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for Enabling Investments for the Domestic Energy Transition Supply Chain in the Philippines</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ce:RFP/2024/54043</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u w:val="none"/>
        </w:rPr>
      </w:pPr>
      <w:r w:rsidDel="00000000" w:rsidR="00000000" w:rsidRPr="00000000">
        <w:rPr>
          <w:rtl w:val="0"/>
        </w:rPr>
        <w:t xml:space="preserve">Form G: Self Disclosure Form</w:t>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b w:val="1"/>
          <w:color w:val="0095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1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3">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4">
      <w:pPr>
        <w:ind w:left="720" w:hanging="720"/>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A">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B">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E">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0">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1">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2">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6">
      <w:pPr>
        <w:spacing w:line="240" w:lineRule="auto"/>
        <w:jc w:val="both"/>
        <w:rPr/>
      </w:pPr>
      <w:r w:rsidDel="00000000" w:rsidR="00000000" w:rsidRPr="00000000">
        <w:rPr>
          <w:rtl w:val="0"/>
        </w:rPr>
      </w:r>
    </w:p>
    <w:p w:rsidR="00000000" w:rsidDel="00000000" w:rsidP="00000000" w:rsidRDefault="00000000" w:rsidRPr="00000000" w14:paraId="00000027">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8">
      <w:pPr>
        <w:spacing w:line="240" w:lineRule="auto"/>
        <w:jc w:val="both"/>
        <w:rPr/>
      </w:pPr>
      <w:r w:rsidDel="00000000" w:rsidR="00000000" w:rsidRPr="00000000">
        <w:rPr>
          <w:rtl w:val="0"/>
        </w:rPr>
      </w:r>
    </w:p>
    <w:p w:rsidR="00000000" w:rsidDel="00000000" w:rsidP="00000000" w:rsidRDefault="00000000" w:rsidRPr="00000000" w14:paraId="00000029">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D">
      <w:pPr>
        <w:spacing w:line="240" w:lineRule="auto"/>
        <w:jc w:val="both"/>
        <w:rPr/>
      </w:pPr>
      <w:r w:rsidDel="00000000" w:rsidR="00000000" w:rsidRPr="00000000">
        <w:rPr>
          <w:rtl w:val="0"/>
        </w:rPr>
      </w:r>
    </w:p>
    <w:p w:rsidR="00000000" w:rsidDel="00000000" w:rsidP="00000000" w:rsidRDefault="00000000" w:rsidRPr="00000000" w14:paraId="0000002E">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F">
      <w:pPr>
        <w:spacing w:line="240" w:lineRule="auto"/>
        <w:jc w:val="both"/>
        <w:rPr/>
      </w:pPr>
      <w:r w:rsidDel="00000000" w:rsidR="00000000" w:rsidRPr="00000000">
        <w:rPr>
          <w:rtl w:val="0"/>
        </w:rPr>
      </w:r>
    </w:p>
    <w:p w:rsidR="00000000" w:rsidDel="00000000" w:rsidP="00000000" w:rsidRDefault="00000000" w:rsidRPr="00000000" w14:paraId="00000030">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5">
      <w:pPr>
        <w:spacing w:line="240" w:lineRule="auto"/>
        <w:jc w:val="both"/>
        <w:rPr/>
      </w:pPr>
      <w:r w:rsidDel="00000000" w:rsidR="00000000" w:rsidRPr="00000000">
        <w:rPr>
          <w:rtl w:val="0"/>
        </w:rPr>
      </w:r>
    </w:p>
    <w:p w:rsidR="00000000" w:rsidDel="00000000" w:rsidP="00000000" w:rsidRDefault="00000000" w:rsidRPr="00000000" w14:paraId="00000036">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7">
      <w:pPr>
        <w:spacing w:line="240" w:lineRule="auto"/>
        <w:jc w:val="both"/>
        <w:rPr/>
      </w:pPr>
      <w:r w:rsidDel="00000000" w:rsidR="00000000" w:rsidRPr="00000000">
        <w:rPr>
          <w:rtl w:val="0"/>
        </w:rPr>
      </w:r>
    </w:p>
    <w:p w:rsidR="00000000" w:rsidDel="00000000" w:rsidP="00000000" w:rsidRDefault="00000000" w:rsidRPr="00000000" w14:paraId="00000038">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9">
      <w:pPr>
        <w:rPr>
          <w:rFonts w:ascii="Cambria" w:cs="Cambria" w:eastAsia="Cambria" w:hAnsi="Cambria"/>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B">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2">
      <w:pPr>
        <w:jc w:val="both"/>
        <w:rPr>
          <w:b w:val="1"/>
          <w:i w:val="0"/>
        </w:rPr>
      </w:pPr>
      <w:r w:rsidDel="00000000" w:rsidR="00000000" w:rsidRPr="00000000">
        <w:rPr>
          <w:rtl w:val="0"/>
        </w:rPr>
      </w:r>
    </w:p>
    <w:p w:rsidR="00000000" w:rsidDel="00000000" w:rsidP="00000000" w:rsidRDefault="00000000" w:rsidRPr="00000000" w14:paraId="00000043">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4">
      <w:pPr>
        <w:jc w:val="both"/>
        <w:rPr>
          <w:b w:val="1"/>
          <w:i w:val="0"/>
        </w:rPr>
      </w:pPr>
      <w:r w:rsidDel="00000000" w:rsidR="00000000" w:rsidRPr="00000000">
        <w:rPr>
          <w:rtl w:val="0"/>
        </w:rPr>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F">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2">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3">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4">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5">
      <w:pPr>
        <w:rPr>
          <w:color w:val="000000"/>
          <w:sz w:val="6"/>
          <w:szCs w:val="6"/>
        </w:rPr>
      </w:pPr>
      <w:r w:rsidDel="00000000" w:rsidR="00000000" w:rsidRPr="00000000">
        <w:rPr>
          <w:rtl w:val="0"/>
        </w:rPr>
      </w:r>
    </w:p>
    <w:p w:rsidR="00000000" w:rsidDel="00000000" w:rsidP="00000000" w:rsidRDefault="00000000" w:rsidRPr="00000000" w14:paraId="00000056">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7">
      <w:pPr>
        <w:rPr>
          <w:color w:val="000000"/>
          <w:sz w:val="6"/>
          <w:szCs w:val="6"/>
        </w:rPr>
      </w:pPr>
      <w:r w:rsidDel="00000000" w:rsidR="00000000" w:rsidRPr="00000000">
        <w:rPr>
          <w:rtl w:val="0"/>
        </w:rPr>
      </w:r>
    </w:p>
    <w:p w:rsidR="00000000" w:rsidDel="00000000" w:rsidP="00000000" w:rsidRDefault="00000000" w:rsidRPr="00000000" w14:paraId="00000058">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9">
      <w:pPr>
        <w:rPr>
          <w:color w:val="000000"/>
        </w:rPr>
      </w:pPr>
      <w:r w:rsidDel="00000000" w:rsidR="00000000" w:rsidRPr="00000000">
        <w:rPr>
          <w:rtl w:val="0"/>
        </w:rPr>
      </w:r>
    </w:p>
    <w:p w:rsidR="00000000" w:rsidDel="00000000" w:rsidP="00000000" w:rsidRDefault="00000000" w:rsidRPr="00000000" w14:paraId="0000005A">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B">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60">
      <w:pPr>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6">
            <w:pPr>
              <w:rPr>
                <w:b w:val="1"/>
              </w:rPr>
            </w:pPr>
            <w:r w:rsidDel="00000000" w:rsidR="00000000" w:rsidRPr="00000000">
              <w:rPr>
                <w:b w:val="1"/>
                <w:rtl w:val="0"/>
              </w:rPr>
              <w:t xml:space="preserve">Section 1: Offeror’s qualification, capacity and expertise (20 points)</w:t>
            </w:r>
          </w:p>
        </w:tc>
      </w:tr>
      <w:tr>
        <w:trPr>
          <w:cantSplit w:val="0"/>
          <w:trHeight w:val="7254.062541555617"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spacing w:line="276"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Brief description of the </w:t>
            </w:r>
            <w:r w:rsidDel="00000000" w:rsidR="00000000" w:rsidRPr="00000000">
              <w:rPr>
                <w:rFonts w:ascii="Open Sans" w:cs="Open Sans" w:eastAsia="Open Sans" w:hAnsi="Open Sans"/>
                <w:highlight w:val="white"/>
                <w:rtl w:val="0"/>
              </w:rPr>
              <w:t xml:space="preserve">organization</w:t>
            </w:r>
            <w:r w:rsidDel="00000000" w:rsidR="00000000" w:rsidRPr="00000000">
              <w:rPr>
                <w:rFonts w:ascii="Open Sans" w:cs="Open Sans" w:eastAsia="Open Sans" w:hAnsi="Open Sans"/>
                <w:highlight w:val="white"/>
                <w:rtl w:val="0"/>
              </w:rPr>
              <w:t xml:space="preserve">, including the year and country of incorporation, and types of activities undertaken, including the relevance of </w:t>
            </w:r>
            <w:r w:rsidDel="00000000" w:rsidR="00000000" w:rsidRPr="00000000">
              <w:rPr>
                <w:rFonts w:ascii="Open Sans" w:cs="Open Sans" w:eastAsia="Open Sans" w:hAnsi="Open Sans"/>
                <w:highlight w:val="white"/>
                <w:rtl w:val="0"/>
              </w:rPr>
              <w:t xml:space="preserve">specialized</w:t>
            </w:r>
            <w:r w:rsidDel="00000000" w:rsidR="00000000" w:rsidRPr="00000000">
              <w:rPr>
                <w:rFonts w:ascii="Open Sans" w:cs="Open Sans" w:eastAsia="Open Sans" w:hAnsi="Open Sans"/>
                <w:highlight w:val="white"/>
                <w:rtl w:val="0"/>
              </w:rPr>
              <w:t xml:space="preserve"> knowledge and experience on similar engagements done in the past.</w:t>
            </w:r>
          </w:p>
          <w:p w:rsidR="00000000" w:rsidDel="00000000" w:rsidP="00000000" w:rsidRDefault="00000000" w:rsidRPr="00000000" w14:paraId="0000006A">
            <w:pPr>
              <w:spacing w:line="276" w:lineRule="auto"/>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6B">
            <w:pPr>
              <w:spacing w:line="276"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International bidders partnering up with a Philippines-based entity and/or including a team of local experts to provide strategic consultation, coordination, and efficient implementation of activities is required.</w:t>
            </w:r>
          </w:p>
          <w:p w:rsidR="00000000" w:rsidDel="00000000" w:rsidP="00000000" w:rsidRDefault="00000000" w:rsidRPr="00000000" w14:paraId="0000006C">
            <w:pPr>
              <w:spacing w:line="276" w:lineRule="auto"/>
              <w:jc w:val="both"/>
              <w:rPr>
                <w:rFonts w:ascii="Open Sans" w:cs="Open Sans" w:eastAsia="Open Sans" w:hAnsi="Open Sans"/>
                <w:highlight w:val="white"/>
              </w:rPr>
            </w:pPr>
            <w:r w:rsidDel="00000000" w:rsidR="00000000" w:rsidRPr="00000000">
              <w:rPr>
                <w:rtl w:val="0"/>
              </w:rPr>
            </w:r>
          </w:p>
          <w:p w:rsidR="00000000" w:rsidDel="00000000" w:rsidP="00000000" w:rsidRDefault="00000000" w:rsidRPr="00000000" w14:paraId="0000006D">
            <w:pPr>
              <w:spacing w:line="276" w:lineRule="auto"/>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Bidders partnering up with a local entity to provide for the strategic consultations and communications expertise is required.</w:t>
            </w:r>
          </w:p>
          <w:p w:rsidR="00000000" w:rsidDel="00000000" w:rsidP="00000000" w:rsidRDefault="00000000" w:rsidRPr="00000000" w14:paraId="0000006E">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(Max 4 pages written text plus 1 Matrix )</w:t>
            </w:r>
          </w:p>
          <w:p w:rsidR="00000000" w:rsidDel="00000000" w:rsidP="00000000" w:rsidRDefault="00000000" w:rsidRPr="00000000" w14:paraId="0000006F">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70">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1">
            <w:pPr>
              <w:rPr>
                <w:i w:val="1"/>
                <w:color w:val="0000ff"/>
              </w:rPr>
            </w:pPr>
            <w:r w:rsidDel="00000000" w:rsidR="00000000" w:rsidRPr="00000000">
              <w:rPr>
                <w:rtl w:val="0"/>
              </w:rPr>
            </w:r>
          </w:p>
          <w:p w:rsidR="00000000" w:rsidDel="00000000" w:rsidP="00000000" w:rsidRDefault="00000000" w:rsidRPr="00000000" w14:paraId="00000072">
            <w:pPr>
              <w:numPr>
                <w:ilvl w:val="0"/>
                <w:numId w:val="8"/>
              </w:numPr>
              <w:ind w:left="720" w:hanging="360"/>
              <w:rPr>
                <w:i w:val="1"/>
                <w:color w:val="0000ff"/>
                <w:u w:val="none"/>
              </w:rPr>
            </w:pPr>
            <w:r w:rsidDel="00000000" w:rsidR="00000000" w:rsidRPr="00000000">
              <w:rPr>
                <w:i w:val="1"/>
                <w:color w:val="0000ff"/>
                <w:rtl w:val="0"/>
              </w:rPr>
              <w:t xml:space="preserve">Experience in projects of comparable size, type, and complexity (4)</w:t>
            </w:r>
            <w:r w:rsidDel="00000000" w:rsidR="00000000" w:rsidRPr="00000000">
              <w:rPr>
                <w:rtl w:val="0"/>
              </w:rPr>
            </w:r>
          </w:p>
          <w:p w:rsidR="00000000" w:rsidDel="00000000" w:rsidP="00000000" w:rsidRDefault="00000000" w:rsidRPr="00000000" w14:paraId="00000073">
            <w:pPr>
              <w:numPr>
                <w:ilvl w:val="0"/>
                <w:numId w:val="8"/>
              </w:numPr>
              <w:ind w:left="720" w:hanging="360"/>
              <w:rPr>
                <w:i w:val="1"/>
                <w:color w:val="0000ff"/>
                <w:u w:val="none"/>
              </w:rPr>
            </w:pPr>
            <w:r w:rsidDel="00000000" w:rsidR="00000000" w:rsidRPr="00000000">
              <w:rPr>
                <w:i w:val="1"/>
                <w:color w:val="0000ff"/>
                <w:rtl w:val="0"/>
              </w:rPr>
              <w:t xml:space="preserve">Experience in delivering projects with similar technical specialty (5)</w:t>
            </w:r>
            <w:r w:rsidDel="00000000" w:rsidR="00000000" w:rsidRPr="00000000">
              <w:rPr>
                <w:rtl w:val="0"/>
              </w:rPr>
            </w:r>
          </w:p>
          <w:p w:rsidR="00000000" w:rsidDel="00000000" w:rsidP="00000000" w:rsidRDefault="00000000" w:rsidRPr="00000000" w14:paraId="00000074">
            <w:pPr>
              <w:numPr>
                <w:ilvl w:val="0"/>
                <w:numId w:val="8"/>
              </w:numPr>
              <w:ind w:left="720" w:hanging="360"/>
              <w:rPr>
                <w:i w:val="1"/>
                <w:color w:val="0000ff"/>
                <w:u w:val="none"/>
              </w:rPr>
            </w:pPr>
            <w:r w:rsidDel="00000000" w:rsidR="00000000" w:rsidRPr="00000000">
              <w:rPr>
                <w:i w:val="1"/>
                <w:color w:val="0000ff"/>
                <w:rtl w:val="0"/>
              </w:rPr>
              <w:t xml:space="preserve">Engaging a project team of local experts or partnering up with a Philippines-based entity for strategic consultations and coordination, and efficient implementation of activities, which will demonstrate an understanding of the Philippines’ local context</w:t>
            </w:r>
            <w:r w:rsidDel="00000000" w:rsidR="00000000" w:rsidRPr="00000000">
              <w:rPr>
                <w:rFonts w:ascii="Open Sans" w:cs="Open Sans" w:eastAsia="Open Sans" w:hAnsi="Open Sans"/>
                <w:sz w:val="22"/>
                <w:szCs w:val="22"/>
                <w:highlight w:val="white"/>
                <w:rtl w:val="0"/>
              </w:rPr>
              <w:t xml:space="preserve"> </w:t>
            </w:r>
            <w:r w:rsidDel="00000000" w:rsidR="00000000" w:rsidRPr="00000000">
              <w:rPr>
                <w:i w:val="1"/>
                <w:color w:val="0000ff"/>
                <w:rtl w:val="0"/>
              </w:rPr>
              <w:t xml:space="preserve">(6)</w:t>
            </w:r>
            <w:r w:rsidDel="00000000" w:rsidR="00000000" w:rsidRPr="00000000">
              <w:rPr>
                <w:rtl w:val="0"/>
              </w:rPr>
            </w:r>
          </w:p>
          <w:p w:rsidR="00000000" w:rsidDel="00000000" w:rsidP="00000000" w:rsidRDefault="00000000" w:rsidRPr="00000000" w14:paraId="00000075">
            <w:pPr>
              <w:rPr>
                <w:i w:val="1"/>
                <w:color w:val="ff0000"/>
              </w:rPr>
            </w:pPr>
            <w:r w:rsidDel="00000000" w:rsidR="00000000" w:rsidRPr="00000000">
              <w:rPr>
                <w:rtl w:val="0"/>
              </w:rPr>
            </w:r>
          </w:p>
          <w:p w:rsidR="00000000" w:rsidDel="00000000" w:rsidP="00000000" w:rsidRDefault="00000000" w:rsidRPr="00000000" w14:paraId="00000076">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B">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C">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w:t>
            </w:r>
            <w:r w:rsidDel="00000000" w:rsidR="00000000" w:rsidRPr="00000000">
              <w:rPr>
                <w:rFonts w:ascii="Open Sans" w:cs="Open Sans" w:eastAsia="Open Sans" w:hAnsi="Open Sans"/>
                <w:rtl w:val="0"/>
              </w:rPr>
              <w:t xml:space="preserve">organizational</w:t>
            </w:r>
            <w:r w:rsidDel="00000000" w:rsidR="00000000" w:rsidRPr="00000000">
              <w:rPr>
                <w:rFonts w:ascii="Open Sans" w:cs="Open Sans" w:eastAsia="Open Sans" w:hAnsi="Open Sans"/>
                <w:rtl w:val="0"/>
              </w:rPr>
              <w:t xml:space="preserve"> capability which is likely to affect implementation: management structure, and project management controls.</w:t>
            </w:r>
          </w:p>
          <w:p w:rsidR="00000000" w:rsidDel="00000000" w:rsidP="00000000" w:rsidRDefault="00000000" w:rsidRPr="00000000" w14:paraId="0000007D">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E">
            <w:pPr>
              <w:rPr>
                <w:i w:val="1"/>
                <w:color w:val="0000ff"/>
              </w:rPr>
            </w:pPr>
            <w:r w:rsidDel="00000000" w:rsidR="00000000" w:rsidRPr="00000000">
              <w:rPr>
                <w:rtl w:val="0"/>
              </w:rPr>
            </w:r>
          </w:p>
          <w:p w:rsidR="00000000" w:rsidDel="00000000" w:rsidP="00000000" w:rsidRDefault="00000000" w:rsidRPr="00000000" w14:paraId="0000007F">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0">
            <w:pPr>
              <w:rPr>
                <w:i w:val="1"/>
                <w:color w:val="0000ff"/>
              </w:rPr>
            </w:pPr>
            <w:r w:rsidDel="00000000" w:rsidR="00000000" w:rsidRPr="00000000">
              <w:rPr>
                <w:rtl w:val="0"/>
              </w:rPr>
            </w:r>
          </w:p>
          <w:p w:rsidR="00000000" w:rsidDel="00000000" w:rsidP="00000000" w:rsidRDefault="00000000" w:rsidRPr="00000000" w14:paraId="00000081">
            <w:pPr>
              <w:numPr>
                <w:ilvl w:val="0"/>
                <w:numId w:val="2"/>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In case of a JV and/or engagement with individual consultants, clear designation of roles and responsibilities between the JV members and individual consultants (5)</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6">
            <w:pPr>
              <w:rPr>
                <w:highlight w:val="magenta"/>
              </w:rPr>
            </w:pPr>
            <w:r w:rsidDel="00000000" w:rsidR="00000000" w:rsidRPr="00000000">
              <w:rPr>
                <w:rtl w:val="0"/>
              </w:rPr>
            </w:r>
          </w:p>
        </w:tc>
      </w:tr>
    </w:tbl>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9">
            <w:pPr>
              <w:rPr>
                <w:b w:val="1"/>
              </w:rPr>
            </w:pPr>
            <w:r w:rsidDel="00000000" w:rsidR="00000000" w:rsidRPr="00000000">
              <w:rPr>
                <w:b w:val="1"/>
                <w:rtl w:val="0"/>
              </w:rPr>
              <w:t xml:space="preserve">Section 2: Proposed Methodology, Approach and Implementation Plan (30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C">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D">
            <w:pPr>
              <w:rPr>
                <w:i w:val="1"/>
                <w:color w:val="0000ff"/>
              </w:rPr>
            </w:pPr>
            <w:r w:rsidDel="00000000" w:rsidR="00000000" w:rsidRPr="00000000">
              <w:rPr>
                <w:rtl w:val="0"/>
              </w:rPr>
            </w:r>
          </w:p>
          <w:p w:rsidR="00000000" w:rsidDel="00000000" w:rsidP="00000000" w:rsidRDefault="00000000" w:rsidRPr="00000000" w14:paraId="0000008E">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F">
            <w:pPr>
              <w:rPr>
                <w:i w:val="1"/>
                <w:color w:val="0000ff"/>
              </w:rPr>
            </w:pPr>
            <w:r w:rsidDel="00000000" w:rsidR="00000000" w:rsidRPr="00000000">
              <w:rPr>
                <w:rtl w:val="0"/>
              </w:rPr>
            </w:r>
          </w:p>
          <w:p w:rsidR="00000000" w:rsidDel="00000000" w:rsidP="00000000" w:rsidRDefault="00000000" w:rsidRPr="00000000" w14:paraId="00000090">
            <w:pPr>
              <w:numPr>
                <w:ilvl w:val="0"/>
                <w:numId w:val="7"/>
              </w:numPr>
              <w:ind w:left="720" w:hanging="360"/>
              <w:rPr>
                <w:i w:val="1"/>
                <w:color w:val="0000ff"/>
              </w:rPr>
            </w:pPr>
            <w:r w:rsidDel="00000000" w:rsidR="00000000" w:rsidRPr="00000000">
              <w:rPr>
                <w:i w:val="1"/>
                <w:color w:val="0000ff"/>
                <w:rtl w:val="0"/>
              </w:rPr>
              <w:t xml:space="preserve">Description of the offeror’s approach to identification of data sources, scenarios, issues for the deep-dive in the analysis (3)</w:t>
            </w:r>
          </w:p>
          <w:p w:rsidR="00000000" w:rsidDel="00000000" w:rsidP="00000000" w:rsidRDefault="00000000" w:rsidRPr="00000000" w14:paraId="00000091">
            <w:pPr>
              <w:numPr>
                <w:ilvl w:val="0"/>
                <w:numId w:val="7"/>
              </w:numPr>
              <w:ind w:left="720" w:hanging="360"/>
              <w:rPr>
                <w:i w:val="1"/>
                <w:color w:val="0000ff"/>
              </w:rPr>
            </w:pPr>
            <w:r w:rsidDel="00000000" w:rsidR="00000000" w:rsidRPr="00000000">
              <w:rPr>
                <w:i w:val="1"/>
                <w:color w:val="0000ff"/>
                <w:rtl w:val="0"/>
              </w:rPr>
              <w:t xml:space="preserve">Description of the Offeror’s approach to the supply chain analysis (5)</w:t>
            </w:r>
          </w:p>
          <w:p w:rsidR="00000000" w:rsidDel="00000000" w:rsidP="00000000" w:rsidRDefault="00000000" w:rsidRPr="00000000" w14:paraId="00000092">
            <w:pPr>
              <w:numPr>
                <w:ilvl w:val="0"/>
                <w:numId w:val="7"/>
              </w:numPr>
              <w:ind w:left="720" w:hanging="360"/>
              <w:rPr>
                <w:i w:val="1"/>
                <w:color w:val="0000ff"/>
              </w:rPr>
            </w:pPr>
            <w:r w:rsidDel="00000000" w:rsidR="00000000" w:rsidRPr="00000000">
              <w:rPr>
                <w:i w:val="1"/>
                <w:color w:val="0000ff"/>
                <w:rtl w:val="0"/>
              </w:rPr>
              <w:t xml:space="preserve">Description of the Offeror’s approach to the cost-benefit analysis (5)</w:t>
            </w:r>
          </w:p>
          <w:p w:rsidR="00000000" w:rsidDel="00000000" w:rsidP="00000000" w:rsidRDefault="00000000" w:rsidRPr="00000000" w14:paraId="00000093">
            <w:pPr>
              <w:numPr>
                <w:ilvl w:val="0"/>
                <w:numId w:val="7"/>
              </w:numPr>
              <w:ind w:left="720" w:hanging="360"/>
              <w:rPr>
                <w:i w:val="1"/>
                <w:color w:val="0000ff"/>
                <w:u w:val="none"/>
              </w:rPr>
            </w:pPr>
            <w:r w:rsidDel="00000000" w:rsidR="00000000" w:rsidRPr="00000000">
              <w:rPr>
                <w:i w:val="1"/>
                <w:color w:val="0000ff"/>
                <w:rtl w:val="0"/>
              </w:rPr>
              <w:t xml:space="preserve">Description of the Offeror’s approach to the investment plan development (5)</w:t>
            </w:r>
          </w:p>
          <w:p w:rsidR="00000000" w:rsidDel="00000000" w:rsidP="00000000" w:rsidRDefault="00000000" w:rsidRPr="00000000" w14:paraId="00000094">
            <w:pPr>
              <w:numPr>
                <w:ilvl w:val="0"/>
                <w:numId w:val="7"/>
              </w:numPr>
              <w:ind w:left="720" w:hanging="360"/>
              <w:rPr>
                <w:i w:val="1"/>
                <w:color w:val="0000ff"/>
                <w:u w:val="none"/>
              </w:rPr>
            </w:pPr>
            <w:r w:rsidDel="00000000" w:rsidR="00000000" w:rsidRPr="00000000">
              <w:rPr>
                <w:i w:val="1"/>
                <w:color w:val="0000ff"/>
                <w:rtl w:val="0"/>
              </w:rPr>
              <w:t xml:space="preserve">Description of the offeror’s approach to organizing the events and the Forums (2)</w:t>
            </w:r>
          </w:p>
          <w:p w:rsidR="00000000" w:rsidDel="00000000" w:rsidP="00000000" w:rsidRDefault="00000000" w:rsidRPr="00000000" w14:paraId="00000095">
            <w:pPr>
              <w:ind w:left="720" w:firstLine="0"/>
              <w:rPr>
                <w:i w:val="1"/>
                <w:color w:val="0000ff"/>
              </w:rPr>
            </w:pPr>
            <w:r w:rsidDel="00000000" w:rsidR="00000000" w:rsidRPr="00000000">
              <w:rPr>
                <w:rtl w:val="0"/>
              </w:rPr>
            </w:r>
          </w:p>
          <w:p w:rsidR="00000000" w:rsidDel="00000000" w:rsidP="00000000" w:rsidRDefault="00000000" w:rsidRPr="00000000" w14:paraId="00000096">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97">
            <w:pPr>
              <w:rPr>
                <w:i w:val="1"/>
                <w:color w:val="0000ff"/>
              </w:rPr>
            </w:pPr>
            <w:r w:rsidDel="00000000" w:rsidR="00000000" w:rsidRPr="00000000">
              <w:rPr>
                <w:rtl w:val="0"/>
              </w:rPr>
            </w:r>
          </w:p>
          <w:p w:rsidR="00000000" w:rsidDel="00000000" w:rsidP="00000000" w:rsidRDefault="00000000" w:rsidRPr="00000000" w14:paraId="00000098">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project implementation. Quality Assurance plan should include a discussion on risk assessment and its mitigation plan at the project level.</w:t>
            </w:r>
          </w:p>
          <w:p w:rsidR="00000000" w:rsidDel="00000000" w:rsidP="00000000" w:rsidRDefault="00000000" w:rsidRPr="00000000" w14:paraId="0000009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D">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E">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9F">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6">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7">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8">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9">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A">
            <w:pPr>
              <w:rPr>
                <w:i w:val="1"/>
                <w:color w:val="0000ff"/>
              </w:rPr>
            </w:pPr>
            <w:r w:rsidDel="00000000" w:rsidR="00000000" w:rsidRPr="00000000">
              <w:rPr>
                <w:i w:val="1"/>
                <w:color w:val="0000ff"/>
                <w:rtl w:val="0"/>
              </w:rPr>
              <w:t xml:space="preserve">Implementation Timeline (5)</w:t>
            </w:r>
          </w:p>
          <w:p w:rsidR="00000000" w:rsidDel="00000000" w:rsidP="00000000" w:rsidRDefault="00000000" w:rsidRPr="00000000" w14:paraId="000000AB">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C">
            <w:pPr>
              <w:rPr>
                <w:i w:val="1"/>
                <w:color w:val="0000ff"/>
              </w:rPr>
            </w:pPr>
            <w:r w:rsidDel="00000000" w:rsidR="00000000" w:rsidRPr="00000000">
              <w:rPr>
                <w:rtl w:val="0"/>
              </w:rPr>
            </w:r>
          </w:p>
          <w:p w:rsidR="00000000" w:rsidDel="00000000" w:rsidP="00000000" w:rsidRDefault="00000000" w:rsidRPr="00000000" w14:paraId="000000AD">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E">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F">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highlight w:val="lightGray"/>
        </w:rPr>
      </w:pPr>
      <w:r w:rsidDel="00000000" w:rsidR="00000000" w:rsidRPr="00000000">
        <w:rPr>
          <w:rtl w:val="0"/>
        </w:rPr>
      </w:r>
    </w:p>
    <w:p w:rsidR="00000000" w:rsidDel="00000000" w:rsidP="00000000" w:rsidRDefault="00000000" w:rsidRPr="00000000" w14:paraId="000000B2">
      <w:pPr>
        <w:rPr>
          <w:highlight w:val="lightGray"/>
        </w:rPr>
      </w:pPr>
      <w:r w:rsidDel="00000000" w:rsidR="00000000" w:rsidRPr="00000000">
        <w:rPr>
          <w:rtl w:val="0"/>
        </w:rPr>
      </w:r>
    </w:p>
    <w:p w:rsidR="00000000" w:rsidDel="00000000" w:rsidP="00000000" w:rsidRDefault="00000000" w:rsidRPr="00000000" w14:paraId="000000B3">
      <w:pPr>
        <w:rPr>
          <w:highlight w:val="lightGray"/>
        </w:rPr>
      </w:pPr>
      <w:r w:rsidDel="00000000" w:rsidR="00000000" w:rsidRPr="00000000">
        <w:rPr>
          <w:rtl w:val="0"/>
        </w:rPr>
      </w:r>
    </w:p>
    <w:p w:rsidR="00000000" w:rsidDel="00000000" w:rsidP="00000000" w:rsidRDefault="00000000" w:rsidRPr="00000000" w14:paraId="000000B4">
      <w:pPr>
        <w:rPr>
          <w:highlight w:val="lightGray"/>
        </w:rPr>
      </w:pPr>
      <w:r w:rsidDel="00000000" w:rsidR="00000000" w:rsidRPr="00000000">
        <w:rPr>
          <w:rtl w:val="0"/>
        </w:rPr>
      </w:r>
    </w:p>
    <w:p w:rsidR="00000000" w:rsidDel="00000000" w:rsidP="00000000" w:rsidRDefault="00000000" w:rsidRPr="00000000" w14:paraId="000000B5">
      <w:pPr>
        <w:rPr>
          <w:highlight w:val="lightGray"/>
        </w:rPr>
      </w:pPr>
      <w:r w:rsidDel="00000000" w:rsidR="00000000" w:rsidRPr="00000000">
        <w:rPr>
          <w:rtl w:val="0"/>
        </w:rPr>
      </w:r>
    </w:p>
    <w:p w:rsidR="00000000" w:rsidDel="00000000" w:rsidP="00000000" w:rsidRDefault="00000000" w:rsidRPr="00000000" w14:paraId="000000B6">
      <w:pPr>
        <w:rPr/>
      </w:pP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8">
            <w:pPr>
              <w:rPr>
                <w:b w:val="1"/>
              </w:rPr>
            </w:pPr>
            <w:r w:rsidDel="00000000" w:rsidR="00000000" w:rsidRPr="00000000">
              <w:rPr>
                <w:b w:val="1"/>
                <w:rtl w:val="0"/>
              </w:rPr>
              <w:t xml:space="preserve">Section 3: Key personnel proposed (20 points)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A">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B">
            <w:pPr>
              <w:rPr>
                <w:b w:val="1"/>
              </w:rPr>
            </w:pPr>
            <w:r w:rsidDel="00000000" w:rsidR="00000000" w:rsidRPr="00000000">
              <w:rPr>
                <w:rtl w:val="0"/>
              </w:rPr>
            </w:r>
          </w:p>
          <w:p w:rsidR="00000000" w:rsidDel="00000000" w:rsidP="00000000" w:rsidRDefault="00000000" w:rsidRPr="00000000" w14:paraId="000000BC">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D">
            <w:pPr>
              <w:rPr/>
            </w:pPr>
            <w:r w:rsidDel="00000000" w:rsidR="00000000" w:rsidRPr="00000000">
              <w:rPr>
                <w:rtl w:val="0"/>
              </w:rPr>
            </w:r>
          </w:p>
          <w:p w:rsidR="00000000" w:rsidDel="00000000" w:rsidP="00000000" w:rsidRDefault="00000000" w:rsidRPr="00000000" w14:paraId="000000BE">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F">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C0">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C1">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C2">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C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4">
                  <w:pPr>
                    <w:rPr>
                      <w:rFonts w:ascii="Arial" w:cs="Arial" w:eastAsia="Arial" w:hAnsi="Arial"/>
                    </w:rPr>
                  </w:pPr>
                  <w:r w:rsidDel="00000000" w:rsidR="00000000" w:rsidRPr="00000000">
                    <w:rPr>
                      <w:rFonts w:ascii="Arial" w:cs="Arial" w:eastAsia="Arial" w:hAnsi="Arial"/>
                      <w:rtl w:val="0"/>
                    </w:rPr>
                    <w:t xml:space="preserve">1. Industry Expert</w:t>
                  </w:r>
                </w:p>
              </w:tc>
              <w:tc>
                <w:tcPr>
                  <w:vAlign w:val="center"/>
                </w:tcPr>
                <w:p w:rsidR="00000000" w:rsidDel="00000000" w:rsidP="00000000" w:rsidRDefault="00000000" w:rsidRPr="00000000" w14:paraId="000000C5">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6">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7">
                  <w:pPr>
                    <w:spacing w:before="200" w:line="288" w:lineRule="auto"/>
                    <w:rPr>
                      <w:rFonts w:ascii="Arial" w:cs="Arial" w:eastAsia="Arial" w:hAnsi="Arial"/>
                    </w:rPr>
                  </w:pPr>
                  <w:r w:rsidDel="00000000" w:rsidR="00000000" w:rsidRPr="00000000">
                    <w:rPr>
                      <w:rFonts w:ascii="Arial" w:cs="Arial" w:eastAsia="Arial" w:hAnsi="Arial"/>
                      <w:rtl w:val="0"/>
                    </w:rPr>
                    <w:t xml:space="preserve">2. Economist</w:t>
                  </w:r>
                </w:p>
              </w:tc>
              <w:tc>
                <w:tcPr>
                  <w:vAlign w:val="center"/>
                </w:tcPr>
                <w:p w:rsidR="00000000" w:rsidDel="00000000" w:rsidP="00000000" w:rsidRDefault="00000000" w:rsidRPr="00000000" w14:paraId="000000C8">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9">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A">
                  <w:pPr>
                    <w:spacing w:before="200" w:line="288" w:lineRule="auto"/>
                    <w:rPr>
                      <w:rFonts w:ascii="Arial" w:cs="Arial" w:eastAsia="Arial" w:hAnsi="Arial"/>
                    </w:rPr>
                  </w:pPr>
                  <w:r w:rsidDel="00000000" w:rsidR="00000000" w:rsidRPr="00000000">
                    <w:rPr>
                      <w:rFonts w:ascii="Arial" w:cs="Arial" w:eastAsia="Arial" w:hAnsi="Arial"/>
                      <w:rtl w:val="0"/>
                    </w:rPr>
                    <w:t xml:space="preserve">3. Sustainability Expert</w:t>
                  </w:r>
                </w:p>
              </w:tc>
              <w:tc>
                <w:tcPr>
                  <w:vAlign w:val="center"/>
                </w:tcPr>
                <w:p w:rsidR="00000000" w:rsidDel="00000000" w:rsidP="00000000" w:rsidRDefault="00000000" w:rsidRPr="00000000" w14:paraId="000000CB">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C">
            <w:pPr>
              <w:rPr>
                <w:i w:val="1"/>
                <w:color w:val="0000ff"/>
              </w:rPr>
            </w:pPr>
            <w:r w:rsidDel="00000000" w:rsidR="00000000" w:rsidRPr="00000000">
              <w:rPr>
                <w:rtl w:val="0"/>
              </w:rPr>
            </w:r>
          </w:p>
          <w:p w:rsidR="00000000" w:rsidDel="00000000" w:rsidP="00000000" w:rsidRDefault="00000000" w:rsidRPr="00000000" w14:paraId="000000CD">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E">
            <w:pPr>
              <w:rPr>
                <w:i w:val="1"/>
                <w:color w:val="0000ff"/>
              </w:rPr>
            </w:pPr>
            <w:r w:rsidDel="00000000" w:rsidR="00000000" w:rsidRPr="00000000">
              <w:rPr>
                <w:rtl w:val="0"/>
              </w:rPr>
            </w:r>
          </w:p>
          <w:p w:rsidR="00000000" w:rsidDel="00000000" w:rsidP="00000000" w:rsidRDefault="00000000" w:rsidRPr="00000000" w14:paraId="000000CF">
            <w:pPr>
              <w:rPr>
                <w:i w:val="1"/>
                <w:color w:val="0000ff"/>
              </w:rPr>
            </w:pPr>
            <w:r w:rsidDel="00000000" w:rsidR="00000000" w:rsidRPr="00000000">
              <w:rPr>
                <w:i w:val="1"/>
                <w:color w:val="0000ff"/>
                <w:rtl w:val="0"/>
              </w:rPr>
              <w:t xml:space="preserve">1.  Industry Expert (6)</w:t>
            </w:r>
          </w:p>
          <w:p w:rsidR="00000000" w:rsidDel="00000000" w:rsidP="00000000" w:rsidRDefault="00000000" w:rsidRPr="00000000" w14:paraId="000000D0">
            <w:pPr>
              <w:rPr>
                <w:i w:val="1"/>
                <w:color w:val="0000ff"/>
              </w:rPr>
            </w:pPr>
            <w:r w:rsidDel="00000000" w:rsidR="00000000" w:rsidRPr="00000000">
              <w:rPr>
                <w:i w:val="1"/>
                <w:color w:val="0000ff"/>
                <w:rtl w:val="0"/>
              </w:rPr>
              <w:t xml:space="preserve">2.  Economist (5)</w:t>
            </w:r>
          </w:p>
          <w:p w:rsidR="00000000" w:rsidDel="00000000" w:rsidP="00000000" w:rsidRDefault="00000000" w:rsidRPr="00000000" w14:paraId="000000D1">
            <w:pPr>
              <w:rPr>
                <w:i w:val="1"/>
                <w:color w:val="0000ff"/>
              </w:rPr>
            </w:pPr>
            <w:r w:rsidDel="00000000" w:rsidR="00000000" w:rsidRPr="00000000">
              <w:rPr>
                <w:i w:val="1"/>
                <w:color w:val="0000ff"/>
                <w:rtl w:val="0"/>
              </w:rPr>
              <w:t xml:space="preserve">3. Sustainability Expert (5)</w:t>
            </w:r>
          </w:p>
          <w:p w:rsidR="00000000" w:rsidDel="00000000" w:rsidP="00000000" w:rsidRDefault="00000000" w:rsidRPr="00000000" w14:paraId="000000D2">
            <w:pPr>
              <w:rPr>
                <w:i w:val="1"/>
                <w:color w:val="0000ff"/>
              </w:rPr>
            </w:pPr>
            <w:r w:rsidDel="00000000" w:rsidR="00000000" w:rsidRPr="00000000">
              <w:rPr>
                <w:rtl w:val="0"/>
              </w:rPr>
            </w:r>
          </w:p>
          <w:p w:rsidR="00000000" w:rsidDel="00000000" w:rsidP="00000000" w:rsidRDefault="00000000" w:rsidRPr="00000000" w14:paraId="000000D3">
            <w:pPr>
              <w:rPr>
                <w:i w:val="1"/>
                <w:color w:val="0000ff"/>
              </w:rPr>
            </w:pPr>
            <w:r w:rsidDel="00000000" w:rsidR="00000000" w:rsidRPr="00000000">
              <w:rPr>
                <w:i w:val="1"/>
                <w:color w:val="0000ff"/>
                <w:rtl w:val="0"/>
              </w:rPr>
              <w:t xml:space="preserve">Total point 16</w:t>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6">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7">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The bidder shall provide a response that demonstrates its commitment to support gender equality through its operations and project implementation activities.</w:t>
            </w:r>
          </w:p>
          <w:p w:rsidR="00000000" w:rsidDel="00000000" w:rsidP="00000000" w:rsidRDefault="00000000" w:rsidRPr="00000000" w14:paraId="000000D9">
            <w:pPr>
              <w:widowControl w:val="0"/>
              <w:rPr/>
            </w:pPr>
            <w:r w:rsidDel="00000000" w:rsidR="00000000" w:rsidRPr="00000000">
              <w:rPr>
                <w:rtl w:val="0"/>
              </w:rPr>
            </w:r>
          </w:p>
          <w:p w:rsidR="00000000" w:rsidDel="00000000" w:rsidP="00000000" w:rsidRDefault="00000000" w:rsidRPr="00000000" w14:paraId="000000DA">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B">
            <w:pPr>
              <w:rPr>
                <w:i w:val="1"/>
                <w:color w:val="0000ff"/>
              </w:rPr>
            </w:pPr>
            <w:r w:rsidDel="00000000" w:rsidR="00000000" w:rsidRPr="00000000">
              <w:rPr>
                <w:rtl w:val="0"/>
              </w:rPr>
            </w:r>
          </w:p>
          <w:p w:rsidR="00000000" w:rsidDel="00000000" w:rsidP="00000000" w:rsidRDefault="00000000" w:rsidRPr="00000000" w14:paraId="000000DC">
            <w:pPr>
              <w:rPr>
                <w:color w:val="0000ff"/>
              </w:rPr>
            </w:pPr>
            <w:r w:rsidDel="00000000" w:rsidR="00000000" w:rsidRPr="00000000">
              <w:rPr>
                <w:i w:val="1"/>
                <w:color w:val="0000ff"/>
                <w:rtl w:val="0"/>
              </w:rPr>
              <w:t xml:space="preserve">Demonstrating commitments to support mainstream gender equality and social inclusion through its operation and project implementation activities (4)</w:t>
            </w:r>
            <w:r w:rsidDel="00000000" w:rsidR="00000000" w:rsidRPr="00000000">
              <w:rPr>
                <w:rtl w:val="0"/>
              </w:rPr>
            </w:r>
          </w:p>
          <w:p w:rsidR="00000000" w:rsidDel="00000000" w:rsidP="00000000" w:rsidRDefault="00000000" w:rsidRPr="00000000" w14:paraId="000000DD">
            <w:pPr>
              <w:rPr/>
            </w:pPr>
            <w:r w:rsidDel="00000000" w:rsidR="00000000" w:rsidRPr="00000000">
              <w:rPr>
                <w:i w:val="1"/>
                <w:color w:val="0000ff"/>
                <w:rtl w:val="0"/>
              </w:rPr>
              <w:t xml:space="preserve">Total Point 4</w:t>
            </w:r>
            <w:r w:rsidDel="00000000" w:rsidR="00000000" w:rsidRPr="00000000">
              <w:rPr>
                <w:rtl w:val="0"/>
              </w:rPr>
            </w:r>
          </w:p>
          <w:p w:rsidR="00000000" w:rsidDel="00000000" w:rsidP="00000000" w:rsidRDefault="00000000" w:rsidRPr="00000000" w14:paraId="000000DE">
            <w:pPr>
              <w:widowControl w:val="0"/>
              <w:rPr/>
            </w:pPr>
            <w:r w:rsidDel="00000000" w:rsidR="00000000" w:rsidRPr="00000000">
              <w:rPr>
                <w:rtl w:val="0"/>
              </w:rPr>
            </w:r>
          </w:p>
        </w:tc>
      </w:tr>
    </w:tbl>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highlight w:val="lightGray"/>
        </w:rPr>
      </w:pPr>
      <w:r w:rsidDel="00000000" w:rsidR="00000000" w:rsidRPr="00000000">
        <w:rPr>
          <w:rtl w:val="0"/>
        </w:rPr>
      </w:r>
    </w:p>
    <w:p w:rsidR="00000000" w:rsidDel="00000000" w:rsidP="00000000" w:rsidRDefault="00000000" w:rsidRPr="00000000" w14:paraId="000000E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2">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3">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4">
      <w:pPr>
        <w:tabs>
          <w:tab w:val="left" w:leader="none" w:pos="720"/>
        </w:tabs>
        <w:rPr>
          <w:color w:val="000000"/>
        </w:rPr>
      </w:pPr>
      <w:r w:rsidDel="00000000" w:rsidR="00000000" w:rsidRPr="00000000">
        <w:rPr>
          <w:rtl w:val="0"/>
        </w:rPr>
      </w:r>
    </w:p>
    <w:p w:rsidR="00000000" w:rsidDel="00000000" w:rsidP="00000000" w:rsidRDefault="00000000" w:rsidRPr="00000000" w14:paraId="000000E5">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6">
      <w:pPr>
        <w:rPr>
          <w:color w:val="000000"/>
        </w:rPr>
      </w:pPr>
      <w:r w:rsidDel="00000000" w:rsidR="00000000" w:rsidRPr="00000000">
        <w:rPr>
          <w:rtl w:val="0"/>
        </w:rPr>
      </w:r>
    </w:p>
    <w:p w:rsidR="00000000" w:rsidDel="00000000" w:rsidP="00000000" w:rsidRDefault="00000000" w:rsidRPr="00000000" w14:paraId="000000E7">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8">
      <w:pPr>
        <w:rPr>
          <w:color w:val="000000"/>
        </w:rPr>
      </w:pPr>
      <w:r w:rsidDel="00000000" w:rsidR="00000000" w:rsidRPr="00000000">
        <w:rPr>
          <w:rtl w:val="0"/>
        </w:rPr>
      </w:r>
    </w:p>
    <w:p w:rsidR="00000000" w:rsidDel="00000000" w:rsidP="00000000" w:rsidRDefault="00000000" w:rsidRPr="00000000" w14:paraId="000000E9">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A">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3">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4">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A">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2">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3">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4">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5">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6">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8">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2E">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2F">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2">
            <w:pPr>
              <w:rPr/>
            </w:pPr>
            <w:r w:rsidDel="00000000" w:rsidR="00000000" w:rsidRPr="00000000">
              <w:rPr>
                <w:rtl w:val="0"/>
              </w:rPr>
            </w:r>
          </w:p>
        </w:tc>
        <w:tc>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r>
      <w:tr>
        <w:trPr>
          <w:cantSplit w:val="0"/>
          <w:tblHeader w:val="0"/>
        </w:trPr>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r>
      <w:tr>
        <w:trPr>
          <w:cantSplit w:val="0"/>
          <w:tblHeader w:val="0"/>
        </w:trPr>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r>
      <w:tr>
        <w:trPr>
          <w:cantSplit w:val="0"/>
          <w:tblHeader w:val="0"/>
        </w:trPr>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r>
    </w:tbl>
    <w:p w:rsidR="00000000" w:rsidDel="00000000" w:rsidP="00000000" w:rsidRDefault="00000000" w:rsidRPr="00000000" w14:paraId="00000152">
      <w:pPr>
        <w:ind w:left="1598" w:hanging="1598"/>
        <w:jc w:val="both"/>
        <w:rPr/>
      </w:pPr>
      <w:r w:rsidDel="00000000" w:rsidR="00000000" w:rsidRPr="00000000">
        <w:rPr>
          <w:rtl w:val="0"/>
        </w:rPr>
      </w:r>
    </w:p>
    <w:p w:rsidR="00000000" w:rsidDel="00000000" w:rsidP="00000000" w:rsidRDefault="00000000" w:rsidRPr="00000000" w14:paraId="0000015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4">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5">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6">
      <w:pPr>
        <w:tabs>
          <w:tab w:val="left" w:leader="none" w:pos="720"/>
        </w:tabs>
        <w:rPr>
          <w:color w:val="000000"/>
        </w:rPr>
      </w:pPr>
      <w:r w:rsidDel="00000000" w:rsidR="00000000" w:rsidRPr="00000000">
        <w:rPr>
          <w:rtl w:val="0"/>
        </w:rPr>
      </w:r>
    </w:p>
    <w:p w:rsidR="00000000" w:rsidDel="00000000" w:rsidP="00000000" w:rsidRDefault="00000000" w:rsidRPr="00000000" w14:paraId="00000157">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8">
      <w:pPr>
        <w:rPr>
          <w:color w:val="000000"/>
        </w:rPr>
      </w:pPr>
      <w:r w:rsidDel="00000000" w:rsidR="00000000" w:rsidRPr="00000000">
        <w:rPr>
          <w:rtl w:val="0"/>
        </w:rPr>
      </w:r>
    </w:p>
    <w:p w:rsidR="00000000" w:rsidDel="00000000" w:rsidP="00000000" w:rsidRDefault="00000000" w:rsidRPr="00000000" w14:paraId="00000159">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A">
      <w:pPr>
        <w:rPr>
          <w:color w:val="000000"/>
        </w:rPr>
      </w:pPr>
      <w:r w:rsidDel="00000000" w:rsidR="00000000" w:rsidRPr="00000000">
        <w:rPr>
          <w:rtl w:val="0"/>
        </w:rPr>
      </w:r>
    </w:p>
    <w:p w:rsidR="00000000" w:rsidDel="00000000" w:rsidP="00000000" w:rsidRDefault="00000000" w:rsidRPr="00000000" w14:paraId="0000015B">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C">
      <w:pPr>
        <w:rPr>
          <w:sz w:val="22"/>
          <w:szCs w:val="22"/>
        </w:rPr>
      </w:pPr>
      <w:r w:rsidDel="00000000" w:rsidR="00000000" w:rsidRPr="00000000">
        <w:rPr>
          <w:rtl w:val="0"/>
        </w:rPr>
      </w:r>
    </w:p>
    <w:p w:rsidR="00000000" w:rsidDel="00000000" w:rsidP="00000000" w:rsidRDefault="00000000" w:rsidRPr="00000000" w14:paraId="0000015D">
      <w:pPr>
        <w:rPr>
          <w:highlight w:val="yellow"/>
        </w:rPr>
      </w:pPr>
      <w:r w:rsidDel="00000000" w:rsidR="00000000" w:rsidRPr="00000000">
        <w:rPr>
          <w:rtl w:val="0"/>
        </w:rPr>
      </w:r>
    </w:p>
    <w:p w:rsidR="00000000" w:rsidDel="00000000" w:rsidP="00000000" w:rsidRDefault="00000000" w:rsidRPr="00000000" w14:paraId="0000015E">
      <w:pPr>
        <w:rPr>
          <w:highlight w:val="yellow"/>
        </w:rPr>
      </w:pPr>
      <w:r w:rsidDel="00000000" w:rsidR="00000000" w:rsidRPr="00000000">
        <w:rPr>
          <w:rtl w:val="0"/>
        </w:rPr>
      </w:r>
    </w:p>
    <w:p w:rsidR="00000000" w:rsidDel="00000000" w:rsidP="00000000" w:rsidRDefault="00000000" w:rsidRPr="00000000" w14:paraId="0000015F">
      <w:pPr>
        <w:rPr>
          <w:highlight w:val="yellow"/>
        </w:rPr>
      </w:pPr>
      <w:r w:rsidDel="00000000" w:rsidR="00000000" w:rsidRPr="00000000">
        <w:rPr>
          <w:rtl w:val="0"/>
        </w:rPr>
      </w:r>
    </w:p>
    <w:p w:rsidR="00000000" w:rsidDel="00000000" w:rsidP="00000000" w:rsidRDefault="00000000" w:rsidRPr="00000000" w14:paraId="00000160">
      <w:pPr>
        <w:rPr>
          <w:highlight w:val="yellow"/>
        </w:rPr>
      </w:pPr>
      <w:r w:rsidDel="00000000" w:rsidR="00000000" w:rsidRPr="00000000">
        <w:rPr>
          <w:rtl w:val="0"/>
        </w:rPr>
      </w:r>
    </w:p>
    <w:p w:rsidR="00000000" w:rsidDel="00000000" w:rsidP="00000000" w:rsidRDefault="00000000" w:rsidRPr="00000000" w14:paraId="00000161">
      <w:pPr>
        <w:rPr>
          <w:highlight w:val="yellow"/>
        </w:rPr>
      </w:pPr>
      <w:r w:rsidDel="00000000" w:rsidR="00000000" w:rsidRPr="00000000">
        <w:rPr>
          <w:rtl w:val="0"/>
        </w:rPr>
      </w:r>
    </w:p>
    <w:p w:rsidR="00000000" w:rsidDel="00000000" w:rsidP="00000000" w:rsidRDefault="00000000" w:rsidRPr="00000000" w14:paraId="00000162">
      <w:pPr>
        <w:rPr>
          <w:highlight w:val="yellow"/>
        </w:rPr>
      </w:pPr>
      <w:r w:rsidDel="00000000" w:rsidR="00000000" w:rsidRPr="00000000">
        <w:rPr>
          <w:rtl w:val="0"/>
        </w:rPr>
      </w:r>
    </w:p>
    <w:p w:rsidR="00000000" w:rsidDel="00000000" w:rsidP="00000000" w:rsidRDefault="00000000" w:rsidRPr="00000000" w14:paraId="00000163">
      <w:pPr>
        <w:rPr>
          <w:highlight w:val="yellow"/>
        </w:rPr>
      </w:pPr>
      <w:r w:rsidDel="00000000" w:rsidR="00000000" w:rsidRPr="00000000">
        <w:rPr>
          <w:rtl w:val="0"/>
        </w:rPr>
      </w:r>
    </w:p>
    <w:p w:rsidR="00000000" w:rsidDel="00000000" w:rsidP="00000000" w:rsidRDefault="00000000" w:rsidRPr="00000000" w14:paraId="00000164">
      <w:pPr>
        <w:rPr>
          <w:rFonts w:ascii="Open Sans" w:cs="Open Sans" w:eastAsia="Open Sans" w:hAnsi="Open Sans"/>
          <w:sz w:val="22"/>
          <w:szCs w:val="22"/>
        </w:rPr>
        <w:sectPr>
          <w:type w:val="nextPage"/>
          <w:pgSz w:h="11907" w:w="16839" w:orient="landscape"/>
          <w:pgMar w:bottom="1440" w:top="1440" w:left="1080" w:right="1080" w:header="720" w:footer="720"/>
        </w:sectPr>
      </w:pPr>
      <w:r w:rsidDel="00000000" w:rsidR="00000000" w:rsidRPr="00000000">
        <w:rPr>
          <w:rtl w:val="0"/>
        </w:rPr>
      </w:r>
    </w:p>
    <w:p w:rsidR="00000000" w:rsidDel="00000000" w:rsidP="00000000" w:rsidRDefault="00000000" w:rsidRPr="00000000" w14:paraId="00000165">
      <w:pPr>
        <w:keepNext w:val="1"/>
        <w:keepLines w:val="1"/>
        <w:spacing w:after="120" w:before="36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Form G: Self Disclosure Form </w:t>
      </w:r>
    </w:p>
    <w:p w:rsidR="00000000" w:rsidDel="00000000" w:rsidP="00000000" w:rsidRDefault="00000000" w:rsidRPr="00000000" w14:paraId="00000166">
      <w:pPr>
        <w:jc w:val="center"/>
        <w:rPr>
          <w:rFonts w:ascii="Open Sans" w:cs="Open Sans" w:eastAsia="Open Sans" w:hAnsi="Open Sans"/>
          <w:sz w:val="24"/>
          <w:szCs w:val="24"/>
        </w:rPr>
      </w:pPr>
      <w:r w:rsidDel="00000000" w:rsidR="00000000" w:rsidRPr="00000000">
        <w:rPr>
          <w:rtl w:val="0"/>
        </w:rPr>
      </w:r>
    </w:p>
    <w:p w:rsidR="00000000" w:rsidDel="00000000" w:rsidP="00000000" w:rsidRDefault="00000000" w:rsidRPr="00000000" w14:paraId="00000167">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ITB reference no: </w:t>
      </w:r>
      <w:r w:rsidDel="00000000" w:rsidR="00000000" w:rsidRPr="00000000">
        <w:rPr>
          <w:rFonts w:ascii="Open Sans" w:cs="Open Sans" w:eastAsia="Open Sans" w:hAnsi="Open Sans"/>
          <w:highlight w:val="cyan"/>
          <w:rtl w:val="0"/>
        </w:rPr>
        <w:t xml:space="preserve">[insert RFP reference No.]</w:t>
      </w:r>
      <w:r w:rsidDel="00000000" w:rsidR="00000000" w:rsidRPr="00000000">
        <w:rPr>
          <w:rtl w:val="0"/>
        </w:rPr>
      </w:r>
    </w:p>
    <w:p w:rsidR="00000000" w:rsidDel="00000000" w:rsidP="00000000" w:rsidRDefault="00000000" w:rsidRPr="00000000" w14:paraId="00000168">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Name of Offeror: </w:t>
      </w:r>
      <w:r w:rsidDel="00000000" w:rsidR="00000000" w:rsidRPr="00000000">
        <w:rPr>
          <w:rFonts w:ascii="Open Sans" w:cs="Open Sans" w:eastAsia="Open Sans" w:hAnsi="Open Sans"/>
          <w:highlight w:val="cyan"/>
          <w:rtl w:val="0"/>
        </w:rPr>
        <w:t xml:space="preserve">[insert name of offeror]</w:t>
      </w:r>
      <w:r w:rsidDel="00000000" w:rsidR="00000000" w:rsidRPr="00000000">
        <w:rPr>
          <w:rtl w:val="0"/>
        </w:rPr>
      </w:r>
    </w:p>
    <w:p w:rsidR="00000000" w:rsidDel="00000000" w:rsidP="00000000" w:rsidRDefault="00000000" w:rsidRPr="00000000" w14:paraId="0000016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Date: </w:t>
      </w:r>
      <w:r w:rsidDel="00000000" w:rsidR="00000000" w:rsidRPr="00000000">
        <w:rPr>
          <w:rFonts w:ascii="Open Sans" w:cs="Open Sans" w:eastAsia="Open Sans" w:hAnsi="Open Sans"/>
          <w:highlight w:val="cyan"/>
          <w:rtl w:val="0"/>
        </w:rPr>
        <w:t xml:space="preserve">[insert submission date]</w:t>
      </w:r>
      <w:r w:rsidDel="00000000" w:rsidR="00000000" w:rsidRPr="00000000">
        <w:rPr>
          <w:rtl w:val="0"/>
        </w:rPr>
      </w:r>
    </w:p>
    <w:p w:rsidR="00000000" w:rsidDel="00000000" w:rsidP="00000000" w:rsidRDefault="00000000" w:rsidRPr="00000000" w14:paraId="0000016A">
      <w:pPr>
        <w:spacing w:after="60" w:lineRule="auto"/>
        <w:rPr>
          <w:rFonts w:ascii="Open Sans" w:cs="Open Sans" w:eastAsia="Open Sans" w:hAnsi="Open Sans"/>
          <w:sz w:val="17"/>
          <w:szCs w:val="17"/>
          <w:shd w:fill="efefef" w:val="clear"/>
        </w:rPr>
      </w:pPr>
      <w:r w:rsidDel="00000000" w:rsidR="00000000" w:rsidRPr="00000000">
        <w:rPr>
          <w:rtl w:val="0"/>
        </w:rPr>
      </w:r>
    </w:p>
    <w:sdt>
      <w:sdtPr>
        <w:lock w:val="contentLocked"/>
        <w:tag w:val="goog_rdk_0"/>
      </w:sdtPr>
      <w:sdtContent>
        <w:tbl>
          <w:tblPr>
            <w:tblStyle w:val="Table8"/>
            <w:tblW w:w="145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5"/>
            <w:gridCol w:w="7725"/>
            <w:gridCol w:w="1350"/>
            <w:gridCol w:w="4995"/>
            <w:tblGridChange w:id="0">
              <w:tblGrid>
                <w:gridCol w:w="525"/>
                <w:gridCol w:w="7725"/>
                <w:gridCol w:w="1350"/>
                <w:gridCol w:w="4995"/>
              </w:tblGrid>
            </w:tblGridChange>
          </w:tblGrid>
          <w:tr>
            <w:trPr>
              <w:cantSplit w:val="0"/>
              <w:trHeight w:val="358.02978515625" w:hRule="atLeast"/>
              <w:tblHeader w:val="1"/>
            </w:trPr>
            <w:tc>
              <w:tcPr>
                <w:tcBorders>
                  <w:top w:color="004976" w:space="0" w:sz="12" w:val="single"/>
                  <w:left w:color="004976" w:space="0" w:sz="12" w:val="single"/>
                  <w:bottom w:color="000000" w:space="0" w:sz="0" w:val="nil"/>
                  <w:right w:color="ffffff" w:space="0" w:sz="18" w:val="single"/>
                </w:tcBorders>
                <w:shd w:fill="0092d1" w:val="clear"/>
                <w:vAlign w:val="center"/>
              </w:tcPr>
              <w:p w:rsidR="00000000" w:rsidDel="00000000" w:rsidP="00000000" w:rsidRDefault="00000000" w:rsidRPr="00000000" w14:paraId="0000016B">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Ref.</w:t>
                </w:r>
              </w:p>
            </w:tc>
            <w:tc>
              <w:tcPr>
                <w:tcBorders>
                  <w:top w:color="004976" w:space="0" w:sz="12" w:val="single"/>
                  <w:left w:color="000000" w:space="0" w:sz="4" w:val="single"/>
                  <w:bottom w:color="000000" w:space="0" w:sz="0" w:val="nil"/>
                  <w:right w:color="ffffff" w:space="0" w:sz="18" w:val="single"/>
                </w:tcBorders>
                <w:shd w:fill="0092d1" w:val="clear"/>
                <w:vAlign w:val="center"/>
              </w:tcPr>
              <w:p w:rsidR="00000000" w:rsidDel="00000000" w:rsidP="00000000" w:rsidRDefault="00000000" w:rsidRPr="00000000" w14:paraId="0000016C">
                <w:pPr>
                  <w:widowControl w:val="0"/>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Critical area</w:t>
                </w:r>
              </w:p>
            </w:tc>
            <w:tc>
              <w:tcPr>
                <w:tcBorders>
                  <w:top w:color="004976" w:space="0" w:sz="12" w:val="single"/>
                  <w:left w:color="ffffff" w:space="0" w:sz="18" w:val="single"/>
                  <w:bottom w:color="000000" w:space="0" w:sz="0" w:val="nil"/>
                  <w:right w:color="ffffff" w:space="0" w:sz="18" w:val="single"/>
                </w:tcBorders>
                <w:shd w:fill="0092d1" w:val="clear"/>
                <w:vAlign w:val="center"/>
              </w:tcPr>
              <w:p w:rsidR="00000000" w:rsidDel="00000000" w:rsidP="00000000" w:rsidRDefault="00000000" w:rsidRPr="00000000" w14:paraId="0000016D">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Response</w:t>
                </w:r>
              </w:p>
            </w:tc>
            <w:tc>
              <w:tcPr>
                <w:tcBorders>
                  <w:top w:color="004976" w:space="0" w:sz="12" w:val="single"/>
                  <w:left w:color="ffffff" w:space="0" w:sz="18" w:val="single"/>
                  <w:bottom w:color="000000" w:space="0" w:sz="0" w:val="nil"/>
                  <w:right w:color="004976" w:space="0" w:sz="12" w:val="single"/>
                </w:tcBorders>
                <w:shd w:fill="0092d1" w:val="clear"/>
                <w:vAlign w:val="center"/>
              </w:tcPr>
              <w:p w:rsidR="00000000" w:rsidDel="00000000" w:rsidP="00000000" w:rsidRDefault="00000000" w:rsidRPr="00000000" w14:paraId="0000016E">
                <w:pPr>
                  <w:spacing w:line="276" w:lineRule="auto"/>
                  <w:ind w:left="90" w:right="-15" w:firstLine="0"/>
                  <w:jc w:val="center"/>
                  <w:rPr>
                    <w:rFonts w:ascii="Open Sans" w:cs="Open Sans" w:eastAsia="Open Sans" w:hAnsi="Open Sans"/>
                    <w:b w:val="1"/>
                    <w:color w:val="ffffff"/>
                    <w:sz w:val="18"/>
                    <w:szCs w:val="18"/>
                  </w:rPr>
                </w:pPr>
                <w:r w:rsidDel="00000000" w:rsidR="00000000" w:rsidRPr="00000000">
                  <w:rPr>
                    <w:rFonts w:ascii="Open Sans" w:cs="Open Sans" w:eastAsia="Open Sans" w:hAnsi="Open Sans"/>
                    <w:b w:val="1"/>
                    <w:color w:val="ffffff"/>
                    <w:sz w:val="18"/>
                    <w:szCs w:val="18"/>
                    <w:rtl w:val="0"/>
                  </w:rPr>
                  <w:t xml:space="preserve">Comments</w:t>
                </w:r>
              </w:p>
            </w:tc>
          </w:tr>
          <w:tr>
            <w:trPr>
              <w:cantSplit w:val="0"/>
              <w:trHeight w:val="810" w:hRule="atLeast"/>
              <w:tblHeader w:val="0"/>
            </w:trPr>
            <w:tc>
              <w:tcPr>
                <w:tcBorders>
                  <w:top w:color="000000" w:space="0" w:sz="0" w:val="nil"/>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6F">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w:t>
                </w:r>
              </w:p>
            </w:tc>
            <w:tc>
              <w:tcPr>
                <w:tcBorders>
                  <w:top w:color="000000" w:space="0" w:sz="0" w:val="nil"/>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70">
                <w:pPr>
                  <w:spacing w:line="276" w:lineRule="auto"/>
                  <w:ind w:right="-15"/>
                  <w:rPr>
                    <w:rFonts w:ascii="Open Sans" w:cs="Open Sans" w:eastAsia="Open Sans" w:hAnsi="Open Sans"/>
                    <w:i w:val="1"/>
                    <w:sz w:val="18"/>
                    <w:szCs w:val="18"/>
                  </w:rPr>
                </w:pPr>
                <w:r w:rsidDel="00000000" w:rsidR="00000000" w:rsidRPr="00000000">
                  <w:rPr>
                    <w:rFonts w:ascii="Open Sans" w:cs="Open Sans" w:eastAsia="Open Sans" w:hAnsi="Open Sans"/>
                    <w:sz w:val="18"/>
                    <w:szCs w:val="18"/>
                    <w:rtl w:val="0"/>
                  </w:rPr>
                  <w:t xml:space="preserve">Has the entity or individual declared bankruptcy, or been involved in bankruptcy or receivership proceedings, or is there any judgement or pending legal action against them</w:t>
                </w:r>
                <w:r w:rsidDel="00000000" w:rsidR="00000000" w:rsidRPr="00000000">
                  <w:rPr>
                    <w:rFonts w:ascii="Open Sans" w:cs="Open Sans" w:eastAsia="Open Sans" w:hAnsi="Open Sans"/>
                    <w:color w:val="004976"/>
                    <w:sz w:val="18"/>
                    <w:szCs w:val="18"/>
                    <w:rtl w:val="0"/>
                  </w:rPr>
                  <w:t xml:space="preserve">, </w:t>
                </w:r>
                <w:r w:rsidDel="00000000" w:rsidR="00000000" w:rsidRPr="00000000">
                  <w:rPr>
                    <w:rFonts w:ascii="Open Sans" w:cs="Open Sans" w:eastAsia="Open Sans" w:hAnsi="Open Sans"/>
                    <w:sz w:val="18"/>
                    <w:szCs w:val="18"/>
                    <w:rtl w:val="0"/>
                  </w:rPr>
                  <w:t xml:space="preserve">which could impair operations in the foreseeable future;</w:t>
                </w:r>
                <w:r w:rsidDel="00000000" w:rsidR="00000000" w:rsidRPr="00000000">
                  <w:rPr>
                    <w:rtl w:val="0"/>
                  </w:rPr>
                </w:r>
              </w:p>
            </w:tc>
            <w:tc>
              <w:tcPr>
                <w:tcBorders>
                  <w:top w:color="0092d1" w:space="0" w:sz="12" w:val="single"/>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71">
                <w:pPr>
                  <w:ind w:right="-20"/>
                  <w:jc w:val="center"/>
                  <w:rPr>
                    <w:rFonts w:ascii="Open Sans" w:cs="Open Sans" w:eastAsia="Open Sans" w:hAnsi="Open Sans"/>
                    <w:color w:val="4ec3e0"/>
                    <w:sz w:val="18"/>
                    <w:szCs w:val="18"/>
                    <w:shd w:fill="004976" w:val="clear"/>
                  </w:rPr>
                </w:pPr>
                <w:sdt>
                  <w:sdtPr>
                    <w:alias w:val="YES / NO"/>
                    <w:id w:val="330094382"/>
                    <w:dropDownList w:lastValue="Select">
                      <w:listItem w:displayText="Select" w:value="Select"/>
                      <w:listItem w:displayText="Yes" w:value="Yes"/>
                      <w:listItem w:displayText="No" w:value="No"/>
                    </w:dropDownList>
                  </w:sdtPr>
                  <w:sdtContent>
                    <w:r w:rsidDel="00000000" w:rsidR="00000000" w:rsidRPr="00000000">
                      <w:rPr>
                        <w:rFonts w:ascii="Open Sans" w:cs="Open Sans" w:eastAsia="Open Sans" w:hAnsi="Open Sans"/>
                        <w:color w:val="473821"/>
                        <w:sz w:val="18"/>
                        <w:szCs w:val="18"/>
                        <w:shd w:fill="ffe5a0" w:val="clear"/>
                      </w:rPr>
                      <w:t xml:space="preserve">Select</w:t>
                    </w:r>
                  </w:sdtContent>
                </w:sdt>
                <w:r w:rsidDel="00000000" w:rsidR="00000000" w:rsidRPr="00000000">
                  <w:rPr>
                    <w:rtl w:val="0"/>
                  </w:rPr>
                </w:r>
              </w:p>
            </w:tc>
            <w:tc>
              <w:tcPr>
                <w:tcBorders>
                  <w:top w:color="000000" w:space="0" w:sz="0" w:val="nil"/>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72">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73">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2</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74">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in breach of their obligations relating to the payment of taxes or social security contributions?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75">
                <w:pPr>
                  <w:ind w:right="-20"/>
                  <w:jc w:val="center"/>
                  <w:rPr>
                    <w:rFonts w:ascii="Open Sans" w:cs="Open Sans" w:eastAsia="Open Sans" w:hAnsi="Open Sans"/>
                    <w:sz w:val="18"/>
                    <w:szCs w:val="18"/>
                  </w:rPr>
                </w:pPr>
                <w:sdt>
                  <w:sdtPr>
                    <w:alias w:val="YES / NO"/>
                    <w:id w:val="-1257405889"/>
                    <w:dropDownList w:lastValue="Select">
                      <w:listItem w:displayText="Select" w:value="Select"/>
                      <w:listItem w:displayText="Yes" w:value="Yes"/>
                      <w:listItem w:displayText="No" w:value="No"/>
                    </w:dropDownList>
                  </w:sdtPr>
                  <w:sdtContent>
                    <w:r w:rsidDel="00000000" w:rsidR="00000000" w:rsidRPr="00000000">
                      <w:rPr>
                        <w:rFonts w:ascii="Open Sans" w:cs="Open Sans" w:eastAsia="Open Sans" w:hAnsi="Open Sans"/>
                        <w:color w:val="473821"/>
                        <w:sz w:val="18"/>
                        <w:szCs w:val="18"/>
                        <w:shd w:fill="ffe5a0" w:val="clear"/>
                      </w:rPr>
                      <w:t xml:space="preserve">Select</w:t>
                    </w:r>
                  </w:sdtContent>
                </w:sdt>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76">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77">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3</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78">
                <w:pPr>
                  <w:spacing w:line="276" w:lineRule="auto"/>
                  <w:ind w:right="-18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guilty of misconduct for the violation of applicable laws, regulations or ethical standards of the profession to which they belong?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79">
                <w:pPr>
                  <w:ind w:right="-20"/>
                  <w:jc w:val="center"/>
                  <w:rPr>
                    <w:rFonts w:ascii="Open Sans" w:cs="Open Sans" w:eastAsia="Open Sans" w:hAnsi="Open Sans"/>
                    <w:color w:val="4ec3e0"/>
                    <w:sz w:val="18"/>
                    <w:szCs w:val="18"/>
                    <w:shd w:fill="004976" w:val="clear"/>
                  </w:rPr>
                </w:pPr>
                <w:sdt>
                  <w:sdtPr>
                    <w:alias w:val="YES / NO"/>
                    <w:id w:val="1583408154"/>
                    <w:dropDownList w:lastValue="Select">
                      <w:listItem w:displayText="Select" w:value="Select"/>
                      <w:listItem w:displayText="Yes" w:value="Yes"/>
                      <w:listItem w:displayText="No" w:value="No"/>
                    </w:dropDownList>
                  </w:sdtPr>
                  <w:sdtContent>
                    <w:r w:rsidDel="00000000" w:rsidR="00000000" w:rsidRPr="00000000">
                      <w:rPr>
                        <w:rFonts w:ascii="Open Sans" w:cs="Open Sans" w:eastAsia="Open Sans" w:hAnsi="Open Sans"/>
                        <w:color w:val="473821"/>
                        <w:sz w:val="18"/>
                        <w:szCs w:val="18"/>
                        <w:shd w:fill="ffe5a0" w:val="clear"/>
                      </w:rPr>
                      <w:t xml:space="preserve">Select</w:t>
                    </w:r>
                  </w:sdtContent>
                </w:sdt>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7A">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739.7363281249998"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7B">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4</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7C">
                <w:pPr>
                  <w:spacing w:after="200" w:before="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engaged, or attempted to engage, in any </w:t>
                </w:r>
                <w:r w:rsidDel="00000000" w:rsidR="00000000" w:rsidRPr="00000000">
                  <w:rPr>
                    <w:rFonts w:ascii="Open Sans" w:cs="Open Sans" w:eastAsia="Open Sans" w:hAnsi="Open Sans"/>
                    <w:sz w:val="18"/>
                    <w:szCs w:val="18"/>
                    <w:rtl w:val="0"/>
                  </w:rPr>
                  <w:t xml:space="preserve">Proscribed</w:t>
                </w:r>
                <w:r w:rsidDel="00000000" w:rsidR="00000000" w:rsidRPr="00000000">
                  <w:rPr>
                    <w:rFonts w:ascii="Open Sans" w:cs="Open Sans" w:eastAsia="Open Sans" w:hAnsi="Open Sans"/>
                    <w:sz w:val="18"/>
                    <w:szCs w:val="18"/>
                    <w:rtl w:val="0"/>
                  </w:rPr>
                  <w:t xml:space="preserve"> Practices in the past?</w:t>
                </w:r>
              </w:p>
              <w:p w:rsidR="00000000" w:rsidDel="00000000" w:rsidP="00000000" w:rsidRDefault="00000000" w:rsidRPr="00000000" w14:paraId="0000017D">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For the purposes of this provision, “Proscribed Practices” are defined in the UNOPS Operational Instruction on </w:t>
                </w:r>
                <w:hyperlink r:id="rId9">
                  <w:r w:rsidDel="00000000" w:rsidR="00000000" w:rsidRPr="00000000">
                    <w:rPr>
                      <w:rFonts w:ascii="Open Sans" w:cs="Open Sans" w:eastAsia="Open Sans" w:hAnsi="Open Sans"/>
                      <w:color w:val="0092d1"/>
                      <w:sz w:val="18"/>
                      <w:szCs w:val="18"/>
                      <w:rtl w:val="0"/>
                    </w:rPr>
                    <w:t xml:space="preserve">Vendor Sanctions</w:t>
                  </w:r>
                </w:hyperlink>
                <w:r w:rsidDel="00000000" w:rsidR="00000000" w:rsidRPr="00000000">
                  <w:rPr>
                    <w:rFonts w:ascii="Open Sans" w:cs="Open Sans" w:eastAsia="Open Sans" w:hAnsi="Open Sans"/>
                    <w:sz w:val="18"/>
                    <w:szCs w:val="18"/>
                    <w:rtl w:val="0"/>
                  </w:rPr>
                  <w:t xml:space="preserve"> and include the following:</w:t>
                </w:r>
              </w:p>
              <w:p w:rsidR="00000000" w:rsidDel="00000000" w:rsidP="00000000" w:rsidRDefault="00000000" w:rsidRPr="00000000" w14:paraId="0000017E">
                <w:pPr>
                  <w:numPr>
                    <w:ilvl w:val="0"/>
                    <w:numId w:val="6"/>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corrupt practice: the offering, giving, receiving, or soliciting, directly or indirectly, anything of value to influence improperly the actions of another party;</w:t>
                </w:r>
              </w:p>
              <w:p w:rsidR="00000000" w:rsidDel="00000000" w:rsidP="00000000" w:rsidRDefault="00000000" w:rsidRPr="00000000" w14:paraId="0000017F">
                <w:pPr>
                  <w:numPr>
                    <w:ilvl w:val="0"/>
                    <w:numId w:val="6"/>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fraudulent practice: any act or omission, including a misrepresentation, that knowingly or recklessly misleads, or attempts to mislead, a party to obtain a financial or other benefit or to avoid an obligation;</w:t>
                </w:r>
              </w:p>
              <w:p w:rsidR="00000000" w:rsidDel="00000000" w:rsidP="00000000" w:rsidRDefault="00000000" w:rsidRPr="00000000" w14:paraId="00000180">
                <w:pPr>
                  <w:numPr>
                    <w:ilvl w:val="0"/>
                    <w:numId w:val="6"/>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coercive practice: an act or omission that impairs or harms, or threatens to impair or harm, directly or indirectly, any party or the property of the party to improperly influence the actions of a party;</w:t>
                </w:r>
              </w:p>
              <w:p w:rsidR="00000000" w:rsidDel="00000000" w:rsidP="00000000" w:rsidRDefault="00000000" w:rsidRPr="00000000" w14:paraId="00000181">
                <w:pPr>
                  <w:numPr>
                    <w:ilvl w:val="0"/>
                    <w:numId w:val="6"/>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 collusive practice: an arrangement between two or more parties designed to achieve an improper purpose, including influencing improperly the actions of another party;</w:t>
                </w:r>
              </w:p>
              <w:p w:rsidR="00000000" w:rsidDel="00000000" w:rsidP="00000000" w:rsidRDefault="00000000" w:rsidRPr="00000000" w14:paraId="00000182">
                <w:pPr>
                  <w:numPr>
                    <w:ilvl w:val="0"/>
                    <w:numId w:val="6"/>
                  </w:numPr>
                  <w:spacing w:after="200" w:lineRule="auto"/>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An unethical practice: Conduct or </w:t>
                </w:r>
                <w:r w:rsidDel="00000000" w:rsidR="00000000" w:rsidRPr="00000000">
                  <w:rPr>
                    <w:rFonts w:ascii="Open Sans" w:cs="Open Sans" w:eastAsia="Open Sans" w:hAnsi="Open Sans"/>
                    <w:sz w:val="18"/>
                    <w:szCs w:val="18"/>
                    <w:rtl w:val="0"/>
                  </w:rPr>
                  <w:t xml:space="preserve">behaviour</w:t>
                </w:r>
                <w:r w:rsidDel="00000000" w:rsidR="00000000" w:rsidRPr="00000000">
                  <w:rPr>
                    <w:rFonts w:ascii="Open Sans" w:cs="Open Sans" w:eastAsia="Open Sans" w:hAnsi="Open Sans"/>
                    <w:sz w:val="18"/>
                    <w:szCs w:val="18"/>
                    <w:rtl w:val="0"/>
                  </w:rPr>
                  <w:t xml:space="preserve"> that is contrary to the conflict of interest, gifts and hospitality, post-employment provisions or other published requirements of doing business with UNOPS; and</w:t>
                </w:r>
              </w:p>
              <w:p w:rsidR="00000000" w:rsidDel="00000000" w:rsidP="00000000" w:rsidRDefault="00000000" w:rsidRPr="00000000" w14:paraId="00000183">
                <w:pPr>
                  <w:numPr>
                    <w:ilvl w:val="0"/>
                    <w:numId w:val="6"/>
                  </w:numPr>
                  <w:ind w:left="36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Obstruction: Acts or omissions by a Vendor that prevent or hinder UNOPS from investigating instances of possible Proscribed Practices.</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4">
                <w:pPr>
                  <w:ind w:right="-20"/>
                  <w:jc w:val="center"/>
                  <w:rPr>
                    <w:rFonts w:ascii="Open Sans" w:cs="Open Sans" w:eastAsia="Open Sans" w:hAnsi="Open Sans"/>
                    <w:sz w:val="18"/>
                    <w:szCs w:val="18"/>
                  </w:rPr>
                </w:pPr>
                <w:sdt>
                  <w:sdtPr>
                    <w:alias w:val="YES / NO"/>
                    <w:id w:val="-1889178450"/>
                    <w:dropDownList w:lastValue="Select">
                      <w:listItem w:displayText="Select" w:value="Select"/>
                      <w:listItem w:displayText="Yes" w:value="Yes"/>
                      <w:listItem w:displayText="No" w:value="No"/>
                    </w:dropDownList>
                  </w:sdtPr>
                  <w:sdtContent>
                    <w:r w:rsidDel="00000000" w:rsidR="00000000" w:rsidRPr="00000000">
                      <w:rPr>
                        <w:rFonts w:ascii="Open Sans" w:cs="Open Sans" w:eastAsia="Open Sans" w:hAnsi="Open Sans"/>
                        <w:color w:val="473821"/>
                        <w:sz w:val="18"/>
                        <w:szCs w:val="18"/>
                        <w:shd w:fill="ffe5a0" w:val="clear"/>
                      </w:rPr>
                      <w:t xml:space="preserve">Select</w:t>
                    </w:r>
                  </w:sdtContent>
                </w:sdt>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5">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6">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sz w:val="18"/>
                    <w:szCs w:val="18"/>
                    <w:rtl w:val="0"/>
                  </w:rPr>
                  <w:t xml:space="preserve">5</w:t>
                </w:r>
                <w:r w:rsidDel="00000000" w:rsidR="00000000" w:rsidRPr="00000000">
                  <w:rPr>
                    <w:rtl w:val="0"/>
                  </w:rPr>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7">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unduly obtained, or attempted to unduly obtain, any confidential information in connection with this procurement process and any agreement that may be awarded as a result of this process?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8">
                <w:pPr>
                  <w:ind w:right="-20"/>
                  <w:jc w:val="center"/>
                  <w:rPr>
                    <w:rFonts w:ascii="Open Sans" w:cs="Open Sans" w:eastAsia="Open Sans" w:hAnsi="Open Sans"/>
                    <w:color w:val="4ec3e0"/>
                    <w:sz w:val="18"/>
                    <w:szCs w:val="18"/>
                    <w:shd w:fill="004976" w:val="clear"/>
                  </w:rPr>
                </w:pPr>
                <w:sdt>
                  <w:sdtPr>
                    <w:alias w:val="YES / NO"/>
                    <w:id w:val="-505439274"/>
                    <w:dropDownList w:lastValue="Select">
                      <w:listItem w:displayText="Select" w:value="Select"/>
                      <w:listItem w:displayText="Yes" w:value="Yes"/>
                      <w:listItem w:displayText="No" w:value="No"/>
                    </w:dropDownList>
                  </w:sdtPr>
                  <w:sdtContent>
                    <w:r w:rsidDel="00000000" w:rsidR="00000000" w:rsidRPr="00000000">
                      <w:rPr>
                        <w:rFonts w:ascii="Open Sans" w:cs="Open Sans" w:eastAsia="Open Sans" w:hAnsi="Open Sans"/>
                        <w:color w:val="473821"/>
                        <w:sz w:val="18"/>
                        <w:szCs w:val="18"/>
                        <w:shd w:fill="ffe5a0" w:val="clear"/>
                      </w:rPr>
                      <w:t xml:space="preserve">Select</w:t>
                    </w:r>
                  </w:sdtContent>
                </w:sdt>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9">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A">
                <w:pPr>
                  <w:spacing w:line="276" w:lineRule="auto"/>
                  <w:ind w:left="-90" w:right="-45" w:firstLine="0"/>
                  <w:jc w:val="center"/>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6</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B">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Does the entity or individual have a conflict of interest, as provided in the </w:t>
                </w:r>
                <w:r w:rsidDel="00000000" w:rsidR="00000000" w:rsidRPr="00000000">
                  <w:rPr>
                    <w:rFonts w:ascii="Open Sans" w:cs="Open Sans" w:eastAsia="Open Sans" w:hAnsi="Open Sans"/>
                    <w:color w:val="0092d1"/>
                    <w:sz w:val="18"/>
                    <w:szCs w:val="18"/>
                    <w:rtl w:val="0"/>
                  </w:rPr>
                  <w:t xml:space="preserve">Instructions to offerors</w:t>
                </w:r>
                <w:r w:rsidDel="00000000" w:rsidR="00000000" w:rsidRPr="00000000">
                  <w:rPr>
                    <w:rFonts w:ascii="Open Sans" w:cs="Open Sans" w:eastAsia="Open Sans" w:hAnsi="Open Sans"/>
                    <w:sz w:val="18"/>
                    <w:szCs w:val="18"/>
                    <w:rtl w:val="0"/>
                  </w:rPr>
                  <w:t xml:space="preserve">, Article 4 “Offeror eligibility”, that may prevent them from entering into an agreement with UNOPS, or that may in any way jeopardise their performance in carrying out their obligations under the agreement?</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8C">
                <w:pPr>
                  <w:ind w:right="-20"/>
                  <w:jc w:val="center"/>
                  <w:rPr>
                    <w:rFonts w:ascii="Open Sans" w:cs="Open Sans" w:eastAsia="Open Sans" w:hAnsi="Open Sans"/>
                    <w:sz w:val="18"/>
                    <w:szCs w:val="18"/>
                  </w:rPr>
                </w:pPr>
                <w:sdt>
                  <w:sdtPr>
                    <w:alias w:val="YES / NO"/>
                    <w:id w:val="70321567"/>
                    <w:dropDownList w:lastValue="Select">
                      <w:listItem w:displayText="Select" w:value="Select"/>
                      <w:listItem w:displayText="Yes" w:value="Yes"/>
                      <w:listItem w:displayText="No" w:value="No"/>
                    </w:dropDownList>
                  </w:sdtPr>
                  <w:sdtContent>
                    <w:r w:rsidDel="00000000" w:rsidR="00000000" w:rsidRPr="00000000">
                      <w:rPr>
                        <w:rFonts w:ascii="Open Sans" w:cs="Open Sans" w:eastAsia="Open Sans" w:hAnsi="Open Sans"/>
                        <w:color w:val="473821"/>
                        <w:sz w:val="18"/>
                        <w:szCs w:val="18"/>
                        <w:shd w:fill="ffe5a0" w:val="clear"/>
                      </w:rPr>
                      <w:t xml:space="preserve">Select</w:t>
                    </w:r>
                  </w:sdtContent>
                </w:sdt>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8D">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8E">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7</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8F">
                <w:pPr>
                  <w:spacing w:after="200"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to be involved in any of the following:</w:t>
                </w:r>
              </w:p>
              <w:p w:rsidR="00000000" w:rsidDel="00000000" w:rsidP="00000000" w:rsidRDefault="00000000" w:rsidRPr="00000000" w14:paraId="00000190">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Fraudulent practice;</w:t>
                </w:r>
              </w:p>
              <w:p w:rsidR="00000000" w:rsidDel="00000000" w:rsidP="00000000" w:rsidRDefault="00000000" w:rsidRPr="00000000" w14:paraId="00000191">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Corrupt practice;</w:t>
                </w:r>
              </w:p>
              <w:p w:rsidR="00000000" w:rsidDel="00000000" w:rsidP="00000000" w:rsidRDefault="00000000" w:rsidRPr="00000000" w14:paraId="00000192">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Affiliation with a criminal organisation;</w:t>
                </w:r>
              </w:p>
              <w:p w:rsidR="00000000" w:rsidDel="00000000" w:rsidP="00000000" w:rsidRDefault="00000000" w:rsidRPr="00000000" w14:paraId="00000193">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Money laundering;</w:t>
                </w:r>
              </w:p>
              <w:p w:rsidR="00000000" w:rsidDel="00000000" w:rsidP="00000000" w:rsidRDefault="00000000" w:rsidRPr="00000000" w14:paraId="00000194">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Terrorist financing;</w:t>
                </w:r>
              </w:p>
              <w:p w:rsidR="00000000" w:rsidDel="00000000" w:rsidP="00000000" w:rsidRDefault="00000000" w:rsidRPr="00000000" w14:paraId="00000195">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Child labour; or</w:t>
                </w:r>
              </w:p>
              <w:p w:rsidR="00000000" w:rsidDel="00000000" w:rsidP="00000000" w:rsidRDefault="00000000" w:rsidRPr="00000000" w14:paraId="00000196">
                <w:pPr>
                  <w:numPr>
                    <w:ilvl w:val="0"/>
                    <w:numId w:val="4"/>
                  </w:numPr>
                  <w:spacing w:line="276" w:lineRule="auto"/>
                  <w:ind w:left="450" w:right="-15" w:hanging="27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Human trafficking?</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97">
                <w:pPr>
                  <w:ind w:right="-20"/>
                  <w:jc w:val="center"/>
                  <w:rPr>
                    <w:rFonts w:ascii="Open Sans" w:cs="Open Sans" w:eastAsia="Open Sans" w:hAnsi="Open Sans"/>
                    <w:color w:val="4ec3e0"/>
                    <w:sz w:val="18"/>
                    <w:szCs w:val="18"/>
                    <w:shd w:fill="004976" w:val="clear"/>
                  </w:rPr>
                </w:pPr>
                <w:sdt>
                  <w:sdtPr>
                    <w:alias w:val="YES / NO"/>
                    <w:id w:val="-1396622612"/>
                    <w:dropDownList w:lastValue="Select">
                      <w:listItem w:displayText="Select" w:value="Select"/>
                      <w:listItem w:displayText="Yes" w:value="Yes"/>
                      <w:listItem w:displayText="No" w:value="No"/>
                    </w:dropDownList>
                  </w:sdtPr>
                  <w:sdtContent>
                    <w:r w:rsidDel="00000000" w:rsidR="00000000" w:rsidRPr="00000000">
                      <w:rPr>
                        <w:rFonts w:ascii="Open Sans" w:cs="Open Sans" w:eastAsia="Open Sans" w:hAnsi="Open Sans"/>
                        <w:color w:val="473821"/>
                        <w:sz w:val="18"/>
                        <w:szCs w:val="18"/>
                        <w:shd w:fill="ffe5a0" w:val="clear"/>
                      </w:rPr>
                      <w:t xml:space="preserve">Select</w:t>
                    </w:r>
                  </w:sdtContent>
                </w:sdt>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98">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rHeight w:val="1455" w:hRule="atLeast"/>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99">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8</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9A">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had significant performance issues in the past that led to the early termination of a legal commitment or the application of damages or other contractual penalties, or that were discovered following inspections, audits or investigations?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9B">
                <w:pPr>
                  <w:ind w:right="-20"/>
                  <w:jc w:val="center"/>
                  <w:rPr>
                    <w:rFonts w:ascii="Open Sans" w:cs="Open Sans" w:eastAsia="Open Sans" w:hAnsi="Open Sans"/>
                    <w:sz w:val="18"/>
                    <w:szCs w:val="18"/>
                  </w:rPr>
                </w:pPr>
                <w:sdt>
                  <w:sdtPr>
                    <w:alias w:val="YES / NO"/>
                    <w:id w:val="-609806939"/>
                    <w:dropDownList w:lastValue="Select">
                      <w:listItem w:displayText="Select" w:value="Select"/>
                      <w:listItem w:displayText="Yes" w:value="Yes"/>
                      <w:listItem w:displayText="No" w:value="No"/>
                    </w:dropDownList>
                  </w:sdtPr>
                  <w:sdtContent>
                    <w:r w:rsidDel="00000000" w:rsidR="00000000" w:rsidRPr="00000000">
                      <w:rPr>
                        <w:rFonts w:ascii="Open Sans" w:cs="Open Sans" w:eastAsia="Open Sans" w:hAnsi="Open Sans"/>
                        <w:color w:val="473821"/>
                        <w:sz w:val="18"/>
                        <w:szCs w:val="18"/>
                        <w:shd w:fill="ffe5a0" w:val="clear"/>
                      </w:rPr>
                      <w:t xml:space="preserve">Select</w:t>
                    </w:r>
                  </w:sdtContent>
                </w:sdt>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9C">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92d1" w:space="0" w:sz="12" w:val="dotted"/>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9D">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9</w:t>
                </w:r>
              </w:p>
            </w:tc>
            <w:tc>
              <w:tcPr>
                <w:tcBorders>
                  <w:top w:color="0092d1" w:space="0" w:sz="12" w:val="dotted"/>
                  <w:left w:color="0092d1" w:space="0" w:sz="12" w:val="dotted"/>
                  <w:bottom w:color="0092d1" w:space="0" w:sz="12" w:val="dotted"/>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9E">
                <w:pPr>
                  <w:spacing w:line="276" w:lineRule="auto"/>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committed any financial irregularity, resulting from an act or omission or the inclusion of an unjustified item of expenditure outside a contractual engagement that had the effect of prejudicing their use of public funds?</w:t>
                </w:r>
              </w:p>
            </w:tc>
            <w:tc>
              <w:tcPr>
                <w:tcBorders>
                  <w:top w:color="0092d1" w:space="0" w:sz="12" w:val="dotted"/>
                  <w:left w:color="0092d1" w:space="0" w:sz="12" w:val="dotted"/>
                  <w:bottom w:color="0092d1" w:space="0" w:sz="12" w:val="dotted"/>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9F">
                <w:pPr>
                  <w:ind w:right="-20"/>
                  <w:jc w:val="center"/>
                  <w:rPr>
                    <w:rFonts w:ascii="Open Sans" w:cs="Open Sans" w:eastAsia="Open Sans" w:hAnsi="Open Sans"/>
                    <w:color w:val="4ec3e0"/>
                    <w:sz w:val="18"/>
                    <w:szCs w:val="18"/>
                    <w:shd w:fill="004976" w:val="clear"/>
                  </w:rPr>
                </w:pPr>
                <w:sdt>
                  <w:sdtPr>
                    <w:alias w:val="YES / NO"/>
                    <w:id w:val="-1966285183"/>
                    <w:dropDownList w:lastValue="Select">
                      <w:listItem w:displayText="Select" w:value="Select"/>
                      <w:listItem w:displayText="Yes" w:value="Yes"/>
                      <w:listItem w:displayText="No" w:value="No"/>
                    </w:dropDownList>
                  </w:sdtPr>
                  <w:sdtContent>
                    <w:r w:rsidDel="00000000" w:rsidR="00000000" w:rsidRPr="00000000">
                      <w:rPr>
                        <w:rFonts w:ascii="Open Sans" w:cs="Open Sans" w:eastAsia="Open Sans" w:hAnsi="Open Sans"/>
                        <w:color w:val="473821"/>
                        <w:sz w:val="18"/>
                        <w:szCs w:val="18"/>
                        <w:shd w:fill="ffe5a0" w:val="clear"/>
                      </w:rPr>
                      <w:t xml:space="preserve">Select</w:t>
                    </w:r>
                  </w:sdtContent>
                </w:sdt>
                <w:r w:rsidDel="00000000" w:rsidR="00000000" w:rsidRPr="00000000">
                  <w:rPr>
                    <w:rtl w:val="0"/>
                  </w:rPr>
                </w:r>
              </w:p>
            </w:tc>
            <w:tc>
              <w:tcPr>
                <w:tcBorders>
                  <w:top w:color="0092d1" w:space="0" w:sz="12" w:val="dotted"/>
                  <w:left w:color="0092d1" w:space="0" w:sz="12" w:val="dotted"/>
                  <w:bottom w:color="0092d1" w:space="0" w:sz="12" w:val="dotted"/>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A0">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r>
            <w:trPr>
              <w:cantSplit w:val="0"/>
              <w:tblHeader w:val="0"/>
            </w:trPr>
            <w:tc>
              <w:tcPr>
                <w:tcBorders>
                  <w:top w:color="0092d1" w:space="0" w:sz="12" w:val="dotted"/>
                  <w:left w:color="004976" w:space="0" w:sz="12" w:val="single"/>
                  <w:bottom w:color="004976" w:space="0" w:sz="12" w:val="single"/>
                  <w:right w:color="0092d1" w:space="0" w:sz="12" w:val="dotted"/>
                </w:tcBorders>
                <w:shd w:fill="efefef" w:val="clear"/>
                <w:tcMar>
                  <w:top w:w="99.36" w:type="dxa"/>
                  <w:left w:w="99.36" w:type="dxa"/>
                  <w:bottom w:w="99.36" w:type="dxa"/>
                  <w:right w:w="99.36" w:type="dxa"/>
                </w:tcMar>
                <w:vAlign w:val="center"/>
              </w:tcPr>
              <w:p w:rsidR="00000000" w:rsidDel="00000000" w:rsidP="00000000" w:rsidRDefault="00000000" w:rsidRPr="00000000" w14:paraId="000001A1">
                <w:pPr>
                  <w:spacing w:line="276" w:lineRule="auto"/>
                  <w:ind w:left="-90" w:right="-45" w:firstLine="0"/>
                  <w:jc w:val="center"/>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10</w:t>
                </w:r>
              </w:p>
            </w:tc>
            <w:tc>
              <w:tcPr>
                <w:tcBorders>
                  <w:top w:color="0092d1" w:space="0" w:sz="12" w:val="dotted"/>
                  <w:left w:color="0092d1" w:space="0" w:sz="12" w:val="dotted"/>
                  <w:bottom w:color="004976" w:space="0" w:sz="12" w:val="single"/>
                  <w:right w:color="0092d1" w:space="0" w:sz="12" w:val="dotted"/>
                </w:tcBorders>
                <w:tcMar>
                  <w:top w:w="99.36" w:type="dxa"/>
                  <w:left w:w="99.36" w:type="dxa"/>
                  <w:bottom w:w="99.36" w:type="dxa"/>
                  <w:right w:w="99.36" w:type="dxa"/>
                </w:tcMar>
                <w:vAlign w:val="center"/>
              </w:tcPr>
              <w:p w:rsidR="00000000" w:rsidDel="00000000" w:rsidP="00000000" w:rsidRDefault="00000000" w:rsidRPr="00000000" w14:paraId="000001A2">
                <w:pPr>
                  <w:ind w:right="-15"/>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Has the entity or individual been found (or is awaiting a judgement or administrative decision) to have created an entity in a different jurisdiction with the intent of circumventing fiscal, social or any other legal obligations in the jurisdiction of their registered office, central administration or principal place of business?</w:t>
                </w:r>
              </w:p>
            </w:tc>
            <w:tc>
              <w:tcPr>
                <w:tcBorders>
                  <w:top w:color="0092d1" w:space="0" w:sz="12" w:val="dotted"/>
                  <w:left w:color="0092d1" w:space="0" w:sz="12" w:val="dotted"/>
                  <w:bottom w:color="004976" w:space="0" w:sz="12" w:val="single"/>
                  <w:right w:color="0092d1" w:space="0" w:sz="12" w:val="dotted"/>
                </w:tcBorders>
                <w:shd w:fill="efefef"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1A3">
                <w:pPr>
                  <w:ind w:right="-20"/>
                  <w:jc w:val="center"/>
                  <w:rPr>
                    <w:rFonts w:ascii="Open Sans" w:cs="Open Sans" w:eastAsia="Open Sans" w:hAnsi="Open Sans"/>
                    <w:sz w:val="18"/>
                    <w:szCs w:val="18"/>
                  </w:rPr>
                </w:pPr>
                <w:sdt>
                  <w:sdtPr>
                    <w:alias w:val="YES / NO"/>
                    <w:id w:val="518138499"/>
                    <w:dropDownList w:lastValue="Select">
                      <w:listItem w:displayText="Select" w:value="Select"/>
                      <w:listItem w:displayText="Yes" w:value="Yes"/>
                      <w:listItem w:displayText="No" w:value="No"/>
                    </w:dropDownList>
                  </w:sdtPr>
                  <w:sdtContent>
                    <w:r w:rsidDel="00000000" w:rsidR="00000000" w:rsidRPr="00000000">
                      <w:rPr>
                        <w:rFonts w:ascii="Open Sans" w:cs="Open Sans" w:eastAsia="Open Sans" w:hAnsi="Open Sans"/>
                        <w:color w:val="473821"/>
                        <w:sz w:val="18"/>
                        <w:szCs w:val="18"/>
                        <w:shd w:fill="ffe5a0" w:val="clear"/>
                      </w:rPr>
                      <w:t xml:space="preserve">Select</w:t>
                    </w:r>
                  </w:sdtContent>
                </w:sdt>
                <w:r w:rsidDel="00000000" w:rsidR="00000000" w:rsidRPr="00000000">
                  <w:rPr>
                    <w:rtl w:val="0"/>
                  </w:rPr>
                </w:r>
              </w:p>
            </w:tc>
            <w:tc>
              <w:tcPr>
                <w:tcBorders>
                  <w:top w:color="0092d1" w:space="0" w:sz="12" w:val="dotted"/>
                  <w:left w:color="0092d1" w:space="0" w:sz="12" w:val="dotted"/>
                  <w:bottom w:color="004976" w:space="0" w:sz="12" w:val="single"/>
                  <w:right w:color="004976" w:space="0" w:sz="12" w:val="single"/>
                </w:tcBorders>
                <w:tcMar>
                  <w:top w:w="99.36" w:type="dxa"/>
                  <w:left w:w="99.36" w:type="dxa"/>
                  <w:bottom w:w="99.36" w:type="dxa"/>
                  <w:right w:w="99.36" w:type="dxa"/>
                </w:tcMar>
                <w:vAlign w:val="center"/>
              </w:tcPr>
              <w:p w:rsidR="00000000" w:rsidDel="00000000" w:rsidP="00000000" w:rsidRDefault="00000000" w:rsidRPr="00000000" w14:paraId="000001A4">
                <w:pPr>
                  <w:spacing w:after="200" w:line="276" w:lineRule="auto"/>
                  <w:ind w:left="90" w:right="-15" w:firstLine="0"/>
                  <w:rPr>
                    <w:rFonts w:ascii="Open Sans" w:cs="Open Sans" w:eastAsia="Open Sans" w:hAnsi="Open Sans"/>
                    <w:sz w:val="18"/>
                    <w:szCs w:val="18"/>
                    <w:shd w:fill="d9d9d9" w:val="clear"/>
                  </w:rPr>
                </w:pPr>
                <w:r w:rsidDel="00000000" w:rsidR="00000000" w:rsidRPr="00000000">
                  <w:rPr>
                    <w:rFonts w:ascii="Open Sans" w:cs="Open Sans" w:eastAsia="Open Sans" w:hAnsi="Open Sans"/>
                    <w:sz w:val="18"/>
                    <w:szCs w:val="18"/>
                    <w:shd w:fill="d9d9d9" w:val="clear"/>
                    <w:rtl w:val="0"/>
                  </w:rPr>
                  <w:t xml:space="preserve">[If the response is ‘Yes’, provide an explanation here.]</w:t>
                </w:r>
              </w:p>
            </w:tc>
          </w:tr>
        </w:tbl>
      </w:sdtContent>
    </w:sdt>
    <w:p w:rsidR="00000000" w:rsidDel="00000000" w:rsidP="00000000" w:rsidRDefault="00000000" w:rsidRPr="00000000" w14:paraId="000001A5">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A6">
      <w:pPr>
        <w:spacing w:after="200" w:line="276" w:lineRule="auto"/>
        <w:ind w:right="3240"/>
        <w:rPr>
          <w:rFonts w:ascii="Open Sans" w:cs="Open Sans" w:eastAsia="Open Sans" w:hAnsi="Open Sans"/>
          <w:sz w:val="18"/>
          <w:szCs w:val="18"/>
          <w:highlight w:val="white"/>
        </w:rPr>
      </w:pPr>
      <w:r w:rsidDel="00000000" w:rsidR="00000000" w:rsidRPr="00000000">
        <w:rPr>
          <w:rFonts w:ascii="Open Sans" w:cs="Open Sans" w:eastAsia="Open Sans" w:hAnsi="Open Sans"/>
          <w:sz w:val="18"/>
          <w:szCs w:val="18"/>
          <w:highlight w:val="white"/>
          <w:rtl w:val="0"/>
        </w:rPr>
        <w:t xml:space="preserve">I, the undersigned, hereby declare that the information provided is true and correct. I also understand that any willful dishonesty may result in the refusal of </w:t>
      </w:r>
      <w:r w:rsidDel="00000000" w:rsidR="00000000" w:rsidRPr="00000000">
        <w:rPr>
          <w:rFonts w:ascii="Open Sans" w:cs="Open Sans" w:eastAsia="Open Sans" w:hAnsi="Open Sans"/>
          <w:sz w:val="18"/>
          <w:szCs w:val="18"/>
          <w:rtl w:val="0"/>
        </w:rPr>
        <w:t xml:space="preserve">this proposal submission</w:t>
      </w:r>
      <w:r w:rsidDel="00000000" w:rsidR="00000000" w:rsidRPr="00000000">
        <w:rPr>
          <w:rFonts w:ascii="Open Sans" w:cs="Open Sans" w:eastAsia="Open Sans" w:hAnsi="Open Sans"/>
          <w:sz w:val="18"/>
          <w:szCs w:val="18"/>
          <w:highlight w:val="white"/>
          <w:rtl w:val="0"/>
        </w:rPr>
        <w:t xml:space="preserve">. I understand that engagement in any of the above critical a</w:t>
      </w:r>
      <w:r w:rsidDel="00000000" w:rsidR="00000000" w:rsidRPr="00000000">
        <w:rPr>
          <w:rFonts w:ascii="Open Sans" w:cs="Open Sans" w:eastAsia="Open Sans" w:hAnsi="Open Sans"/>
          <w:sz w:val="18"/>
          <w:szCs w:val="18"/>
          <w:rtl w:val="0"/>
        </w:rPr>
        <w:t xml:space="preserve">reas may, at the discretion of UNOPS, au</w:t>
      </w:r>
      <w:r w:rsidDel="00000000" w:rsidR="00000000" w:rsidRPr="00000000">
        <w:rPr>
          <w:rFonts w:ascii="Open Sans" w:cs="Open Sans" w:eastAsia="Open Sans" w:hAnsi="Open Sans"/>
          <w:sz w:val="18"/>
          <w:szCs w:val="18"/>
          <w:highlight w:val="white"/>
          <w:rtl w:val="0"/>
        </w:rPr>
        <w:t xml:space="preserve">tomatically result in the exclusion from this procurement process.</w:t>
      </w:r>
    </w:p>
    <w:p w:rsidR="00000000" w:rsidDel="00000000" w:rsidP="00000000" w:rsidRDefault="00000000" w:rsidRPr="00000000" w14:paraId="000001A7">
      <w:pPr>
        <w:spacing w:after="200" w:line="276" w:lineRule="auto"/>
        <w:ind w:right="3240"/>
        <w:rPr>
          <w:rFonts w:ascii="Open Sans" w:cs="Open Sans" w:eastAsia="Open Sans" w:hAnsi="Open Sans"/>
          <w:sz w:val="18"/>
          <w:szCs w:val="18"/>
          <w:highlight w:val="white"/>
        </w:rPr>
      </w:pPr>
      <w:r w:rsidDel="00000000" w:rsidR="00000000" w:rsidRPr="00000000">
        <w:rPr>
          <w:rtl w:val="0"/>
        </w:rPr>
      </w:r>
    </w:p>
    <w:p w:rsidR="00000000" w:rsidDel="00000000" w:rsidP="00000000" w:rsidRDefault="00000000" w:rsidRPr="00000000" w14:paraId="000001A8">
      <w:pPr>
        <w:spacing w:after="200" w:line="276" w:lineRule="auto"/>
        <w:ind w:right="3240"/>
        <w:rPr>
          <w:rFonts w:ascii="Open Sans" w:cs="Open Sans" w:eastAsia="Open Sans" w:hAnsi="Open Sans"/>
          <w:sz w:val="18"/>
          <w:szCs w:val="18"/>
          <w:highlight w:val="white"/>
        </w:rPr>
      </w:pPr>
      <w:r w:rsidDel="00000000" w:rsidR="00000000" w:rsidRPr="00000000">
        <w:rPr>
          <w:rtl w:val="0"/>
        </w:rPr>
      </w:r>
    </w:p>
    <w:sdt>
      <w:sdtPr>
        <w:lock w:val="contentLocked"/>
        <w:tag w:val="goog_rdk_1"/>
      </w:sdtPr>
      <w:sdtContent>
        <w:tbl>
          <w:tblPr>
            <w:tblStyle w:val="Table9"/>
            <w:tblW w:w="939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275"/>
            <w:gridCol w:w="3165"/>
            <w:gridCol w:w="345"/>
            <w:gridCol w:w="1770"/>
            <w:gridCol w:w="2835"/>
            <w:tblGridChange w:id="0">
              <w:tblGrid>
                <w:gridCol w:w="1275"/>
                <w:gridCol w:w="3165"/>
                <w:gridCol w:w="345"/>
                <w:gridCol w:w="1770"/>
                <w:gridCol w:w="2835"/>
              </w:tblGrid>
            </w:tblGridChange>
          </w:tblGrid>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A9">
                <w:pPr>
                  <w:tabs>
                    <w:tab w:val="left" w:leader="none" w:pos="4820"/>
                  </w:tabs>
                  <w:ind w:right="-15"/>
                  <w:rPr>
                    <w:rFonts w:ascii="Open Sans" w:cs="Open Sans" w:eastAsia="Open Sans" w:hAnsi="Open Sans"/>
                    <w:color w:val="004976"/>
                    <w:sz w:val="18"/>
                    <w:szCs w:val="18"/>
                    <w:shd w:fill="cccccc" w:val="clear"/>
                  </w:rPr>
                </w:pPr>
                <w:r w:rsidDel="00000000" w:rsidR="00000000" w:rsidRPr="00000000">
                  <w:rPr>
                    <w:rFonts w:ascii="Open Sans" w:cs="Open Sans" w:eastAsia="Open Sans" w:hAnsi="Open Sans"/>
                    <w:b w:val="1"/>
                    <w:color w:val="004976"/>
                    <w:sz w:val="18"/>
                    <w:szCs w:val="18"/>
                    <w:rtl w:val="0"/>
                  </w:rPr>
                  <w:t xml:space="preserve">Name:</w:t>
                </w:r>
                <w:r w:rsidDel="00000000" w:rsidR="00000000" w:rsidRPr="00000000">
                  <w:rPr>
                    <w:rtl w:val="0"/>
                  </w:rPr>
                </w:r>
              </w:p>
            </w:tc>
            <w:tc>
              <w:tcPr>
                <w:tcBorders>
                  <w:top w:color="004976" w:space="0" w:sz="12" w:val="single"/>
                  <w:left w:color="000000" w:space="0" w:sz="0" w:val="nil"/>
                  <w:bottom w:color="b7b7b7" w:space="0" w:sz="12" w:val="dotted"/>
                  <w:right w:color="004976" w:space="0" w:sz="12" w:val="single"/>
                </w:tcBorders>
                <w:vAlign w:val="center"/>
              </w:tcPr>
              <w:p w:rsidR="00000000" w:rsidDel="00000000" w:rsidP="00000000" w:rsidRDefault="00000000" w:rsidRPr="00000000" w14:paraId="000001AA">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360" w:hRule="atLeast"/>
              <w:tblHeader w:val="0"/>
            </w:trPr>
            <w:tc>
              <w:tcPr>
                <w:tcBorders>
                  <w:top w:color="004976" w:space="0" w:sz="12"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AB">
                <w:pPr>
                  <w:tabs>
                    <w:tab w:val="left" w:leader="none" w:pos="482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Title</w:t>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AC">
                <w:pPr>
                  <w:tabs>
                    <w:tab w:val="left" w:leader="none" w:pos="4820"/>
                  </w:tabs>
                  <w:ind w:left="90" w:right="-15" w:firstLine="0"/>
                  <w:rPr>
                    <w:rFonts w:ascii="Open Sans" w:cs="Open Sans" w:eastAsia="Open Sans" w:hAnsi="Open Sans"/>
                    <w:sz w:val="18"/>
                    <w:szCs w:val="18"/>
                  </w:rPr>
                </w:pPr>
                <w:r w:rsidDel="00000000" w:rsidR="00000000" w:rsidRPr="00000000">
                  <w:rPr>
                    <w:rtl w:val="0"/>
                  </w:rPr>
                </w:r>
              </w:p>
            </w:tc>
          </w:tr>
          <w:tr>
            <w:trPr>
              <w:cantSplit w:val="0"/>
              <w:trHeight w:val="421.98242187499994" w:hRule="atLeast"/>
              <w:tblHeader w:val="0"/>
            </w:trPr>
            <w:tc>
              <w:tcPr>
                <w:tcBorders>
                  <w:top w:color="ffffff" w:space="0" w:sz="18" w:val="single"/>
                  <w:left w:color="004976" w:space="0" w:sz="12" w:val="single"/>
                  <w:bottom w:color="ffffff" w:space="0" w:sz="18" w:val="single"/>
                  <w:right w:color="000000" w:space="0" w:sz="0" w:val="nil"/>
                </w:tcBorders>
                <w:shd w:fill="efefef" w:val="clear"/>
                <w:vAlign w:val="center"/>
              </w:tcPr>
              <w:p w:rsidR="00000000" w:rsidDel="00000000" w:rsidP="00000000" w:rsidRDefault="00000000" w:rsidRPr="00000000" w14:paraId="000001AD">
                <w:pPr>
                  <w:tabs>
                    <w:tab w:val="center" w:leader="none" w:pos="4320"/>
                    <w:tab w:val="right" w:leader="none" w:pos="8640"/>
                  </w:tabs>
                  <w:ind w:right="-15"/>
                  <w:rPr>
                    <w:rFonts w:ascii="Open Sans" w:cs="Open Sans" w:eastAsia="Open Sans" w:hAnsi="Open Sans"/>
                    <w:b w:val="1"/>
                    <w:color w:val="004976"/>
                    <w:sz w:val="18"/>
                    <w:szCs w:val="18"/>
                    <w:shd w:fill="d9d9d9" w:val="clear"/>
                  </w:rPr>
                </w:pPr>
                <w:r w:rsidDel="00000000" w:rsidR="00000000" w:rsidRPr="00000000">
                  <w:rPr>
                    <w:rFonts w:ascii="Open Sans" w:cs="Open Sans" w:eastAsia="Open Sans" w:hAnsi="Open Sans"/>
                    <w:b w:val="1"/>
                    <w:color w:val="004976"/>
                    <w:sz w:val="18"/>
                    <w:szCs w:val="18"/>
                    <w:rtl w:val="0"/>
                  </w:rPr>
                  <w:t xml:space="preserve">Date:</w:t>
                </w:r>
                <w:r w:rsidDel="00000000" w:rsidR="00000000" w:rsidRPr="00000000">
                  <w:rPr>
                    <w:rFonts w:ascii="Open Sans" w:cs="Open Sans" w:eastAsia="Open Sans" w:hAnsi="Open Sans"/>
                    <w:color w:val="004976"/>
                    <w:sz w:val="18"/>
                    <w:szCs w:val="18"/>
                    <w:rtl w:val="0"/>
                  </w:rPr>
                  <w:t xml:space="preserve"> </w:t>
                </w:r>
                <w:r w:rsidDel="00000000" w:rsidR="00000000" w:rsidRPr="00000000">
                  <w:rPr>
                    <w:rtl w:val="0"/>
                  </w:rPr>
                </w:r>
              </w:p>
            </w:tc>
            <w:tc>
              <w:tcPr>
                <w:tcBorders>
                  <w:top w:color="b7b7b7" w:space="0" w:sz="12" w:val="dotted"/>
                  <w:left w:color="000000" w:space="0" w:sz="0" w:val="nil"/>
                  <w:bottom w:color="b7b7b7" w:space="0" w:sz="12" w:val="dotted"/>
                  <w:right w:color="004976" w:space="0" w:sz="12" w:val="single"/>
                </w:tcBorders>
                <w:vAlign w:val="center"/>
              </w:tcPr>
              <w:p w:rsidR="00000000" w:rsidDel="00000000" w:rsidP="00000000" w:rsidRDefault="00000000" w:rsidRPr="00000000" w14:paraId="000001AE">
                <w:pPr>
                  <w:widowControl w:val="0"/>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shd w:fill="9be7fa" w:val="clear"/>
                    <w:rtl w:val="0"/>
                  </w:rPr>
                  <w:t xml:space="preserve">Sep 20, 2024</w:t>
                </w:r>
                <w:r w:rsidDel="00000000" w:rsidR="00000000" w:rsidRPr="00000000">
                  <w:rPr>
                    <w:rtl w:val="0"/>
                  </w:rPr>
                </w:r>
              </w:p>
            </w:tc>
          </w:tr>
          <w:tr>
            <w:trPr>
              <w:cantSplit w:val="0"/>
              <w:trHeight w:val="436.98242187499994" w:hRule="atLeast"/>
              <w:tblHeader w:val="0"/>
            </w:trPr>
            <w:tc>
              <w:tcPr>
                <w:tcBorders>
                  <w:top w:color="ffffff" w:space="0" w:sz="18" w:val="single"/>
                  <w:left w:color="004976" w:space="0" w:sz="12" w:val="single"/>
                  <w:bottom w:color="004976" w:space="0" w:sz="12" w:val="single"/>
                  <w:right w:color="000000" w:space="0" w:sz="0" w:val="nil"/>
                </w:tcBorders>
                <w:shd w:fill="efefef" w:val="clear"/>
                <w:vAlign w:val="center"/>
              </w:tcPr>
              <w:p w:rsidR="00000000" w:rsidDel="00000000" w:rsidP="00000000" w:rsidRDefault="00000000" w:rsidRPr="00000000" w14:paraId="000001AF">
                <w:pPr>
                  <w:tabs>
                    <w:tab w:val="center" w:leader="none" w:pos="4320"/>
                    <w:tab w:val="right" w:leader="none" w:pos="8640"/>
                  </w:tabs>
                  <w:ind w:right="-15"/>
                  <w:rPr>
                    <w:rFonts w:ascii="Open Sans" w:cs="Open Sans" w:eastAsia="Open Sans" w:hAnsi="Open Sans"/>
                    <w:b w:val="1"/>
                    <w:color w:val="004976"/>
                    <w:sz w:val="18"/>
                    <w:szCs w:val="18"/>
                  </w:rPr>
                </w:pPr>
                <w:r w:rsidDel="00000000" w:rsidR="00000000" w:rsidRPr="00000000">
                  <w:rPr>
                    <w:rFonts w:ascii="Open Sans" w:cs="Open Sans" w:eastAsia="Open Sans" w:hAnsi="Open Sans"/>
                    <w:b w:val="1"/>
                    <w:color w:val="004976"/>
                    <w:sz w:val="18"/>
                    <w:szCs w:val="18"/>
                    <w:rtl w:val="0"/>
                  </w:rPr>
                  <w:t xml:space="preserve">Signature</w:t>
                </w:r>
              </w:p>
            </w:tc>
            <w:tc>
              <w:tcPr>
                <w:tcBorders>
                  <w:top w:color="b7b7b7" w:space="0" w:sz="12" w:val="dotted"/>
                  <w:left w:color="000000" w:space="0" w:sz="0" w:val="nil"/>
                  <w:bottom w:color="004976" w:space="0" w:sz="12" w:val="single"/>
                  <w:right w:color="004976" w:space="0" w:sz="12" w:val="single"/>
                </w:tcBorders>
                <w:vAlign w:val="center"/>
              </w:tcPr>
              <w:p w:rsidR="00000000" w:rsidDel="00000000" w:rsidP="00000000" w:rsidRDefault="00000000" w:rsidRPr="00000000" w14:paraId="000001B0">
                <w:pPr>
                  <w:tabs>
                    <w:tab w:val="center" w:leader="none" w:pos="4320"/>
                    <w:tab w:val="right" w:leader="none" w:pos="8640"/>
                  </w:tabs>
                  <w:ind w:left="90" w:right="-15" w:firstLine="0"/>
                  <w:rPr>
                    <w:rFonts w:ascii="Open Sans" w:cs="Open Sans" w:eastAsia="Open Sans" w:hAnsi="Open Sans"/>
                    <w:sz w:val="18"/>
                    <w:szCs w:val="18"/>
                  </w:rPr>
                </w:pPr>
                <w:r w:rsidDel="00000000" w:rsidR="00000000" w:rsidRPr="00000000">
                  <w:rPr>
                    <w:rtl w:val="0"/>
                  </w:rPr>
                </w:r>
              </w:p>
            </w:tc>
          </w:tr>
        </w:tbl>
      </w:sdtContent>
    </w:sdt>
    <w:p w:rsidR="00000000" w:rsidDel="00000000" w:rsidP="00000000" w:rsidRDefault="00000000" w:rsidRPr="00000000" w14:paraId="000001B1">
      <w:pPr>
        <w:spacing w:line="276" w:lineRule="auto"/>
        <w:ind w:right="1440"/>
        <w:rPr>
          <w:rFonts w:ascii="Open Sans" w:cs="Open Sans" w:eastAsia="Open Sans" w:hAnsi="Open Sans"/>
          <w:sz w:val="18"/>
          <w:szCs w:val="18"/>
        </w:rPr>
      </w:pPr>
      <w:r w:rsidDel="00000000" w:rsidR="00000000" w:rsidRPr="00000000">
        <w:rPr>
          <w:rtl w:val="0"/>
        </w:rPr>
      </w:r>
    </w:p>
    <w:p w:rsidR="00000000" w:rsidDel="00000000" w:rsidP="00000000" w:rsidRDefault="00000000" w:rsidRPr="00000000" w14:paraId="000001B2">
      <w:pPr>
        <w:rPr>
          <w:rFonts w:ascii="Open Sans" w:cs="Open Sans" w:eastAsia="Open Sans" w:hAnsi="Open Sans"/>
          <w:highlight w:val="yellow"/>
        </w:rPr>
      </w:pPr>
      <w:r w:rsidDel="00000000" w:rsidR="00000000" w:rsidRPr="00000000">
        <w:rPr>
          <w:rFonts w:ascii="Open Sans" w:cs="Open Sans" w:eastAsia="Open Sans" w:hAnsi="Open Sans"/>
          <w:sz w:val="18"/>
          <w:szCs w:val="18"/>
          <w:shd w:fill="d9d9d9" w:val="clear"/>
          <w:rtl w:val="0"/>
        </w:rPr>
        <w:t xml:space="preserve">[Stamp this form with the official stamp of the offeror]</w:t>
      </w:r>
      <w:r w:rsidDel="00000000" w:rsidR="00000000" w:rsidRPr="00000000">
        <w:rPr>
          <w:rtl w:val="0"/>
        </w:rPr>
      </w:r>
    </w:p>
    <w:p w:rsidR="00000000" w:rsidDel="00000000" w:rsidP="00000000" w:rsidRDefault="00000000" w:rsidRPr="00000000" w14:paraId="000001B3">
      <w:pPr>
        <w:rPr>
          <w:rFonts w:ascii="Open Sans" w:cs="Open Sans" w:eastAsia="Open Sans" w:hAnsi="Open Sans"/>
          <w:b w:val="1"/>
          <w:highlight w:val="lightGray"/>
        </w:rPr>
      </w:pPr>
      <w:r w:rsidDel="00000000" w:rsidR="00000000" w:rsidRPr="00000000">
        <w:rPr>
          <w:rtl w:val="0"/>
        </w:rPr>
      </w:r>
    </w:p>
    <w:p w:rsidR="00000000" w:rsidDel="00000000" w:rsidP="00000000" w:rsidRDefault="00000000" w:rsidRPr="00000000" w14:paraId="000001B4">
      <w:pPr>
        <w:rPr>
          <w:highlight w:val="yellow"/>
        </w:rPr>
      </w:pPr>
      <w:r w:rsidDel="00000000" w:rsidR="00000000" w:rsidRPr="00000000">
        <w:rPr>
          <w:rtl w:val="0"/>
        </w:rPr>
      </w:r>
    </w:p>
    <w:p w:rsidR="00000000" w:rsidDel="00000000" w:rsidP="00000000" w:rsidRDefault="00000000" w:rsidRPr="00000000" w14:paraId="000001B5">
      <w:pPr>
        <w:rPr>
          <w:highlight w:val="yellow"/>
        </w:rPr>
      </w:pPr>
      <w:r w:rsidDel="00000000" w:rsidR="00000000" w:rsidRPr="00000000">
        <w:rPr>
          <w:rtl w:val="0"/>
        </w:rPr>
      </w:r>
    </w:p>
    <w:p w:rsidR="00000000" w:rsidDel="00000000" w:rsidP="00000000" w:rsidRDefault="00000000" w:rsidRPr="00000000" w14:paraId="000001B6">
      <w:pPr>
        <w:rPr>
          <w:highlight w:val="yellow"/>
        </w:rPr>
      </w:pPr>
      <w:r w:rsidDel="00000000" w:rsidR="00000000" w:rsidRPr="00000000">
        <w:rPr>
          <w:rtl w:val="0"/>
        </w:rPr>
      </w:r>
    </w:p>
    <w:p w:rsidR="00000000" w:rsidDel="00000000" w:rsidP="00000000" w:rsidRDefault="00000000" w:rsidRPr="00000000" w14:paraId="000001B7">
      <w:pPr>
        <w:rPr>
          <w:highlight w:val="yellow"/>
        </w:rPr>
      </w:pPr>
      <w:r w:rsidDel="00000000" w:rsidR="00000000" w:rsidRPr="00000000">
        <w:rPr>
          <w:rtl w:val="0"/>
        </w:rPr>
      </w:r>
    </w:p>
    <w:p w:rsidR="00000000" w:rsidDel="00000000" w:rsidP="00000000" w:rsidRDefault="00000000" w:rsidRPr="00000000" w14:paraId="000001B8">
      <w:pPr>
        <w:rPr>
          <w:highlight w:val="yellow"/>
        </w:rPr>
      </w:pPr>
      <w:r w:rsidDel="00000000" w:rsidR="00000000" w:rsidRPr="00000000">
        <w:rPr>
          <w:rtl w:val="0"/>
        </w:rPr>
      </w:r>
    </w:p>
    <w:p w:rsidR="00000000" w:rsidDel="00000000" w:rsidP="00000000" w:rsidRDefault="00000000" w:rsidRPr="00000000" w14:paraId="000001B9">
      <w:pPr>
        <w:rPr>
          <w:highlight w:val="yellow"/>
        </w:rPr>
      </w:pPr>
      <w:r w:rsidDel="00000000" w:rsidR="00000000" w:rsidRPr="00000000">
        <w:rPr>
          <w:rtl w:val="0"/>
        </w:rPr>
      </w:r>
    </w:p>
    <w:p w:rsidR="00000000" w:rsidDel="00000000" w:rsidP="00000000" w:rsidRDefault="00000000" w:rsidRPr="00000000" w14:paraId="000001BA">
      <w:pPr>
        <w:rPr>
          <w:highlight w:val="yellow"/>
        </w:rPr>
      </w:pPr>
      <w:r w:rsidDel="00000000" w:rsidR="00000000" w:rsidRPr="00000000">
        <w:rPr>
          <w:rtl w:val="0"/>
        </w:rPr>
      </w:r>
    </w:p>
    <w:p w:rsidR="00000000" w:rsidDel="00000000" w:rsidP="00000000" w:rsidRDefault="00000000" w:rsidRPr="00000000" w14:paraId="000001BB">
      <w:pPr>
        <w:rPr>
          <w:highlight w:val="yellow"/>
        </w:rPr>
      </w:pPr>
      <w:r w:rsidDel="00000000" w:rsidR="00000000" w:rsidRPr="00000000">
        <w:rPr>
          <w:rtl w:val="0"/>
        </w:rPr>
      </w:r>
    </w:p>
    <w:p w:rsidR="00000000" w:rsidDel="00000000" w:rsidP="00000000" w:rsidRDefault="00000000" w:rsidRPr="00000000" w14:paraId="000001BC">
      <w:pPr>
        <w:rPr>
          <w:highlight w:val="yellow"/>
        </w:rPr>
      </w:pPr>
      <w:r w:rsidDel="00000000" w:rsidR="00000000" w:rsidRPr="00000000">
        <w:rPr>
          <w:rtl w:val="0"/>
        </w:rPr>
      </w:r>
    </w:p>
    <w:p w:rsidR="00000000" w:rsidDel="00000000" w:rsidP="00000000" w:rsidRDefault="00000000" w:rsidRPr="00000000" w14:paraId="000001BD">
      <w:pPr>
        <w:rPr>
          <w:highlight w:val="yellow"/>
        </w:rPr>
      </w:pPr>
      <w:r w:rsidDel="00000000" w:rsidR="00000000" w:rsidRPr="00000000">
        <w:rPr>
          <w:rtl w:val="0"/>
        </w:rPr>
      </w:r>
    </w:p>
    <w:p w:rsidR="00000000" w:rsidDel="00000000" w:rsidP="00000000" w:rsidRDefault="00000000" w:rsidRPr="00000000" w14:paraId="000001BE">
      <w:pPr>
        <w:rPr>
          <w:highlight w:val="yellow"/>
        </w:rPr>
      </w:pPr>
      <w:r w:rsidDel="00000000" w:rsidR="00000000" w:rsidRPr="00000000">
        <w:rPr>
          <w:rtl w:val="0"/>
        </w:rPr>
      </w:r>
    </w:p>
    <w:p w:rsidR="00000000" w:rsidDel="00000000" w:rsidP="00000000" w:rsidRDefault="00000000" w:rsidRPr="00000000" w14:paraId="000001BF">
      <w:pPr>
        <w:rPr>
          <w:highlight w:val="yellow"/>
        </w:rPr>
      </w:pPr>
      <w:r w:rsidDel="00000000" w:rsidR="00000000" w:rsidRPr="00000000">
        <w:rPr>
          <w:rtl w:val="0"/>
        </w:rPr>
      </w:r>
    </w:p>
    <w:p w:rsidR="00000000" w:rsidDel="00000000" w:rsidP="00000000" w:rsidRDefault="00000000" w:rsidRPr="00000000" w14:paraId="000001C0">
      <w:pPr>
        <w:rPr>
          <w:highlight w:val="yellow"/>
        </w:rPr>
      </w:pPr>
      <w:r w:rsidDel="00000000" w:rsidR="00000000" w:rsidRPr="00000000">
        <w:rPr>
          <w:rtl w:val="0"/>
        </w:rPr>
      </w:r>
    </w:p>
    <w:p w:rsidR="00000000" w:rsidDel="00000000" w:rsidP="00000000" w:rsidRDefault="00000000" w:rsidRPr="00000000" w14:paraId="000001C1">
      <w:pPr>
        <w:rPr>
          <w:highlight w:val="yellow"/>
        </w:rPr>
      </w:pPr>
      <w:r w:rsidDel="00000000" w:rsidR="00000000" w:rsidRPr="00000000">
        <w:rPr>
          <w:rtl w:val="0"/>
        </w:rPr>
      </w:r>
    </w:p>
    <w:p w:rsidR="00000000" w:rsidDel="00000000" w:rsidP="00000000" w:rsidRDefault="00000000" w:rsidRPr="00000000" w14:paraId="000001C2">
      <w:pPr>
        <w:rPr>
          <w:highlight w:val="yellow"/>
        </w:rPr>
      </w:pPr>
      <w:r w:rsidDel="00000000" w:rsidR="00000000" w:rsidRPr="00000000">
        <w:rPr>
          <w:rtl w:val="0"/>
        </w:rPr>
      </w:r>
    </w:p>
    <w:p w:rsidR="00000000" w:rsidDel="00000000" w:rsidP="00000000" w:rsidRDefault="00000000" w:rsidRPr="00000000" w14:paraId="000001C3">
      <w:pPr>
        <w:rPr>
          <w:highlight w:val="yellow"/>
        </w:rPr>
      </w:pPr>
      <w:r w:rsidDel="00000000" w:rsidR="00000000" w:rsidRPr="00000000">
        <w:rPr>
          <w:rtl w:val="0"/>
        </w:rPr>
      </w:r>
    </w:p>
    <w:p w:rsidR="00000000" w:rsidDel="00000000" w:rsidP="00000000" w:rsidRDefault="00000000" w:rsidRPr="00000000" w14:paraId="000001C4">
      <w:pPr>
        <w:rPr>
          <w:highlight w:val="yellow"/>
        </w:rPr>
      </w:pPr>
      <w:r w:rsidDel="00000000" w:rsidR="00000000" w:rsidRPr="00000000">
        <w:rPr>
          <w:rtl w:val="0"/>
        </w:rPr>
      </w:r>
    </w:p>
    <w:p w:rsidR="00000000" w:rsidDel="00000000" w:rsidP="00000000" w:rsidRDefault="00000000" w:rsidRPr="00000000" w14:paraId="000001C5">
      <w:pPr>
        <w:rPr>
          <w:highlight w:val="yellow"/>
        </w:rPr>
      </w:pPr>
      <w:r w:rsidDel="00000000" w:rsidR="00000000" w:rsidRPr="00000000">
        <w:rPr>
          <w:rtl w:val="0"/>
        </w:rPr>
      </w:r>
    </w:p>
    <w:p w:rsidR="00000000" w:rsidDel="00000000" w:rsidP="00000000" w:rsidRDefault="00000000" w:rsidRPr="00000000" w14:paraId="000001C6">
      <w:pPr>
        <w:rPr>
          <w:highlight w:val="yellow"/>
        </w:rPr>
      </w:pPr>
      <w:r w:rsidDel="00000000" w:rsidR="00000000" w:rsidRPr="00000000">
        <w:rPr>
          <w:rtl w:val="0"/>
        </w:rPr>
      </w:r>
    </w:p>
    <w:p w:rsidR="00000000" w:rsidDel="00000000" w:rsidP="00000000" w:rsidRDefault="00000000" w:rsidRPr="00000000" w14:paraId="000001C7">
      <w:pPr>
        <w:rPr>
          <w:highlight w:val="yellow"/>
        </w:rPr>
      </w:pPr>
      <w:r w:rsidDel="00000000" w:rsidR="00000000" w:rsidRPr="00000000">
        <w:rPr>
          <w:rtl w:val="0"/>
        </w:rPr>
      </w:r>
    </w:p>
    <w:p w:rsidR="00000000" w:rsidDel="00000000" w:rsidP="00000000" w:rsidRDefault="00000000" w:rsidRPr="00000000" w14:paraId="000001C8">
      <w:pPr>
        <w:rPr>
          <w:highlight w:val="yellow"/>
        </w:rPr>
      </w:pPr>
      <w:r w:rsidDel="00000000" w:rsidR="00000000" w:rsidRPr="00000000">
        <w:rPr>
          <w:rtl w:val="0"/>
        </w:rPr>
      </w:r>
    </w:p>
    <w:p w:rsidR="00000000" w:rsidDel="00000000" w:rsidP="00000000" w:rsidRDefault="00000000" w:rsidRPr="00000000" w14:paraId="000001C9">
      <w:pPr>
        <w:rPr>
          <w:highlight w:val="yellow"/>
        </w:rPr>
      </w:pPr>
      <w:r w:rsidDel="00000000" w:rsidR="00000000" w:rsidRPr="00000000">
        <w:rPr>
          <w:rtl w:val="0"/>
        </w:rPr>
      </w:r>
    </w:p>
    <w:p w:rsidR="00000000" w:rsidDel="00000000" w:rsidP="00000000" w:rsidRDefault="00000000" w:rsidRPr="00000000" w14:paraId="000001CA">
      <w:pPr>
        <w:rPr>
          <w:highlight w:val="yellow"/>
        </w:rPr>
      </w:pPr>
      <w:r w:rsidDel="00000000" w:rsidR="00000000" w:rsidRPr="00000000">
        <w:rPr>
          <w:rtl w:val="0"/>
        </w:rPr>
      </w:r>
    </w:p>
    <w:p w:rsidR="00000000" w:rsidDel="00000000" w:rsidP="00000000" w:rsidRDefault="00000000" w:rsidRPr="00000000" w14:paraId="000001CB">
      <w:pPr>
        <w:rPr>
          <w:highlight w:val="yellow"/>
        </w:rPr>
      </w:pPr>
      <w:r w:rsidDel="00000000" w:rsidR="00000000" w:rsidRPr="00000000">
        <w:rPr>
          <w:rtl w:val="0"/>
        </w:rPr>
      </w:r>
    </w:p>
    <w:p w:rsidR="00000000" w:rsidDel="00000000" w:rsidP="00000000" w:rsidRDefault="00000000" w:rsidRPr="00000000" w14:paraId="000001CC">
      <w:pPr>
        <w:rPr>
          <w:highlight w:val="yellow"/>
        </w:rPr>
      </w:pPr>
      <w:r w:rsidDel="00000000" w:rsidR="00000000" w:rsidRPr="00000000">
        <w:rPr>
          <w:rtl w:val="0"/>
        </w:rPr>
      </w:r>
    </w:p>
    <w:p w:rsidR="00000000" w:rsidDel="00000000" w:rsidP="00000000" w:rsidRDefault="00000000" w:rsidRPr="00000000" w14:paraId="000001CD">
      <w:pPr>
        <w:rPr>
          <w:highlight w:val="yellow"/>
        </w:rPr>
      </w:pPr>
      <w:r w:rsidDel="00000000" w:rsidR="00000000" w:rsidRPr="00000000">
        <w:rPr>
          <w:rtl w:val="0"/>
        </w:rPr>
      </w:r>
    </w:p>
    <w:sectPr>
      <w:type w:val="nextPage"/>
      <w:pgSz w:h="11907" w:w="16839" w:orient="landscape"/>
      <w:pgMar w:bottom="1440" w:top="1440" w:left="1440" w:right="144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D3">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11"/>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D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D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D6">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C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10"/>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C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4457</wp:posOffset>
                </wp:positionH>
                <wp:positionV relativeFrom="paragraph">
                  <wp:posOffset>-79365</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D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D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D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5">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6">
    <w:lvl w:ilvl="0">
      <w:start w:val="1"/>
      <w:numFmt w:val="bullet"/>
      <w:lvlText w:val="●"/>
      <w:lvlJc w:val="left"/>
      <w:pPr>
        <w:ind w:left="360" w:hanging="27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ontent.unops.org/documents/libraries/policies-2020/operational-directives-and-instructions/procurement-framework/en/OI.PG-Vendor-Sanctions-2021.pdf"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2JzGuOpxgX9wdeOT8PLQd3dUWwQ==">CgMxLjAaHwoBMBIaChgICVIUChJ0YWJsZS45MXdvZ3Z1MGNnbHEaHwoBMRIaChgICVIUChJ0YWJsZS5xYmRsZDZrY2g2NG4yDmguYnEzbW1nMmlsZ3VkMg5oLndqMzBjdnN6OTdiMTIOaC5yeWp3M3N2cWs4N2EyDmguZGo1N3p4azJoajBtOAByITFFOTRuamxOdm5UeGMwcEF1NTVpdGpKWHZaVzBtcUVPcw==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