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0BD4BB88" w:rsidR="003E7743" w:rsidRPr="009B3699" w:rsidRDefault="00B065CD" w:rsidP="003E7743">
      <w:pPr>
        <w:ind w:firstLine="720"/>
        <w:jc w:val="right"/>
        <w:rPr>
          <w:rFonts w:cs="Arial"/>
        </w:rPr>
      </w:pPr>
      <w:r>
        <w:rPr>
          <w:rFonts w:cs="Arial"/>
        </w:rPr>
        <w:t xml:space="preserve">Qamishli </w:t>
      </w:r>
      <w:r w:rsidR="00961500">
        <w:rPr>
          <w:rFonts w:cs="Arial"/>
        </w:rPr>
        <w:t>05</w:t>
      </w:r>
      <w:r w:rsidR="00C96524">
        <w:rPr>
          <w:rFonts w:cs="Arial"/>
          <w:vertAlign w:val="superscript"/>
        </w:rPr>
        <w:t xml:space="preserve">th </w:t>
      </w:r>
      <w:r w:rsidR="00961500">
        <w:rPr>
          <w:rFonts w:cs="Arial"/>
        </w:rPr>
        <w:t>Sep</w:t>
      </w:r>
      <w:r w:rsidR="00C96524">
        <w:rPr>
          <w:rFonts w:cs="Arial"/>
        </w:rPr>
        <w:t xml:space="preserve"> 2024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31C78ACF"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AF4F31">
        <w:rPr>
          <w:rFonts w:ascii="Arial Narrow" w:hAnsi="Arial Narrow"/>
        </w:rPr>
        <w:t xml:space="preserve"> the</w:t>
      </w:r>
      <w:r w:rsidR="00AF4F31" w:rsidRPr="00AF4F31">
        <w:rPr>
          <w:rFonts w:ascii="Arial Narrow" w:hAnsi="Arial Narrow"/>
        </w:rPr>
        <w:t xml:space="preserve"> </w:t>
      </w:r>
      <w:r w:rsidR="00961500">
        <w:rPr>
          <w:rFonts w:ascii="Arial Narrow" w:hAnsi="Arial Narrow"/>
        </w:rPr>
        <w:t xml:space="preserve">establishment of frame agreements for supply and delivery general in-kind assistance </w:t>
      </w:r>
      <w:r w:rsidR="006E0D4C">
        <w:rPr>
          <w:rFonts w:ascii="Arial Narrow" w:hAnsi="Arial Narrow"/>
        </w:rPr>
        <w:t xml:space="preserve">/electrical items </w:t>
      </w:r>
      <w:r w:rsidRPr="00103BEB">
        <w:rPr>
          <w:rFonts w:cs="Arial"/>
          <w:bCs/>
        </w:rPr>
        <w:t xml:space="preserve">in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6E0D4C">
        <w:rPr>
          <w:rFonts w:cs="Arial"/>
          <w:bCs/>
        </w:rPr>
        <w:t>313</w:t>
      </w:r>
      <w:r w:rsidRPr="00103BEB">
        <w:rPr>
          <w:rFonts w:cs="Arial"/>
          <w:bCs/>
        </w:rPr>
        <w:t xml:space="preserve"> issu</w:t>
      </w:r>
      <w:r w:rsidRPr="00A53F78">
        <w:rPr>
          <w:rFonts w:cs="Arial"/>
          <w:bCs/>
        </w:rPr>
        <w:t xml:space="preserve">ed on </w:t>
      </w:r>
      <w:r w:rsidR="00961500">
        <w:rPr>
          <w:rFonts w:cs="Arial"/>
          <w:bCs/>
        </w:rPr>
        <w:t>05</w:t>
      </w:r>
      <w:r>
        <w:rPr>
          <w:rStyle w:val="normaltextrun"/>
          <w:rFonts w:eastAsia="Calibri" w:cs="Arial"/>
          <w:b/>
          <w:bCs/>
          <w:color w:val="006600"/>
          <w:shd w:val="clear" w:color="auto" w:fill="E1E3E6"/>
          <w:vertAlign w:val="superscript"/>
        </w:rPr>
        <w:t>th</w:t>
      </w:r>
      <w:r>
        <w:rPr>
          <w:rStyle w:val="normaltextrun"/>
          <w:rFonts w:eastAsia="Calibri" w:cs="Arial"/>
          <w:b/>
          <w:bCs/>
          <w:color w:val="006600"/>
          <w:shd w:val="clear" w:color="auto" w:fill="E1E3E6"/>
        </w:rPr>
        <w:t xml:space="preserve"> </w:t>
      </w:r>
      <w:r w:rsidRPr="0063247D">
        <w:t xml:space="preserve">of </w:t>
      </w:r>
      <w:r w:rsidR="00961500">
        <w:t>Sep</w:t>
      </w:r>
      <w:r>
        <w:t xml:space="preserve"> </w:t>
      </w:r>
      <w:r w:rsidRPr="0063247D">
        <w:t>202</w:t>
      </w:r>
      <w:r>
        <w:t>4</w:t>
      </w:r>
      <w:r w:rsidRPr="00A53F78">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1DC7" w14:textId="77777777" w:rsidR="00D0466F" w:rsidRDefault="00D0466F" w:rsidP="008604B1">
      <w:r>
        <w:separator/>
      </w:r>
    </w:p>
  </w:endnote>
  <w:endnote w:type="continuationSeparator" w:id="0">
    <w:p w14:paraId="35713ECC" w14:textId="77777777" w:rsidR="00D0466F" w:rsidRDefault="00D0466F"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EE0E6" w14:textId="77777777" w:rsidR="00D0466F" w:rsidRDefault="00D0466F" w:rsidP="008604B1">
      <w:r>
        <w:separator/>
      </w:r>
    </w:p>
  </w:footnote>
  <w:footnote w:type="continuationSeparator" w:id="0">
    <w:p w14:paraId="43E813BA" w14:textId="77777777" w:rsidR="00D0466F" w:rsidRDefault="00D0466F"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F2F4B"/>
    <w:rsid w:val="002F483B"/>
    <w:rsid w:val="002F64B8"/>
    <w:rsid w:val="00361E41"/>
    <w:rsid w:val="0037106B"/>
    <w:rsid w:val="0037387C"/>
    <w:rsid w:val="00380EF7"/>
    <w:rsid w:val="00391292"/>
    <w:rsid w:val="003A42DF"/>
    <w:rsid w:val="003C499D"/>
    <w:rsid w:val="003C4C55"/>
    <w:rsid w:val="003D4740"/>
    <w:rsid w:val="003D5C19"/>
    <w:rsid w:val="003D785D"/>
    <w:rsid w:val="003E7743"/>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6E0D4C"/>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2C"/>
    <w:rsid w:val="00954AAD"/>
    <w:rsid w:val="00961500"/>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2680</TotalTime>
  <Pages>2</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Muna Jannan</cp:lastModifiedBy>
  <cp:revision>70</cp:revision>
  <dcterms:created xsi:type="dcterms:W3CDTF">2023-10-09T08:28:00Z</dcterms:created>
  <dcterms:modified xsi:type="dcterms:W3CDTF">2024-09-05T07:46:00Z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