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Section III: Returnable Bidding Forms - Financial Envelope</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ind w:left="1620" w:hanging="360"/>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pStyle w:val="Heading2"/>
        <w:keepNext w:val="0"/>
        <w:shd w:fill="ffffff" w:val="clear"/>
        <w:spacing w:after="160" w:before="320" w:line="264" w:lineRule="auto"/>
        <w:rPr>
          <w:rFonts w:ascii="Arial" w:cs="Arial" w:eastAsia="Arial" w:hAnsi="Arial"/>
          <w:sz w:val="22"/>
          <w:szCs w:val="22"/>
        </w:rPr>
      </w:pPr>
      <w:bookmarkStart w:colFirst="0" w:colLast="0" w:name="_heading=h.804yika38qk7" w:id="1"/>
      <w:bookmarkEnd w:id="1"/>
      <w:r w:rsidDel="00000000" w:rsidR="00000000" w:rsidRPr="00000000">
        <w:rPr>
          <w:rFonts w:ascii="Arial" w:cs="Arial" w:eastAsia="Arial" w:hAnsi="Arial"/>
          <w:i w:val="0"/>
          <w:sz w:val="22"/>
          <w:szCs w:val="22"/>
          <w:rtl w:val="0"/>
        </w:rPr>
        <w:t xml:space="preserve">RFP for Regional Training Programme on Plastic Waste Management for Southeast Asia Regional Programme on Combating Marine Plastics (SEA-MAP) Regional Project</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0" w:line="276" w:lineRule="auto"/>
        <w:ind w:left="0" w:firstLine="0"/>
        <w:rPr>
          <w:b w:val="1"/>
          <w:color w:val="000000"/>
          <w:sz w:val="22"/>
          <w:szCs w:val="22"/>
        </w:rPr>
      </w:pPr>
      <w:bookmarkStart w:colFirst="0" w:colLast="0" w:name="_heading=h.m40yiqkrrewh" w:id="2"/>
      <w:bookmarkEnd w:id="2"/>
      <w:r w:rsidDel="00000000" w:rsidR="00000000" w:rsidRPr="00000000">
        <w:rPr>
          <w:b w:val="1"/>
          <w:sz w:val="22"/>
          <w:szCs w:val="22"/>
          <w:rtl w:val="0"/>
        </w:rPr>
        <w:t xml:space="preserve"> </w:t>
      </w:r>
      <w:r w:rsidDel="00000000" w:rsidR="00000000" w:rsidRPr="00000000">
        <w:rPr>
          <w:rtl w:val="0"/>
        </w:rPr>
      </w:r>
    </w:p>
    <w:p w:rsidR="00000000" w:rsidDel="00000000" w:rsidP="00000000" w:rsidRDefault="00000000" w:rsidRPr="00000000" w14:paraId="00000005">
      <w:pPr>
        <w:spacing w:after="200" w:line="276" w:lineRule="auto"/>
        <w:rPr>
          <w:b w:val="1"/>
          <w:sz w:val="22"/>
          <w:szCs w:val="22"/>
        </w:rPr>
      </w:pPr>
      <w:r w:rsidDel="00000000" w:rsidR="00000000" w:rsidRPr="00000000">
        <w:rPr>
          <w:b w:val="1"/>
          <w:rtl w:val="0"/>
        </w:rPr>
        <w:t xml:space="preserve">eSourcing reference: RFP/2024/53624</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00" w:line="276" w:lineRule="auto"/>
        <w:ind w:left="1620" w:hanging="360"/>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ind w:left="1418" w:hanging="425"/>
        <w:jc w:val="both"/>
        <w:rPr>
          <w:rFonts w:ascii="Arial" w:cs="Arial" w:eastAsia="Arial" w:hAnsi="Arial"/>
          <w:color w:val="000000"/>
        </w:rPr>
      </w:pPr>
      <w:r w:rsidDel="00000000" w:rsidR="00000000" w:rsidRPr="00000000">
        <w:rPr>
          <w:color w:val="000000"/>
          <w:rtl w:val="0"/>
        </w:rPr>
        <w:t xml:space="preserve">Form C: Financial Proposal Form</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60" w:lineRule="auto"/>
        <w:rPr/>
      </w:pPr>
      <w:r w:rsidDel="00000000" w:rsidR="00000000" w:rsidRPr="00000000">
        <w:rPr>
          <w:color w:val="000000"/>
          <w:rtl w:val="0"/>
        </w:rPr>
        <w:t xml:space="preserve">RFP reference no: </w:t>
      </w:r>
      <w:r w:rsidDel="00000000" w:rsidR="00000000" w:rsidRPr="00000000">
        <w:rPr>
          <w:b w:val="1"/>
          <w:rtl w:val="0"/>
        </w:rPr>
        <w:t xml:space="preserve">RFP/2024/53624</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Offeror: </w:t>
      </w:r>
      <w:r w:rsidDel="00000000" w:rsidR="00000000" w:rsidRPr="00000000">
        <w:rPr>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color w:val="ff0000"/>
          <w:rtl w:val="0"/>
        </w:rPr>
        <w:t xml:space="preserve">Table 1: Cost breakdown per deliverable/outpu</w:t>
      </w:r>
      <w:r w:rsidDel="00000000" w:rsidR="00000000" w:rsidRPr="00000000">
        <w:rPr>
          <w:b w:val="1"/>
          <w:rtl w:val="0"/>
        </w:rPr>
        <w:t xml:space="preserve">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10005.0" w:type="dxa"/>
        <w:jc w:val="left"/>
        <w:tblInd w:w="-21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5220"/>
        <w:gridCol w:w="1560"/>
        <w:gridCol w:w="2580"/>
        <w:tblGridChange w:id="0">
          <w:tblGrid>
            <w:gridCol w:w="645"/>
            <w:gridCol w:w="5220"/>
            <w:gridCol w:w="1560"/>
            <w:gridCol w:w="258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01D">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rFonts w:ascii="Arial" w:cs="Arial" w:eastAsia="Arial" w:hAnsi="Arial"/>
              </w:rPr>
            </w:pPr>
            <w:r w:rsidDel="00000000" w:rsidR="00000000" w:rsidRPr="00000000">
              <w:rPr>
                <w:rFonts w:ascii="Arial" w:cs="Arial" w:eastAsia="Arial" w:hAnsi="Arial"/>
                <w:rtl w:val="0"/>
              </w:rPr>
              <w:t xml:space="preserve">1</w:t>
            </w:r>
          </w:p>
        </w:tc>
        <w:tc>
          <w:tcPr>
            <w:tcMar>
              <w:top w:w="100.0" w:type="dxa"/>
              <w:left w:w="100.0" w:type="dxa"/>
              <w:bottom w:w="100.0" w:type="dxa"/>
              <w:right w:w="100.0" w:type="dxa"/>
            </w:tcMar>
          </w:tcPr>
          <w:p w:rsidR="00000000" w:rsidDel="00000000" w:rsidP="00000000" w:rsidRDefault="00000000" w:rsidRPr="00000000" w14:paraId="00000022">
            <w:pPr>
              <w:jc w:val="both"/>
              <w:rPr>
                <w:rFonts w:ascii="Arial" w:cs="Arial" w:eastAsia="Arial" w:hAnsi="Arial"/>
              </w:rPr>
            </w:pPr>
            <w:r w:rsidDel="00000000" w:rsidR="00000000" w:rsidRPr="00000000">
              <w:rPr>
                <w:rFonts w:ascii="Arial" w:cs="Arial" w:eastAsia="Arial" w:hAnsi="Arial"/>
                <w:rtl w:val="0"/>
              </w:rPr>
              <w:t xml:space="preserve">Upon contract signing</w:t>
            </w:r>
          </w:p>
        </w:tc>
        <w:tc>
          <w:tcPr>
            <w:tcMar>
              <w:top w:w="100.0" w:type="dxa"/>
              <w:left w:w="100.0" w:type="dxa"/>
              <w:bottom w:w="100.0" w:type="dxa"/>
              <w:right w:w="100.0" w:type="dxa"/>
            </w:tcMar>
          </w:tcPr>
          <w:p w:rsidR="00000000" w:rsidDel="00000000" w:rsidP="00000000" w:rsidRDefault="00000000" w:rsidRPr="00000000" w14:paraId="00000023">
            <w:pPr>
              <w:jc w:val="center"/>
              <w:rPr>
                <w:rFonts w:ascii="Arial" w:cs="Arial" w:eastAsia="Arial" w:hAnsi="Arial"/>
              </w:rPr>
            </w:pPr>
            <w:r w:rsidDel="00000000" w:rsidR="00000000" w:rsidRPr="00000000">
              <w:rPr>
                <w:rFonts w:ascii="Arial" w:cs="Arial" w:eastAsia="Arial" w:hAnsi="Arial"/>
                <w:rtl w:val="0"/>
              </w:rPr>
              <w:t xml:space="preserve">10% </w:t>
            </w:r>
          </w:p>
        </w:tc>
        <w:tc>
          <w:tcPr>
            <w:vAlign w:val="center"/>
          </w:tcPr>
          <w:p w:rsidR="00000000" w:rsidDel="00000000" w:rsidP="00000000" w:rsidRDefault="00000000" w:rsidRPr="00000000" w14:paraId="00000024">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5">
            <w:pPr>
              <w:jc w:val="center"/>
              <w:rPr>
                <w:rFonts w:ascii="Arial" w:cs="Arial" w:eastAsia="Arial" w:hAnsi="Arial"/>
              </w:rPr>
            </w:pPr>
            <w:r w:rsidDel="00000000" w:rsidR="00000000" w:rsidRPr="00000000">
              <w:rPr>
                <w:rFonts w:ascii="Arial" w:cs="Arial" w:eastAsia="Arial" w:hAnsi="Arial"/>
                <w:rtl w:val="0"/>
              </w:rPr>
              <w:t xml:space="preserve">2</w:t>
            </w:r>
          </w:p>
        </w:tc>
        <w:tc>
          <w:tcPr>
            <w:tcMar>
              <w:top w:w="100.0" w:type="dxa"/>
              <w:left w:w="100.0" w:type="dxa"/>
              <w:bottom w:w="100.0" w:type="dxa"/>
              <w:right w:w="100.0" w:type="dxa"/>
            </w:tcMar>
          </w:tcPr>
          <w:p w:rsidR="00000000" w:rsidDel="00000000" w:rsidP="00000000" w:rsidRDefault="00000000" w:rsidRPr="00000000" w14:paraId="00000026">
            <w:pPr>
              <w:ind w:left="0" w:firstLine="0"/>
              <w:jc w:val="both"/>
              <w:rPr>
                <w:rFonts w:ascii="Arial" w:cs="Arial" w:eastAsia="Arial" w:hAnsi="Arial"/>
              </w:rPr>
            </w:pPr>
            <w:r w:rsidDel="00000000" w:rsidR="00000000" w:rsidRPr="00000000">
              <w:rPr>
                <w:rFonts w:ascii="Arial" w:cs="Arial" w:eastAsia="Arial" w:hAnsi="Arial"/>
                <w:rtl w:val="0"/>
              </w:rPr>
              <w:t xml:space="preserve">Upon submission of the inception report </w:t>
            </w:r>
          </w:p>
        </w:tc>
        <w:tc>
          <w:tcPr>
            <w:tcMar>
              <w:top w:w="100.0" w:type="dxa"/>
              <w:left w:w="100.0" w:type="dxa"/>
              <w:bottom w:w="100.0" w:type="dxa"/>
              <w:right w:w="100.0" w:type="dxa"/>
            </w:tcMar>
          </w:tcPr>
          <w:p w:rsidR="00000000" w:rsidDel="00000000" w:rsidP="00000000" w:rsidRDefault="00000000" w:rsidRPr="00000000" w14:paraId="00000027">
            <w:pPr>
              <w:jc w:val="center"/>
              <w:rPr>
                <w:rFonts w:ascii="Arial" w:cs="Arial" w:eastAsia="Arial" w:hAnsi="Arial"/>
              </w:rPr>
            </w:pPr>
            <w:r w:rsidDel="00000000" w:rsidR="00000000" w:rsidRPr="00000000">
              <w:rPr>
                <w:rFonts w:ascii="Arial" w:cs="Arial" w:eastAsia="Arial" w:hAnsi="Arial"/>
                <w:rtl w:val="0"/>
              </w:rPr>
              <w:t xml:space="preserve">15% </w:t>
            </w:r>
          </w:p>
        </w:tc>
        <w:tc>
          <w:tcPr>
            <w:vAlign w:val="center"/>
          </w:tcPr>
          <w:p w:rsidR="00000000" w:rsidDel="00000000" w:rsidP="00000000" w:rsidRDefault="00000000" w:rsidRPr="00000000" w14:paraId="00000028">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9">
            <w:pPr>
              <w:jc w:val="center"/>
              <w:rPr>
                <w:rFonts w:ascii="Arial" w:cs="Arial" w:eastAsia="Arial" w:hAnsi="Arial"/>
              </w:rPr>
            </w:pPr>
            <w:r w:rsidDel="00000000" w:rsidR="00000000" w:rsidRPr="00000000">
              <w:rPr>
                <w:rFonts w:ascii="Arial" w:cs="Arial" w:eastAsia="Arial" w:hAnsi="Arial"/>
                <w:rtl w:val="0"/>
              </w:rPr>
              <w:t xml:space="preserve">3</w:t>
            </w:r>
          </w:p>
        </w:tc>
        <w:tc>
          <w:tcPr>
            <w:tcMar>
              <w:top w:w="100.0" w:type="dxa"/>
              <w:left w:w="100.0" w:type="dxa"/>
              <w:bottom w:w="100.0" w:type="dxa"/>
              <w:right w:w="100.0" w:type="dxa"/>
            </w:tcMar>
          </w:tcPr>
          <w:p w:rsidR="00000000" w:rsidDel="00000000" w:rsidP="00000000" w:rsidRDefault="00000000" w:rsidRPr="00000000" w14:paraId="0000002A">
            <w:pPr>
              <w:jc w:val="both"/>
              <w:rPr>
                <w:rFonts w:ascii="Arial" w:cs="Arial" w:eastAsia="Arial" w:hAnsi="Arial"/>
              </w:rPr>
            </w:pPr>
            <w:r w:rsidDel="00000000" w:rsidR="00000000" w:rsidRPr="00000000">
              <w:rPr>
                <w:rFonts w:ascii="Arial" w:cs="Arial" w:eastAsia="Arial" w:hAnsi="Arial"/>
                <w:rtl w:val="0"/>
              </w:rPr>
              <w:t xml:space="preserve">Upon submission of </w:t>
            </w:r>
          </w:p>
          <w:p w:rsidR="00000000" w:rsidDel="00000000" w:rsidP="00000000" w:rsidRDefault="00000000" w:rsidRPr="00000000" w14:paraId="0000002B">
            <w:pPr>
              <w:numPr>
                <w:ilvl w:val="0"/>
                <w:numId w:val="4"/>
              </w:numPr>
              <w:ind w:left="720" w:hanging="360"/>
              <w:jc w:val="both"/>
            </w:pPr>
            <w:r w:rsidDel="00000000" w:rsidR="00000000" w:rsidRPr="00000000">
              <w:rPr>
                <w:rFonts w:ascii="Arial" w:cs="Arial" w:eastAsia="Arial" w:hAnsi="Arial"/>
                <w:rtl w:val="0"/>
              </w:rPr>
              <w:t xml:space="preserve">Landscape review report</w:t>
            </w:r>
          </w:p>
          <w:p w:rsidR="00000000" w:rsidDel="00000000" w:rsidP="00000000" w:rsidRDefault="00000000" w:rsidRPr="00000000" w14:paraId="0000002C">
            <w:pPr>
              <w:numPr>
                <w:ilvl w:val="0"/>
                <w:numId w:val="4"/>
              </w:numPr>
              <w:ind w:left="720" w:hanging="360"/>
              <w:jc w:val="both"/>
            </w:pPr>
            <w:r w:rsidDel="00000000" w:rsidR="00000000" w:rsidRPr="00000000">
              <w:rPr>
                <w:rFonts w:ascii="Arial" w:cs="Arial" w:eastAsia="Arial" w:hAnsi="Arial"/>
                <w:rtl w:val="0"/>
              </w:rPr>
              <w:t xml:space="preserve">TNA Report</w:t>
            </w:r>
          </w:p>
          <w:p w:rsidR="00000000" w:rsidDel="00000000" w:rsidP="00000000" w:rsidRDefault="00000000" w:rsidRPr="00000000" w14:paraId="0000002D">
            <w:pPr>
              <w:numPr>
                <w:ilvl w:val="0"/>
                <w:numId w:val="4"/>
              </w:numPr>
              <w:ind w:left="720" w:hanging="360"/>
              <w:jc w:val="both"/>
            </w:pPr>
            <w:r w:rsidDel="00000000" w:rsidR="00000000" w:rsidRPr="00000000">
              <w:rPr>
                <w:rFonts w:ascii="Arial" w:cs="Arial" w:eastAsia="Arial" w:hAnsi="Arial"/>
                <w:rtl w:val="0"/>
              </w:rPr>
              <w:t xml:space="preserve">Recommendations for training courses</w:t>
            </w:r>
          </w:p>
          <w:p w:rsidR="00000000" w:rsidDel="00000000" w:rsidP="00000000" w:rsidRDefault="00000000" w:rsidRPr="00000000" w14:paraId="0000002E">
            <w:pPr>
              <w:jc w:val="both"/>
              <w:rPr>
                <w:rFonts w:ascii="Arial" w:cs="Arial" w:eastAsia="Arial" w:hAnsi="Arial"/>
              </w:rPr>
            </w:pPr>
            <w:r w:rsidDel="00000000" w:rsidR="00000000" w:rsidRPr="00000000">
              <w:rPr>
                <w:rFonts w:ascii="Arial" w:cs="Arial" w:eastAsia="Arial" w:hAnsi="Arial"/>
                <w:rtl w:val="0"/>
              </w:rPr>
              <w:t xml:space="preserve">Upon submission of </w:t>
            </w:r>
          </w:p>
          <w:p w:rsidR="00000000" w:rsidDel="00000000" w:rsidP="00000000" w:rsidRDefault="00000000" w:rsidRPr="00000000" w14:paraId="0000002F">
            <w:pPr>
              <w:numPr>
                <w:ilvl w:val="0"/>
                <w:numId w:val="4"/>
              </w:numPr>
              <w:ind w:left="720" w:hanging="360"/>
              <w:jc w:val="both"/>
            </w:pPr>
            <w:r w:rsidDel="00000000" w:rsidR="00000000" w:rsidRPr="00000000">
              <w:rPr>
                <w:rFonts w:ascii="Arial" w:cs="Arial" w:eastAsia="Arial" w:hAnsi="Arial"/>
                <w:rtl w:val="0"/>
              </w:rPr>
              <w:t xml:space="preserve">Course materials</w:t>
            </w:r>
          </w:p>
          <w:p w:rsidR="00000000" w:rsidDel="00000000" w:rsidP="00000000" w:rsidRDefault="00000000" w:rsidRPr="00000000" w14:paraId="00000030">
            <w:pPr>
              <w:numPr>
                <w:ilvl w:val="0"/>
                <w:numId w:val="4"/>
              </w:numPr>
              <w:ind w:left="720" w:hanging="360"/>
              <w:jc w:val="both"/>
            </w:pPr>
            <w:r w:rsidDel="00000000" w:rsidR="00000000" w:rsidRPr="00000000">
              <w:rPr>
                <w:rFonts w:ascii="Arial" w:cs="Arial" w:eastAsia="Arial" w:hAnsi="Arial"/>
                <w:rtl w:val="0"/>
              </w:rPr>
              <w:t xml:space="preserve">Draft Best Practice Manual</w:t>
            </w:r>
          </w:p>
        </w:tc>
        <w:tc>
          <w:tcPr>
            <w:tcMar>
              <w:top w:w="100.0" w:type="dxa"/>
              <w:left w:w="100.0" w:type="dxa"/>
              <w:bottom w:w="100.0" w:type="dxa"/>
              <w:right w:w="100.0" w:type="dxa"/>
            </w:tcMar>
          </w:tcPr>
          <w:p w:rsidR="00000000" w:rsidDel="00000000" w:rsidP="00000000" w:rsidRDefault="00000000" w:rsidRPr="00000000" w14:paraId="00000031">
            <w:pPr>
              <w:jc w:val="center"/>
              <w:rPr>
                <w:rFonts w:ascii="Arial" w:cs="Arial" w:eastAsia="Arial" w:hAnsi="Arial"/>
              </w:rPr>
            </w:pPr>
            <w:r w:rsidDel="00000000" w:rsidR="00000000" w:rsidRPr="00000000">
              <w:rPr>
                <w:rFonts w:ascii="Arial" w:cs="Arial" w:eastAsia="Arial" w:hAnsi="Arial"/>
                <w:rtl w:val="0"/>
              </w:rPr>
              <w:t xml:space="preserve">45% </w:t>
            </w:r>
          </w:p>
        </w:tc>
        <w:tc>
          <w:tcPr>
            <w:vAlign w:val="center"/>
          </w:tcPr>
          <w:p w:rsidR="00000000" w:rsidDel="00000000" w:rsidP="00000000" w:rsidRDefault="00000000" w:rsidRPr="00000000" w14:paraId="00000032">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3">
            <w:pPr>
              <w:jc w:val="center"/>
              <w:rPr>
                <w:rFonts w:ascii="Arial" w:cs="Arial" w:eastAsia="Arial" w:hAnsi="Arial"/>
              </w:rPr>
            </w:pPr>
            <w:r w:rsidDel="00000000" w:rsidR="00000000" w:rsidRPr="00000000">
              <w:rPr>
                <w:rFonts w:ascii="Arial" w:cs="Arial" w:eastAsia="Arial" w:hAnsi="Arial"/>
                <w:rtl w:val="0"/>
              </w:rPr>
              <w:t xml:space="preserve">4</w:t>
            </w:r>
          </w:p>
        </w:tc>
        <w:tc>
          <w:tcPr>
            <w:tcMar>
              <w:top w:w="100.0" w:type="dxa"/>
              <w:left w:w="100.0" w:type="dxa"/>
              <w:bottom w:w="100.0" w:type="dxa"/>
              <w:right w:w="100.0" w:type="dxa"/>
            </w:tcMar>
          </w:tcPr>
          <w:p w:rsidR="00000000" w:rsidDel="00000000" w:rsidP="00000000" w:rsidRDefault="00000000" w:rsidRPr="00000000" w14:paraId="00000034">
            <w:pPr>
              <w:jc w:val="both"/>
              <w:rPr>
                <w:rFonts w:ascii="Arial" w:cs="Arial" w:eastAsia="Arial" w:hAnsi="Arial"/>
              </w:rPr>
            </w:pPr>
            <w:r w:rsidDel="00000000" w:rsidR="00000000" w:rsidRPr="00000000">
              <w:rPr>
                <w:rFonts w:ascii="Arial" w:cs="Arial" w:eastAsia="Arial" w:hAnsi="Arial"/>
                <w:rtl w:val="0"/>
              </w:rPr>
              <w:t xml:space="preserve">Upon submission of </w:t>
            </w:r>
          </w:p>
          <w:p w:rsidR="00000000" w:rsidDel="00000000" w:rsidP="00000000" w:rsidRDefault="00000000" w:rsidRPr="00000000" w14:paraId="00000035">
            <w:pPr>
              <w:numPr>
                <w:ilvl w:val="0"/>
                <w:numId w:val="5"/>
              </w:numPr>
              <w:ind w:left="720" w:hanging="360"/>
            </w:pPr>
            <w:r w:rsidDel="00000000" w:rsidR="00000000" w:rsidRPr="00000000">
              <w:rPr>
                <w:rFonts w:ascii="Arial" w:cs="Arial" w:eastAsia="Arial" w:hAnsi="Arial"/>
                <w:rtl w:val="0"/>
              </w:rPr>
              <w:t xml:space="preserve">Pilot Implementation of ToT report</w:t>
            </w:r>
          </w:p>
          <w:p w:rsidR="00000000" w:rsidDel="00000000" w:rsidP="00000000" w:rsidRDefault="00000000" w:rsidRPr="00000000" w14:paraId="00000036">
            <w:pPr>
              <w:rPr>
                <w:rFonts w:ascii="Arial" w:cs="Arial" w:eastAsia="Arial" w:hAnsi="Arial"/>
              </w:rPr>
            </w:pPr>
            <w:r w:rsidDel="00000000" w:rsidR="00000000" w:rsidRPr="00000000">
              <w:rPr>
                <w:rFonts w:ascii="Arial" w:cs="Arial" w:eastAsia="Arial" w:hAnsi="Arial"/>
                <w:rtl w:val="0"/>
              </w:rPr>
              <w:t xml:space="preserve">Upon submission of the final products and other requested documents along with</w:t>
            </w:r>
          </w:p>
          <w:p w:rsidR="00000000" w:rsidDel="00000000" w:rsidP="00000000" w:rsidRDefault="00000000" w:rsidRPr="00000000" w14:paraId="00000037">
            <w:pPr>
              <w:numPr>
                <w:ilvl w:val="0"/>
                <w:numId w:val="5"/>
              </w:numPr>
              <w:ind w:left="720" w:hanging="360"/>
            </w:pPr>
            <w:r w:rsidDel="00000000" w:rsidR="00000000" w:rsidRPr="00000000">
              <w:rPr>
                <w:rFonts w:ascii="Arial" w:cs="Arial" w:eastAsia="Arial" w:hAnsi="Arial"/>
                <w:rtl w:val="0"/>
              </w:rPr>
              <w:t xml:space="preserve">The Final Best Practice Manual</w:t>
            </w:r>
          </w:p>
          <w:p w:rsidR="00000000" w:rsidDel="00000000" w:rsidP="00000000" w:rsidRDefault="00000000" w:rsidRPr="00000000" w14:paraId="00000038">
            <w:pPr>
              <w:numPr>
                <w:ilvl w:val="0"/>
                <w:numId w:val="5"/>
              </w:numPr>
              <w:ind w:left="720" w:hanging="360"/>
            </w:pPr>
            <w:r w:rsidDel="00000000" w:rsidR="00000000" w:rsidRPr="00000000">
              <w:rPr>
                <w:rFonts w:ascii="Arial" w:cs="Arial" w:eastAsia="Arial" w:hAnsi="Arial"/>
                <w:rtl w:val="0"/>
              </w:rPr>
              <w:t xml:space="preserve">Sustainability plan</w:t>
            </w:r>
          </w:p>
          <w:p w:rsidR="00000000" w:rsidDel="00000000" w:rsidP="00000000" w:rsidRDefault="00000000" w:rsidRPr="00000000" w14:paraId="00000039">
            <w:pPr>
              <w:numPr>
                <w:ilvl w:val="0"/>
                <w:numId w:val="5"/>
              </w:numPr>
              <w:ind w:left="720" w:hanging="360"/>
            </w:pPr>
            <w:r w:rsidDel="00000000" w:rsidR="00000000" w:rsidRPr="00000000">
              <w:rPr>
                <w:rFonts w:ascii="Arial" w:cs="Arial" w:eastAsia="Arial" w:hAnsi="Arial"/>
                <w:rtl w:val="0"/>
              </w:rPr>
              <w:t xml:space="preserve">Refined training materials </w:t>
            </w:r>
          </w:p>
        </w:tc>
        <w:tc>
          <w:tcPr>
            <w:tcMar>
              <w:top w:w="100.0" w:type="dxa"/>
              <w:left w:w="100.0" w:type="dxa"/>
              <w:bottom w:w="100.0" w:type="dxa"/>
              <w:right w:w="100.0" w:type="dxa"/>
            </w:tcMar>
          </w:tcPr>
          <w:p w:rsidR="00000000" w:rsidDel="00000000" w:rsidP="00000000" w:rsidRDefault="00000000" w:rsidRPr="00000000" w14:paraId="0000003A">
            <w:pPr>
              <w:jc w:val="center"/>
              <w:rPr>
                <w:rFonts w:ascii="Arial" w:cs="Arial" w:eastAsia="Arial" w:hAnsi="Arial"/>
              </w:rPr>
            </w:pPr>
            <w:r w:rsidDel="00000000" w:rsidR="00000000" w:rsidRPr="00000000">
              <w:rPr>
                <w:rFonts w:ascii="Arial" w:cs="Arial" w:eastAsia="Arial" w:hAnsi="Arial"/>
                <w:rtl w:val="0"/>
              </w:rPr>
              <w:t xml:space="preserve">30% </w:t>
            </w:r>
          </w:p>
        </w:tc>
        <w:tc>
          <w:tcPr>
            <w:vAlign w:val="center"/>
          </w:tcPr>
          <w:p w:rsidR="00000000" w:rsidDel="00000000" w:rsidP="00000000" w:rsidRDefault="00000000" w:rsidRPr="00000000" w14:paraId="0000003B">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629.9609374999999" w:hRule="atLeast"/>
          <w:tblHeader w:val="0"/>
        </w:trPr>
        <w:tc>
          <w:tcPr>
            <w:gridSpan w:val="3"/>
            <w:vAlign w:val="center"/>
          </w:tcPr>
          <w:p w:rsidR="00000000" w:rsidDel="00000000" w:rsidP="00000000" w:rsidRDefault="00000000" w:rsidRPr="00000000" w14:paraId="0000003C">
            <w:pPr>
              <w:rPr>
                <w:rFonts w:ascii="Arial" w:cs="Arial" w:eastAsia="Arial" w:hAnsi="Arial"/>
                <w:b w:val="1"/>
              </w:rPr>
            </w:pPr>
            <w:r w:rsidDel="00000000" w:rsidR="00000000" w:rsidRPr="00000000">
              <w:rPr>
                <w:rFonts w:ascii="Arial" w:cs="Arial" w:eastAsia="Arial" w:hAnsi="Arial"/>
                <w:b w:val="1"/>
                <w:rtl w:val="0"/>
              </w:rPr>
              <w:t xml:space="preserve">Total financial proposal for personnel costs (USD)</w:t>
            </w:r>
          </w:p>
        </w:tc>
        <w:tc>
          <w:tcPr>
            <w:vAlign w:val="center"/>
          </w:tcPr>
          <w:p w:rsidR="00000000" w:rsidDel="00000000" w:rsidP="00000000" w:rsidRDefault="00000000" w:rsidRPr="00000000" w14:paraId="0000003F">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r>
        <w:trPr>
          <w:cantSplit w:val="0"/>
          <w:trHeight w:val="629.9609374999999" w:hRule="atLeast"/>
          <w:tblHeader w:val="0"/>
        </w:trPr>
        <w:tc>
          <w:tcPr>
            <w:gridSpan w:val="3"/>
            <w:vAlign w:val="center"/>
          </w:tcPr>
          <w:p w:rsidR="00000000" w:rsidDel="00000000" w:rsidP="00000000" w:rsidRDefault="00000000" w:rsidRPr="00000000" w14:paraId="00000040">
            <w:pPr>
              <w:rPr>
                <w:rFonts w:ascii="Arial" w:cs="Arial" w:eastAsia="Arial" w:hAnsi="Arial"/>
                <w:b w:val="1"/>
              </w:rPr>
            </w:pPr>
            <w:r w:rsidDel="00000000" w:rsidR="00000000" w:rsidRPr="00000000">
              <w:rPr>
                <w:rFonts w:ascii="Arial" w:cs="Arial" w:eastAsia="Arial" w:hAnsi="Arial"/>
                <w:b w:val="1"/>
                <w:rtl w:val="0"/>
              </w:rPr>
              <w:t xml:space="preserve">Total financial proposal for reimbursable non-personnel costs (USD)</w:t>
            </w:r>
          </w:p>
        </w:tc>
        <w:tc>
          <w:tcPr>
            <w:vAlign w:val="center"/>
          </w:tcPr>
          <w:p w:rsidR="00000000" w:rsidDel="00000000" w:rsidP="00000000" w:rsidRDefault="00000000" w:rsidRPr="00000000" w14:paraId="00000043">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r>
        <w:trPr>
          <w:cantSplit w:val="0"/>
          <w:trHeight w:val="629.9609374999999" w:hRule="atLeast"/>
          <w:tblHeader w:val="0"/>
        </w:trPr>
        <w:tc>
          <w:tcPr>
            <w:gridSpan w:val="3"/>
            <w:vAlign w:val="center"/>
          </w:tcPr>
          <w:p w:rsidR="00000000" w:rsidDel="00000000" w:rsidP="00000000" w:rsidRDefault="00000000" w:rsidRPr="00000000" w14:paraId="00000044">
            <w:pPr>
              <w:rPr>
                <w:rFonts w:ascii="Arial" w:cs="Arial" w:eastAsia="Arial" w:hAnsi="Arial"/>
                <w:b w:val="1"/>
              </w:rPr>
            </w:pPr>
            <w:r w:rsidDel="00000000" w:rsidR="00000000" w:rsidRPr="00000000">
              <w:rPr>
                <w:rFonts w:ascii="Arial" w:cs="Arial" w:eastAsia="Arial" w:hAnsi="Arial"/>
                <w:b w:val="1"/>
                <w:rtl w:val="0"/>
              </w:rPr>
              <w:t xml:space="preserve">Total financial proposal (USD) = Total personnel costs + Total non-personnel costs</w:t>
            </w:r>
          </w:p>
        </w:tc>
        <w:tc>
          <w:tcPr>
            <w:vAlign w:val="center"/>
          </w:tcPr>
          <w:p w:rsidR="00000000" w:rsidDel="00000000" w:rsidP="00000000" w:rsidRDefault="00000000" w:rsidRPr="00000000" w14:paraId="00000047">
            <w:pPr>
              <w:jc w:val="center"/>
              <w:rPr>
                <w:rFonts w:ascii="Arial" w:cs="Arial" w:eastAsia="Arial" w:hAnsi="Arial"/>
                <w:b w:val="1"/>
              </w:rPr>
            </w:pPr>
            <w:r w:rsidDel="00000000" w:rsidR="00000000" w:rsidRPr="00000000">
              <w:rPr>
                <w:rFonts w:ascii="Arial" w:cs="Arial" w:eastAsia="Arial" w:hAnsi="Arial"/>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48">
      <w:pPr>
        <w:spacing w:before="7" w:line="220" w:lineRule="auto"/>
        <w:rPr>
          <w:highlight w:val="magenta"/>
        </w:rPr>
      </w:pPr>
      <w:r w:rsidDel="00000000" w:rsidR="00000000" w:rsidRPr="00000000">
        <w:rPr>
          <w:rtl w:val="0"/>
        </w:rPr>
      </w:r>
    </w:p>
    <w:p w:rsidR="00000000" w:rsidDel="00000000" w:rsidP="00000000" w:rsidRDefault="00000000" w:rsidRPr="00000000" w14:paraId="00000049">
      <w:pPr>
        <w:spacing w:before="7" w:line="220" w:lineRule="auto"/>
        <w:rPr>
          <w:b w:val="1"/>
        </w:rPr>
      </w:pPr>
      <w:r w:rsidDel="00000000" w:rsidR="00000000" w:rsidRPr="00000000">
        <w:rPr>
          <w:rFonts w:ascii="Calibri" w:cs="Calibri" w:eastAsia="Calibri" w:hAnsi="Calibri"/>
          <w:i w:val="1"/>
          <w:sz w:val="18"/>
          <w:szCs w:val="18"/>
          <w:highlight w:val="yellow"/>
          <w:rtl w:val="0"/>
        </w:rPr>
        <w:t xml:space="preserve">*  </w:t>
      </w:r>
      <w:r w:rsidDel="00000000" w:rsidR="00000000" w:rsidRPr="00000000">
        <w:rPr>
          <w:rFonts w:ascii="Open Sans" w:cs="Open Sans" w:eastAsia="Open Sans" w:hAnsi="Open Sans"/>
          <w:b w:val="1"/>
          <w:i w:val="1"/>
          <w:sz w:val="18"/>
          <w:szCs w:val="18"/>
          <w:highlight w:val="yellow"/>
          <w:rtl w:val="0"/>
        </w:rPr>
        <w:t xml:space="preserve">Importance</w:t>
      </w:r>
      <w:r w:rsidDel="00000000" w:rsidR="00000000" w:rsidRPr="00000000">
        <w:rPr>
          <w:rFonts w:ascii="Open Sans" w:cs="Open Sans" w:eastAsia="Open Sans" w:hAnsi="Open Sans"/>
          <w:i w:val="1"/>
          <w:sz w:val="18"/>
          <w:szCs w:val="18"/>
          <w:highlight w:val="yellow"/>
          <w:rtl w:val="0"/>
        </w:rPr>
        <w:t xml:space="preserve">: The consultant shall handle all tasks related to the workshop* including organising the logistics, inviting participants and speakers, booking the venue, and executing the actual workshop. Bidders shall provide a breakdown of all non-personnel costs per workshop in the financial proposal. The payment for logistical arrangements for the workshop will be released as a lump sum together with corresponding deliverable. </w:t>
      </w:r>
      <w:r w:rsidDel="00000000" w:rsidR="00000000" w:rsidRPr="00000000">
        <w:br w:type="page"/>
      </w:r>
      <w:r w:rsidDel="00000000" w:rsidR="00000000" w:rsidRPr="00000000">
        <w:rPr>
          <w:rtl w:val="0"/>
        </w:rPr>
      </w:r>
    </w:p>
    <w:p w:rsidR="00000000" w:rsidDel="00000000" w:rsidP="00000000" w:rsidRDefault="00000000" w:rsidRPr="00000000" w14:paraId="0000004A">
      <w:pPr>
        <w:spacing w:before="7" w:line="220" w:lineRule="auto"/>
        <w:rPr>
          <w:b w:val="1"/>
          <w:color w:val="ff0000"/>
        </w:rPr>
      </w:pPr>
      <w:r w:rsidDel="00000000" w:rsidR="00000000" w:rsidRPr="00000000">
        <w:rPr>
          <w:b w:val="1"/>
          <w:color w:val="ff0000"/>
          <w:rtl w:val="0"/>
        </w:rPr>
        <w:t xml:space="preserve">Table 2: Cost breakdown per component </w:t>
      </w:r>
    </w:p>
    <w:p w:rsidR="00000000" w:rsidDel="00000000" w:rsidP="00000000" w:rsidRDefault="00000000" w:rsidRPr="00000000" w14:paraId="0000004B">
      <w:pPr>
        <w:spacing w:before="7" w:line="220" w:lineRule="auto"/>
        <w:rPr>
          <w:highlight w:val="magenta"/>
        </w:rPr>
      </w:pPr>
      <w:r w:rsidDel="00000000" w:rsidR="00000000" w:rsidRPr="00000000">
        <w:rPr>
          <w:rtl w:val="0"/>
        </w:rPr>
      </w:r>
    </w:p>
    <w:p w:rsidR="00000000" w:rsidDel="00000000" w:rsidP="00000000" w:rsidRDefault="00000000" w:rsidRPr="00000000" w14:paraId="0000004C">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D">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5"/>
        <w:gridCol w:w="1320"/>
        <w:gridCol w:w="1170"/>
        <w:gridCol w:w="1905"/>
        <w:gridCol w:w="1545"/>
        <w:tblGridChange w:id="0">
          <w:tblGrid>
            <w:gridCol w:w="3825"/>
            <w:gridCol w:w="1320"/>
            <w:gridCol w:w="1170"/>
            <w:gridCol w:w="1905"/>
            <w:gridCol w:w="1545"/>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E">
            <w:pPr>
              <w:jc w:val="cente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4F">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50">
            <w:pPr>
              <w:ind w:right="-108"/>
              <w:jc w:val="center"/>
              <w:rPr>
                <w:rFonts w:ascii="Arial" w:cs="Arial" w:eastAsia="Arial" w:hAnsi="Arial"/>
                <w:b w:val="1"/>
              </w:rPr>
            </w:pPr>
            <w:r w:rsidDel="00000000" w:rsidR="00000000" w:rsidRPr="00000000">
              <w:rPr>
                <w:rFonts w:ascii="Arial" w:cs="Arial" w:eastAsia="Arial" w:hAnsi="Arial"/>
                <w:b w:val="1"/>
                <w:rtl w:val="0"/>
              </w:rPr>
              <w:t xml:space="preserve"> (number of days)</w:t>
            </w:r>
          </w:p>
        </w:tc>
        <w:tc>
          <w:tcPr>
            <w:shd w:fill="d9d9d9" w:val="clear"/>
            <w:vAlign w:val="center"/>
          </w:tcPr>
          <w:p w:rsidR="00000000" w:rsidDel="00000000" w:rsidP="00000000" w:rsidRDefault="00000000" w:rsidRPr="00000000" w14:paraId="00000051">
            <w:pPr>
              <w:ind w:right="-108"/>
              <w:jc w:val="center"/>
              <w:rPr>
                <w:rFonts w:ascii="Arial" w:cs="Arial" w:eastAsia="Arial" w:hAnsi="Arial"/>
                <w:b w:val="1"/>
              </w:rPr>
            </w:pPr>
            <w:r w:rsidDel="00000000" w:rsidR="00000000" w:rsidRPr="00000000">
              <w:rPr>
                <w:rFonts w:ascii="Arial" w:cs="Arial" w:eastAsia="Arial" w:hAnsi="Arial"/>
                <w:b w:val="1"/>
                <w:rtl w:val="0"/>
              </w:rPr>
              <w:t xml:space="preserve">No. of Personnel</w:t>
            </w:r>
          </w:p>
        </w:tc>
        <w:tc>
          <w:tcPr>
            <w:shd w:fill="d9d9d9" w:val="clear"/>
            <w:vAlign w:val="center"/>
          </w:tcPr>
          <w:p w:rsidR="00000000" w:rsidDel="00000000" w:rsidP="00000000" w:rsidRDefault="00000000" w:rsidRPr="00000000" w14:paraId="00000052">
            <w:pPr>
              <w:jc w:val="center"/>
              <w:rPr>
                <w:rFonts w:ascii="Arial" w:cs="Arial" w:eastAsia="Arial" w:hAnsi="Arial"/>
                <w:b w:val="1"/>
              </w:rPr>
            </w:pPr>
            <w:r w:rsidDel="00000000" w:rsidR="00000000" w:rsidRPr="00000000">
              <w:rPr>
                <w:rFonts w:ascii="Arial" w:cs="Arial" w:eastAsia="Arial" w:hAnsi="Arial"/>
                <w:b w:val="1"/>
                <w:rtl w:val="0"/>
              </w:rPr>
              <w:t xml:space="preserve">Remuneration per Unit</w:t>
            </w:r>
          </w:p>
          <w:p w:rsidR="00000000" w:rsidDel="00000000" w:rsidP="00000000" w:rsidRDefault="00000000" w:rsidRPr="00000000" w14:paraId="00000053">
            <w:pPr>
              <w:jc w:val="center"/>
              <w:rPr>
                <w:rFonts w:ascii="Arial" w:cs="Arial" w:eastAsia="Arial" w:hAnsi="Arial"/>
                <w:b w:val="1"/>
              </w:rPr>
            </w:pPr>
            <w:r w:rsidDel="00000000" w:rsidR="00000000" w:rsidRPr="00000000">
              <w:rPr>
                <w:rFonts w:ascii="Arial" w:cs="Arial" w:eastAsia="Arial" w:hAnsi="Arial"/>
                <w:b w:val="1"/>
                <w:rtl w:val="0"/>
              </w:rPr>
              <w:t xml:space="preserve"> (daily rate)</w:t>
            </w:r>
          </w:p>
        </w:tc>
        <w:tc>
          <w:tcPr>
            <w:shd w:fill="d9d9d9" w:val="clear"/>
            <w:vAlign w:val="center"/>
          </w:tcPr>
          <w:p w:rsidR="00000000" w:rsidDel="00000000" w:rsidP="00000000" w:rsidRDefault="00000000" w:rsidRPr="00000000" w14:paraId="00000054">
            <w:pPr>
              <w:jc w:val="center"/>
              <w:rPr>
                <w:rFonts w:ascii="Arial" w:cs="Arial" w:eastAsia="Arial" w:hAnsi="Arial"/>
                <w:b w:val="1"/>
              </w:rPr>
            </w:pPr>
            <w:r w:rsidDel="00000000" w:rsidR="00000000" w:rsidRPr="00000000">
              <w:rPr>
                <w:rFonts w:ascii="Arial" w:cs="Arial" w:eastAsia="Arial" w:hAnsi="Arial"/>
                <w:b w:val="1"/>
                <w:rtl w:val="0"/>
              </w:rPr>
              <w:t xml:space="preserve">Total Rate for the Period</w:t>
            </w:r>
          </w:p>
        </w:tc>
      </w:tr>
      <w:tr>
        <w:trPr>
          <w:cantSplit w:val="0"/>
          <w:trHeight w:val="375" w:hRule="atLeast"/>
          <w:tblHeader w:val="0"/>
        </w:trPr>
        <w:tc>
          <w:tcPr>
            <w:gridSpan w:val="5"/>
            <w:shd w:fill="efefef" w:val="clear"/>
            <w:vAlign w:val="center"/>
          </w:tcPr>
          <w:p w:rsidR="00000000" w:rsidDel="00000000" w:rsidP="00000000" w:rsidRDefault="00000000" w:rsidRPr="00000000" w14:paraId="00000055">
            <w:pPr>
              <w:rPr>
                <w:rFonts w:ascii="Arial" w:cs="Arial" w:eastAsia="Arial" w:hAnsi="Arial"/>
                <w:b w:val="1"/>
                <w:color w:val="0000ff"/>
              </w:rPr>
            </w:pPr>
            <w:r w:rsidDel="00000000" w:rsidR="00000000" w:rsidRPr="00000000">
              <w:rPr>
                <w:rFonts w:ascii="Arial" w:cs="Arial" w:eastAsia="Arial" w:hAnsi="Arial"/>
                <w:b w:val="1"/>
                <w:color w:val="0000ff"/>
                <w:rtl w:val="0"/>
              </w:rPr>
              <w:t xml:space="preserve">Personnel costs (lump sum payment)</w:t>
            </w:r>
          </w:p>
        </w:tc>
      </w:tr>
      <w:tr>
        <w:trPr>
          <w:cantSplit w:val="0"/>
          <w:trHeight w:val="234.14062500000225" w:hRule="atLeast"/>
          <w:tblHeader w:val="0"/>
        </w:trPr>
        <w:tc>
          <w:tcPr>
            <w:tcMar>
              <w:top w:w="100.0" w:type="dxa"/>
              <w:left w:w="100.0" w:type="dxa"/>
              <w:bottom w:w="100.0" w:type="dxa"/>
              <w:right w:w="100.0" w:type="dxa"/>
            </w:tcMar>
          </w:tcPr>
          <w:p w:rsidR="00000000" w:rsidDel="00000000" w:rsidP="00000000" w:rsidRDefault="00000000" w:rsidRPr="00000000" w14:paraId="0000005A">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Team Leader/Project Coordinator</w:t>
            </w:r>
          </w:p>
        </w:tc>
        <w:tc>
          <w:tcPr>
            <w:vAlign w:val="center"/>
          </w:tcPr>
          <w:p w:rsidR="00000000" w:rsidDel="00000000" w:rsidP="00000000" w:rsidRDefault="00000000" w:rsidRPr="00000000" w14:paraId="0000005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C">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5D">
            <w:pPr>
              <w:rPr>
                <w:rFonts w:ascii="Arial" w:cs="Arial" w:eastAsia="Arial" w:hAnsi="Arial"/>
              </w:rPr>
            </w:pPr>
            <w:r w:rsidDel="00000000" w:rsidR="00000000" w:rsidRPr="00000000">
              <w:rPr>
                <w:rtl w:val="0"/>
              </w:rPr>
            </w:r>
          </w:p>
        </w:tc>
        <w:tc>
          <w:tcPr/>
          <w:p w:rsidR="00000000" w:rsidDel="00000000" w:rsidP="00000000" w:rsidRDefault="00000000" w:rsidRPr="00000000" w14:paraId="0000005E">
            <w:pPr>
              <w:rPr>
                <w:rFonts w:ascii="Arial" w:cs="Arial" w:eastAsia="Arial" w:hAnsi="Arial"/>
              </w:rPr>
            </w:pPr>
            <w:r w:rsidDel="00000000" w:rsidR="00000000" w:rsidRPr="00000000">
              <w:rPr>
                <w:rtl w:val="0"/>
              </w:rPr>
            </w:r>
          </w:p>
        </w:tc>
      </w:tr>
      <w:tr>
        <w:trPr>
          <w:cantSplit w:val="0"/>
          <w:trHeight w:val="234.14062500000225" w:hRule="atLeast"/>
          <w:tblHeader w:val="0"/>
        </w:trPr>
        <w:tc>
          <w:tcPr>
            <w:tcMar>
              <w:top w:w="100.0" w:type="dxa"/>
              <w:left w:w="100.0" w:type="dxa"/>
              <w:bottom w:w="100.0" w:type="dxa"/>
              <w:right w:w="100.0" w:type="dxa"/>
            </w:tcMar>
          </w:tcPr>
          <w:p w:rsidR="00000000" w:rsidDel="00000000" w:rsidP="00000000" w:rsidRDefault="00000000" w:rsidRPr="00000000" w14:paraId="0000005F">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Course Developer</w:t>
            </w:r>
          </w:p>
        </w:tc>
        <w:tc>
          <w:tcPr>
            <w:vAlign w:val="center"/>
          </w:tcPr>
          <w:p w:rsidR="00000000" w:rsidDel="00000000" w:rsidP="00000000" w:rsidRDefault="00000000" w:rsidRPr="00000000" w14:paraId="0000006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2">
            <w:pPr>
              <w:rPr>
                <w:rFonts w:ascii="Arial" w:cs="Arial" w:eastAsia="Arial" w:hAnsi="Arial"/>
              </w:rPr>
            </w:pPr>
            <w:r w:rsidDel="00000000" w:rsidR="00000000" w:rsidRPr="00000000">
              <w:rPr>
                <w:rtl w:val="0"/>
              </w:rPr>
            </w:r>
          </w:p>
        </w:tc>
        <w:tc>
          <w:tcPr/>
          <w:p w:rsidR="00000000" w:rsidDel="00000000" w:rsidP="00000000" w:rsidRDefault="00000000" w:rsidRPr="00000000" w14:paraId="00000063">
            <w:pPr>
              <w:rPr>
                <w:rFonts w:ascii="Arial" w:cs="Arial" w:eastAsia="Arial" w:hAnsi="Arial"/>
              </w:rPr>
            </w:pPr>
            <w:r w:rsidDel="00000000" w:rsidR="00000000" w:rsidRPr="00000000">
              <w:rPr>
                <w:rtl w:val="0"/>
              </w:rPr>
            </w:r>
          </w:p>
        </w:tc>
      </w:tr>
      <w:tr>
        <w:trPr>
          <w:cantSplit w:val="0"/>
          <w:trHeight w:val="234.14062500000225" w:hRule="atLeast"/>
          <w:tblHeader w:val="0"/>
        </w:trPr>
        <w:tc>
          <w:tcPr>
            <w:tcMar>
              <w:top w:w="100.0" w:type="dxa"/>
              <w:left w:w="100.0" w:type="dxa"/>
              <w:bottom w:w="100.0" w:type="dxa"/>
              <w:right w:w="100.0" w:type="dxa"/>
            </w:tcMar>
          </w:tcPr>
          <w:p w:rsidR="00000000" w:rsidDel="00000000" w:rsidP="00000000" w:rsidRDefault="00000000" w:rsidRPr="00000000" w14:paraId="00000064">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Researcher/Writer</w:t>
            </w:r>
          </w:p>
        </w:tc>
        <w:tc>
          <w:tcPr>
            <w:vAlign w:val="center"/>
          </w:tcPr>
          <w:p w:rsidR="00000000" w:rsidDel="00000000" w:rsidP="00000000" w:rsidRDefault="00000000" w:rsidRPr="00000000" w14:paraId="0000006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6">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7">
            <w:pPr>
              <w:rPr>
                <w:rFonts w:ascii="Arial" w:cs="Arial" w:eastAsia="Arial" w:hAnsi="Arial"/>
              </w:rPr>
            </w:pPr>
            <w:r w:rsidDel="00000000" w:rsidR="00000000" w:rsidRPr="00000000">
              <w:rPr>
                <w:rtl w:val="0"/>
              </w:rPr>
            </w:r>
          </w:p>
        </w:tc>
        <w:tc>
          <w:tcPr/>
          <w:p w:rsidR="00000000" w:rsidDel="00000000" w:rsidP="00000000" w:rsidRDefault="00000000" w:rsidRPr="00000000" w14:paraId="00000068">
            <w:pPr>
              <w:rPr>
                <w:rFonts w:ascii="Arial" w:cs="Arial" w:eastAsia="Arial" w:hAnsi="Arial"/>
              </w:rPr>
            </w:pPr>
            <w:r w:rsidDel="00000000" w:rsidR="00000000" w:rsidRPr="00000000">
              <w:rPr>
                <w:rtl w:val="0"/>
              </w:rPr>
            </w:r>
          </w:p>
        </w:tc>
      </w:tr>
      <w:tr>
        <w:trPr>
          <w:cantSplit w:val="0"/>
          <w:trHeight w:val="234.14062500000225" w:hRule="atLeast"/>
          <w:tblHeader w:val="0"/>
        </w:trPr>
        <w:tc>
          <w:tcPr>
            <w:tcMar>
              <w:top w:w="100.0" w:type="dxa"/>
              <w:left w:w="100.0" w:type="dxa"/>
              <w:bottom w:w="100.0" w:type="dxa"/>
              <w:right w:w="100.0" w:type="dxa"/>
            </w:tcMar>
          </w:tcPr>
          <w:p w:rsidR="00000000" w:rsidDel="00000000" w:rsidP="00000000" w:rsidRDefault="00000000" w:rsidRPr="00000000" w14:paraId="00000069">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Graphic/Visual Communications Specialist</w:t>
            </w:r>
          </w:p>
        </w:tc>
        <w:tc>
          <w:tcPr>
            <w:vAlign w:val="center"/>
          </w:tcPr>
          <w:p w:rsidR="00000000" w:rsidDel="00000000" w:rsidP="00000000" w:rsidRDefault="00000000" w:rsidRPr="00000000" w14:paraId="0000006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B">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6C">
            <w:pPr>
              <w:rPr>
                <w:rFonts w:ascii="Arial" w:cs="Arial" w:eastAsia="Arial" w:hAnsi="Arial"/>
              </w:rPr>
            </w:pPr>
            <w:r w:rsidDel="00000000" w:rsidR="00000000" w:rsidRPr="00000000">
              <w:rPr>
                <w:rtl w:val="0"/>
              </w:rPr>
            </w:r>
          </w:p>
        </w:tc>
        <w:tc>
          <w:tcPr/>
          <w:p w:rsidR="00000000" w:rsidDel="00000000" w:rsidP="00000000" w:rsidRDefault="00000000" w:rsidRPr="00000000" w14:paraId="0000006D">
            <w:pPr>
              <w:rPr>
                <w:rFonts w:ascii="Arial" w:cs="Arial" w:eastAsia="Arial" w:hAnsi="Arial"/>
              </w:rPr>
            </w:pPr>
            <w:r w:rsidDel="00000000" w:rsidR="00000000" w:rsidRPr="00000000">
              <w:rPr>
                <w:rtl w:val="0"/>
              </w:rPr>
            </w:r>
          </w:p>
        </w:tc>
      </w:tr>
      <w:tr>
        <w:trPr>
          <w:cantSplit w:val="0"/>
          <w:trHeight w:val="234.14062500000225" w:hRule="atLeast"/>
          <w:tblHeader w:val="0"/>
        </w:trPr>
        <w:tc>
          <w:tcPr>
            <w:tcMar>
              <w:top w:w="100.0" w:type="dxa"/>
              <w:left w:w="100.0" w:type="dxa"/>
              <w:bottom w:w="100.0" w:type="dxa"/>
              <w:right w:w="100.0" w:type="dxa"/>
            </w:tcMar>
          </w:tcPr>
          <w:p w:rsidR="00000000" w:rsidDel="00000000" w:rsidP="00000000" w:rsidRDefault="00000000" w:rsidRPr="00000000" w14:paraId="0000006E">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Knowledge Management/IT Specialist</w:t>
            </w:r>
          </w:p>
        </w:tc>
        <w:tc>
          <w:tcPr>
            <w:vAlign w:val="center"/>
          </w:tcPr>
          <w:p w:rsidR="00000000" w:rsidDel="00000000" w:rsidP="00000000" w:rsidRDefault="00000000" w:rsidRPr="00000000" w14:paraId="0000006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0">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1">
            <w:pPr>
              <w:rPr>
                <w:rFonts w:ascii="Arial" w:cs="Arial" w:eastAsia="Arial" w:hAnsi="Arial"/>
              </w:rPr>
            </w:pPr>
            <w:r w:rsidDel="00000000" w:rsidR="00000000" w:rsidRPr="00000000">
              <w:rPr>
                <w:rtl w:val="0"/>
              </w:rPr>
            </w:r>
          </w:p>
        </w:tc>
        <w:tc>
          <w:tcPr/>
          <w:p w:rsidR="00000000" w:rsidDel="00000000" w:rsidP="00000000" w:rsidRDefault="00000000" w:rsidRPr="00000000" w14:paraId="00000072">
            <w:pPr>
              <w:rPr>
                <w:rFonts w:ascii="Arial" w:cs="Arial" w:eastAsia="Arial" w:hAnsi="Arial"/>
              </w:rPr>
            </w:pPr>
            <w:r w:rsidDel="00000000" w:rsidR="00000000" w:rsidRPr="00000000">
              <w:rPr>
                <w:rtl w:val="0"/>
              </w:rPr>
            </w:r>
          </w:p>
        </w:tc>
      </w:tr>
      <w:tr>
        <w:trPr>
          <w:cantSplit w:val="0"/>
          <w:trHeight w:val="247" w:hRule="atLeast"/>
          <w:tblHeader w:val="0"/>
        </w:trPr>
        <w:tc>
          <w:tcPr>
            <w:tcMar>
              <w:top w:w="100.0" w:type="dxa"/>
              <w:left w:w="100.0" w:type="dxa"/>
              <w:bottom w:w="100.0" w:type="dxa"/>
              <w:right w:w="100.0" w:type="dxa"/>
            </w:tcMar>
          </w:tcPr>
          <w:p w:rsidR="00000000" w:rsidDel="00000000" w:rsidP="00000000" w:rsidRDefault="00000000" w:rsidRPr="00000000" w14:paraId="00000073">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Master Trainers/ Facilitators (1)</w:t>
            </w:r>
          </w:p>
        </w:tc>
        <w:tc>
          <w:tcPr>
            <w:vAlign w:val="center"/>
          </w:tcPr>
          <w:p w:rsidR="00000000" w:rsidDel="00000000" w:rsidP="00000000" w:rsidRDefault="00000000" w:rsidRPr="00000000" w14:paraId="0000007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5">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6">
            <w:pPr>
              <w:rPr>
                <w:rFonts w:ascii="Arial" w:cs="Arial" w:eastAsia="Arial" w:hAnsi="Arial"/>
              </w:rPr>
            </w:pPr>
            <w:r w:rsidDel="00000000" w:rsidR="00000000" w:rsidRPr="00000000">
              <w:rPr>
                <w:rtl w:val="0"/>
              </w:rPr>
            </w:r>
          </w:p>
        </w:tc>
        <w:tc>
          <w:tcPr/>
          <w:p w:rsidR="00000000" w:rsidDel="00000000" w:rsidP="00000000" w:rsidRDefault="00000000" w:rsidRPr="00000000" w14:paraId="00000077">
            <w:pPr>
              <w:rPr>
                <w:rFonts w:ascii="Arial" w:cs="Arial" w:eastAsia="Arial" w:hAnsi="Arial"/>
              </w:rPr>
            </w:pPr>
            <w:r w:rsidDel="00000000" w:rsidR="00000000" w:rsidRPr="00000000">
              <w:rPr>
                <w:rtl w:val="0"/>
              </w:rPr>
            </w:r>
          </w:p>
        </w:tc>
      </w:tr>
      <w:tr>
        <w:trPr>
          <w:cantSplit w:val="0"/>
          <w:trHeight w:val="229.14062499999997" w:hRule="atLeast"/>
          <w:tblHeader w:val="0"/>
        </w:trPr>
        <w:tc>
          <w:tcPr>
            <w:tcMar>
              <w:top w:w="100.0" w:type="dxa"/>
              <w:left w:w="100.0" w:type="dxa"/>
              <w:bottom w:w="100.0" w:type="dxa"/>
              <w:right w:w="100.0" w:type="dxa"/>
            </w:tcMar>
          </w:tcPr>
          <w:p w:rsidR="00000000" w:rsidDel="00000000" w:rsidP="00000000" w:rsidRDefault="00000000" w:rsidRPr="00000000" w14:paraId="00000078">
            <w:pPr>
              <w:numPr>
                <w:ilvl w:val="0"/>
                <w:numId w:val="6"/>
              </w:numPr>
              <w:ind w:left="360" w:hanging="360"/>
              <w:rPr>
                <w:rFonts w:ascii="Arial" w:cs="Arial" w:eastAsia="Arial" w:hAnsi="Arial"/>
              </w:rPr>
            </w:pPr>
            <w:r w:rsidDel="00000000" w:rsidR="00000000" w:rsidRPr="00000000">
              <w:rPr>
                <w:rFonts w:ascii="Arial" w:cs="Arial" w:eastAsia="Arial" w:hAnsi="Arial"/>
                <w:rtl w:val="0"/>
              </w:rPr>
              <w:t xml:space="preserve">Master Trainers/ Facilitators (2)</w:t>
            </w:r>
          </w:p>
        </w:tc>
        <w:tc>
          <w:tcPr>
            <w:vAlign w:val="center"/>
          </w:tcPr>
          <w:p w:rsidR="00000000" w:rsidDel="00000000" w:rsidP="00000000" w:rsidRDefault="00000000" w:rsidRPr="00000000" w14:paraId="0000007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A">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B">
            <w:pPr>
              <w:rPr>
                <w:rFonts w:ascii="Arial" w:cs="Arial" w:eastAsia="Arial" w:hAnsi="Arial"/>
              </w:rPr>
            </w:pPr>
            <w:r w:rsidDel="00000000" w:rsidR="00000000" w:rsidRPr="00000000">
              <w:rPr>
                <w:rtl w:val="0"/>
              </w:rPr>
            </w:r>
          </w:p>
        </w:tc>
        <w:tc>
          <w:tcPr/>
          <w:p w:rsidR="00000000" w:rsidDel="00000000" w:rsidP="00000000" w:rsidRDefault="00000000" w:rsidRPr="00000000" w14:paraId="0000007C">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D">
            <w:pPr>
              <w:rPr>
                <w:rFonts w:ascii="Arial" w:cs="Arial" w:eastAsia="Arial" w:hAnsi="Arial"/>
                <w:i w:val="1"/>
                <w:color w:val="222222"/>
                <w:highlight w:val="white"/>
              </w:rPr>
            </w:pPr>
            <w:r w:rsidDel="00000000" w:rsidR="00000000" w:rsidRPr="00000000">
              <w:rPr>
                <w:rFonts w:ascii="Arial" w:cs="Arial" w:eastAsia="Arial" w:hAnsi="Arial"/>
                <w:i w:val="1"/>
                <w:color w:val="222222"/>
                <w:highlight w:val="white"/>
                <w:rtl w:val="0"/>
              </w:rPr>
              <w:t xml:space="preserve">Additional position, if applicable</w:t>
            </w:r>
          </w:p>
        </w:tc>
        <w:tc>
          <w:tcPr>
            <w:vAlign w:val="center"/>
          </w:tcPr>
          <w:p w:rsidR="00000000" w:rsidDel="00000000" w:rsidP="00000000" w:rsidRDefault="00000000" w:rsidRPr="00000000" w14:paraId="0000007E">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7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80">
            <w:pPr>
              <w:rPr>
                <w:rFonts w:ascii="Arial" w:cs="Arial" w:eastAsia="Arial" w:hAnsi="Arial"/>
              </w:rPr>
            </w:pPr>
            <w:r w:rsidDel="00000000" w:rsidR="00000000" w:rsidRPr="00000000">
              <w:rPr>
                <w:rtl w:val="0"/>
              </w:rPr>
            </w:r>
          </w:p>
        </w:tc>
        <w:tc>
          <w:tcPr/>
          <w:p w:rsidR="00000000" w:rsidDel="00000000" w:rsidP="00000000" w:rsidRDefault="00000000" w:rsidRPr="00000000" w14:paraId="00000081">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82">
            <w:pPr>
              <w:rPr>
                <w:rFonts w:ascii="Arial" w:cs="Arial" w:eastAsia="Arial" w:hAnsi="Arial"/>
                <w:b w:val="1"/>
              </w:rPr>
            </w:pPr>
            <w:r w:rsidDel="00000000" w:rsidR="00000000" w:rsidRPr="00000000">
              <w:rPr>
                <w:rFonts w:ascii="Arial" w:cs="Arial" w:eastAsia="Arial" w:hAnsi="Arial"/>
                <w:b w:val="1"/>
                <w:rtl w:val="0"/>
              </w:rPr>
              <w:t xml:space="preserve">Sub-total other expenses</w:t>
            </w:r>
          </w:p>
        </w:tc>
        <w:tc>
          <w:tcPr/>
          <w:p w:rsidR="00000000" w:rsidDel="00000000" w:rsidP="00000000" w:rsidRDefault="00000000" w:rsidRPr="00000000" w14:paraId="00000086">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87">
            <w:pPr>
              <w:rPr>
                <w:rFonts w:ascii="Arial" w:cs="Arial" w:eastAsia="Arial" w:hAnsi="Arial"/>
                <w:b w:val="1"/>
              </w:rPr>
            </w:pPr>
            <w:r w:rsidDel="00000000" w:rsidR="00000000" w:rsidRPr="00000000">
              <w:rPr>
                <w:rFonts w:ascii="Arial" w:cs="Arial" w:eastAsia="Arial" w:hAnsi="Arial"/>
                <w:b w:val="1"/>
                <w:rtl w:val="0"/>
              </w:rPr>
              <w:t xml:space="preserve">Total financial proposal (USD)</w:t>
            </w:r>
          </w:p>
        </w:tc>
        <w:tc>
          <w:tcPr/>
          <w:p w:rsidR="00000000" w:rsidDel="00000000" w:rsidP="00000000" w:rsidRDefault="00000000" w:rsidRPr="00000000" w14:paraId="0000008B">
            <w:pPr>
              <w:rPr>
                <w:rFonts w:ascii="Arial" w:cs="Arial" w:eastAsia="Arial" w:hAnsi="Arial"/>
              </w:rPr>
            </w:pPr>
            <w:r w:rsidDel="00000000" w:rsidR="00000000" w:rsidRPr="00000000">
              <w:rPr>
                <w:rtl w:val="0"/>
              </w:rPr>
            </w:r>
          </w:p>
        </w:tc>
      </w:tr>
    </w:tbl>
    <w:p w:rsidR="00000000" w:rsidDel="00000000" w:rsidP="00000000" w:rsidRDefault="00000000" w:rsidRPr="00000000" w14:paraId="0000008C">
      <w:pPr>
        <w:jc w:val="both"/>
        <w:rPr/>
      </w:pPr>
      <w:r w:rsidDel="00000000" w:rsidR="00000000" w:rsidRPr="00000000">
        <w:rPr>
          <w:rtl w:val="0"/>
        </w:rPr>
      </w:r>
    </w:p>
    <w:p w:rsidR="00000000" w:rsidDel="00000000" w:rsidP="00000000" w:rsidRDefault="00000000" w:rsidRPr="00000000" w14:paraId="0000008D">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229.14062499999997" w:hRule="atLeast"/>
          <w:tblHeader w:val="0"/>
        </w:trPr>
        <w:tc>
          <w:tcPr>
            <w:shd w:fill="d9d9d9" w:val="clear"/>
            <w:vAlign w:val="center"/>
          </w:tcPr>
          <w:p w:rsidR="00000000" w:rsidDel="00000000" w:rsidP="00000000" w:rsidRDefault="00000000" w:rsidRPr="00000000" w14:paraId="0000008E">
            <w:pPr>
              <w:jc w:val="center"/>
              <w:rPr>
                <w:rFonts w:ascii="Arial" w:cs="Arial" w:eastAsia="Arial" w:hAnsi="Arial"/>
                <w:b w:val="1"/>
              </w:rPr>
            </w:pPr>
            <w:r w:rsidDel="00000000" w:rsidR="00000000" w:rsidRPr="00000000">
              <w:rPr>
                <w:rFonts w:ascii="Arial" w:cs="Arial" w:eastAsia="Arial" w:hAnsi="Arial"/>
                <w:b w:val="1"/>
                <w:rtl w:val="0"/>
              </w:rPr>
              <w:t xml:space="preserve">Cost component</w:t>
            </w:r>
          </w:p>
        </w:tc>
        <w:tc>
          <w:tcPr>
            <w:shd w:fill="d9d9d9" w:val="clear"/>
            <w:vAlign w:val="center"/>
          </w:tcPr>
          <w:p w:rsidR="00000000" w:rsidDel="00000000" w:rsidP="00000000" w:rsidRDefault="00000000" w:rsidRPr="00000000" w14:paraId="0000008F">
            <w:pPr>
              <w:ind w:right="-108"/>
              <w:jc w:val="center"/>
              <w:rPr>
                <w:rFonts w:ascii="Arial" w:cs="Arial" w:eastAsia="Arial" w:hAnsi="Arial"/>
                <w:b w:val="1"/>
              </w:rPr>
            </w:pPr>
            <w:r w:rsidDel="00000000" w:rsidR="00000000" w:rsidRPr="00000000">
              <w:rPr>
                <w:rFonts w:ascii="Arial" w:cs="Arial" w:eastAsia="Arial" w:hAnsi="Arial"/>
                <w:b w:val="1"/>
                <w:rtl w:val="0"/>
              </w:rPr>
              <w:t xml:space="preserve">Qty</w:t>
            </w:r>
          </w:p>
          <w:p w:rsidR="00000000" w:rsidDel="00000000" w:rsidP="00000000" w:rsidRDefault="00000000" w:rsidRPr="00000000" w14:paraId="00000090">
            <w:pPr>
              <w:ind w:right="-108"/>
              <w:jc w:val="center"/>
              <w:rPr>
                <w:rFonts w:ascii="Arial" w:cs="Arial" w:eastAsia="Arial" w:hAnsi="Arial"/>
                <w:b w:val="1"/>
              </w:rPr>
            </w:pPr>
            <w:r w:rsidDel="00000000" w:rsidR="00000000" w:rsidRPr="00000000">
              <w:rPr>
                <w:rFonts w:ascii="Arial" w:cs="Arial" w:eastAsia="Arial" w:hAnsi="Arial"/>
                <w:b w:val="1"/>
                <w:rtl w:val="0"/>
              </w:rPr>
              <w:t xml:space="preserve"> </w:t>
            </w:r>
          </w:p>
        </w:tc>
        <w:tc>
          <w:tcPr>
            <w:shd w:fill="d9d9d9" w:val="clear"/>
            <w:vAlign w:val="center"/>
          </w:tcPr>
          <w:p w:rsidR="00000000" w:rsidDel="00000000" w:rsidP="00000000" w:rsidRDefault="00000000" w:rsidRPr="00000000" w14:paraId="00000091">
            <w:pPr>
              <w:ind w:right="-108"/>
              <w:jc w:val="center"/>
              <w:rPr>
                <w:rFonts w:ascii="Arial" w:cs="Arial" w:eastAsia="Arial" w:hAnsi="Arial"/>
                <w:b w:val="1"/>
              </w:rPr>
            </w:pPr>
            <w:r w:rsidDel="00000000" w:rsidR="00000000" w:rsidRPr="00000000">
              <w:rPr>
                <w:rFonts w:ascii="Arial" w:cs="Arial" w:eastAsia="Arial" w:hAnsi="Arial"/>
                <w:b w:val="1"/>
                <w:rtl w:val="0"/>
              </w:rPr>
              <w:t xml:space="preserve">Unit Rate</w:t>
            </w:r>
          </w:p>
        </w:tc>
        <w:tc>
          <w:tcPr>
            <w:shd w:fill="d9d9d9" w:val="clear"/>
            <w:vAlign w:val="center"/>
          </w:tcPr>
          <w:p w:rsidR="00000000" w:rsidDel="00000000" w:rsidP="00000000" w:rsidRDefault="00000000" w:rsidRPr="00000000" w14:paraId="00000092">
            <w:pPr>
              <w:jc w:val="center"/>
              <w:rPr>
                <w:rFonts w:ascii="Arial" w:cs="Arial" w:eastAsia="Arial" w:hAnsi="Arial"/>
                <w:b w:val="1"/>
              </w:rPr>
            </w:pPr>
            <w:r w:rsidDel="00000000" w:rsidR="00000000" w:rsidRPr="00000000">
              <w:rPr>
                <w:rFonts w:ascii="Arial" w:cs="Arial" w:eastAsia="Arial" w:hAnsi="Arial"/>
                <w:b w:val="1"/>
                <w:rtl w:val="0"/>
              </w:rPr>
              <w:t xml:space="preserve">Quantity</w:t>
            </w:r>
          </w:p>
        </w:tc>
        <w:tc>
          <w:tcPr>
            <w:shd w:fill="d9d9d9" w:val="clear"/>
            <w:vAlign w:val="center"/>
          </w:tcPr>
          <w:p w:rsidR="00000000" w:rsidDel="00000000" w:rsidP="00000000" w:rsidRDefault="00000000" w:rsidRPr="00000000" w14:paraId="00000093">
            <w:pPr>
              <w:jc w:val="center"/>
              <w:rPr>
                <w:rFonts w:ascii="Arial" w:cs="Arial" w:eastAsia="Arial" w:hAnsi="Arial"/>
                <w:b w:val="1"/>
              </w:rPr>
            </w:pPr>
            <w:r w:rsidDel="00000000" w:rsidR="00000000" w:rsidRPr="00000000">
              <w:rPr>
                <w:rFonts w:ascii="Arial" w:cs="Arial" w:eastAsia="Arial" w:hAnsi="Arial"/>
                <w:b w:val="1"/>
                <w:rtl w:val="0"/>
              </w:rPr>
              <w:t xml:space="preserve">Total Cost</w:t>
            </w:r>
          </w:p>
        </w:tc>
      </w:tr>
      <w:tr>
        <w:trPr>
          <w:cantSplit w:val="0"/>
          <w:trHeight w:val="334.98046875" w:hRule="atLeast"/>
          <w:tblHeader w:val="0"/>
        </w:trPr>
        <w:tc>
          <w:tcPr>
            <w:gridSpan w:val="5"/>
            <w:shd w:fill="efefef" w:val="clear"/>
            <w:vAlign w:val="center"/>
          </w:tcPr>
          <w:p w:rsidR="00000000" w:rsidDel="00000000" w:rsidP="00000000" w:rsidRDefault="00000000" w:rsidRPr="00000000" w14:paraId="00000094">
            <w:pPr>
              <w:rPr>
                <w:rFonts w:ascii="Arial" w:cs="Arial" w:eastAsia="Arial" w:hAnsi="Arial"/>
                <w:color w:val="0000ff"/>
              </w:rPr>
            </w:pPr>
            <w:r w:rsidDel="00000000" w:rsidR="00000000" w:rsidRPr="00000000">
              <w:rPr>
                <w:rFonts w:ascii="Arial" w:cs="Arial" w:eastAsia="Arial" w:hAnsi="Arial"/>
                <w:b w:val="1"/>
                <w:color w:val="0000ff"/>
                <w:rtl w:val="0"/>
              </w:rPr>
              <w:t xml:space="preserve">Non-personnel costs  (reimbursable based on actual invoice)</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9">
            <w:pPr>
              <w:rPr>
                <w:rFonts w:ascii="Arial" w:cs="Arial" w:eastAsia="Arial" w:hAnsi="Arial"/>
              </w:rPr>
            </w:pPr>
            <w:r w:rsidDel="00000000" w:rsidR="00000000" w:rsidRPr="00000000">
              <w:rPr>
                <w:rFonts w:ascii="Arial" w:cs="Arial" w:eastAsia="Arial" w:hAnsi="Arial"/>
                <w:rtl w:val="0"/>
              </w:rPr>
              <w:t xml:space="preserve">Other related costs other than personnel </w:t>
            </w:r>
          </w:p>
        </w:tc>
        <w:tc>
          <w:tcPr>
            <w:vAlign w:val="center"/>
          </w:tcPr>
          <w:p w:rsidR="00000000" w:rsidDel="00000000" w:rsidP="00000000" w:rsidRDefault="00000000" w:rsidRPr="00000000" w14:paraId="0000009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9C">
            <w:pPr>
              <w:rPr>
                <w:rFonts w:ascii="Arial" w:cs="Arial" w:eastAsia="Arial" w:hAnsi="Arial"/>
              </w:rPr>
            </w:pPr>
            <w:r w:rsidDel="00000000" w:rsidR="00000000" w:rsidRPr="00000000">
              <w:rPr>
                <w:rtl w:val="0"/>
              </w:rPr>
            </w:r>
          </w:p>
        </w:tc>
        <w:tc>
          <w:tcPr/>
          <w:p w:rsidR="00000000" w:rsidDel="00000000" w:rsidP="00000000" w:rsidRDefault="00000000" w:rsidRPr="00000000" w14:paraId="0000009D">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E">
            <w:pPr>
              <w:ind w:left="0" w:firstLine="0"/>
              <w:rPr>
                <w:rFonts w:ascii="Arial" w:cs="Arial" w:eastAsia="Arial" w:hAnsi="Arial"/>
              </w:rPr>
            </w:pPr>
            <w:r w:rsidDel="00000000" w:rsidR="00000000" w:rsidRPr="00000000">
              <w:rPr>
                <w:rFonts w:ascii="Arial" w:cs="Arial" w:eastAsia="Arial" w:hAnsi="Arial"/>
                <w:rtl w:val="0"/>
              </w:rPr>
              <w:t xml:space="preserve">two technical online/hybrid consultations</w:t>
            </w:r>
          </w:p>
          <w:p w:rsidR="00000000" w:rsidDel="00000000" w:rsidP="00000000" w:rsidRDefault="00000000" w:rsidRPr="00000000" w14:paraId="0000009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1">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2">
            <w:pPr>
              <w:rPr>
                <w:rFonts w:ascii="Arial" w:cs="Arial" w:eastAsia="Arial" w:hAnsi="Arial"/>
              </w:rPr>
            </w:pPr>
            <w:r w:rsidDel="00000000" w:rsidR="00000000" w:rsidRPr="00000000">
              <w:rPr>
                <w:rtl w:val="0"/>
              </w:rPr>
            </w:r>
          </w:p>
        </w:tc>
        <w:tc>
          <w:tcPr/>
          <w:p w:rsidR="00000000" w:rsidDel="00000000" w:rsidP="00000000" w:rsidRDefault="00000000" w:rsidRPr="00000000" w14:paraId="000000A3">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4">
            <w:pPr>
              <w:rPr>
                <w:rFonts w:ascii="Arial" w:cs="Arial" w:eastAsia="Arial" w:hAnsi="Arial"/>
              </w:rPr>
            </w:pPr>
            <w:r w:rsidDel="00000000" w:rsidR="00000000" w:rsidRPr="00000000">
              <w:rPr>
                <w:rFonts w:ascii="Arial" w:cs="Arial" w:eastAsia="Arial" w:hAnsi="Arial"/>
                <w:rtl w:val="0"/>
              </w:rPr>
              <w:t xml:space="preserve">one government-level hybrid consultation. </w:t>
            </w:r>
          </w:p>
        </w:tc>
        <w:tc>
          <w:tcPr>
            <w:vAlign w:val="center"/>
          </w:tcPr>
          <w:p w:rsidR="00000000" w:rsidDel="00000000" w:rsidP="00000000" w:rsidRDefault="00000000" w:rsidRPr="00000000" w14:paraId="000000A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6">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7">
            <w:pPr>
              <w:rPr>
                <w:rFonts w:ascii="Arial" w:cs="Arial" w:eastAsia="Arial" w:hAnsi="Arial"/>
              </w:rPr>
            </w:pPr>
            <w:r w:rsidDel="00000000" w:rsidR="00000000" w:rsidRPr="00000000">
              <w:rPr>
                <w:rtl w:val="0"/>
              </w:rPr>
            </w:r>
          </w:p>
        </w:tc>
        <w:tc>
          <w:tcPr/>
          <w:p w:rsidR="00000000" w:rsidDel="00000000" w:rsidP="00000000" w:rsidRDefault="00000000" w:rsidRPr="00000000" w14:paraId="000000A8">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9">
            <w:pPr>
              <w:rPr>
                <w:rFonts w:ascii="Arial" w:cs="Arial" w:eastAsia="Arial" w:hAnsi="Arial"/>
              </w:rPr>
            </w:pPr>
            <w:r w:rsidDel="00000000" w:rsidR="00000000" w:rsidRPr="00000000">
              <w:rPr>
                <w:rFonts w:ascii="Arial" w:cs="Arial" w:eastAsia="Arial" w:hAnsi="Arial"/>
                <w:rtl w:val="0"/>
              </w:rPr>
              <w:t xml:space="preserve">Flights </w:t>
            </w:r>
          </w:p>
        </w:tc>
        <w:tc>
          <w:tcPr>
            <w:vAlign w:val="center"/>
          </w:tcPr>
          <w:p w:rsidR="00000000" w:rsidDel="00000000" w:rsidP="00000000" w:rsidRDefault="00000000" w:rsidRPr="00000000" w14:paraId="000000A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B">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C">
            <w:pPr>
              <w:rPr>
                <w:rFonts w:ascii="Arial" w:cs="Arial" w:eastAsia="Arial" w:hAnsi="Arial"/>
              </w:rPr>
            </w:pPr>
            <w:r w:rsidDel="00000000" w:rsidR="00000000" w:rsidRPr="00000000">
              <w:rPr>
                <w:rtl w:val="0"/>
              </w:rPr>
            </w:r>
          </w:p>
        </w:tc>
        <w:tc>
          <w:tcPr/>
          <w:p w:rsidR="00000000" w:rsidDel="00000000" w:rsidP="00000000" w:rsidRDefault="00000000" w:rsidRPr="00000000" w14:paraId="000000AD">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AE">
            <w:pPr>
              <w:rPr>
                <w:rFonts w:ascii="Arial" w:cs="Arial" w:eastAsia="Arial" w:hAnsi="Arial"/>
              </w:rPr>
            </w:pPr>
            <w:r w:rsidDel="00000000" w:rsidR="00000000" w:rsidRPr="00000000">
              <w:rPr>
                <w:rFonts w:ascii="Arial" w:cs="Arial" w:eastAsia="Arial" w:hAnsi="Arial"/>
                <w:rtl w:val="0"/>
              </w:rPr>
              <w:t xml:space="preserve">Travels costs </w:t>
            </w:r>
          </w:p>
        </w:tc>
        <w:tc>
          <w:tcPr>
            <w:vAlign w:val="center"/>
          </w:tcPr>
          <w:p w:rsidR="00000000" w:rsidDel="00000000" w:rsidP="00000000" w:rsidRDefault="00000000" w:rsidRPr="00000000" w14:paraId="000000AF">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0">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1">
            <w:pPr>
              <w:rPr>
                <w:rFonts w:ascii="Arial" w:cs="Arial" w:eastAsia="Arial" w:hAnsi="Arial"/>
              </w:rPr>
            </w:pPr>
            <w:r w:rsidDel="00000000" w:rsidR="00000000" w:rsidRPr="00000000">
              <w:rPr>
                <w:rtl w:val="0"/>
              </w:rPr>
            </w:r>
          </w:p>
        </w:tc>
        <w:tc>
          <w:tcPr/>
          <w:p w:rsidR="00000000" w:rsidDel="00000000" w:rsidP="00000000" w:rsidRDefault="00000000" w:rsidRPr="00000000" w14:paraId="000000B2">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3">
            <w:pPr>
              <w:rPr>
                <w:rFonts w:ascii="Arial" w:cs="Arial" w:eastAsia="Arial" w:hAnsi="Arial"/>
                <w:i w:val="1"/>
              </w:rPr>
            </w:pPr>
            <w:r w:rsidDel="00000000" w:rsidR="00000000" w:rsidRPr="00000000">
              <w:rPr>
                <w:rFonts w:ascii="Arial" w:cs="Arial" w:eastAsia="Arial" w:hAnsi="Arial"/>
                <w:i w:val="1"/>
                <w:color w:val="222222"/>
                <w:highlight w:val="white"/>
                <w:rtl w:val="0"/>
              </w:rPr>
              <w:t xml:space="preserve">Additional cost, if applicable</w:t>
            </w:r>
            <w:r w:rsidDel="00000000" w:rsidR="00000000" w:rsidRPr="00000000">
              <w:rPr>
                <w:rtl w:val="0"/>
              </w:rPr>
            </w:r>
          </w:p>
        </w:tc>
        <w:tc>
          <w:tcPr>
            <w:vAlign w:val="center"/>
          </w:tcPr>
          <w:p w:rsidR="00000000" w:rsidDel="00000000" w:rsidP="00000000" w:rsidRDefault="00000000" w:rsidRPr="00000000" w14:paraId="000000B4">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5">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6">
            <w:pPr>
              <w:rPr>
                <w:rFonts w:ascii="Arial" w:cs="Arial" w:eastAsia="Arial" w:hAnsi="Arial"/>
              </w:rPr>
            </w:pPr>
            <w:r w:rsidDel="00000000" w:rsidR="00000000" w:rsidRPr="00000000">
              <w:rPr>
                <w:rtl w:val="0"/>
              </w:rPr>
            </w:r>
          </w:p>
        </w:tc>
        <w:tc>
          <w:tcPr/>
          <w:p w:rsidR="00000000" w:rsidDel="00000000" w:rsidP="00000000" w:rsidRDefault="00000000" w:rsidRPr="00000000" w14:paraId="000000B7">
            <w:pPr>
              <w:rPr>
                <w:rFonts w:ascii="Arial" w:cs="Arial" w:eastAsia="Arial" w:hAnsi="Arial"/>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8">
            <w:pPr>
              <w:rPr>
                <w:rFonts w:ascii="Arial" w:cs="Arial" w:eastAsia="Arial" w:hAnsi="Arial"/>
                <w:color w:val="222222"/>
                <w:highlight w:val="white"/>
              </w:rPr>
            </w:pPr>
            <w:r w:rsidDel="00000000" w:rsidR="00000000" w:rsidRPr="00000000">
              <w:rPr>
                <w:rtl w:val="0"/>
              </w:rPr>
            </w:r>
          </w:p>
        </w:tc>
        <w:tc>
          <w:tcPr>
            <w:vAlign w:val="center"/>
          </w:tcPr>
          <w:p w:rsidR="00000000" w:rsidDel="00000000" w:rsidP="00000000" w:rsidRDefault="00000000" w:rsidRPr="00000000" w14:paraId="000000B9">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A">
            <w:pP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B">
            <w:pPr>
              <w:rPr>
                <w:rFonts w:ascii="Arial" w:cs="Arial" w:eastAsia="Arial" w:hAnsi="Arial"/>
              </w:rPr>
            </w:pPr>
            <w:r w:rsidDel="00000000" w:rsidR="00000000" w:rsidRPr="00000000">
              <w:rPr>
                <w:rtl w:val="0"/>
              </w:rPr>
            </w:r>
          </w:p>
        </w:tc>
        <w:tc>
          <w:tcPr/>
          <w:p w:rsidR="00000000" w:rsidDel="00000000" w:rsidP="00000000" w:rsidRDefault="00000000" w:rsidRPr="00000000" w14:paraId="000000BC">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BD">
            <w:pPr>
              <w:rPr>
                <w:rFonts w:ascii="Arial" w:cs="Arial" w:eastAsia="Arial" w:hAnsi="Arial"/>
                <w:b w:val="1"/>
              </w:rPr>
            </w:pPr>
            <w:r w:rsidDel="00000000" w:rsidR="00000000" w:rsidRPr="00000000">
              <w:rPr>
                <w:rFonts w:ascii="Arial" w:cs="Arial" w:eastAsia="Arial" w:hAnsi="Arial"/>
                <w:b w:val="1"/>
                <w:rtl w:val="0"/>
              </w:rPr>
              <w:t xml:space="preserve">Sub-total other expenses</w:t>
            </w:r>
          </w:p>
        </w:tc>
        <w:tc>
          <w:tcPr/>
          <w:p w:rsidR="00000000" w:rsidDel="00000000" w:rsidP="00000000" w:rsidRDefault="00000000" w:rsidRPr="00000000" w14:paraId="000000C1">
            <w:pPr>
              <w:rPr>
                <w:rFonts w:ascii="Arial" w:cs="Arial" w:eastAsia="Arial" w:hAnsi="Arial"/>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C2">
            <w:pPr>
              <w:rPr>
                <w:rFonts w:ascii="Arial" w:cs="Arial" w:eastAsia="Arial" w:hAnsi="Arial"/>
                <w:b w:val="1"/>
              </w:rPr>
            </w:pPr>
            <w:r w:rsidDel="00000000" w:rsidR="00000000" w:rsidRPr="00000000">
              <w:rPr>
                <w:rFonts w:ascii="Arial" w:cs="Arial" w:eastAsia="Arial" w:hAnsi="Arial"/>
                <w:b w:val="1"/>
                <w:rtl w:val="0"/>
              </w:rPr>
              <w:t xml:space="preserve">Total financial proposal (USD)</w:t>
            </w:r>
          </w:p>
        </w:tc>
        <w:tc>
          <w:tcPr/>
          <w:p w:rsidR="00000000" w:rsidDel="00000000" w:rsidP="00000000" w:rsidRDefault="00000000" w:rsidRPr="00000000" w14:paraId="000000C6">
            <w:pPr>
              <w:rPr>
                <w:rFonts w:ascii="Arial" w:cs="Arial" w:eastAsia="Arial" w:hAnsi="Arial"/>
              </w:rPr>
            </w:pPr>
            <w:r w:rsidDel="00000000" w:rsidR="00000000" w:rsidRPr="00000000">
              <w:rPr>
                <w:rtl w:val="0"/>
              </w:rPr>
            </w:r>
          </w:p>
        </w:tc>
      </w:tr>
    </w:tbl>
    <w:p w:rsidR="00000000" w:rsidDel="00000000" w:rsidP="00000000" w:rsidRDefault="00000000" w:rsidRPr="00000000" w14:paraId="000000C7">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0C8">
      <w:pPr>
        <w:numPr>
          <w:ilvl w:val="0"/>
          <w:numId w:val="7"/>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0C9">
      <w:pPr>
        <w:numPr>
          <w:ilvl w:val="0"/>
          <w:numId w:val="7"/>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CA">
      <w:pPr>
        <w:numPr>
          <w:ilvl w:val="0"/>
          <w:numId w:val="7"/>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0CB">
      <w:pPr>
        <w:numPr>
          <w:ilvl w:val="0"/>
          <w:numId w:val="7"/>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0CC">
      <w:pPr>
        <w:numPr>
          <w:ilvl w:val="0"/>
          <w:numId w:val="7"/>
        </w:numPr>
        <w:ind w:left="720" w:hanging="360"/>
        <w:rPr>
          <w:b w:val="1"/>
          <w:color w:val="ff0000"/>
          <w:u w:val="none"/>
        </w:rPr>
      </w:pPr>
      <w:r w:rsidDel="00000000" w:rsidR="00000000" w:rsidRPr="00000000">
        <w:rPr>
          <w:b w:val="1"/>
          <w:color w:val="ff0000"/>
          <w:rtl w:val="0"/>
        </w:rPr>
        <w:t xml:space="preserve">For each of the travel proposed,  the bidder would have to propose the economy ticket</w:t>
      </w:r>
      <w:r w:rsidDel="00000000" w:rsidR="00000000" w:rsidRPr="00000000">
        <w:rPr>
          <w:rtl w:val="0"/>
        </w:rPr>
      </w:r>
    </w:p>
    <w:p w:rsidR="00000000" w:rsidDel="00000000" w:rsidP="00000000" w:rsidRDefault="00000000" w:rsidRPr="00000000" w14:paraId="000000CD">
      <w:pPr>
        <w:jc w:val="both"/>
        <w:rPr/>
      </w:pPr>
      <w:r w:rsidDel="00000000" w:rsidR="00000000" w:rsidRPr="00000000">
        <w:rPr>
          <w:rtl w:val="0"/>
        </w:rPr>
      </w:r>
    </w:p>
    <w:p w:rsidR="00000000" w:rsidDel="00000000" w:rsidP="00000000" w:rsidRDefault="00000000" w:rsidRPr="00000000" w14:paraId="000000CE">
      <w:pPr>
        <w:jc w:val="both"/>
        <w:rPr/>
      </w:pPr>
      <w:r w:rsidDel="00000000" w:rsidR="00000000" w:rsidRPr="00000000">
        <w:rPr>
          <w:rtl w:val="0"/>
        </w:rPr>
      </w:r>
    </w:p>
    <w:p w:rsidR="00000000" w:rsidDel="00000000" w:rsidP="00000000" w:rsidRDefault="00000000" w:rsidRPr="00000000" w14:paraId="000000CF">
      <w:pPr>
        <w:jc w:val="both"/>
        <w:rPr/>
      </w:pPr>
      <w:r w:rsidDel="00000000" w:rsidR="00000000" w:rsidRPr="00000000">
        <w:rPr>
          <w:rtl w:val="0"/>
        </w:rPr>
      </w:r>
    </w:p>
    <w:p w:rsidR="00000000" w:rsidDel="00000000" w:rsidP="00000000" w:rsidRDefault="00000000" w:rsidRPr="00000000" w14:paraId="000000D0">
      <w:pPr>
        <w:spacing w:after="120" w:lineRule="auto"/>
        <w:jc w:val="both"/>
        <w:rPr/>
      </w:pPr>
      <w:r w:rsidDel="00000000" w:rsidR="00000000" w:rsidRPr="00000000">
        <w:rPr>
          <w:rtl w:val="0"/>
        </w:rPr>
        <w:t xml:space="preserve">The discounts offered, if applicable, and the methodology for their application are:</w:t>
      </w:r>
    </w:p>
    <w:p w:rsidR="00000000" w:rsidDel="00000000" w:rsidP="00000000" w:rsidRDefault="00000000" w:rsidRPr="00000000" w14:paraId="000000D1">
      <w:pPr>
        <w:numPr>
          <w:ilvl w:val="0"/>
          <w:numId w:val="2"/>
        </w:numPr>
        <w:pBdr>
          <w:top w:space="0" w:sz="0" w:val="nil"/>
          <w:left w:space="0" w:sz="0" w:val="nil"/>
          <w:bottom w:space="0" w:sz="0" w:val="nil"/>
          <w:right w:space="0" w:sz="0" w:val="nil"/>
          <w:between w:space="0" w:sz="0" w:val="nil"/>
        </w:pBdr>
        <w:spacing w:line="276" w:lineRule="auto"/>
        <w:ind w:left="851" w:hanging="425"/>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proposal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D2">
      <w:pPr>
        <w:numPr>
          <w:ilvl w:val="0"/>
          <w:numId w:val="2"/>
        </w:numPr>
        <w:pBdr>
          <w:top w:space="0" w:sz="0" w:val="nil"/>
          <w:left w:space="0" w:sz="0" w:val="nil"/>
          <w:bottom w:space="0" w:sz="0" w:val="nil"/>
          <w:right w:space="0" w:sz="0" w:val="nil"/>
          <w:between w:space="0" w:sz="0" w:val="nil"/>
        </w:pBdr>
        <w:spacing w:after="60" w:line="276" w:lineRule="auto"/>
        <w:ind w:left="851" w:hanging="425"/>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D3">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D4">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D5">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D6">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D7">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D8">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D9">
      <w:pPr>
        <w:numPr>
          <w:ilvl w:val="0"/>
          <w:numId w:val="3"/>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DA">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B">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C">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DD">
      <w:pPr>
        <w:numPr>
          <w:ilvl w:val="0"/>
          <w:numId w:val="3"/>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before="120" w:lineRule="auto"/>
        <w:jc w:val="both"/>
        <w:rPr>
          <w:color w:val="000000"/>
        </w:rPr>
      </w:pPr>
      <w:bookmarkStart w:colFirst="0" w:colLast="0" w:name="_heading=h.30j0zll" w:id="4"/>
      <w:bookmarkEnd w:id="4"/>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Offeror</w:t>
      </w:r>
      <w:r w:rsidDel="00000000" w:rsidR="00000000" w:rsidRPr="00000000">
        <w:rPr>
          <w:color w:val="000000"/>
          <w:rtl w:val="0"/>
        </w:rPr>
        <w:t xml:space="preserve">] to sign this Proposal and bind [</w:t>
      </w:r>
      <w:r w:rsidDel="00000000" w:rsidR="00000000" w:rsidRPr="00000000">
        <w:rPr>
          <w:b w:val="1"/>
          <w:i w:val="1"/>
          <w:color w:val="000000"/>
          <w:highlight w:val="cyan"/>
          <w:rtl w:val="0"/>
        </w:rPr>
        <w:t xml:space="preserve">insert full name of Offeror</w:t>
      </w:r>
      <w:r w:rsidDel="00000000" w:rsidR="00000000" w:rsidRPr="00000000">
        <w:rPr>
          <w:color w:val="000000"/>
          <w:highlight w:val="cyan"/>
          <w:rtl w:val="0"/>
        </w:rPr>
        <w:t xml:space="preserve">]</w:t>
      </w:r>
      <w:r w:rsidDel="00000000" w:rsidR="00000000" w:rsidRPr="00000000">
        <w:rPr>
          <w:color w:val="000000"/>
          <w:rtl w:val="0"/>
        </w:rPr>
        <w:t xml:space="preserve"> should UNOPS accept this Proposal: </w:t>
      </w:r>
    </w:p>
    <w:p w:rsidR="00000000" w:rsidDel="00000000" w:rsidP="00000000" w:rsidRDefault="00000000" w:rsidRPr="00000000" w14:paraId="000000E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2">
      <w:pPr>
        <w:tabs>
          <w:tab w:val="left" w:leader="none" w:pos="720"/>
        </w:tabs>
        <w:rPr>
          <w:color w:val="000000"/>
        </w:rPr>
      </w:pPr>
      <w:r w:rsidDel="00000000" w:rsidR="00000000" w:rsidRPr="00000000">
        <w:rPr>
          <w:rtl w:val="0"/>
        </w:rPr>
      </w:r>
    </w:p>
    <w:p w:rsidR="00000000" w:rsidDel="00000000" w:rsidP="00000000" w:rsidRDefault="00000000" w:rsidRPr="00000000" w14:paraId="000000E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4">
      <w:pPr>
        <w:rPr>
          <w:color w:val="000000"/>
        </w:rPr>
      </w:pPr>
      <w:r w:rsidDel="00000000" w:rsidR="00000000" w:rsidRPr="00000000">
        <w:rPr>
          <w:rtl w:val="0"/>
        </w:rPr>
      </w:r>
    </w:p>
    <w:p w:rsidR="00000000" w:rsidDel="00000000" w:rsidP="00000000" w:rsidRDefault="00000000" w:rsidRPr="00000000" w14:paraId="000000E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6">
      <w:pPr>
        <w:rPr>
          <w:color w:val="000000"/>
        </w:rPr>
      </w:pPr>
      <w:r w:rsidDel="00000000" w:rsidR="00000000" w:rsidRPr="00000000">
        <w:rPr>
          <w:rtl w:val="0"/>
        </w:rPr>
      </w:r>
    </w:p>
    <w:p w:rsidR="00000000" w:rsidDel="00000000" w:rsidP="00000000" w:rsidRDefault="00000000" w:rsidRPr="00000000" w14:paraId="000000E7">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8" w:type="default"/>
      <w:footerReference r:id="rId9" w:type="default"/>
      <w:pgSz w:h="16839" w:w="11907" w:orient="portrait"/>
      <w:pgMar w:bottom="1440" w:top="1440" w:left="1080"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D">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EE">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EF">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F0">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8">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p>
  <w:tbl>
    <w:tblPr>
      <w:tblStyle w:val="Table4"/>
      <w:tblW w:w="19778.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E9">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UNOPS eSourcing </w:t>
          </w:r>
          <w:r w:rsidDel="00000000" w:rsidR="00000000" w:rsidRPr="00000000">
            <w:rPr>
              <w:rFonts w:ascii="Arial" w:cs="Arial" w:eastAsia="Arial" w:hAnsi="Arial"/>
              <w:sz w:val="18"/>
              <w:szCs w:val="18"/>
              <w:rtl w:val="0"/>
            </w:rPr>
            <w:t xml:space="preserve">RFP/2024/53624</w:t>
          </w:r>
          <w:r w:rsidDel="00000000" w:rsidR="00000000" w:rsidRPr="00000000">
            <w:drawing>
              <wp:anchor allowOverlap="1" behindDoc="0" distB="0" distT="0" distL="114300" distR="114300" hidden="0" layoutInCell="1" locked="0" relativeHeight="0" simplePos="0">
                <wp:simplePos x="0" y="0"/>
                <wp:positionH relativeFrom="column">
                  <wp:posOffset>4470</wp:posOffset>
                </wp:positionH>
                <wp:positionV relativeFrom="paragraph">
                  <wp:posOffset>-79354</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EA">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EB">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RFP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0EC">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720"/>
      </w:pPr>
      <w:rPr>
        <w:rFonts w:ascii="Calibri" w:cs="Calibri" w:eastAsia="Calibri" w:hAnsi="Calibri"/>
        <w:b w:val="0"/>
        <w:i w:val="0"/>
        <w:smallCaps w:val="0"/>
        <w:strike w:val="0"/>
        <w:color w:val="000000"/>
        <w:sz w:val="22"/>
        <w:szCs w:val="22"/>
        <w:u w:val="none"/>
        <w:vertAlign w:val="baseline"/>
      </w:rPr>
    </w:lvl>
    <w:lvl w:ilvl="1">
      <w:start w:val="1"/>
      <w:numFmt w:val="bullet"/>
      <w:lvlText w:val="○"/>
      <w:lvlJc w:val="left"/>
      <w:pPr>
        <w:ind w:left="1440" w:hanging="1440"/>
      </w:pPr>
      <w:rPr>
        <w:rFonts w:ascii="Courier New" w:cs="Courier New" w:eastAsia="Courier New" w:hAnsi="Courier New"/>
        <w:b w:val="0"/>
        <w:i w:val="0"/>
        <w:smallCaps w:val="0"/>
        <w:strike w:val="0"/>
        <w:color w:val="000000"/>
        <w:sz w:val="20"/>
        <w:szCs w:val="20"/>
        <w:u w:val="none"/>
        <w:vertAlign w:val="baseline"/>
      </w:rPr>
    </w:lvl>
    <w:lvl w:ilvl="2">
      <w:start w:val="1"/>
      <w:numFmt w:val="bullet"/>
      <w:lvlText w:val="▪"/>
      <w:lvlJc w:val="left"/>
      <w:pPr>
        <w:ind w:left="2160" w:hanging="2160"/>
      </w:pPr>
      <w:rPr>
        <w:rFonts w:ascii="Noto Sans Symbols" w:cs="Noto Sans Symbols" w:eastAsia="Noto Sans Symbols" w:hAnsi="Noto Sans Symbols"/>
        <w:b w:val="0"/>
        <w:i w:val="0"/>
        <w:smallCaps w:val="0"/>
        <w:strike w:val="0"/>
        <w:color w:val="000000"/>
        <w:sz w:val="20"/>
        <w:szCs w:val="20"/>
        <w:u w:val="none"/>
        <w:vertAlign w:val="baseline"/>
      </w:rPr>
    </w:lvl>
    <w:lvl w:ilvl="3">
      <w:start w:val="1"/>
      <w:numFmt w:val="bullet"/>
      <w:lvlText w:val="●"/>
      <w:lvlJc w:val="left"/>
      <w:pPr>
        <w:ind w:left="2880" w:hanging="2880"/>
      </w:pPr>
      <w:rPr>
        <w:rFonts w:ascii="Noto Sans Symbols" w:cs="Noto Sans Symbols" w:eastAsia="Noto Sans Symbols" w:hAnsi="Noto Sans Symbols"/>
        <w:b w:val="0"/>
        <w:i w:val="0"/>
        <w:smallCaps w:val="0"/>
        <w:strike w:val="0"/>
        <w:color w:val="000000"/>
        <w:sz w:val="20"/>
        <w:szCs w:val="20"/>
        <w:u w:val="none"/>
        <w:vertAlign w:val="baseline"/>
      </w:rPr>
    </w:lvl>
    <w:lvl w:ilvl="4">
      <w:start w:val="1"/>
      <w:numFmt w:val="bullet"/>
      <w:lvlText w:val="○"/>
      <w:lvlJc w:val="left"/>
      <w:pPr>
        <w:ind w:left="3600" w:hanging="3600"/>
      </w:pPr>
      <w:rPr>
        <w:rFonts w:ascii="Courier New" w:cs="Courier New" w:eastAsia="Courier New" w:hAnsi="Courier New"/>
        <w:b w:val="0"/>
        <w:i w:val="0"/>
        <w:smallCaps w:val="0"/>
        <w:strike w:val="0"/>
        <w:color w:val="000000"/>
        <w:sz w:val="20"/>
        <w:szCs w:val="20"/>
        <w:u w:val="none"/>
        <w:vertAlign w:val="baseline"/>
      </w:rPr>
    </w:lvl>
    <w:lvl w:ilvl="5">
      <w:start w:val="1"/>
      <w:numFmt w:val="bullet"/>
      <w:lvlText w:val="▪"/>
      <w:lvlJc w:val="left"/>
      <w:pPr>
        <w:ind w:left="4320" w:hanging="4320"/>
      </w:pPr>
      <w:rPr>
        <w:rFonts w:ascii="Noto Sans Symbols" w:cs="Noto Sans Symbols" w:eastAsia="Noto Sans Symbols" w:hAnsi="Noto Sans Symbols"/>
        <w:b w:val="0"/>
        <w:i w:val="0"/>
        <w:smallCaps w:val="0"/>
        <w:strike w:val="0"/>
        <w:color w:val="000000"/>
        <w:sz w:val="20"/>
        <w:szCs w:val="20"/>
        <w:u w:val="none"/>
        <w:vertAlign w:val="baseline"/>
      </w:rPr>
    </w:lvl>
    <w:lvl w:ilvl="6">
      <w:start w:val="1"/>
      <w:numFmt w:val="bullet"/>
      <w:lvlText w:val="●"/>
      <w:lvlJc w:val="left"/>
      <w:pPr>
        <w:ind w:left="5040" w:hanging="5040"/>
      </w:pPr>
      <w:rPr>
        <w:rFonts w:ascii="Noto Sans Symbols" w:cs="Noto Sans Symbols" w:eastAsia="Noto Sans Symbols" w:hAnsi="Noto Sans Symbols"/>
        <w:b w:val="0"/>
        <w:i w:val="0"/>
        <w:smallCaps w:val="0"/>
        <w:strike w:val="0"/>
        <w:color w:val="000000"/>
        <w:sz w:val="20"/>
        <w:szCs w:val="20"/>
        <w:u w:val="none"/>
        <w:vertAlign w:val="baseline"/>
      </w:rPr>
    </w:lvl>
    <w:lvl w:ilvl="7">
      <w:start w:val="1"/>
      <w:numFmt w:val="bullet"/>
      <w:lvlText w:val="○"/>
      <w:lvlJc w:val="left"/>
      <w:pPr>
        <w:ind w:left="5760" w:hanging="5760"/>
      </w:pPr>
      <w:rPr>
        <w:rFonts w:ascii="Courier New" w:cs="Courier New" w:eastAsia="Courier New" w:hAnsi="Courier New"/>
        <w:b w:val="0"/>
        <w:i w:val="0"/>
        <w:smallCaps w:val="0"/>
        <w:strike w:val="0"/>
        <w:color w:val="000000"/>
        <w:sz w:val="20"/>
        <w:szCs w:val="20"/>
        <w:u w:val="none"/>
        <w:vertAlign w:val="baseline"/>
      </w:rPr>
    </w:lvl>
    <w:lvl w:ilvl="8">
      <w:start w:val="1"/>
      <w:numFmt w:val="bullet"/>
      <w:lvlText w:val="▪"/>
      <w:lvlJc w:val="left"/>
      <w:pPr>
        <w:ind w:left="6480" w:hanging="6480"/>
      </w:pPr>
      <w:rPr>
        <w:rFonts w:ascii="Noto Sans Symbols" w:cs="Noto Sans Symbols" w:eastAsia="Noto Sans Symbols" w:hAnsi="Noto Sans Symbols"/>
        <w:b w:val="0"/>
        <w:i w:val="0"/>
        <w:smallCaps w:val="0"/>
        <w:strike w:val="0"/>
        <w:color w:val="000000"/>
        <w:sz w:val="20"/>
        <w:szCs w:val="20"/>
        <w:u w:val="none"/>
        <w:vertAlign w:val="baseline"/>
      </w:rPr>
    </w:lvl>
  </w:abstractNum>
  <w:abstractNum w:abstractNumId="5">
    <w:lvl w:ilvl="0">
      <w:start w:val="1"/>
      <w:numFmt w:val="bullet"/>
      <w:lvlText w:val="-"/>
      <w:lvlJc w:val="left"/>
      <w:pPr>
        <w:ind w:left="720" w:hanging="720"/>
      </w:pPr>
      <w:rPr>
        <w:rFonts w:ascii="Calibri" w:cs="Calibri" w:eastAsia="Calibri" w:hAnsi="Calibri"/>
        <w:b w:val="0"/>
        <w:i w:val="0"/>
        <w:smallCaps w:val="0"/>
        <w:strike w:val="0"/>
        <w:color w:val="000000"/>
        <w:sz w:val="22"/>
        <w:szCs w:val="22"/>
        <w:u w:val="none"/>
        <w:vertAlign w:val="baseline"/>
      </w:rPr>
    </w:lvl>
    <w:lvl w:ilvl="1">
      <w:start w:val="1"/>
      <w:numFmt w:val="bullet"/>
      <w:lvlText w:val="○"/>
      <w:lvlJc w:val="left"/>
      <w:pPr>
        <w:ind w:left="1440" w:hanging="1440"/>
      </w:pPr>
      <w:rPr>
        <w:rFonts w:ascii="Courier New" w:cs="Courier New" w:eastAsia="Courier New" w:hAnsi="Courier New"/>
        <w:b w:val="0"/>
        <w:i w:val="0"/>
        <w:smallCaps w:val="0"/>
        <w:strike w:val="0"/>
        <w:color w:val="000000"/>
        <w:sz w:val="20"/>
        <w:szCs w:val="20"/>
        <w:u w:val="none"/>
        <w:vertAlign w:val="baseline"/>
      </w:rPr>
    </w:lvl>
    <w:lvl w:ilvl="2">
      <w:start w:val="1"/>
      <w:numFmt w:val="bullet"/>
      <w:lvlText w:val="▪"/>
      <w:lvlJc w:val="left"/>
      <w:pPr>
        <w:ind w:left="2160" w:hanging="2160"/>
      </w:pPr>
      <w:rPr>
        <w:rFonts w:ascii="Noto Sans Symbols" w:cs="Noto Sans Symbols" w:eastAsia="Noto Sans Symbols" w:hAnsi="Noto Sans Symbols"/>
        <w:b w:val="0"/>
        <w:i w:val="0"/>
        <w:smallCaps w:val="0"/>
        <w:strike w:val="0"/>
        <w:color w:val="000000"/>
        <w:sz w:val="20"/>
        <w:szCs w:val="20"/>
        <w:u w:val="none"/>
        <w:vertAlign w:val="baseline"/>
      </w:rPr>
    </w:lvl>
    <w:lvl w:ilvl="3">
      <w:start w:val="1"/>
      <w:numFmt w:val="bullet"/>
      <w:lvlText w:val="●"/>
      <w:lvlJc w:val="left"/>
      <w:pPr>
        <w:ind w:left="2880" w:hanging="2880"/>
      </w:pPr>
      <w:rPr>
        <w:rFonts w:ascii="Noto Sans Symbols" w:cs="Noto Sans Symbols" w:eastAsia="Noto Sans Symbols" w:hAnsi="Noto Sans Symbols"/>
        <w:b w:val="0"/>
        <w:i w:val="0"/>
        <w:smallCaps w:val="0"/>
        <w:strike w:val="0"/>
        <w:color w:val="000000"/>
        <w:sz w:val="20"/>
        <w:szCs w:val="20"/>
        <w:u w:val="none"/>
        <w:vertAlign w:val="baseline"/>
      </w:rPr>
    </w:lvl>
    <w:lvl w:ilvl="4">
      <w:start w:val="1"/>
      <w:numFmt w:val="bullet"/>
      <w:lvlText w:val="○"/>
      <w:lvlJc w:val="left"/>
      <w:pPr>
        <w:ind w:left="3600" w:hanging="3600"/>
      </w:pPr>
      <w:rPr>
        <w:rFonts w:ascii="Courier New" w:cs="Courier New" w:eastAsia="Courier New" w:hAnsi="Courier New"/>
        <w:b w:val="0"/>
        <w:i w:val="0"/>
        <w:smallCaps w:val="0"/>
        <w:strike w:val="0"/>
        <w:color w:val="000000"/>
        <w:sz w:val="20"/>
        <w:szCs w:val="20"/>
        <w:u w:val="none"/>
        <w:vertAlign w:val="baseline"/>
      </w:rPr>
    </w:lvl>
    <w:lvl w:ilvl="5">
      <w:start w:val="1"/>
      <w:numFmt w:val="bullet"/>
      <w:lvlText w:val="▪"/>
      <w:lvlJc w:val="left"/>
      <w:pPr>
        <w:ind w:left="4320" w:hanging="4320"/>
      </w:pPr>
      <w:rPr>
        <w:rFonts w:ascii="Noto Sans Symbols" w:cs="Noto Sans Symbols" w:eastAsia="Noto Sans Symbols" w:hAnsi="Noto Sans Symbols"/>
        <w:b w:val="0"/>
        <w:i w:val="0"/>
        <w:smallCaps w:val="0"/>
        <w:strike w:val="0"/>
        <w:color w:val="000000"/>
        <w:sz w:val="20"/>
        <w:szCs w:val="20"/>
        <w:u w:val="none"/>
        <w:vertAlign w:val="baseline"/>
      </w:rPr>
    </w:lvl>
    <w:lvl w:ilvl="6">
      <w:start w:val="1"/>
      <w:numFmt w:val="bullet"/>
      <w:lvlText w:val="●"/>
      <w:lvlJc w:val="left"/>
      <w:pPr>
        <w:ind w:left="5040" w:hanging="5040"/>
      </w:pPr>
      <w:rPr>
        <w:rFonts w:ascii="Noto Sans Symbols" w:cs="Noto Sans Symbols" w:eastAsia="Noto Sans Symbols" w:hAnsi="Noto Sans Symbols"/>
        <w:b w:val="0"/>
        <w:i w:val="0"/>
        <w:smallCaps w:val="0"/>
        <w:strike w:val="0"/>
        <w:color w:val="000000"/>
        <w:sz w:val="20"/>
        <w:szCs w:val="20"/>
        <w:u w:val="none"/>
        <w:vertAlign w:val="baseline"/>
      </w:rPr>
    </w:lvl>
    <w:lvl w:ilvl="7">
      <w:start w:val="1"/>
      <w:numFmt w:val="bullet"/>
      <w:lvlText w:val="○"/>
      <w:lvlJc w:val="left"/>
      <w:pPr>
        <w:ind w:left="5760" w:hanging="5760"/>
      </w:pPr>
      <w:rPr>
        <w:rFonts w:ascii="Courier New" w:cs="Courier New" w:eastAsia="Courier New" w:hAnsi="Courier New"/>
        <w:b w:val="0"/>
        <w:i w:val="0"/>
        <w:smallCaps w:val="0"/>
        <w:strike w:val="0"/>
        <w:color w:val="000000"/>
        <w:sz w:val="20"/>
        <w:szCs w:val="20"/>
        <w:u w:val="none"/>
        <w:vertAlign w:val="baseline"/>
      </w:rPr>
    </w:lvl>
    <w:lvl w:ilvl="8">
      <w:start w:val="1"/>
      <w:numFmt w:val="bullet"/>
      <w:lvlText w:val="▪"/>
      <w:lvlJc w:val="left"/>
      <w:pPr>
        <w:ind w:left="6480" w:hanging="6480"/>
      </w:pPr>
      <w:rPr>
        <w:rFonts w:ascii="Noto Sans Symbols" w:cs="Noto Sans Symbols" w:eastAsia="Noto Sans Symbols" w:hAnsi="Noto Sans Symbols"/>
        <w:b w:val="0"/>
        <w:i w:val="0"/>
        <w:smallCaps w:val="0"/>
        <w:strike w:val="0"/>
        <w:color w:val="000000"/>
        <w:sz w:val="20"/>
        <w:szCs w:val="20"/>
        <w:u w:val="none"/>
        <w:vertAlign w:val="baseline"/>
      </w:rPr>
    </w:lvl>
  </w:abstractNum>
  <w:abstractNum w:abstractNumId="6">
    <w:lvl w:ilvl="0">
      <w:start w:val="1"/>
      <w:numFmt w:val="decimal"/>
      <w:lvlText w:val="%1."/>
      <w:lvlJc w:val="left"/>
      <w:pPr>
        <w:ind w:left="36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T6tybvPy+8mQD8oH5vPqU02GmA==">CgMxLjAyCGguZ2pkZ3hzMg5oLjgwNHlpa2EzOHFrNzIOaC5tNDB5aXFrcnJld2gyDmguZGo1N3p4azJoajBtMgloLjMwajB6bGw4AGonChRzdWdnZXN0LmVjbHR1djRwejhyNxIPTmFkaXlhaCBOQURJWUFIciExVUU2Rm8wSnlpV2FHTHRvMW5uVVpVRHpYUWtXVFBxcGk=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