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EF52233" w:rsidR="00AA1640" w:rsidRPr="009A2E38" w:rsidRDefault="002C0000" w:rsidP="00E61BCD">
      <w:pPr>
        <w:spacing w:before="120" w:after="0" w:line="240" w:lineRule="auto"/>
        <w:jc w:val="both"/>
        <w:rPr>
          <w:rFonts w:asciiTheme="minorHAnsi" w:eastAsia="Arial" w:hAnsiTheme="minorHAnsi" w:cs="Arial"/>
          <w:b/>
          <w:color w:val="1F3864"/>
          <w:sz w:val="21"/>
          <w:szCs w:val="21"/>
          <w:u w:val="single"/>
          <w:lang w:val="en-US"/>
        </w:rPr>
      </w:pPr>
      <w:r w:rsidRPr="009A2E38">
        <w:rPr>
          <w:rFonts w:asciiTheme="minorHAnsi" w:hAnsiTheme="minorHAnsi"/>
          <w:b/>
          <w:color w:val="1F3864"/>
          <w:sz w:val="21"/>
          <w:szCs w:val="21"/>
          <w:u w:val="single"/>
          <w:lang w:val="en-US"/>
        </w:rPr>
        <w:t>I. Context</w:t>
      </w:r>
    </w:p>
    <w:p w14:paraId="040D887F" w14:textId="77777777" w:rsidR="00E64725" w:rsidRDefault="00F07190" w:rsidP="00F07190">
      <w:pPr>
        <w:spacing w:before="100" w:after="120" w:line="240" w:lineRule="auto"/>
        <w:jc w:val="both"/>
        <w:rPr>
          <w:rFonts w:asciiTheme="minorHAnsi" w:hAnsiTheme="minorHAnsi"/>
          <w:color w:val="000000"/>
          <w:sz w:val="21"/>
          <w:szCs w:val="21"/>
          <w:lang w:val="en"/>
        </w:rPr>
      </w:pPr>
      <w:r>
        <w:rPr>
          <w:rFonts w:asciiTheme="minorHAnsi" w:hAnsiTheme="minorHAnsi"/>
          <w:color w:val="000000"/>
          <w:sz w:val="21"/>
          <w:szCs w:val="21"/>
          <w:lang w:val="en"/>
        </w:rPr>
        <w:t>Cash based interventions</w:t>
      </w:r>
      <w:r w:rsidRPr="00F07190">
        <w:rPr>
          <w:rFonts w:asciiTheme="minorHAnsi" w:hAnsiTheme="minorHAnsi"/>
          <w:color w:val="000000"/>
          <w:sz w:val="21"/>
          <w:szCs w:val="21"/>
          <w:lang w:val="en"/>
        </w:rPr>
        <w:t xml:space="preserve"> and in-kind distributions are the main methods of providing assistance and services. </w:t>
      </w:r>
    </w:p>
    <w:p w14:paraId="41ACD882" w14:textId="3BBB0A20" w:rsidR="00F07190" w:rsidRPr="00F07190" w:rsidRDefault="00F07190" w:rsidP="00F07190">
      <w:pPr>
        <w:spacing w:before="100" w:after="120" w:line="240" w:lineRule="auto"/>
        <w:jc w:val="both"/>
        <w:rPr>
          <w:rFonts w:asciiTheme="minorHAnsi" w:hAnsiTheme="minorHAnsi"/>
          <w:color w:val="000000"/>
          <w:sz w:val="21"/>
          <w:szCs w:val="21"/>
          <w:lang w:val="en"/>
        </w:rPr>
      </w:pPr>
      <w:r w:rsidRPr="00F07190">
        <w:rPr>
          <w:rFonts w:asciiTheme="minorHAnsi" w:hAnsiTheme="minorHAnsi"/>
          <w:color w:val="000000"/>
          <w:sz w:val="21"/>
          <w:szCs w:val="21"/>
          <w:lang w:val="en"/>
        </w:rPr>
        <w:t xml:space="preserve">Cash interventions aim to provide refugees, asylum seekers, returnees, internally displaced </w:t>
      </w:r>
      <w:r w:rsidR="00E64725" w:rsidRPr="00F07190">
        <w:rPr>
          <w:rFonts w:asciiTheme="minorHAnsi" w:hAnsiTheme="minorHAnsi"/>
          <w:color w:val="000000"/>
          <w:sz w:val="21"/>
          <w:szCs w:val="21"/>
          <w:lang w:val="en"/>
        </w:rPr>
        <w:t>people,</w:t>
      </w:r>
      <w:r w:rsidRPr="00F07190">
        <w:rPr>
          <w:rFonts w:asciiTheme="minorHAnsi" w:hAnsiTheme="minorHAnsi"/>
          <w:color w:val="000000"/>
          <w:sz w:val="21"/>
          <w:szCs w:val="21"/>
          <w:lang w:val="en"/>
        </w:rPr>
        <w:t xml:space="preserve"> and stateless people with greater dignity to meet their needs. If designed and implemented appropriately, cash-based interventions can reduce protection risks, enable solutions, and improve the efficiency and effectiveness of program implementation. They can also contribute to the local economy, enable financial </w:t>
      </w:r>
      <w:r w:rsidR="00E64725" w:rsidRPr="00F07190">
        <w:rPr>
          <w:rFonts w:asciiTheme="minorHAnsi" w:hAnsiTheme="minorHAnsi"/>
          <w:color w:val="000000"/>
          <w:sz w:val="21"/>
          <w:szCs w:val="21"/>
          <w:lang w:val="en"/>
        </w:rPr>
        <w:t>inclusion,</w:t>
      </w:r>
      <w:r w:rsidRPr="00F07190">
        <w:rPr>
          <w:rFonts w:asciiTheme="minorHAnsi" w:hAnsiTheme="minorHAnsi"/>
          <w:color w:val="000000"/>
          <w:sz w:val="21"/>
          <w:szCs w:val="21"/>
          <w:lang w:val="en"/>
        </w:rPr>
        <w:t xml:space="preserve"> and foster positive relationships with host communities.</w:t>
      </w:r>
    </w:p>
    <w:p w14:paraId="1EFABBFD" w14:textId="77777777" w:rsidR="00F07190" w:rsidRPr="00F07190" w:rsidRDefault="00F07190" w:rsidP="00F07190">
      <w:pPr>
        <w:spacing w:before="100" w:after="120" w:line="240" w:lineRule="auto"/>
        <w:jc w:val="both"/>
        <w:rPr>
          <w:rFonts w:asciiTheme="minorHAnsi" w:hAnsiTheme="minorHAnsi"/>
          <w:color w:val="000000"/>
          <w:sz w:val="21"/>
          <w:szCs w:val="21"/>
          <w:lang/>
        </w:rPr>
      </w:pPr>
      <w:r w:rsidRPr="00F07190">
        <w:rPr>
          <w:rFonts w:asciiTheme="minorHAnsi" w:hAnsiTheme="minorHAnsi"/>
          <w:color w:val="000000"/>
          <w:sz w:val="21"/>
          <w:szCs w:val="21"/>
          <w:lang w:val="en"/>
        </w:rPr>
        <w:t>The following table provides more details on the characteristics of the populations concerned according to their geographic location. This information serves as a guide. Offers are expected to take this information into account and describe how the proposed products and services will be adapted to the targeted populations and implementation contexts.</w:t>
      </w:r>
    </w:p>
    <w:p w14:paraId="55872B68" w14:textId="641E584F" w:rsidR="007F25AB" w:rsidRPr="00F07190" w:rsidRDefault="007F25AB" w:rsidP="00642D4C">
      <w:pPr>
        <w:spacing w:before="100" w:after="120" w:line="240" w:lineRule="auto"/>
        <w:jc w:val="both"/>
        <w:rPr>
          <w:rFonts w:asciiTheme="minorHAnsi" w:hAnsiTheme="minorHAnsi"/>
          <w:color w:val="000000"/>
          <w:sz w:val="21"/>
          <w:szCs w:val="21"/>
          <w:lang/>
        </w:rPr>
      </w:pPr>
    </w:p>
    <w:tbl>
      <w:tblPr>
        <w:tblStyle w:val="TableGrid"/>
        <w:tblW w:w="9498" w:type="dxa"/>
        <w:tblInd w:w="-5" w:type="dxa"/>
        <w:tblLayout w:type="fixed"/>
        <w:tblLook w:val="04A0" w:firstRow="1" w:lastRow="0" w:firstColumn="1" w:lastColumn="0" w:noHBand="0" w:noVBand="1"/>
      </w:tblPr>
      <w:tblGrid>
        <w:gridCol w:w="1134"/>
        <w:gridCol w:w="1418"/>
        <w:gridCol w:w="2126"/>
        <w:gridCol w:w="4820"/>
      </w:tblGrid>
      <w:tr w:rsidR="00E95206" w:rsidRPr="004D4FCF" w14:paraId="6F816E19" w14:textId="77777777" w:rsidTr="00F01EE2">
        <w:trPr>
          <w:trHeight w:val="538"/>
          <w:tblHeader/>
        </w:trPr>
        <w:tc>
          <w:tcPr>
            <w:tcW w:w="1134" w:type="dxa"/>
            <w:shd w:val="clear" w:color="auto" w:fill="D9D9D9" w:themeFill="background1" w:themeFillShade="D9"/>
          </w:tcPr>
          <w:p w14:paraId="5DD3449D" w14:textId="166051E1" w:rsidR="00E95206" w:rsidRPr="007F25AB" w:rsidRDefault="00E95206" w:rsidP="00533B1F">
            <w:pPr>
              <w:jc w:val="both"/>
              <w:rPr>
                <w:rFonts w:asciiTheme="minorHAnsi" w:hAnsiTheme="minorHAnsi"/>
                <w:color w:val="000000"/>
                <w:sz w:val="21"/>
                <w:szCs w:val="21"/>
              </w:rPr>
            </w:pPr>
            <w:r w:rsidRPr="00D529A5">
              <w:rPr>
                <w:rFonts w:asciiTheme="minorHAnsi" w:hAnsiTheme="minorHAnsi"/>
                <w:color w:val="000000"/>
                <w:sz w:val="21"/>
                <w:szCs w:val="21"/>
                <w:lang w:val="en-US"/>
              </w:rPr>
              <w:t xml:space="preserve"> </w:t>
            </w:r>
            <w:r>
              <w:rPr>
                <w:rFonts w:asciiTheme="minorHAnsi" w:hAnsiTheme="minorHAnsi"/>
                <w:color w:val="000000"/>
                <w:sz w:val="21"/>
                <w:szCs w:val="21"/>
              </w:rPr>
              <w:t>HCR</w:t>
            </w:r>
            <w:r w:rsidR="00905043">
              <w:rPr>
                <w:rFonts w:asciiTheme="minorHAnsi" w:hAnsiTheme="minorHAnsi"/>
                <w:color w:val="000000"/>
                <w:sz w:val="21"/>
                <w:szCs w:val="21"/>
              </w:rPr>
              <w:t xml:space="preserve"> </w:t>
            </w:r>
            <w:r w:rsidR="00200354">
              <w:rPr>
                <w:rFonts w:asciiTheme="minorHAnsi" w:hAnsiTheme="minorHAnsi"/>
                <w:color w:val="000000"/>
                <w:sz w:val="21"/>
                <w:szCs w:val="21"/>
              </w:rPr>
              <w:t>Offices</w:t>
            </w:r>
          </w:p>
        </w:tc>
        <w:tc>
          <w:tcPr>
            <w:tcW w:w="1418" w:type="dxa"/>
            <w:shd w:val="clear" w:color="auto" w:fill="D9D9D9" w:themeFill="background1" w:themeFillShade="D9"/>
            <w:vAlign w:val="center"/>
          </w:tcPr>
          <w:p w14:paraId="0CFC2297" w14:textId="022D919F" w:rsidR="00E95206" w:rsidRPr="007F25AB" w:rsidRDefault="005319A3" w:rsidP="00533B1F">
            <w:pPr>
              <w:jc w:val="both"/>
              <w:rPr>
                <w:rFonts w:asciiTheme="minorHAnsi" w:hAnsiTheme="minorHAnsi"/>
                <w:color w:val="000000"/>
                <w:sz w:val="21"/>
                <w:szCs w:val="21"/>
              </w:rPr>
            </w:pPr>
            <w:r>
              <w:rPr>
                <w:rFonts w:asciiTheme="minorHAnsi" w:hAnsiTheme="minorHAnsi"/>
                <w:color w:val="000000"/>
                <w:sz w:val="21"/>
                <w:szCs w:val="21"/>
              </w:rPr>
              <w:t>Camp/Site</w:t>
            </w:r>
            <w:r w:rsidR="00B66025">
              <w:rPr>
                <w:rFonts w:asciiTheme="minorHAnsi" w:hAnsiTheme="minorHAnsi"/>
                <w:color w:val="000000"/>
                <w:sz w:val="21"/>
                <w:szCs w:val="21"/>
              </w:rPr>
              <w:t xml:space="preserve"> </w:t>
            </w:r>
          </w:p>
        </w:tc>
        <w:tc>
          <w:tcPr>
            <w:tcW w:w="2126" w:type="dxa"/>
            <w:shd w:val="clear" w:color="auto" w:fill="D9D9D9" w:themeFill="background1" w:themeFillShade="D9"/>
            <w:vAlign w:val="center"/>
          </w:tcPr>
          <w:p w14:paraId="3FC7AF61" w14:textId="2444BFD7" w:rsidR="00E95206" w:rsidRPr="007F25AB" w:rsidRDefault="00200354" w:rsidP="00533B1F">
            <w:pPr>
              <w:jc w:val="both"/>
              <w:rPr>
                <w:rFonts w:asciiTheme="minorHAnsi" w:hAnsiTheme="minorHAnsi"/>
                <w:color w:val="000000"/>
                <w:sz w:val="21"/>
                <w:szCs w:val="21"/>
              </w:rPr>
            </w:pPr>
            <w:proofErr w:type="spellStart"/>
            <w:r>
              <w:rPr>
                <w:rFonts w:asciiTheme="minorHAnsi" w:hAnsiTheme="minorHAnsi"/>
                <w:color w:val="000000"/>
                <w:sz w:val="21"/>
                <w:szCs w:val="21"/>
              </w:rPr>
              <w:t>Category</w:t>
            </w:r>
            <w:proofErr w:type="spellEnd"/>
            <w:r>
              <w:rPr>
                <w:rFonts w:asciiTheme="minorHAnsi" w:hAnsiTheme="minorHAnsi"/>
                <w:color w:val="000000"/>
                <w:sz w:val="21"/>
                <w:szCs w:val="21"/>
              </w:rPr>
              <w:t xml:space="preserve"> of </w:t>
            </w:r>
            <w:proofErr w:type="spellStart"/>
            <w:r>
              <w:rPr>
                <w:rFonts w:asciiTheme="minorHAnsi" w:hAnsiTheme="minorHAnsi"/>
                <w:color w:val="000000"/>
                <w:sz w:val="21"/>
                <w:szCs w:val="21"/>
              </w:rPr>
              <w:t>beneficiaries</w:t>
            </w:r>
            <w:proofErr w:type="spellEnd"/>
          </w:p>
        </w:tc>
        <w:tc>
          <w:tcPr>
            <w:tcW w:w="4820" w:type="dxa"/>
            <w:shd w:val="clear" w:color="auto" w:fill="D9D9D9" w:themeFill="background1" w:themeFillShade="D9"/>
            <w:vAlign w:val="center"/>
          </w:tcPr>
          <w:p w14:paraId="6AA002BD" w14:textId="63C37E85" w:rsidR="00E95206" w:rsidRPr="007F25AB" w:rsidRDefault="00200354" w:rsidP="00533B1F">
            <w:pPr>
              <w:jc w:val="both"/>
              <w:rPr>
                <w:rFonts w:asciiTheme="minorHAnsi" w:hAnsiTheme="minorHAnsi"/>
                <w:color w:val="000000"/>
                <w:sz w:val="21"/>
                <w:szCs w:val="21"/>
              </w:rPr>
            </w:pPr>
            <w:r>
              <w:rPr>
                <w:rFonts w:asciiTheme="minorHAnsi" w:hAnsiTheme="minorHAnsi"/>
                <w:color w:val="000000"/>
                <w:sz w:val="21"/>
                <w:szCs w:val="21"/>
              </w:rPr>
              <w:t>Characateristics of beneficia</w:t>
            </w:r>
            <w:r w:rsidR="00941AA1">
              <w:rPr>
                <w:rFonts w:asciiTheme="minorHAnsi" w:hAnsiTheme="minorHAnsi"/>
                <w:color w:val="000000"/>
                <w:sz w:val="21"/>
                <w:szCs w:val="21"/>
              </w:rPr>
              <w:t>ries</w:t>
            </w:r>
          </w:p>
        </w:tc>
      </w:tr>
      <w:tr w:rsidR="00E95206" w:rsidRPr="00D529A5" w14:paraId="7CFBDA6D" w14:textId="77777777" w:rsidTr="00E16148">
        <w:trPr>
          <w:trHeight w:val="928"/>
        </w:trPr>
        <w:tc>
          <w:tcPr>
            <w:tcW w:w="1134" w:type="dxa"/>
          </w:tcPr>
          <w:p w14:paraId="53699C42" w14:textId="554044FA" w:rsidR="00E95206" w:rsidRPr="00533B1F" w:rsidRDefault="00810FB3" w:rsidP="00171045">
            <w:pPr>
              <w:jc w:val="both"/>
              <w:rPr>
                <w:rFonts w:asciiTheme="minorHAnsi" w:hAnsiTheme="minorHAnsi"/>
                <w:color w:val="000000"/>
                <w:sz w:val="21"/>
                <w:szCs w:val="21"/>
              </w:rPr>
            </w:pPr>
            <w:proofErr w:type="spellStart"/>
            <w:r>
              <w:rPr>
                <w:rFonts w:asciiTheme="minorHAnsi" w:hAnsiTheme="minorHAnsi"/>
                <w:color w:val="000000"/>
                <w:sz w:val="21"/>
                <w:szCs w:val="21"/>
              </w:rPr>
              <w:t>Huye</w:t>
            </w:r>
            <w:proofErr w:type="spellEnd"/>
          </w:p>
        </w:tc>
        <w:tc>
          <w:tcPr>
            <w:tcW w:w="1418" w:type="dxa"/>
            <w:shd w:val="clear" w:color="auto" w:fill="auto"/>
          </w:tcPr>
          <w:p w14:paraId="5E3E11D4" w14:textId="77777777" w:rsidR="00E95206" w:rsidRPr="00171045" w:rsidRDefault="00E95206" w:rsidP="00171045">
            <w:pPr>
              <w:jc w:val="both"/>
              <w:rPr>
                <w:rFonts w:asciiTheme="minorHAnsi" w:hAnsiTheme="minorHAnsi"/>
                <w:color w:val="000000"/>
                <w:sz w:val="21"/>
                <w:szCs w:val="21"/>
              </w:rPr>
            </w:pPr>
          </w:p>
          <w:p w14:paraId="0E3ECF88" w14:textId="77777777" w:rsidR="00E95206" w:rsidRPr="00171045" w:rsidRDefault="00E95206" w:rsidP="00171045">
            <w:pPr>
              <w:jc w:val="both"/>
              <w:rPr>
                <w:rFonts w:asciiTheme="minorHAnsi" w:hAnsiTheme="minorHAnsi"/>
                <w:color w:val="000000"/>
                <w:sz w:val="21"/>
                <w:szCs w:val="21"/>
                <w:lang w:val="en-US"/>
              </w:rPr>
            </w:pPr>
            <w:proofErr w:type="spellStart"/>
            <w:r w:rsidRPr="00171045">
              <w:rPr>
                <w:rFonts w:asciiTheme="minorHAnsi" w:hAnsiTheme="minorHAnsi"/>
                <w:color w:val="000000"/>
                <w:sz w:val="21"/>
                <w:szCs w:val="21"/>
                <w:lang w:val="en-US"/>
              </w:rPr>
              <w:t>Kigeme</w:t>
            </w:r>
            <w:proofErr w:type="spellEnd"/>
            <w:r w:rsidRPr="00171045">
              <w:rPr>
                <w:rFonts w:asciiTheme="minorHAnsi" w:hAnsiTheme="minorHAnsi"/>
                <w:color w:val="000000"/>
                <w:sz w:val="21"/>
                <w:szCs w:val="21"/>
                <w:lang w:val="en-US"/>
              </w:rPr>
              <w:t xml:space="preserve"> Camp</w:t>
            </w:r>
          </w:p>
          <w:p w14:paraId="1AAC3BE5" w14:textId="77777777" w:rsidR="00E95206" w:rsidRPr="00171045" w:rsidRDefault="00E95206" w:rsidP="00171045">
            <w:pPr>
              <w:jc w:val="both"/>
              <w:rPr>
                <w:rFonts w:asciiTheme="minorHAnsi" w:hAnsiTheme="minorHAnsi"/>
                <w:color w:val="000000"/>
                <w:sz w:val="21"/>
                <w:szCs w:val="21"/>
                <w:lang w:val="en-US"/>
              </w:rPr>
            </w:pPr>
          </w:p>
          <w:p w14:paraId="2D468095" w14:textId="51F6198C" w:rsidR="00E95206" w:rsidRPr="00171045" w:rsidRDefault="00E95206" w:rsidP="00171045">
            <w:pPr>
              <w:jc w:val="both"/>
              <w:rPr>
                <w:rFonts w:asciiTheme="minorHAnsi" w:hAnsiTheme="minorHAnsi"/>
                <w:color w:val="000000"/>
                <w:sz w:val="21"/>
                <w:szCs w:val="21"/>
                <w:lang w:val="en-US"/>
              </w:rPr>
            </w:pPr>
          </w:p>
        </w:tc>
        <w:tc>
          <w:tcPr>
            <w:tcW w:w="2126" w:type="dxa"/>
            <w:shd w:val="clear" w:color="auto" w:fill="auto"/>
          </w:tcPr>
          <w:p w14:paraId="6C70E6C0" w14:textId="0165BC2C" w:rsidR="00E95206" w:rsidRPr="00D62B74" w:rsidRDefault="00E95206" w:rsidP="00171045">
            <w:pPr>
              <w:jc w:val="both"/>
              <w:rPr>
                <w:rFonts w:asciiTheme="minorHAnsi" w:hAnsiTheme="minorHAnsi"/>
                <w:color w:val="000000"/>
                <w:sz w:val="21"/>
                <w:szCs w:val="21"/>
                <w:lang w:val="en-US"/>
              </w:rPr>
            </w:pPr>
            <w:r w:rsidRPr="00D62B74">
              <w:rPr>
                <w:rFonts w:asciiTheme="minorHAnsi" w:hAnsiTheme="minorHAnsi"/>
                <w:color w:val="000000"/>
                <w:sz w:val="21"/>
                <w:szCs w:val="21"/>
                <w:lang w:val="en-US"/>
              </w:rPr>
              <w:t xml:space="preserve"> </w:t>
            </w:r>
            <w:r w:rsidR="00D62B74" w:rsidRPr="00D62B74">
              <w:rPr>
                <w:rFonts w:asciiTheme="minorHAnsi" w:hAnsiTheme="minorHAnsi"/>
                <w:color w:val="000000"/>
                <w:sz w:val="21"/>
                <w:szCs w:val="21"/>
                <w:lang w:val="en-US"/>
              </w:rPr>
              <w:t>Refugees and asylum seekers</w:t>
            </w:r>
            <w:r w:rsidRPr="00D62B74">
              <w:rPr>
                <w:rFonts w:asciiTheme="minorHAnsi" w:hAnsiTheme="minorHAnsi"/>
                <w:color w:val="000000"/>
                <w:sz w:val="21"/>
                <w:szCs w:val="21"/>
                <w:lang w:val="en-US"/>
              </w:rPr>
              <w:t xml:space="preserve">: </w:t>
            </w:r>
          </w:p>
          <w:p w14:paraId="32AEB73C" w14:textId="38A62109" w:rsidR="00E95206" w:rsidRPr="00D62B74" w:rsidRDefault="00E95206" w:rsidP="00171045">
            <w:pPr>
              <w:jc w:val="both"/>
              <w:rPr>
                <w:rFonts w:asciiTheme="minorHAnsi" w:hAnsiTheme="minorHAnsi"/>
                <w:color w:val="000000"/>
                <w:sz w:val="21"/>
                <w:szCs w:val="21"/>
                <w:lang w:val="en-US"/>
              </w:rPr>
            </w:pPr>
            <w:r w:rsidRPr="00D62B74">
              <w:rPr>
                <w:rFonts w:asciiTheme="minorHAnsi" w:hAnsiTheme="minorHAnsi"/>
                <w:color w:val="000000"/>
                <w:sz w:val="21"/>
                <w:szCs w:val="21"/>
                <w:lang w:val="en-US"/>
              </w:rPr>
              <w:t xml:space="preserve">2462 </w:t>
            </w:r>
            <w:r w:rsidR="00D62B74">
              <w:rPr>
                <w:rFonts w:asciiTheme="minorHAnsi" w:hAnsiTheme="minorHAnsi"/>
                <w:color w:val="000000"/>
                <w:sz w:val="21"/>
                <w:szCs w:val="21"/>
                <w:lang w:val="en-US"/>
              </w:rPr>
              <w:t>households</w:t>
            </w:r>
          </w:p>
          <w:p w14:paraId="3B489D47" w14:textId="77777777" w:rsidR="00E95206" w:rsidRPr="00D62B74" w:rsidRDefault="00E95206" w:rsidP="002306D4">
            <w:pPr>
              <w:jc w:val="both"/>
              <w:rPr>
                <w:rFonts w:asciiTheme="minorHAnsi" w:hAnsiTheme="minorHAnsi"/>
                <w:color w:val="000000"/>
                <w:sz w:val="21"/>
                <w:szCs w:val="21"/>
                <w:lang w:val="en-US"/>
              </w:rPr>
            </w:pPr>
          </w:p>
        </w:tc>
        <w:tc>
          <w:tcPr>
            <w:tcW w:w="4820" w:type="dxa"/>
          </w:tcPr>
          <w:p w14:paraId="07695682" w14:textId="557E7F8B" w:rsidR="00E95206" w:rsidRPr="00562BBE" w:rsidRDefault="00562BBE" w:rsidP="00682B66">
            <w:pPr>
              <w:jc w:val="both"/>
              <w:rPr>
                <w:rFonts w:asciiTheme="minorHAnsi" w:hAnsiTheme="minorHAnsi"/>
                <w:color w:val="000000"/>
                <w:sz w:val="21"/>
                <w:szCs w:val="21"/>
                <w:lang w:val="en-US"/>
              </w:rPr>
            </w:pPr>
            <w:r w:rsidRPr="00562BBE">
              <w:rPr>
                <w:rFonts w:asciiTheme="minorHAnsi" w:hAnsiTheme="minorHAnsi"/>
                <w:color w:val="000000"/>
                <w:sz w:val="21"/>
                <w:szCs w:val="21"/>
                <w:lang w:val="en-US"/>
              </w:rPr>
              <w:t>Type of identification documents for the target population: Refugee certificate with photo; Proof of registration.</w:t>
            </w:r>
          </w:p>
        </w:tc>
      </w:tr>
      <w:tr w:rsidR="00E95206" w:rsidRPr="00D529A5" w14:paraId="0C872FD7" w14:textId="77777777" w:rsidTr="00F01EE2">
        <w:trPr>
          <w:trHeight w:val="70"/>
        </w:trPr>
        <w:tc>
          <w:tcPr>
            <w:tcW w:w="1134" w:type="dxa"/>
          </w:tcPr>
          <w:p w14:paraId="64F78EB1" w14:textId="763233BC" w:rsidR="00E95206" w:rsidRPr="00533B1F" w:rsidRDefault="002C1048" w:rsidP="00171045">
            <w:pPr>
              <w:jc w:val="both"/>
              <w:rPr>
                <w:rFonts w:asciiTheme="minorHAnsi" w:hAnsiTheme="minorHAnsi"/>
                <w:color w:val="000000"/>
                <w:sz w:val="21"/>
                <w:szCs w:val="21"/>
              </w:rPr>
            </w:pPr>
            <w:proofErr w:type="spellStart"/>
            <w:r>
              <w:rPr>
                <w:rFonts w:asciiTheme="minorHAnsi" w:hAnsiTheme="minorHAnsi"/>
                <w:color w:val="000000"/>
                <w:sz w:val="21"/>
                <w:szCs w:val="21"/>
              </w:rPr>
              <w:t>Karongi</w:t>
            </w:r>
            <w:proofErr w:type="spellEnd"/>
          </w:p>
        </w:tc>
        <w:tc>
          <w:tcPr>
            <w:tcW w:w="1418" w:type="dxa"/>
            <w:shd w:val="clear" w:color="auto" w:fill="auto"/>
          </w:tcPr>
          <w:p w14:paraId="113752A6" w14:textId="77777777" w:rsidR="00E95206" w:rsidRPr="00171045" w:rsidRDefault="00E95206" w:rsidP="00171045">
            <w:pPr>
              <w:jc w:val="both"/>
              <w:rPr>
                <w:lang w:val="en-US"/>
              </w:rPr>
            </w:pPr>
            <w:r w:rsidRPr="00171045">
              <w:rPr>
                <w:lang w:val="en-US"/>
              </w:rPr>
              <w:t>Kiziba Camp</w:t>
            </w:r>
          </w:p>
          <w:p w14:paraId="4FB473A4" w14:textId="2DC59D7B" w:rsidR="00E95206" w:rsidRPr="00533B1F" w:rsidRDefault="00E95206" w:rsidP="00171045">
            <w:pPr>
              <w:jc w:val="both"/>
              <w:rPr>
                <w:rFonts w:asciiTheme="minorHAnsi" w:hAnsiTheme="minorHAnsi"/>
                <w:color w:val="000000"/>
                <w:sz w:val="21"/>
                <w:szCs w:val="21"/>
              </w:rPr>
            </w:pPr>
          </w:p>
        </w:tc>
        <w:tc>
          <w:tcPr>
            <w:tcW w:w="2126" w:type="dxa"/>
            <w:shd w:val="clear" w:color="auto" w:fill="auto"/>
          </w:tcPr>
          <w:p w14:paraId="0267E5DB" w14:textId="44E9F2D2" w:rsidR="00E95206" w:rsidRPr="00D62B74" w:rsidRDefault="00D62B74" w:rsidP="00171045">
            <w:pPr>
              <w:jc w:val="both"/>
              <w:rPr>
                <w:rFonts w:asciiTheme="minorHAnsi" w:hAnsiTheme="minorHAnsi"/>
                <w:color w:val="000000"/>
                <w:sz w:val="21"/>
                <w:szCs w:val="21"/>
                <w:lang w:val="en-US"/>
              </w:rPr>
            </w:pPr>
            <w:r w:rsidRPr="00D62B74">
              <w:rPr>
                <w:rFonts w:asciiTheme="minorHAnsi" w:hAnsiTheme="minorHAnsi"/>
                <w:color w:val="000000"/>
                <w:sz w:val="21"/>
                <w:szCs w:val="21"/>
                <w:lang w:val="en-US"/>
              </w:rPr>
              <w:t>Refugees and asylum seekers</w:t>
            </w:r>
            <w:r w:rsidR="00E95206" w:rsidRPr="00D62B74">
              <w:rPr>
                <w:rFonts w:asciiTheme="minorHAnsi" w:hAnsiTheme="minorHAnsi"/>
                <w:color w:val="000000"/>
                <w:sz w:val="21"/>
                <w:szCs w:val="21"/>
                <w:lang w:val="en-US"/>
              </w:rPr>
              <w:t xml:space="preserve">: </w:t>
            </w:r>
          </w:p>
          <w:p w14:paraId="5E0366AC" w14:textId="4A2858E3" w:rsidR="00E95206" w:rsidRPr="00D62B74" w:rsidRDefault="00E95206" w:rsidP="00171045">
            <w:pPr>
              <w:jc w:val="both"/>
              <w:rPr>
                <w:rFonts w:asciiTheme="minorHAnsi" w:hAnsiTheme="minorHAnsi"/>
                <w:color w:val="000000"/>
                <w:sz w:val="21"/>
                <w:szCs w:val="21"/>
                <w:lang w:val="en-US"/>
              </w:rPr>
            </w:pPr>
            <w:r w:rsidRPr="00D62B74">
              <w:rPr>
                <w:rFonts w:asciiTheme="minorHAnsi" w:hAnsiTheme="minorHAnsi"/>
                <w:color w:val="000000"/>
                <w:sz w:val="21"/>
                <w:szCs w:val="21"/>
                <w:lang w:val="en-US"/>
              </w:rPr>
              <w:t xml:space="preserve">2899 </w:t>
            </w:r>
            <w:r w:rsidR="00D62B74" w:rsidRPr="00D62B74">
              <w:rPr>
                <w:rFonts w:asciiTheme="minorHAnsi" w:hAnsiTheme="minorHAnsi"/>
                <w:color w:val="000000"/>
                <w:sz w:val="21"/>
                <w:szCs w:val="21"/>
                <w:lang w:val="en-US"/>
              </w:rPr>
              <w:t>households</w:t>
            </w:r>
          </w:p>
        </w:tc>
        <w:tc>
          <w:tcPr>
            <w:tcW w:w="4820" w:type="dxa"/>
          </w:tcPr>
          <w:p w14:paraId="5AF44742" w14:textId="14E659CC" w:rsidR="00E95206" w:rsidRPr="00562BBE" w:rsidRDefault="00562BBE" w:rsidP="00FE5E73">
            <w:pPr>
              <w:ind w:left="34"/>
              <w:jc w:val="both"/>
              <w:rPr>
                <w:rFonts w:asciiTheme="minorHAnsi" w:hAnsiTheme="minorHAnsi"/>
                <w:color w:val="000000"/>
                <w:sz w:val="21"/>
                <w:szCs w:val="21"/>
                <w:lang w:val="en-US"/>
              </w:rPr>
            </w:pPr>
            <w:r w:rsidRPr="00562BBE">
              <w:rPr>
                <w:rFonts w:asciiTheme="minorHAnsi" w:hAnsiTheme="minorHAnsi"/>
                <w:color w:val="000000"/>
                <w:sz w:val="21"/>
                <w:szCs w:val="21"/>
                <w:lang w:val="en-US"/>
              </w:rPr>
              <w:t>Type of identification documents for the target population: Refugee certificate with photo; Proof of registration.</w:t>
            </w:r>
          </w:p>
        </w:tc>
      </w:tr>
      <w:tr w:rsidR="00E95206" w:rsidRPr="00D529A5" w14:paraId="46E137E3" w14:textId="77777777" w:rsidTr="00F01EE2">
        <w:tc>
          <w:tcPr>
            <w:tcW w:w="1134" w:type="dxa"/>
          </w:tcPr>
          <w:p w14:paraId="3942F631" w14:textId="6D275A19" w:rsidR="00E95206" w:rsidRPr="00533B1F" w:rsidRDefault="002C1048" w:rsidP="00533B1F">
            <w:pPr>
              <w:jc w:val="both"/>
              <w:rPr>
                <w:rFonts w:asciiTheme="minorHAnsi" w:hAnsiTheme="minorHAnsi"/>
                <w:color w:val="000000"/>
                <w:sz w:val="21"/>
                <w:szCs w:val="21"/>
              </w:rPr>
            </w:pPr>
            <w:proofErr w:type="spellStart"/>
            <w:r>
              <w:rPr>
                <w:rFonts w:asciiTheme="minorHAnsi" w:hAnsiTheme="minorHAnsi"/>
                <w:color w:val="000000"/>
                <w:sz w:val="21"/>
                <w:szCs w:val="21"/>
              </w:rPr>
              <w:t>Kirehe</w:t>
            </w:r>
            <w:proofErr w:type="spellEnd"/>
          </w:p>
        </w:tc>
        <w:tc>
          <w:tcPr>
            <w:tcW w:w="1418" w:type="dxa"/>
            <w:shd w:val="clear" w:color="auto" w:fill="auto"/>
          </w:tcPr>
          <w:p w14:paraId="00F3489A" w14:textId="77777777" w:rsidR="00E95206" w:rsidRPr="00171045" w:rsidRDefault="00E95206" w:rsidP="00171045">
            <w:pPr>
              <w:jc w:val="both"/>
              <w:rPr>
                <w:rFonts w:asciiTheme="minorHAnsi" w:hAnsiTheme="minorHAnsi"/>
                <w:color w:val="000000"/>
                <w:sz w:val="21"/>
                <w:szCs w:val="21"/>
                <w:lang w:val="en-US"/>
              </w:rPr>
            </w:pPr>
            <w:r w:rsidRPr="00171045">
              <w:rPr>
                <w:rFonts w:asciiTheme="minorHAnsi" w:hAnsiTheme="minorHAnsi"/>
                <w:color w:val="000000"/>
                <w:sz w:val="21"/>
                <w:szCs w:val="21"/>
                <w:lang w:val="en-US"/>
              </w:rPr>
              <w:t>Mahama Camp</w:t>
            </w:r>
          </w:p>
          <w:p w14:paraId="5CBF1D1B" w14:textId="77777777" w:rsidR="00E95206" w:rsidRPr="00533B1F" w:rsidRDefault="00E95206" w:rsidP="00533B1F">
            <w:pPr>
              <w:jc w:val="both"/>
              <w:rPr>
                <w:rFonts w:asciiTheme="minorHAnsi" w:hAnsiTheme="minorHAnsi"/>
                <w:color w:val="000000"/>
                <w:sz w:val="21"/>
                <w:szCs w:val="21"/>
              </w:rPr>
            </w:pPr>
          </w:p>
        </w:tc>
        <w:tc>
          <w:tcPr>
            <w:tcW w:w="2126" w:type="dxa"/>
            <w:shd w:val="clear" w:color="auto" w:fill="auto"/>
          </w:tcPr>
          <w:p w14:paraId="2ACC85CD" w14:textId="77777777" w:rsidR="00E95206" w:rsidRPr="009A2E38" w:rsidRDefault="00E95206" w:rsidP="00533B1F">
            <w:pPr>
              <w:jc w:val="both"/>
              <w:rPr>
                <w:rFonts w:asciiTheme="minorHAnsi" w:hAnsiTheme="minorHAnsi"/>
                <w:color w:val="000000"/>
                <w:sz w:val="21"/>
                <w:szCs w:val="21"/>
                <w:lang w:val="en-US"/>
              </w:rPr>
            </w:pPr>
          </w:p>
          <w:p w14:paraId="09A37A3F" w14:textId="1BBDD43E" w:rsidR="00E95206" w:rsidRPr="00D62B74" w:rsidRDefault="00D62B74" w:rsidP="00965911">
            <w:pPr>
              <w:jc w:val="both"/>
              <w:rPr>
                <w:rFonts w:asciiTheme="minorHAnsi" w:hAnsiTheme="minorHAnsi"/>
                <w:color w:val="000000"/>
                <w:sz w:val="21"/>
                <w:szCs w:val="21"/>
                <w:lang w:val="en-US"/>
              </w:rPr>
            </w:pPr>
            <w:r w:rsidRPr="00D62B74">
              <w:rPr>
                <w:rFonts w:asciiTheme="minorHAnsi" w:hAnsiTheme="minorHAnsi"/>
                <w:color w:val="000000"/>
                <w:sz w:val="21"/>
                <w:szCs w:val="21"/>
                <w:lang w:val="en-US"/>
              </w:rPr>
              <w:t>Refugees and asylum seekers</w:t>
            </w:r>
            <w:r w:rsidR="00E95206" w:rsidRPr="00D62B74">
              <w:rPr>
                <w:rFonts w:asciiTheme="minorHAnsi" w:hAnsiTheme="minorHAnsi"/>
                <w:color w:val="000000"/>
                <w:sz w:val="21"/>
                <w:szCs w:val="21"/>
                <w:lang w:val="en-US"/>
              </w:rPr>
              <w:t xml:space="preserve">: 13321 </w:t>
            </w:r>
            <w:r>
              <w:rPr>
                <w:rFonts w:asciiTheme="minorHAnsi" w:hAnsiTheme="minorHAnsi"/>
                <w:color w:val="000000"/>
                <w:sz w:val="21"/>
                <w:szCs w:val="21"/>
                <w:lang w:val="en-US"/>
              </w:rPr>
              <w:t>households</w:t>
            </w:r>
          </w:p>
        </w:tc>
        <w:tc>
          <w:tcPr>
            <w:tcW w:w="4820" w:type="dxa"/>
          </w:tcPr>
          <w:p w14:paraId="4434F6E9" w14:textId="1D4523FA" w:rsidR="00E95206" w:rsidRPr="00562BBE" w:rsidRDefault="00562BBE" w:rsidP="00682B66">
            <w:pPr>
              <w:jc w:val="both"/>
              <w:rPr>
                <w:rFonts w:asciiTheme="minorHAnsi" w:hAnsiTheme="minorHAnsi"/>
                <w:color w:val="000000"/>
                <w:sz w:val="21"/>
                <w:szCs w:val="21"/>
                <w:lang w:val="en-US"/>
              </w:rPr>
            </w:pPr>
            <w:r w:rsidRPr="00562BBE">
              <w:rPr>
                <w:rFonts w:asciiTheme="minorHAnsi" w:hAnsiTheme="minorHAnsi"/>
                <w:color w:val="000000"/>
                <w:sz w:val="21"/>
                <w:szCs w:val="21"/>
                <w:lang w:val="en-US"/>
              </w:rPr>
              <w:t>Type of identification documents for the target population:</w:t>
            </w:r>
            <w:r w:rsidR="00C9535F">
              <w:rPr>
                <w:rFonts w:asciiTheme="minorHAnsi" w:hAnsiTheme="minorHAnsi"/>
                <w:color w:val="000000"/>
                <w:sz w:val="21"/>
                <w:szCs w:val="21"/>
                <w:lang w:val="en-US"/>
              </w:rPr>
              <w:t xml:space="preserve"> refugee ID,</w:t>
            </w:r>
            <w:r w:rsidRPr="00562BBE">
              <w:rPr>
                <w:rFonts w:asciiTheme="minorHAnsi" w:hAnsiTheme="minorHAnsi"/>
                <w:color w:val="000000"/>
                <w:sz w:val="21"/>
                <w:szCs w:val="21"/>
                <w:lang w:val="en-US"/>
              </w:rPr>
              <w:t xml:space="preserve"> Proof of registration.</w:t>
            </w:r>
          </w:p>
        </w:tc>
      </w:tr>
      <w:tr w:rsidR="00E95206" w:rsidRPr="00D529A5" w14:paraId="6A0FD83C" w14:textId="77777777" w:rsidTr="00E16148">
        <w:trPr>
          <w:trHeight w:val="912"/>
        </w:trPr>
        <w:tc>
          <w:tcPr>
            <w:tcW w:w="1134" w:type="dxa"/>
          </w:tcPr>
          <w:p w14:paraId="4929D9D4" w14:textId="22E48EC6" w:rsidR="00E95206" w:rsidRPr="00533B1F" w:rsidRDefault="002C1048" w:rsidP="00533B1F">
            <w:pPr>
              <w:jc w:val="both"/>
              <w:rPr>
                <w:rFonts w:asciiTheme="minorHAnsi" w:hAnsiTheme="minorHAnsi"/>
                <w:color w:val="000000"/>
                <w:sz w:val="21"/>
                <w:szCs w:val="21"/>
              </w:rPr>
            </w:pPr>
            <w:proofErr w:type="spellStart"/>
            <w:r>
              <w:rPr>
                <w:rFonts w:asciiTheme="minorHAnsi" w:hAnsiTheme="minorHAnsi"/>
                <w:color w:val="000000"/>
                <w:sz w:val="21"/>
                <w:szCs w:val="21"/>
              </w:rPr>
              <w:t>Huye</w:t>
            </w:r>
            <w:proofErr w:type="spellEnd"/>
          </w:p>
        </w:tc>
        <w:tc>
          <w:tcPr>
            <w:tcW w:w="1418" w:type="dxa"/>
            <w:shd w:val="clear" w:color="auto" w:fill="auto"/>
          </w:tcPr>
          <w:p w14:paraId="6596761A" w14:textId="77777777" w:rsidR="00E95206" w:rsidRPr="00533B1F" w:rsidRDefault="00E95206" w:rsidP="00533B1F">
            <w:pPr>
              <w:jc w:val="both"/>
              <w:rPr>
                <w:rFonts w:asciiTheme="minorHAnsi" w:hAnsiTheme="minorHAnsi"/>
                <w:color w:val="000000"/>
                <w:sz w:val="21"/>
                <w:szCs w:val="21"/>
              </w:rPr>
            </w:pPr>
          </w:p>
          <w:p w14:paraId="2D9F732E" w14:textId="77777777" w:rsidR="00E95206" w:rsidRPr="00171045" w:rsidRDefault="00E95206" w:rsidP="00171045">
            <w:pPr>
              <w:jc w:val="both"/>
              <w:rPr>
                <w:rFonts w:asciiTheme="minorHAnsi" w:hAnsiTheme="minorHAnsi"/>
                <w:color w:val="000000"/>
                <w:sz w:val="21"/>
                <w:szCs w:val="21"/>
                <w:lang w:val="en-US"/>
              </w:rPr>
            </w:pPr>
            <w:proofErr w:type="spellStart"/>
            <w:r w:rsidRPr="00171045">
              <w:rPr>
                <w:rFonts w:asciiTheme="minorHAnsi" w:hAnsiTheme="minorHAnsi"/>
                <w:color w:val="000000"/>
                <w:sz w:val="21"/>
                <w:szCs w:val="21"/>
                <w:lang w:val="en-US"/>
              </w:rPr>
              <w:t>Mugombwa</w:t>
            </w:r>
            <w:proofErr w:type="spellEnd"/>
            <w:r w:rsidRPr="00171045">
              <w:rPr>
                <w:rFonts w:asciiTheme="minorHAnsi" w:hAnsiTheme="minorHAnsi"/>
                <w:color w:val="000000"/>
                <w:sz w:val="21"/>
                <w:szCs w:val="21"/>
                <w:lang w:val="en-US"/>
              </w:rPr>
              <w:t xml:space="preserve"> Camp</w:t>
            </w:r>
          </w:p>
          <w:p w14:paraId="583DA659" w14:textId="454971CC" w:rsidR="00E95206" w:rsidRPr="00533B1F" w:rsidRDefault="00E95206" w:rsidP="00533B1F">
            <w:pPr>
              <w:jc w:val="both"/>
              <w:rPr>
                <w:rFonts w:asciiTheme="minorHAnsi" w:hAnsiTheme="minorHAnsi"/>
                <w:color w:val="000000"/>
                <w:sz w:val="21"/>
                <w:szCs w:val="21"/>
              </w:rPr>
            </w:pPr>
          </w:p>
        </w:tc>
        <w:tc>
          <w:tcPr>
            <w:tcW w:w="2126" w:type="dxa"/>
            <w:shd w:val="clear" w:color="auto" w:fill="auto"/>
          </w:tcPr>
          <w:p w14:paraId="3C8FE1F2" w14:textId="0A4A0C08" w:rsidR="00E95206" w:rsidRPr="00D62B74" w:rsidRDefault="00D62B74" w:rsidP="00A4389B">
            <w:pPr>
              <w:jc w:val="both"/>
              <w:rPr>
                <w:rFonts w:asciiTheme="minorHAnsi" w:hAnsiTheme="minorHAnsi"/>
                <w:color w:val="000000"/>
                <w:sz w:val="21"/>
                <w:szCs w:val="21"/>
                <w:lang w:val="en-US"/>
              </w:rPr>
            </w:pPr>
            <w:r w:rsidRPr="00D62B74">
              <w:rPr>
                <w:rFonts w:asciiTheme="minorHAnsi" w:hAnsiTheme="minorHAnsi"/>
                <w:color w:val="000000"/>
                <w:sz w:val="21"/>
                <w:szCs w:val="21"/>
                <w:lang w:val="en-US"/>
              </w:rPr>
              <w:t>Refugees and asylum seekers</w:t>
            </w:r>
            <w:r w:rsidR="00FA5990">
              <w:rPr>
                <w:rFonts w:asciiTheme="minorHAnsi" w:hAnsiTheme="minorHAnsi"/>
                <w:color w:val="000000"/>
                <w:sz w:val="21"/>
                <w:szCs w:val="21"/>
                <w:lang w:val="en-US"/>
              </w:rPr>
              <w:t xml:space="preserve"> </w:t>
            </w:r>
            <w:r w:rsidR="00E95206" w:rsidRPr="00D62B74">
              <w:rPr>
                <w:rFonts w:asciiTheme="minorHAnsi" w:hAnsiTheme="minorHAnsi"/>
                <w:color w:val="000000"/>
                <w:sz w:val="21"/>
                <w:szCs w:val="21"/>
                <w:lang w:val="en-US"/>
              </w:rPr>
              <w:t>2133 ménages</w:t>
            </w:r>
          </w:p>
        </w:tc>
        <w:tc>
          <w:tcPr>
            <w:tcW w:w="4820" w:type="dxa"/>
          </w:tcPr>
          <w:p w14:paraId="6B68B3D7" w14:textId="7F782109" w:rsidR="00E95206" w:rsidRPr="00562BBE" w:rsidRDefault="00562BBE" w:rsidP="00682B66">
            <w:pPr>
              <w:jc w:val="both"/>
              <w:rPr>
                <w:rFonts w:asciiTheme="minorHAnsi" w:hAnsiTheme="minorHAnsi"/>
                <w:color w:val="000000"/>
                <w:sz w:val="21"/>
                <w:szCs w:val="21"/>
                <w:lang w:val="en-US"/>
              </w:rPr>
            </w:pPr>
            <w:r w:rsidRPr="00562BBE">
              <w:rPr>
                <w:rFonts w:asciiTheme="minorHAnsi" w:hAnsiTheme="minorHAnsi"/>
                <w:color w:val="000000"/>
                <w:sz w:val="21"/>
                <w:szCs w:val="21"/>
                <w:lang w:val="en-US"/>
              </w:rPr>
              <w:t>Type of identification documents for the target population: Refug</w:t>
            </w:r>
            <w:r w:rsidR="00C9535F">
              <w:rPr>
                <w:rFonts w:asciiTheme="minorHAnsi" w:hAnsiTheme="minorHAnsi"/>
                <w:color w:val="000000"/>
                <w:sz w:val="21"/>
                <w:szCs w:val="21"/>
                <w:lang w:val="en-US"/>
              </w:rPr>
              <w:t>ee ID</w:t>
            </w:r>
            <w:r w:rsidRPr="00562BBE">
              <w:rPr>
                <w:rFonts w:asciiTheme="minorHAnsi" w:hAnsiTheme="minorHAnsi"/>
                <w:color w:val="000000"/>
                <w:sz w:val="21"/>
                <w:szCs w:val="21"/>
                <w:lang w:val="en-US"/>
              </w:rPr>
              <w:t>; Proof of registration.</w:t>
            </w:r>
          </w:p>
        </w:tc>
      </w:tr>
      <w:tr w:rsidR="00E95206" w:rsidRPr="00D529A5" w14:paraId="681F4684" w14:textId="77777777" w:rsidTr="00F01EE2">
        <w:tc>
          <w:tcPr>
            <w:tcW w:w="1134" w:type="dxa"/>
          </w:tcPr>
          <w:p w14:paraId="7CE75F5E" w14:textId="357E0EF3" w:rsidR="00E95206" w:rsidRPr="00533B1F" w:rsidRDefault="002C1048" w:rsidP="00533B1F">
            <w:pPr>
              <w:jc w:val="both"/>
              <w:rPr>
                <w:rFonts w:asciiTheme="minorHAnsi" w:hAnsiTheme="minorHAnsi"/>
                <w:color w:val="000000"/>
                <w:sz w:val="21"/>
                <w:szCs w:val="21"/>
              </w:rPr>
            </w:pPr>
            <w:proofErr w:type="spellStart"/>
            <w:r>
              <w:rPr>
                <w:rFonts w:asciiTheme="minorHAnsi" w:hAnsiTheme="minorHAnsi"/>
                <w:color w:val="000000"/>
                <w:sz w:val="21"/>
                <w:szCs w:val="21"/>
              </w:rPr>
              <w:t>Kabarore</w:t>
            </w:r>
            <w:proofErr w:type="spellEnd"/>
          </w:p>
        </w:tc>
        <w:tc>
          <w:tcPr>
            <w:tcW w:w="1418" w:type="dxa"/>
            <w:shd w:val="clear" w:color="auto" w:fill="auto"/>
          </w:tcPr>
          <w:p w14:paraId="24FC7201" w14:textId="77777777" w:rsidR="00E95206" w:rsidRPr="00171045" w:rsidRDefault="00E95206" w:rsidP="00171045">
            <w:pPr>
              <w:jc w:val="both"/>
              <w:rPr>
                <w:rFonts w:asciiTheme="minorHAnsi" w:hAnsiTheme="minorHAnsi"/>
                <w:color w:val="000000"/>
                <w:sz w:val="21"/>
                <w:szCs w:val="21"/>
                <w:lang w:val="en-US"/>
              </w:rPr>
            </w:pPr>
            <w:proofErr w:type="spellStart"/>
            <w:r w:rsidRPr="00171045">
              <w:rPr>
                <w:rFonts w:asciiTheme="minorHAnsi" w:hAnsiTheme="minorHAnsi"/>
                <w:color w:val="000000"/>
                <w:sz w:val="21"/>
                <w:szCs w:val="21"/>
                <w:lang w:val="en-US"/>
              </w:rPr>
              <w:t>Nyabiheke</w:t>
            </w:r>
            <w:proofErr w:type="spellEnd"/>
            <w:r w:rsidRPr="00171045">
              <w:rPr>
                <w:rFonts w:asciiTheme="minorHAnsi" w:hAnsiTheme="minorHAnsi"/>
                <w:color w:val="000000"/>
                <w:sz w:val="21"/>
                <w:szCs w:val="21"/>
                <w:lang w:val="en-US"/>
              </w:rPr>
              <w:t xml:space="preserve"> Camp </w:t>
            </w:r>
          </w:p>
          <w:p w14:paraId="534296BA" w14:textId="3D55F09C" w:rsidR="00E95206" w:rsidRPr="00533B1F" w:rsidRDefault="00E95206" w:rsidP="00533B1F">
            <w:pPr>
              <w:jc w:val="both"/>
              <w:rPr>
                <w:rFonts w:asciiTheme="minorHAnsi" w:hAnsiTheme="minorHAnsi"/>
                <w:color w:val="000000"/>
                <w:sz w:val="21"/>
                <w:szCs w:val="21"/>
              </w:rPr>
            </w:pPr>
          </w:p>
        </w:tc>
        <w:tc>
          <w:tcPr>
            <w:tcW w:w="2126" w:type="dxa"/>
            <w:shd w:val="clear" w:color="auto" w:fill="auto"/>
          </w:tcPr>
          <w:p w14:paraId="3C9D47E5" w14:textId="7B612E41" w:rsidR="00E95206" w:rsidRPr="00D62B74" w:rsidRDefault="00E95206" w:rsidP="00533B1F">
            <w:pPr>
              <w:jc w:val="both"/>
              <w:rPr>
                <w:rFonts w:asciiTheme="minorHAnsi" w:hAnsiTheme="minorHAnsi"/>
                <w:color w:val="000000"/>
                <w:sz w:val="21"/>
                <w:szCs w:val="21"/>
                <w:lang w:val="en-US"/>
              </w:rPr>
            </w:pPr>
            <w:r w:rsidRPr="00D62B74">
              <w:rPr>
                <w:rFonts w:asciiTheme="minorHAnsi" w:hAnsiTheme="minorHAnsi"/>
                <w:color w:val="000000"/>
                <w:sz w:val="21"/>
                <w:szCs w:val="21"/>
                <w:lang w:val="en-US"/>
              </w:rPr>
              <w:t xml:space="preserve"> </w:t>
            </w:r>
            <w:r w:rsidR="00D62B74" w:rsidRPr="00D62B74">
              <w:rPr>
                <w:rFonts w:asciiTheme="minorHAnsi" w:hAnsiTheme="minorHAnsi"/>
                <w:color w:val="000000"/>
                <w:sz w:val="21"/>
                <w:szCs w:val="21"/>
                <w:lang w:val="en-US"/>
              </w:rPr>
              <w:t>Refugees and asylum seekers</w:t>
            </w:r>
            <w:r w:rsidR="004348BE">
              <w:rPr>
                <w:rFonts w:asciiTheme="minorHAnsi" w:hAnsiTheme="minorHAnsi"/>
                <w:color w:val="000000"/>
                <w:sz w:val="21"/>
                <w:szCs w:val="21"/>
                <w:lang w:val="en-US"/>
              </w:rPr>
              <w:t xml:space="preserve"> </w:t>
            </w:r>
            <w:r w:rsidRPr="00D62B74">
              <w:rPr>
                <w:rFonts w:asciiTheme="minorHAnsi" w:hAnsiTheme="minorHAnsi"/>
                <w:color w:val="000000"/>
                <w:sz w:val="21"/>
                <w:szCs w:val="21"/>
                <w:lang w:val="en-US"/>
              </w:rPr>
              <w:t>2278 ménages</w:t>
            </w:r>
          </w:p>
        </w:tc>
        <w:tc>
          <w:tcPr>
            <w:tcW w:w="4820" w:type="dxa"/>
          </w:tcPr>
          <w:p w14:paraId="28079343" w14:textId="12B735D0" w:rsidR="00E95206" w:rsidRPr="00562BBE" w:rsidRDefault="00562BBE" w:rsidP="00533B1F">
            <w:pPr>
              <w:jc w:val="both"/>
              <w:rPr>
                <w:rFonts w:asciiTheme="minorHAnsi" w:hAnsiTheme="minorHAnsi"/>
                <w:color w:val="000000"/>
                <w:sz w:val="21"/>
                <w:szCs w:val="21"/>
                <w:lang w:val="en-US"/>
              </w:rPr>
            </w:pPr>
            <w:r w:rsidRPr="00562BBE">
              <w:rPr>
                <w:rFonts w:asciiTheme="minorHAnsi" w:hAnsiTheme="minorHAnsi"/>
                <w:color w:val="000000"/>
                <w:sz w:val="21"/>
                <w:szCs w:val="21"/>
                <w:lang w:val="en-US"/>
              </w:rPr>
              <w:t xml:space="preserve">Type of identification documents for the target population: Refugee </w:t>
            </w:r>
            <w:r w:rsidR="00C9535F">
              <w:rPr>
                <w:rFonts w:asciiTheme="minorHAnsi" w:hAnsiTheme="minorHAnsi"/>
                <w:color w:val="000000"/>
                <w:sz w:val="21"/>
                <w:szCs w:val="21"/>
                <w:lang w:val="en-US"/>
              </w:rPr>
              <w:t>ID</w:t>
            </w:r>
            <w:r w:rsidRPr="00562BBE">
              <w:rPr>
                <w:rFonts w:asciiTheme="minorHAnsi" w:hAnsiTheme="minorHAnsi"/>
                <w:color w:val="000000"/>
                <w:sz w:val="21"/>
                <w:szCs w:val="21"/>
                <w:lang w:val="en-US"/>
              </w:rPr>
              <w:t>; Proof of registration.</w:t>
            </w:r>
          </w:p>
        </w:tc>
      </w:tr>
      <w:tr w:rsidR="00E95206" w:rsidRPr="00D529A5" w14:paraId="351AAC3A" w14:textId="77777777" w:rsidTr="00F01EE2">
        <w:tc>
          <w:tcPr>
            <w:tcW w:w="1134" w:type="dxa"/>
          </w:tcPr>
          <w:p w14:paraId="12E133B0" w14:textId="6BE01196" w:rsidR="00E95206" w:rsidRPr="00533B1F" w:rsidRDefault="002C1048" w:rsidP="00533B1F">
            <w:pPr>
              <w:jc w:val="both"/>
              <w:rPr>
                <w:rFonts w:asciiTheme="minorHAnsi" w:hAnsiTheme="minorHAnsi"/>
                <w:color w:val="000000"/>
                <w:sz w:val="21"/>
                <w:szCs w:val="21"/>
              </w:rPr>
            </w:pPr>
            <w:proofErr w:type="spellStart"/>
            <w:r>
              <w:rPr>
                <w:rFonts w:asciiTheme="minorHAnsi" w:hAnsiTheme="minorHAnsi"/>
                <w:color w:val="000000"/>
                <w:sz w:val="21"/>
                <w:szCs w:val="21"/>
              </w:rPr>
              <w:t>Nyamata</w:t>
            </w:r>
            <w:proofErr w:type="spellEnd"/>
            <w:r>
              <w:rPr>
                <w:rFonts w:asciiTheme="minorHAnsi" w:hAnsiTheme="minorHAnsi"/>
                <w:color w:val="000000"/>
                <w:sz w:val="21"/>
                <w:szCs w:val="21"/>
              </w:rPr>
              <w:t>/Kigali</w:t>
            </w:r>
          </w:p>
        </w:tc>
        <w:tc>
          <w:tcPr>
            <w:tcW w:w="1418" w:type="dxa"/>
            <w:shd w:val="clear" w:color="auto" w:fill="auto"/>
          </w:tcPr>
          <w:p w14:paraId="64889278" w14:textId="2D30CE5B" w:rsidR="00E95206" w:rsidRPr="00533B1F" w:rsidRDefault="00E95206" w:rsidP="00533B1F">
            <w:pPr>
              <w:jc w:val="both"/>
              <w:rPr>
                <w:rFonts w:asciiTheme="minorHAnsi" w:hAnsiTheme="minorHAnsi"/>
                <w:color w:val="000000"/>
                <w:sz w:val="21"/>
                <w:szCs w:val="21"/>
              </w:rPr>
            </w:pPr>
            <w:r w:rsidRPr="00171045">
              <w:rPr>
                <w:rFonts w:asciiTheme="minorHAnsi" w:hAnsiTheme="minorHAnsi"/>
                <w:color w:val="000000"/>
                <w:sz w:val="21"/>
                <w:szCs w:val="21"/>
                <w:lang w:val="en-US"/>
              </w:rPr>
              <w:t xml:space="preserve">ETM </w:t>
            </w:r>
            <w:proofErr w:type="spellStart"/>
            <w:r w:rsidRPr="00171045">
              <w:rPr>
                <w:rFonts w:asciiTheme="minorHAnsi" w:hAnsiTheme="minorHAnsi"/>
                <w:color w:val="000000"/>
                <w:sz w:val="21"/>
                <w:szCs w:val="21"/>
                <w:lang w:val="en-US"/>
              </w:rPr>
              <w:t>Gashora</w:t>
            </w:r>
            <w:proofErr w:type="spellEnd"/>
          </w:p>
        </w:tc>
        <w:tc>
          <w:tcPr>
            <w:tcW w:w="2126" w:type="dxa"/>
            <w:shd w:val="clear" w:color="auto" w:fill="auto"/>
          </w:tcPr>
          <w:p w14:paraId="6667F3E3" w14:textId="46C84757" w:rsidR="00E95206" w:rsidRPr="00533B1F" w:rsidRDefault="00E95206" w:rsidP="00533B1F">
            <w:pPr>
              <w:jc w:val="both"/>
              <w:rPr>
                <w:rFonts w:asciiTheme="minorHAnsi" w:hAnsiTheme="minorHAnsi"/>
                <w:color w:val="000000"/>
                <w:sz w:val="21"/>
                <w:szCs w:val="21"/>
              </w:rPr>
            </w:pPr>
            <w:proofErr w:type="spellStart"/>
            <w:r>
              <w:rPr>
                <w:rFonts w:asciiTheme="minorHAnsi" w:hAnsiTheme="minorHAnsi"/>
                <w:color w:val="000000"/>
                <w:sz w:val="21"/>
                <w:szCs w:val="21"/>
              </w:rPr>
              <w:t>E</w:t>
            </w:r>
            <w:r w:rsidR="004348BE">
              <w:rPr>
                <w:rFonts w:asciiTheme="minorHAnsi" w:hAnsiTheme="minorHAnsi"/>
                <w:color w:val="000000"/>
                <w:sz w:val="21"/>
                <w:szCs w:val="21"/>
              </w:rPr>
              <w:t>stimate</w:t>
            </w:r>
            <w:proofErr w:type="spellEnd"/>
            <w:r w:rsidR="004348BE">
              <w:rPr>
                <w:rFonts w:asciiTheme="minorHAnsi" w:hAnsiTheme="minorHAnsi"/>
                <w:color w:val="000000"/>
                <w:sz w:val="21"/>
                <w:szCs w:val="21"/>
              </w:rPr>
              <w:t xml:space="preserve"> of</w:t>
            </w:r>
            <w:r>
              <w:rPr>
                <w:rFonts w:asciiTheme="minorHAnsi" w:hAnsiTheme="minorHAnsi"/>
                <w:color w:val="000000"/>
                <w:sz w:val="21"/>
                <w:szCs w:val="21"/>
              </w:rPr>
              <w:t xml:space="preserve"> 700 </w:t>
            </w:r>
            <w:proofErr w:type="spellStart"/>
            <w:r w:rsidR="00697889">
              <w:rPr>
                <w:rFonts w:asciiTheme="minorHAnsi" w:hAnsiTheme="minorHAnsi"/>
                <w:color w:val="000000"/>
                <w:sz w:val="21"/>
                <w:szCs w:val="21"/>
              </w:rPr>
              <w:t>ayslum</w:t>
            </w:r>
            <w:proofErr w:type="spellEnd"/>
            <w:r w:rsidR="00697889">
              <w:rPr>
                <w:rFonts w:asciiTheme="minorHAnsi" w:hAnsiTheme="minorHAnsi"/>
                <w:color w:val="000000"/>
                <w:sz w:val="21"/>
                <w:szCs w:val="21"/>
              </w:rPr>
              <w:t xml:space="preserve"> </w:t>
            </w:r>
            <w:proofErr w:type="spellStart"/>
            <w:r w:rsidR="00697889">
              <w:rPr>
                <w:rFonts w:asciiTheme="minorHAnsi" w:hAnsiTheme="minorHAnsi"/>
                <w:color w:val="000000"/>
                <w:sz w:val="21"/>
                <w:szCs w:val="21"/>
              </w:rPr>
              <w:t>seekers</w:t>
            </w:r>
            <w:proofErr w:type="spellEnd"/>
            <w:r w:rsidR="00E7181D">
              <w:rPr>
                <w:rFonts w:asciiTheme="minorHAnsi" w:hAnsiTheme="minorHAnsi"/>
                <w:color w:val="000000"/>
                <w:sz w:val="21"/>
                <w:szCs w:val="21"/>
              </w:rPr>
              <w:t>.</w:t>
            </w:r>
          </w:p>
        </w:tc>
        <w:tc>
          <w:tcPr>
            <w:tcW w:w="4820" w:type="dxa"/>
          </w:tcPr>
          <w:p w14:paraId="6D333FB2" w14:textId="63DED0CB" w:rsidR="00E95206" w:rsidRPr="009A2E38" w:rsidRDefault="00CD2805" w:rsidP="00533B1F">
            <w:pPr>
              <w:jc w:val="both"/>
              <w:rPr>
                <w:rFonts w:asciiTheme="minorHAnsi" w:hAnsiTheme="minorHAnsi"/>
                <w:color w:val="000000"/>
                <w:sz w:val="21"/>
                <w:szCs w:val="21"/>
                <w:lang w:val="en-US"/>
              </w:rPr>
            </w:pPr>
            <w:r w:rsidRPr="009A2E38">
              <w:rPr>
                <w:rFonts w:asciiTheme="minorHAnsi" w:hAnsiTheme="minorHAnsi"/>
                <w:color w:val="000000"/>
                <w:sz w:val="21"/>
                <w:szCs w:val="21"/>
                <w:lang w:val="en-US"/>
              </w:rPr>
              <w:t>Proof of registrat</w:t>
            </w:r>
            <w:r w:rsidR="007C17E0" w:rsidRPr="009A2E38">
              <w:rPr>
                <w:rFonts w:asciiTheme="minorHAnsi" w:hAnsiTheme="minorHAnsi"/>
                <w:color w:val="000000"/>
                <w:sz w:val="21"/>
                <w:szCs w:val="21"/>
                <w:lang w:val="en-US"/>
              </w:rPr>
              <w:t>ion</w:t>
            </w:r>
            <w:r w:rsidR="00474704">
              <w:rPr>
                <w:rFonts w:asciiTheme="minorHAnsi" w:hAnsiTheme="minorHAnsi"/>
                <w:color w:val="000000"/>
                <w:sz w:val="21"/>
                <w:szCs w:val="21"/>
                <w:lang w:val="en-US"/>
              </w:rPr>
              <w:t>, Travel document</w:t>
            </w:r>
            <w:r w:rsidR="00F02F4C">
              <w:rPr>
                <w:rFonts w:asciiTheme="minorHAnsi" w:hAnsiTheme="minorHAnsi"/>
                <w:color w:val="000000"/>
                <w:sz w:val="21"/>
                <w:szCs w:val="21"/>
                <w:lang w:val="en-US"/>
              </w:rPr>
              <w:t>s</w:t>
            </w:r>
            <w:r w:rsidR="00E65A68">
              <w:rPr>
                <w:rFonts w:asciiTheme="minorHAnsi" w:hAnsiTheme="minorHAnsi"/>
                <w:color w:val="000000"/>
                <w:sz w:val="21"/>
                <w:szCs w:val="21"/>
                <w:lang w:val="en-US"/>
              </w:rPr>
              <w:t>.</w:t>
            </w:r>
            <w:r w:rsidR="007C17E0" w:rsidRPr="009A2E38">
              <w:rPr>
                <w:rFonts w:asciiTheme="minorHAnsi" w:hAnsiTheme="minorHAnsi"/>
                <w:color w:val="000000"/>
                <w:sz w:val="21"/>
                <w:szCs w:val="21"/>
                <w:lang w:val="en-US"/>
              </w:rPr>
              <w:t xml:space="preserve"> </w:t>
            </w:r>
          </w:p>
          <w:p w14:paraId="116BA646" w14:textId="4E140FFA" w:rsidR="00E95206" w:rsidRPr="00267D06" w:rsidRDefault="00D62B74" w:rsidP="00533B1F">
            <w:pPr>
              <w:jc w:val="both"/>
              <w:rPr>
                <w:rFonts w:asciiTheme="minorHAnsi" w:hAnsiTheme="minorHAnsi"/>
                <w:color w:val="000000"/>
                <w:sz w:val="21"/>
                <w:szCs w:val="21"/>
                <w:lang w:val="en-US"/>
              </w:rPr>
            </w:pPr>
            <w:r w:rsidRPr="00267D06">
              <w:rPr>
                <w:rFonts w:asciiTheme="minorHAnsi" w:hAnsiTheme="minorHAnsi"/>
                <w:color w:val="000000"/>
                <w:sz w:val="21"/>
                <w:szCs w:val="21"/>
                <w:lang w:val="en-US"/>
              </w:rPr>
              <w:t xml:space="preserve">Estimated </w:t>
            </w:r>
            <w:r w:rsidR="00132A55" w:rsidRPr="00267D06">
              <w:rPr>
                <w:rFonts w:asciiTheme="minorHAnsi" w:hAnsiTheme="minorHAnsi"/>
                <w:color w:val="000000"/>
                <w:sz w:val="21"/>
                <w:szCs w:val="21"/>
                <w:lang w:val="en-US"/>
              </w:rPr>
              <w:t>stay in transit center</w:t>
            </w:r>
            <w:r w:rsidR="00E95206" w:rsidRPr="00267D06">
              <w:rPr>
                <w:rFonts w:asciiTheme="minorHAnsi" w:hAnsiTheme="minorHAnsi"/>
                <w:color w:val="000000"/>
                <w:sz w:val="21"/>
                <w:szCs w:val="21"/>
                <w:lang w:val="en-US"/>
              </w:rPr>
              <w:t>: 9</w:t>
            </w:r>
            <w:r w:rsidR="00132A55" w:rsidRPr="00267D06">
              <w:rPr>
                <w:rFonts w:asciiTheme="minorHAnsi" w:hAnsiTheme="minorHAnsi"/>
                <w:color w:val="000000"/>
                <w:sz w:val="21"/>
                <w:szCs w:val="21"/>
                <w:lang w:val="en-US"/>
              </w:rPr>
              <w:t xml:space="preserve"> to 12 months</w:t>
            </w:r>
            <w:r w:rsidR="00E95206" w:rsidRPr="00267D06">
              <w:rPr>
                <w:rFonts w:asciiTheme="minorHAnsi" w:hAnsiTheme="minorHAnsi"/>
                <w:color w:val="000000"/>
                <w:sz w:val="21"/>
                <w:szCs w:val="21"/>
                <w:lang w:val="en-US"/>
              </w:rPr>
              <w:t>.</w:t>
            </w:r>
          </w:p>
          <w:p w14:paraId="4C3E8874" w14:textId="77777777" w:rsidR="00E95206" w:rsidRDefault="00D62B74" w:rsidP="00533B1F">
            <w:pPr>
              <w:jc w:val="both"/>
              <w:rPr>
                <w:rFonts w:asciiTheme="minorHAnsi" w:hAnsiTheme="minorHAnsi"/>
                <w:color w:val="000000"/>
                <w:sz w:val="21"/>
                <w:szCs w:val="21"/>
                <w:lang w:val="en-US"/>
              </w:rPr>
            </w:pPr>
            <w:r w:rsidRPr="00D62B74">
              <w:rPr>
                <w:rFonts w:asciiTheme="minorHAnsi" w:hAnsiTheme="minorHAnsi"/>
                <w:color w:val="000000"/>
                <w:sz w:val="21"/>
                <w:szCs w:val="21"/>
                <w:lang w:val="en-US"/>
              </w:rPr>
              <w:t>Regular convoys for arrival a</w:t>
            </w:r>
            <w:r>
              <w:rPr>
                <w:rFonts w:asciiTheme="minorHAnsi" w:hAnsiTheme="minorHAnsi"/>
                <w:color w:val="000000"/>
                <w:sz w:val="21"/>
                <w:szCs w:val="21"/>
                <w:lang w:val="en-US"/>
              </w:rPr>
              <w:t>nd</w:t>
            </w:r>
            <w:r w:rsidRPr="00D62B74">
              <w:rPr>
                <w:rFonts w:asciiTheme="minorHAnsi" w:hAnsiTheme="minorHAnsi"/>
                <w:color w:val="000000"/>
                <w:sz w:val="21"/>
                <w:szCs w:val="21"/>
                <w:lang w:val="en-US"/>
              </w:rPr>
              <w:t xml:space="preserve"> departure</w:t>
            </w:r>
            <w:r>
              <w:rPr>
                <w:rFonts w:asciiTheme="minorHAnsi" w:hAnsiTheme="minorHAnsi"/>
                <w:color w:val="000000"/>
                <w:sz w:val="21"/>
                <w:szCs w:val="21"/>
                <w:lang w:val="en-US"/>
              </w:rPr>
              <w:t>.</w:t>
            </w:r>
          </w:p>
          <w:p w14:paraId="653FDA2D" w14:textId="23DA25AD" w:rsidR="00012943" w:rsidRPr="00D62B74" w:rsidRDefault="001419E8" w:rsidP="00533B1F">
            <w:pPr>
              <w:jc w:val="both"/>
              <w:rPr>
                <w:rFonts w:asciiTheme="minorHAnsi" w:hAnsiTheme="minorHAnsi"/>
                <w:color w:val="000000"/>
                <w:sz w:val="21"/>
                <w:szCs w:val="21"/>
                <w:lang w:val="en-US"/>
              </w:rPr>
            </w:pPr>
            <w:r>
              <w:rPr>
                <w:rFonts w:asciiTheme="minorHAnsi" w:hAnsiTheme="minorHAnsi"/>
                <w:color w:val="000000"/>
                <w:sz w:val="21"/>
                <w:szCs w:val="21"/>
                <w:lang w:val="en-US"/>
              </w:rPr>
              <w:t>Recommended</w:t>
            </w:r>
            <w:r w:rsidR="00012943">
              <w:rPr>
                <w:rFonts w:asciiTheme="minorHAnsi" w:hAnsiTheme="minorHAnsi"/>
                <w:color w:val="000000"/>
                <w:sz w:val="21"/>
                <w:szCs w:val="21"/>
                <w:lang w:val="en-US"/>
              </w:rPr>
              <w:t xml:space="preserve"> modality would be </w:t>
            </w:r>
            <w:r>
              <w:rPr>
                <w:rFonts w:asciiTheme="minorHAnsi" w:hAnsiTheme="minorHAnsi"/>
                <w:color w:val="000000"/>
                <w:sz w:val="21"/>
                <w:szCs w:val="21"/>
                <w:lang w:val="en-US"/>
              </w:rPr>
              <w:t>Mobile money/Prepaid cards.</w:t>
            </w:r>
          </w:p>
        </w:tc>
      </w:tr>
      <w:tr w:rsidR="00485065" w:rsidRPr="00D529A5" w14:paraId="37DA4437" w14:textId="77777777" w:rsidTr="00F01EE2">
        <w:tc>
          <w:tcPr>
            <w:tcW w:w="1134" w:type="dxa"/>
          </w:tcPr>
          <w:p w14:paraId="1958F70D" w14:textId="34EE6A00" w:rsidR="00485065" w:rsidRDefault="00485065" w:rsidP="00533B1F">
            <w:pPr>
              <w:jc w:val="both"/>
              <w:rPr>
                <w:rFonts w:asciiTheme="minorHAnsi" w:hAnsiTheme="minorHAnsi"/>
                <w:color w:val="000000"/>
                <w:sz w:val="21"/>
                <w:szCs w:val="21"/>
              </w:rPr>
            </w:pPr>
            <w:proofErr w:type="spellStart"/>
            <w:r>
              <w:rPr>
                <w:rFonts w:asciiTheme="minorHAnsi" w:hAnsiTheme="minorHAnsi"/>
                <w:color w:val="000000"/>
                <w:sz w:val="21"/>
                <w:szCs w:val="21"/>
              </w:rPr>
              <w:t>Karongi</w:t>
            </w:r>
            <w:proofErr w:type="spellEnd"/>
          </w:p>
        </w:tc>
        <w:tc>
          <w:tcPr>
            <w:tcW w:w="1418" w:type="dxa"/>
            <w:shd w:val="clear" w:color="auto" w:fill="auto"/>
          </w:tcPr>
          <w:p w14:paraId="050A6519" w14:textId="559F0660" w:rsidR="00485065" w:rsidRPr="00171045" w:rsidRDefault="00485065" w:rsidP="00533B1F">
            <w:pPr>
              <w:jc w:val="both"/>
              <w:rPr>
                <w:rFonts w:asciiTheme="minorHAnsi" w:hAnsiTheme="minorHAnsi"/>
                <w:color w:val="000000"/>
                <w:sz w:val="21"/>
                <w:szCs w:val="21"/>
                <w:lang w:val="en-US"/>
              </w:rPr>
            </w:pPr>
            <w:proofErr w:type="spellStart"/>
            <w:r>
              <w:rPr>
                <w:rFonts w:asciiTheme="minorHAnsi" w:hAnsiTheme="minorHAnsi"/>
                <w:color w:val="000000"/>
                <w:sz w:val="21"/>
                <w:szCs w:val="21"/>
                <w:lang w:val="en-US"/>
              </w:rPr>
              <w:t>Nyarushishi</w:t>
            </w:r>
            <w:proofErr w:type="spellEnd"/>
            <w:r>
              <w:rPr>
                <w:rFonts w:asciiTheme="minorHAnsi" w:hAnsiTheme="minorHAnsi"/>
                <w:color w:val="000000"/>
                <w:sz w:val="21"/>
                <w:szCs w:val="21"/>
                <w:lang w:val="en-US"/>
              </w:rPr>
              <w:t xml:space="preserve"> and </w:t>
            </w:r>
            <w:proofErr w:type="spellStart"/>
            <w:r>
              <w:rPr>
                <w:rFonts w:asciiTheme="minorHAnsi" w:hAnsiTheme="minorHAnsi"/>
                <w:color w:val="000000"/>
                <w:sz w:val="21"/>
                <w:szCs w:val="21"/>
                <w:lang w:val="en-US"/>
              </w:rPr>
              <w:t>Kijote</w:t>
            </w:r>
            <w:proofErr w:type="spellEnd"/>
          </w:p>
        </w:tc>
        <w:tc>
          <w:tcPr>
            <w:tcW w:w="2126" w:type="dxa"/>
            <w:shd w:val="clear" w:color="auto" w:fill="auto"/>
          </w:tcPr>
          <w:p w14:paraId="3E062B30" w14:textId="77777777" w:rsidR="00F416F7" w:rsidRDefault="00485065" w:rsidP="00533B1F">
            <w:pPr>
              <w:jc w:val="both"/>
              <w:rPr>
                <w:rFonts w:asciiTheme="minorHAnsi" w:hAnsiTheme="minorHAnsi"/>
                <w:color w:val="000000"/>
                <w:sz w:val="21"/>
                <w:szCs w:val="21"/>
                <w:lang w:val="en-US"/>
              </w:rPr>
            </w:pPr>
            <w:r w:rsidRPr="003407BC">
              <w:rPr>
                <w:rFonts w:asciiTheme="minorHAnsi" w:hAnsiTheme="minorHAnsi"/>
                <w:color w:val="000000"/>
                <w:sz w:val="21"/>
                <w:szCs w:val="21"/>
                <w:lang w:val="en-US"/>
              </w:rPr>
              <w:t>Rwanda</w:t>
            </w:r>
            <w:r w:rsidR="00E7181D" w:rsidRPr="003407BC">
              <w:rPr>
                <w:rFonts w:asciiTheme="minorHAnsi" w:hAnsiTheme="minorHAnsi"/>
                <w:color w:val="000000"/>
                <w:sz w:val="21"/>
                <w:szCs w:val="21"/>
                <w:lang w:val="en-US"/>
              </w:rPr>
              <w:t>n returnees</w:t>
            </w:r>
            <w:r w:rsidR="00EF23BB" w:rsidRPr="003407BC">
              <w:rPr>
                <w:rFonts w:asciiTheme="minorHAnsi" w:hAnsiTheme="minorHAnsi"/>
                <w:color w:val="000000"/>
                <w:sz w:val="21"/>
                <w:szCs w:val="21"/>
                <w:lang w:val="en-US"/>
              </w:rPr>
              <w:t xml:space="preserve"> </w:t>
            </w:r>
          </w:p>
          <w:p w14:paraId="7AD52C79" w14:textId="7C57CE3A" w:rsidR="00485065" w:rsidRPr="003407BC" w:rsidRDefault="00EF23BB" w:rsidP="00533B1F">
            <w:pPr>
              <w:jc w:val="both"/>
              <w:rPr>
                <w:rFonts w:asciiTheme="minorHAnsi" w:hAnsiTheme="minorHAnsi"/>
                <w:color w:val="000000"/>
                <w:sz w:val="21"/>
                <w:szCs w:val="21"/>
                <w:lang w:val="en-US"/>
              </w:rPr>
            </w:pPr>
            <w:r w:rsidRPr="003407BC">
              <w:rPr>
                <w:rFonts w:asciiTheme="minorHAnsi" w:hAnsiTheme="minorHAnsi"/>
                <w:color w:val="000000"/>
                <w:sz w:val="21"/>
                <w:szCs w:val="21"/>
                <w:lang w:val="en-US"/>
              </w:rPr>
              <w:t>(</w:t>
            </w:r>
            <w:r w:rsidR="00D161E2">
              <w:rPr>
                <w:rFonts w:asciiTheme="minorHAnsi" w:hAnsiTheme="minorHAnsi"/>
                <w:color w:val="000000"/>
                <w:sz w:val="21"/>
                <w:szCs w:val="21"/>
                <w:lang w:val="en-US"/>
              </w:rPr>
              <w:t>Estimate of</w:t>
            </w:r>
            <w:r w:rsidR="003407BC" w:rsidRPr="003407BC">
              <w:rPr>
                <w:rFonts w:asciiTheme="minorHAnsi" w:hAnsiTheme="minorHAnsi"/>
                <w:color w:val="000000"/>
                <w:sz w:val="21"/>
                <w:szCs w:val="21"/>
                <w:lang w:val="en-US"/>
              </w:rPr>
              <w:t xml:space="preserve"> 100 to 250 i</w:t>
            </w:r>
            <w:r w:rsidR="003407BC">
              <w:rPr>
                <w:rFonts w:asciiTheme="minorHAnsi" w:hAnsiTheme="minorHAnsi"/>
                <w:color w:val="000000"/>
                <w:sz w:val="21"/>
                <w:szCs w:val="21"/>
                <w:lang w:val="en-US"/>
              </w:rPr>
              <w:t>ndividuals</w:t>
            </w:r>
            <w:r w:rsidR="00D161E2">
              <w:rPr>
                <w:rFonts w:asciiTheme="minorHAnsi" w:hAnsiTheme="minorHAnsi"/>
                <w:color w:val="000000"/>
                <w:sz w:val="21"/>
                <w:szCs w:val="21"/>
                <w:lang w:val="en-US"/>
              </w:rPr>
              <w:t xml:space="preserve"> to be paid per convoys</w:t>
            </w:r>
            <w:r w:rsidR="003407BC">
              <w:rPr>
                <w:rFonts w:asciiTheme="minorHAnsi" w:hAnsiTheme="minorHAnsi"/>
                <w:color w:val="000000"/>
                <w:sz w:val="21"/>
                <w:szCs w:val="21"/>
                <w:lang w:val="en-US"/>
              </w:rPr>
              <w:t xml:space="preserve"> per convoys)</w:t>
            </w:r>
          </w:p>
        </w:tc>
        <w:tc>
          <w:tcPr>
            <w:tcW w:w="4820" w:type="dxa"/>
          </w:tcPr>
          <w:p w14:paraId="7A6550F7" w14:textId="3C4BB677" w:rsidR="00485065" w:rsidRPr="00D529A5" w:rsidRDefault="00357A15" w:rsidP="00533B1F">
            <w:pPr>
              <w:jc w:val="both"/>
              <w:rPr>
                <w:rFonts w:asciiTheme="minorHAnsi" w:hAnsiTheme="minorHAnsi"/>
                <w:color w:val="000000"/>
                <w:sz w:val="21"/>
                <w:szCs w:val="21"/>
                <w:lang w:val="en-US"/>
              </w:rPr>
            </w:pPr>
            <w:r w:rsidRPr="003407BC">
              <w:rPr>
                <w:rFonts w:asciiTheme="minorHAnsi" w:hAnsiTheme="minorHAnsi"/>
                <w:color w:val="000000"/>
                <w:sz w:val="21"/>
                <w:szCs w:val="21"/>
                <w:lang w:val="en-US"/>
              </w:rPr>
              <w:t xml:space="preserve"> </w:t>
            </w:r>
            <w:r w:rsidR="00E65A68" w:rsidRPr="00D529A5">
              <w:rPr>
                <w:rFonts w:asciiTheme="minorHAnsi" w:hAnsiTheme="minorHAnsi"/>
                <w:color w:val="000000"/>
                <w:sz w:val="21"/>
                <w:szCs w:val="21"/>
                <w:lang w:val="en-US"/>
              </w:rPr>
              <w:t>National ID</w:t>
            </w:r>
            <w:r w:rsidR="00B66025" w:rsidRPr="00D529A5">
              <w:rPr>
                <w:rFonts w:asciiTheme="minorHAnsi" w:hAnsiTheme="minorHAnsi"/>
                <w:color w:val="000000"/>
                <w:sz w:val="21"/>
                <w:szCs w:val="21"/>
                <w:lang w:val="en-US"/>
              </w:rPr>
              <w:t>.</w:t>
            </w:r>
          </w:p>
          <w:p w14:paraId="26690664" w14:textId="52CE7F3B" w:rsidR="001419E8" w:rsidRPr="001419E8" w:rsidRDefault="001419E8" w:rsidP="00533B1F">
            <w:pPr>
              <w:jc w:val="both"/>
              <w:rPr>
                <w:rFonts w:asciiTheme="minorHAnsi" w:hAnsiTheme="minorHAnsi"/>
                <w:color w:val="000000"/>
                <w:sz w:val="21"/>
                <w:szCs w:val="21"/>
                <w:lang w:val="en-US"/>
              </w:rPr>
            </w:pPr>
            <w:r w:rsidRPr="001419E8">
              <w:rPr>
                <w:rFonts w:asciiTheme="minorHAnsi" w:hAnsiTheme="minorHAnsi"/>
                <w:color w:val="000000"/>
                <w:sz w:val="21"/>
                <w:szCs w:val="21"/>
                <w:lang w:val="en-US"/>
              </w:rPr>
              <w:t>Recommended modality would be Mobile money</w:t>
            </w:r>
            <w:r w:rsidR="009B3451">
              <w:rPr>
                <w:rFonts w:asciiTheme="minorHAnsi" w:hAnsiTheme="minorHAnsi"/>
                <w:color w:val="000000"/>
                <w:sz w:val="21"/>
                <w:szCs w:val="21"/>
                <w:lang w:val="en-US"/>
              </w:rPr>
              <w:t>.</w:t>
            </w:r>
          </w:p>
          <w:p w14:paraId="5F18073B" w14:textId="77D9F72D" w:rsidR="00382A6E" w:rsidRPr="001419E8" w:rsidRDefault="00382A6E" w:rsidP="00533B1F">
            <w:pPr>
              <w:jc w:val="both"/>
              <w:rPr>
                <w:rFonts w:asciiTheme="minorHAnsi" w:hAnsiTheme="minorHAnsi"/>
                <w:color w:val="000000"/>
                <w:sz w:val="21"/>
                <w:szCs w:val="21"/>
                <w:lang w:val="en-US"/>
              </w:rPr>
            </w:pPr>
          </w:p>
        </w:tc>
      </w:tr>
    </w:tbl>
    <w:p w14:paraId="7C922522" w14:textId="0F4342D0" w:rsidR="00277EAE" w:rsidRPr="001419E8" w:rsidRDefault="00277EAE" w:rsidP="00533B1F">
      <w:pPr>
        <w:pBdr>
          <w:top w:val="nil"/>
          <w:left w:val="nil"/>
          <w:bottom w:val="nil"/>
          <w:right w:val="nil"/>
          <w:between w:val="nil"/>
        </w:pBdr>
        <w:spacing w:after="0" w:line="240" w:lineRule="auto"/>
        <w:jc w:val="both"/>
        <w:rPr>
          <w:rFonts w:asciiTheme="minorHAnsi" w:hAnsiTheme="minorHAnsi"/>
          <w:color w:val="000000"/>
          <w:sz w:val="21"/>
          <w:szCs w:val="21"/>
          <w:lang w:val="en-US"/>
        </w:rPr>
      </w:pPr>
    </w:p>
    <w:p w14:paraId="07B909AE" w14:textId="1CAAE9FA" w:rsidR="00DA1F72" w:rsidRPr="00DA1F72" w:rsidRDefault="00DA1F72" w:rsidP="00DA1F72">
      <w:pPr>
        <w:spacing w:after="0" w:line="240" w:lineRule="auto"/>
        <w:jc w:val="both"/>
        <w:rPr>
          <w:rFonts w:asciiTheme="minorHAnsi" w:hAnsiTheme="minorHAnsi"/>
          <w:sz w:val="21"/>
          <w:szCs w:val="21"/>
          <w:lang w:val="en"/>
        </w:rPr>
      </w:pPr>
      <w:r w:rsidRPr="00DA1F72">
        <w:rPr>
          <w:rFonts w:asciiTheme="minorHAnsi" w:hAnsiTheme="minorHAnsi"/>
          <w:sz w:val="21"/>
          <w:szCs w:val="21"/>
          <w:lang w:val="en"/>
        </w:rPr>
        <w:t xml:space="preserve">Populations who will benefit from </w:t>
      </w:r>
      <w:r w:rsidR="00DB062A">
        <w:rPr>
          <w:rFonts w:asciiTheme="minorHAnsi" w:hAnsiTheme="minorHAnsi"/>
          <w:sz w:val="21"/>
          <w:szCs w:val="21"/>
          <w:lang w:val="en"/>
        </w:rPr>
        <w:t>cash transfers</w:t>
      </w:r>
      <w:r w:rsidRPr="00DA1F72">
        <w:rPr>
          <w:rFonts w:asciiTheme="minorHAnsi" w:hAnsiTheme="minorHAnsi"/>
          <w:sz w:val="21"/>
          <w:szCs w:val="21"/>
          <w:lang w:val="en"/>
        </w:rPr>
        <w:t xml:space="preserve">, including asylum seekers, </w:t>
      </w:r>
      <w:r w:rsidR="00267D06" w:rsidRPr="00DA1F72">
        <w:rPr>
          <w:rFonts w:asciiTheme="minorHAnsi" w:hAnsiTheme="minorHAnsi"/>
          <w:sz w:val="21"/>
          <w:szCs w:val="21"/>
          <w:lang w:val="en"/>
        </w:rPr>
        <w:t>refugees,</w:t>
      </w:r>
      <w:r w:rsidRPr="00DA1F72">
        <w:rPr>
          <w:rFonts w:asciiTheme="minorHAnsi" w:hAnsiTheme="minorHAnsi"/>
          <w:sz w:val="21"/>
          <w:szCs w:val="21"/>
          <w:lang w:val="en"/>
        </w:rPr>
        <w:t xml:space="preserve"> and returnees within the territory, will be able to provide the following documents: Refugee</w:t>
      </w:r>
      <w:r w:rsidR="000C7D0F">
        <w:rPr>
          <w:rFonts w:asciiTheme="minorHAnsi" w:hAnsiTheme="minorHAnsi"/>
          <w:sz w:val="21"/>
          <w:szCs w:val="21"/>
          <w:lang w:val="en"/>
        </w:rPr>
        <w:t xml:space="preserve"> ID</w:t>
      </w:r>
      <w:r w:rsidRPr="00DA1F72">
        <w:rPr>
          <w:rFonts w:asciiTheme="minorHAnsi" w:hAnsiTheme="minorHAnsi"/>
          <w:sz w:val="21"/>
          <w:szCs w:val="21"/>
          <w:lang w:val="en"/>
        </w:rPr>
        <w:t xml:space="preserve">; </w:t>
      </w:r>
      <w:r w:rsidR="000C7D0F">
        <w:rPr>
          <w:rFonts w:asciiTheme="minorHAnsi" w:hAnsiTheme="minorHAnsi"/>
          <w:sz w:val="21"/>
          <w:szCs w:val="21"/>
          <w:lang w:val="en"/>
        </w:rPr>
        <w:t>Proof of registration</w:t>
      </w:r>
      <w:r w:rsidR="00F02F4C">
        <w:rPr>
          <w:rFonts w:asciiTheme="minorHAnsi" w:hAnsiTheme="minorHAnsi"/>
          <w:sz w:val="21"/>
          <w:szCs w:val="21"/>
          <w:lang w:val="en"/>
        </w:rPr>
        <w:t xml:space="preserve">, national </w:t>
      </w:r>
      <w:proofErr w:type="gramStart"/>
      <w:r w:rsidR="00F02F4C">
        <w:rPr>
          <w:rFonts w:asciiTheme="minorHAnsi" w:hAnsiTheme="minorHAnsi"/>
          <w:sz w:val="21"/>
          <w:szCs w:val="21"/>
          <w:lang w:val="en"/>
        </w:rPr>
        <w:t>ID</w:t>
      </w:r>
      <w:proofErr w:type="gramEnd"/>
      <w:r w:rsidR="00F02F4C">
        <w:rPr>
          <w:rFonts w:asciiTheme="minorHAnsi" w:hAnsiTheme="minorHAnsi"/>
          <w:sz w:val="21"/>
          <w:szCs w:val="21"/>
          <w:lang w:val="en"/>
        </w:rPr>
        <w:t xml:space="preserve"> and travel documents</w:t>
      </w:r>
      <w:r w:rsidRPr="00DA1F72">
        <w:rPr>
          <w:rFonts w:asciiTheme="minorHAnsi" w:hAnsiTheme="minorHAnsi"/>
          <w:sz w:val="21"/>
          <w:szCs w:val="21"/>
          <w:lang w:val="en"/>
        </w:rPr>
        <w:t>.</w:t>
      </w:r>
    </w:p>
    <w:p w14:paraId="60B50DB5" w14:textId="2498C805" w:rsidR="00DA1F72" w:rsidRPr="00DA1F72" w:rsidRDefault="00DA1F72" w:rsidP="00DA1F72">
      <w:pPr>
        <w:spacing w:after="0" w:line="240" w:lineRule="auto"/>
        <w:jc w:val="both"/>
        <w:rPr>
          <w:rFonts w:asciiTheme="minorHAnsi" w:hAnsiTheme="minorHAnsi"/>
          <w:sz w:val="21"/>
          <w:szCs w:val="21"/>
          <w:lang w:val="en"/>
        </w:rPr>
      </w:pPr>
      <w:r w:rsidRPr="00DA1F72">
        <w:rPr>
          <w:rFonts w:asciiTheme="minorHAnsi" w:hAnsiTheme="minorHAnsi"/>
          <w:sz w:val="21"/>
          <w:szCs w:val="21"/>
          <w:lang w:val="en"/>
        </w:rPr>
        <w:t>These documents must be used as identification documents.</w:t>
      </w:r>
    </w:p>
    <w:p w14:paraId="1CDBCD1F" w14:textId="3A1A3856" w:rsidR="00DA1F72" w:rsidRPr="00DA1F72" w:rsidRDefault="00DA1F72" w:rsidP="00DA1F72">
      <w:pPr>
        <w:spacing w:after="0" w:line="240" w:lineRule="auto"/>
        <w:jc w:val="both"/>
        <w:rPr>
          <w:rFonts w:asciiTheme="minorHAnsi" w:hAnsiTheme="minorHAnsi"/>
          <w:sz w:val="21"/>
          <w:szCs w:val="21"/>
          <w:lang/>
        </w:rPr>
      </w:pPr>
      <w:r w:rsidRPr="00DA1F72">
        <w:rPr>
          <w:rFonts w:asciiTheme="minorHAnsi" w:hAnsiTheme="minorHAnsi"/>
          <w:sz w:val="21"/>
          <w:szCs w:val="21"/>
          <w:lang w:val="en"/>
        </w:rPr>
        <w:t>The financial service provider must consider that these applicable identification limits/restrictions may affect its ability to “know your customer” and provide its services.</w:t>
      </w:r>
    </w:p>
    <w:p w14:paraId="00000007" w14:textId="77777777" w:rsidR="00AA1640" w:rsidRPr="00DA1F72" w:rsidRDefault="00AA1640">
      <w:pPr>
        <w:spacing w:after="0" w:line="240" w:lineRule="auto"/>
        <w:jc w:val="both"/>
        <w:rPr>
          <w:rFonts w:asciiTheme="minorHAnsi" w:eastAsia="Arial" w:hAnsiTheme="minorHAnsi" w:cs="Arial"/>
          <w:sz w:val="21"/>
          <w:szCs w:val="21"/>
          <w:lang/>
        </w:rPr>
      </w:pPr>
    </w:p>
    <w:p w14:paraId="767CDCCE" w14:textId="148ACDA7" w:rsidR="001B015F" w:rsidRPr="001B015F" w:rsidRDefault="001B015F" w:rsidP="001B015F">
      <w:pPr>
        <w:spacing w:after="0" w:line="240" w:lineRule="auto"/>
        <w:jc w:val="both"/>
        <w:rPr>
          <w:rFonts w:asciiTheme="minorHAnsi" w:hAnsiTheme="minorHAnsi"/>
          <w:color w:val="000000"/>
          <w:sz w:val="21"/>
          <w:szCs w:val="21"/>
          <w:lang w:val="en"/>
        </w:rPr>
      </w:pPr>
      <w:r w:rsidRPr="001B015F">
        <w:rPr>
          <w:rFonts w:asciiTheme="minorHAnsi" w:hAnsiTheme="minorHAnsi"/>
          <w:color w:val="000000"/>
          <w:sz w:val="21"/>
          <w:szCs w:val="21"/>
          <w:lang w:val="en"/>
        </w:rPr>
        <w:t>Other constraints and possibilities exist for</w:t>
      </w:r>
      <w:r w:rsidR="001535A8">
        <w:rPr>
          <w:rFonts w:asciiTheme="minorHAnsi" w:hAnsiTheme="minorHAnsi"/>
          <w:color w:val="000000"/>
          <w:sz w:val="21"/>
          <w:szCs w:val="21"/>
          <w:lang w:val="en"/>
        </w:rPr>
        <w:t xml:space="preserve"> cash</w:t>
      </w:r>
      <w:r w:rsidRPr="001B015F">
        <w:rPr>
          <w:rFonts w:asciiTheme="minorHAnsi" w:hAnsiTheme="minorHAnsi"/>
          <w:color w:val="000000"/>
          <w:sz w:val="21"/>
          <w:szCs w:val="21"/>
          <w:lang w:val="en"/>
        </w:rPr>
        <w:t xml:space="preserve"> transfer services, including, but not limited to:</w:t>
      </w:r>
    </w:p>
    <w:p w14:paraId="2F2FB8AF" w14:textId="7D4163E5" w:rsidR="001B015F" w:rsidRPr="001B015F" w:rsidRDefault="001B015F" w:rsidP="001B015F">
      <w:pPr>
        <w:spacing w:after="0" w:line="240" w:lineRule="auto"/>
        <w:jc w:val="both"/>
        <w:rPr>
          <w:rFonts w:asciiTheme="minorHAnsi" w:hAnsiTheme="minorHAnsi"/>
          <w:color w:val="000000"/>
          <w:sz w:val="21"/>
          <w:szCs w:val="21"/>
          <w:lang w:val="en"/>
        </w:rPr>
      </w:pPr>
      <w:r w:rsidRPr="001B015F">
        <w:rPr>
          <w:rFonts w:asciiTheme="minorHAnsi" w:hAnsiTheme="minorHAnsi"/>
          <w:color w:val="000000"/>
          <w:sz w:val="21"/>
          <w:szCs w:val="21"/>
          <w:lang w:val="en"/>
        </w:rPr>
        <w:t>▪ Payment systems must consider the socio-demographic characteristics of beneficiaries and their location.</w:t>
      </w:r>
    </w:p>
    <w:p w14:paraId="54CCD023" w14:textId="40B65A01" w:rsidR="001B015F" w:rsidRDefault="001B015F" w:rsidP="001B015F">
      <w:pPr>
        <w:spacing w:after="0" w:line="240" w:lineRule="auto"/>
        <w:jc w:val="both"/>
        <w:rPr>
          <w:rFonts w:asciiTheme="minorHAnsi" w:hAnsiTheme="minorHAnsi"/>
          <w:color w:val="000000"/>
          <w:sz w:val="21"/>
          <w:szCs w:val="21"/>
          <w:lang w:val="en"/>
        </w:rPr>
      </w:pPr>
      <w:r w:rsidRPr="001B015F">
        <w:rPr>
          <w:rFonts w:asciiTheme="minorHAnsi" w:hAnsiTheme="minorHAnsi"/>
          <w:color w:val="000000"/>
          <w:sz w:val="21"/>
          <w:szCs w:val="21"/>
          <w:lang w:val="en"/>
        </w:rPr>
        <w:t xml:space="preserve">▪ Payment systems must be </w:t>
      </w:r>
      <w:r w:rsidR="00053296">
        <w:rPr>
          <w:rFonts w:asciiTheme="minorHAnsi" w:hAnsiTheme="minorHAnsi"/>
          <w:color w:val="000000"/>
          <w:sz w:val="21"/>
          <w:szCs w:val="21"/>
          <w:lang w:val="en"/>
        </w:rPr>
        <w:t xml:space="preserve">friendly, </w:t>
      </w:r>
      <w:r w:rsidRPr="001B015F">
        <w:rPr>
          <w:rFonts w:asciiTheme="minorHAnsi" w:hAnsiTheme="minorHAnsi"/>
          <w:color w:val="000000"/>
          <w:sz w:val="21"/>
          <w:szCs w:val="21"/>
          <w:lang w:val="en"/>
        </w:rPr>
        <w:t xml:space="preserve">accessible, and the financial service provider must facilitate </w:t>
      </w:r>
      <w:r>
        <w:rPr>
          <w:rFonts w:asciiTheme="minorHAnsi" w:hAnsiTheme="minorHAnsi"/>
          <w:color w:val="000000"/>
          <w:sz w:val="21"/>
          <w:szCs w:val="21"/>
          <w:lang w:val="en"/>
        </w:rPr>
        <w:t>trai</w:t>
      </w:r>
      <w:r w:rsidRPr="001B015F">
        <w:rPr>
          <w:rFonts w:asciiTheme="minorHAnsi" w:hAnsiTheme="minorHAnsi"/>
          <w:color w:val="000000"/>
          <w:sz w:val="21"/>
          <w:szCs w:val="21"/>
          <w:lang w:val="en"/>
        </w:rPr>
        <w:t>ning and use of the payment methods offered to beneficiaries.</w:t>
      </w:r>
    </w:p>
    <w:p w14:paraId="2007DCE2" w14:textId="77777777" w:rsidR="0093450B" w:rsidRPr="001B015F" w:rsidRDefault="0093450B" w:rsidP="001B015F">
      <w:pPr>
        <w:spacing w:after="0" w:line="240" w:lineRule="auto"/>
        <w:jc w:val="both"/>
        <w:rPr>
          <w:rFonts w:asciiTheme="minorHAnsi" w:hAnsiTheme="minorHAnsi"/>
          <w:color w:val="000000"/>
          <w:sz w:val="21"/>
          <w:szCs w:val="21"/>
          <w:lang/>
        </w:rPr>
      </w:pPr>
    </w:p>
    <w:p w14:paraId="0000000D" w14:textId="7C337451" w:rsidR="00AA1640" w:rsidRPr="00DB7E27" w:rsidRDefault="002C0000" w:rsidP="00460A20">
      <w:pPr>
        <w:spacing w:after="0" w:line="240" w:lineRule="auto"/>
        <w:jc w:val="both"/>
        <w:rPr>
          <w:rFonts w:asciiTheme="minorHAnsi" w:eastAsia="Arial" w:hAnsiTheme="minorHAnsi" w:cs="Arial"/>
          <w:color w:val="1F4E79"/>
          <w:sz w:val="21"/>
          <w:szCs w:val="21"/>
          <w:u w:val="single"/>
          <w:lang w:val="en-US"/>
        </w:rPr>
      </w:pPr>
      <w:r w:rsidRPr="001B015F">
        <w:rPr>
          <w:rFonts w:asciiTheme="minorHAnsi" w:hAnsiTheme="minorHAnsi"/>
          <w:color w:val="1F4E79"/>
          <w:sz w:val="21"/>
          <w:szCs w:val="21"/>
          <w:lang w:val="en-US"/>
        </w:rPr>
        <w:t> </w:t>
      </w:r>
      <w:r w:rsidRPr="00DB7E27">
        <w:rPr>
          <w:rFonts w:asciiTheme="minorHAnsi" w:hAnsiTheme="minorHAnsi"/>
          <w:b/>
          <w:color w:val="1F3864"/>
          <w:sz w:val="21"/>
          <w:szCs w:val="21"/>
          <w:u w:val="single"/>
          <w:lang w:val="en-US"/>
        </w:rPr>
        <w:t xml:space="preserve">II. </w:t>
      </w:r>
      <w:r w:rsidR="00CD3003" w:rsidRPr="00CD3003">
        <w:rPr>
          <w:rFonts w:asciiTheme="minorHAnsi" w:hAnsiTheme="minorHAnsi"/>
          <w:b/>
          <w:color w:val="1F3864"/>
          <w:sz w:val="21"/>
          <w:szCs w:val="21"/>
          <w:u w:val="single"/>
          <w:lang w:val="en-US"/>
        </w:rPr>
        <w:t>Description of</w:t>
      </w:r>
      <w:r w:rsidR="00DB7E27" w:rsidRPr="00DB7E27">
        <w:rPr>
          <w:rFonts w:asciiTheme="minorHAnsi" w:hAnsiTheme="minorHAnsi"/>
          <w:b/>
          <w:color w:val="1F3864"/>
          <w:sz w:val="21"/>
          <w:szCs w:val="21"/>
          <w:u w:val="single"/>
          <w:lang w:val="en-US"/>
        </w:rPr>
        <w:t xml:space="preserve"> </w:t>
      </w:r>
      <w:r w:rsidR="00DB7E27">
        <w:rPr>
          <w:rFonts w:asciiTheme="minorHAnsi" w:hAnsiTheme="minorHAnsi"/>
          <w:b/>
          <w:color w:val="1F3864"/>
          <w:sz w:val="21"/>
          <w:szCs w:val="21"/>
          <w:u w:val="single"/>
          <w:lang w:val="en-US"/>
        </w:rPr>
        <w:t>required</w:t>
      </w:r>
      <w:r w:rsidR="00CD3003" w:rsidRPr="00CD3003">
        <w:rPr>
          <w:rFonts w:asciiTheme="minorHAnsi" w:hAnsiTheme="minorHAnsi"/>
          <w:b/>
          <w:color w:val="1F3864"/>
          <w:sz w:val="21"/>
          <w:szCs w:val="21"/>
          <w:u w:val="single"/>
          <w:lang w:val="en-US"/>
        </w:rPr>
        <w:t xml:space="preserve"> services</w:t>
      </w:r>
    </w:p>
    <w:p w14:paraId="14BC5AE6" w14:textId="6F6514AD" w:rsidR="00CD3003" w:rsidRPr="00CD3003" w:rsidRDefault="00CD3003" w:rsidP="00CD3003">
      <w:pPr>
        <w:spacing w:after="0" w:line="240" w:lineRule="auto"/>
        <w:jc w:val="both"/>
        <w:rPr>
          <w:rFonts w:asciiTheme="minorHAnsi" w:hAnsiTheme="minorHAnsi"/>
          <w:color w:val="000000"/>
          <w:sz w:val="21"/>
          <w:szCs w:val="21"/>
          <w:lang w:val="en-US"/>
        </w:rPr>
      </w:pPr>
    </w:p>
    <w:p w14:paraId="18F7E593" w14:textId="35FFE0D9" w:rsidR="00CD3003" w:rsidRPr="00CD3003" w:rsidRDefault="00CD3003" w:rsidP="00CD3003">
      <w:pPr>
        <w:spacing w:after="0" w:line="240" w:lineRule="auto"/>
        <w:jc w:val="both"/>
        <w:rPr>
          <w:rFonts w:asciiTheme="minorHAnsi" w:hAnsiTheme="minorHAnsi"/>
          <w:color w:val="000000"/>
          <w:sz w:val="21"/>
          <w:szCs w:val="21"/>
          <w:lang w:val="en"/>
        </w:rPr>
      </w:pPr>
      <w:r w:rsidRPr="00CD3003">
        <w:rPr>
          <w:rFonts w:asciiTheme="minorHAnsi" w:hAnsiTheme="minorHAnsi"/>
          <w:color w:val="000000"/>
          <w:sz w:val="21"/>
          <w:szCs w:val="21"/>
          <w:lang w:val="en"/>
        </w:rPr>
        <w:t xml:space="preserve">The terms of reference are drafted to define the terms and conditions </w:t>
      </w:r>
      <w:r w:rsidR="00DB7E27" w:rsidRPr="00CD3003">
        <w:rPr>
          <w:rFonts w:asciiTheme="minorHAnsi" w:hAnsiTheme="minorHAnsi"/>
          <w:color w:val="000000"/>
          <w:sz w:val="21"/>
          <w:szCs w:val="21"/>
          <w:lang w:val="en"/>
        </w:rPr>
        <w:t>entered</w:t>
      </w:r>
      <w:r w:rsidRPr="00CD3003">
        <w:rPr>
          <w:rFonts w:asciiTheme="minorHAnsi" w:hAnsiTheme="minorHAnsi"/>
          <w:color w:val="000000"/>
          <w:sz w:val="21"/>
          <w:szCs w:val="21"/>
          <w:lang w:val="en"/>
        </w:rPr>
        <w:t xml:space="preserve"> with financial service providers </w:t>
      </w:r>
      <w:r w:rsidR="00D47D21" w:rsidRPr="00CD3003">
        <w:rPr>
          <w:rFonts w:asciiTheme="minorHAnsi" w:hAnsiTheme="minorHAnsi"/>
          <w:color w:val="000000"/>
          <w:sz w:val="21"/>
          <w:szCs w:val="21"/>
          <w:lang w:val="en"/>
        </w:rPr>
        <w:t>whether</w:t>
      </w:r>
      <w:r w:rsidRPr="00CD3003">
        <w:rPr>
          <w:rFonts w:asciiTheme="minorHAnsi" w:hAnsiTheme="minorHAnsi"/>
          <w:color w:val="000000"/>
          <w:sz w:val="21"/>
          <w:szCs w:val="21"/>
          <w:lang w:val="en"/>
        </w:rPr>
        <w:t xml:space="preserve"> the operation uses the enterprise resource planning (ERP) system for payment presentation. Detailed information on the ERP system is provided in Section VII of this document.</w:t>
      </w:r>
    </w:p>
    <w:p w14:paraId="792EFED5" w14:textId="2ABBCB13" w:rsidR="00CD3003" w:rsidRPr="00CD3003" w:rsidRDefault="00CD3003" w:rsidP="00CD3003">
      <w:pPr>
        <w:spacing w:after="0" w:line="240" w:lineRule="auto"/>
        <w:jc w:val="both"/>
        <w:rPr>
          <w:rFonts w:asciiTheme="minorHAnsi" w:hAnsiTheme="minorHAnsi"/>
          <w:color w:val="000000"/>
          <w:sz w:val="21"/>
          <w:szCs w:val="21"/>
          <w:lang w:val="en"/>
        </w:rPr>
      </w:pPr>
      <w:r w:rsidRPr="00CD3003">
        <w:rPr>
          <w:rFonts w:asciiTheme="minorHAnsi" w:hAnsiTheme="minorHAnsi"/>
          <w:color w:val="000000"/>
          <w:sz w:val="21"/>
          <w:szCs w:val="21"/>
          <w:lang w:val="en"/>
        </w:rPr>
        <w:t xml:space="preserve">The currency for implementing </w:t>
      </w:r>
      <w:r w:rsidR="00F16CBE">
        <w:rPr>
          <w:rFonts w:asciiTheme="minorHAnsi" w:hAnsiTheme="minorHAnsi"/>
          <w:color w:val="000000"/>
          <w:sz w:val="21"/>
          <w:szCs w:val="21"/>
          <w:lang w:val="en"/>
        </w:rPr>
        <w:t xml:space="preserve">cash </w:t>
      </w:r>
      <w:r w:rsidRPr="00CD3003">
        <w:rPr>
          <w:rFonts w:asciiTheme="minorHAnsi" w:hAnsiTheme="minorHAnsi"/>
          <w:color w:val="000000"/>
          <w:sz w:val="21"/>
          <w:szCs w:val="21"/>
          <w:lang w:val="en"/>
        </w:rPr>
        <w:t>transfers is the RWANDAN FRANC.</w:t>
      </w:r>
    </w:p>
    <w:p w14:paraId="1AF327B1" w14:textId="77777777" w:rsidR="00CD3003" w:rsidRPr="00CD3003" w:rsidRDefault="00CD3003" w:rsidP="00CD3003">
      <w:pPr>
        <w:spacing w:after="0" w:line="240" w:lineRule="auto"/>
        <w:jc w:val="both"/>
        <w:rPr>
          <w:rFonts w:asciiTheme="minorHAnsi" w:hAnsiTheme="minorHAnsi"/>
          <w:color w:val="000000"/>
          <w:sz w:val="21"/>
          <w:szCs w:val="21"/>
          <w:lang w:val="en"/>
        </w:rPr>
      </w:pPr>
      <w:r w:rsidRPr="00CD3003">
        <w:rPr>
          <w:rFonts w:asciiTheme="minorHAnsi" w:hAnsiTheme="minorHAnsi"/>
          <w:color w:val="000000"/>
          <w:sz w:val="21"/>
          <w:szCs w:val="21"/>
          <w:lang w:val="en"/>
        </w:rPr>
        <w:t>Financial transfer services include, but are not limited to:</w:t>
      </w:r>
    </w:p>
    <w:p w14:paraId="7D4683F1" w14:textId="537051CB" w:rsidR="00CD3003" w:rsidRPr="00CD3003" w:rsidRDefault="00CD3003" w:rsidP="00CD3003">
      <w:pPr>
        <w:spacing w:after="0" w:line="240" w:lineRule="auto"/>
        <w:jc w:val="both"/>
        <w:rPr>
          <w:rFonts w:asciiTheme="minorHAnsi" w:hAnsiTheme="minorHAnsi"/>
          <w:color w:val="000000"/>
          <w:sz w:val="21"/>
          <w:szCs w:val="21"/>
          <w:lang w:val="en"/>
        </w:rPr>
      </w:pPr>
      <w:r w:rsidRPr="00CD3003">
        <w:rPr>
          <w:rFonts w:asciiTheme="minorHAnsi" w:hAnsiTheme="minorHAnsi"/>
          <w:color w:val="000000"/>
          <w:sz w:val="21"/>
          <w:szCs w:val="21"/>
          <w:lang w:val="en"/>
        </w:rPr>
        <w:t xml:space="preserve">▪ one-off/one-off cash </w:t>
      </w:r>
      <w:r w:rsidR="00AE1914" w:rsidRPr="00CD3003">
        <w:rPr>
          <w:rFonts w:asciiTheme="minorHAnsi" w:hAnsiTheme="minorHAnsi"/>
          <w:color w:val="000000"/>
          <w:sz w:val="21"/>
          <w:szCs w:val="21"/>
          <w:lang w:val="en"/>
        </w:rPr>
        <w:t>transfers.</w:t>
      </w:r>
    </w:p>
    <w:p w14:paraId="1540C22B" w14:textId="60B0AC85" w:rsidR="00CD3003" w:rsidRPr="00CD3003" w:rsidRDefault="00CD3003" w:rsidP="00CD3003">
      <w:pPr>
        <w:spacing w:after="0" w:line="240" w:lineRule="auto"/>
        <w:jc w:val="both"/>
        <w:rPr>
          <w:rFonts w:asciiTheme="minorHAnsi" w:hAnsiTheme="minorHAnsi"/>
          <w:color w:val="000000"/>
          <w:sz w:val="21"/>
          <w:szCs w:val="21"/>
          <w:lang w:val="en"/>
        </w:rPr>
      </w:pPr>
      <w:r w:rsidRPr="00CD3003">
        <w:rPr>
          <w:rFonts w:asciiTheme="minorHAnsi" w:hAnsiTheme="minorHAnsi"/>
          <w:color w:val="000000"/>
          <w:sz w:val="21"/>
          <w:szCs w:val="21"/>
          <w:lang w:val="en"/>
        </w:rPr>
        <w:t xml:space="preserve">▪ regular </w:t>
      </w:r>
      <w:r w:rsidR="00BE7B38">
        <w:rPr>
          <w:rFonts w:asciiTheme="minorHAnsi" w:hAnsiTheme="minorHAnsi"/>
          <w:color w:val="000000"/>
          <w:sz w:val="21"/>
          <w:szCs w:val="21"/>
          <w:lang w:val="en"/>
        </w:rPr>
        <w:t>cash</w:t>
      </w:r>
      <w:r w:rsidRPr="00CD3003">
        <w:rPr>
          <w:rFonts w:asciiTheme="minorHAnsi" w:hAnsiTheme="minorHAnsi"/>
          <w:color w:val="000000"/>
          <w:sz w:val="21"/>
          <w:szCs w:val="21"/>
          <w:lang w:val="en"/>
        </w:rPr>
        <w:t xml:space="preserve"> transfers, monthly, </w:t>
      </w:r>
      <w:r w:rsidR="003E03EC">
        <w:rPr>
          <w:rFonts w:asciiTheme="minorHAnsi" w:hAnsiTheme="minorHAnsi"/>
          <w:color w:val="000000"/>
          <w:sz w:val="21"/>
          <w:szCs w:val="21"/>
          <w:lang w:val="en"/>
        </w:rPr>
        <w:t>quarterly</w:t>
      </w:r>
      <w:r w:rsidR="00D47D21" w:rsidRPr="00CD3003">
        <w:rPr>
          <w:rFonts w:asciiTheme="minorHAnsi" w:hAnsiTheme="minorHAnsi"/>
          <w:color w:val="000000"/>
          <w:sz w:val="21"/>
          <w:szCs w:val="21"/>
          <w:lang w:val="en"/>
        </w:rPr>
        <w:t>,</w:t>
      </w:r>
      <w:r w:rsidRPr="00CD3003">
        <w:rPr>
          <w:rFonts w:asciiTheme="minorHAnsi" w:hAnsiTheme="minorHAnsi"/>
          <w:color w:val="000000"/>
          <w:sz w:val="21"/>
          <w:szCs w:val="21"/>
          <w:lang w:val="en"/>
        </w:rPr>
        <w:t xml:space="preserve"> or half-yearly.</w:t>
      </w:r>
    </w:p>
    <w:p w14:paraId="42CE553F" w14:textId="77777777" w:rsidR="00074516" w:rsidRDefault="00CD3003" w:rsidP="00CD3003">
      <w:pPr>
        <w:spacing w:after="0" w:line="240" w:lineRule="auto"/>
        <w:jc w:val="both"/>
        <w:rPr>
          <w:rFonts w:asciiTheme="minorHAnsi" w:hAnsiTheme="minorHAnsi"/>
          <w:color w:val="000000"/>
          <w:sz w:val="21"/>
          <w:szCs w:val="21"/>
          <w:lang w:val="en"/>
        </w:rPr>
      </w:pPr>
      <w:r w:rsidRPr="00CD3003">
        <w:rPr>
          <w:rFonts w:asciiTheme="minorHAnsi" w:hAnsiTheme="minorHAnsi"/>
          <w:color w:val="000000"/>
          <w:sz w:val="21"/>
          <w:szCs w:val="21"/>
          <w:lang w:val="en"/>
        </w:rPr>
        <w:t xml:space="preserve">The potential bidder should present evidence or examples of the effectiveness of their services, particularly in the </w:t>
      </w:r>
      <w:r w:rsidR="00BE7B38" w:rsidRPr="00CD3003">
        <w:rPr>
          <w:rFonts w:asciiTheme="minorHAnsi" w:hAnsiTheme="minorHAnsi"/>
          <w:color w:val="000000"/>
          <w:sz w:val="21"/>
          <w:szCs w:val="21"/>
          <w:lang w:val="en"/>
        </w:rPr>
        <w:t>geographic</w:t>
      </w:r>
      <w:r w:rsidRPr="00CD3003">
        <w:rPr>
          <w:rFonts w:asciiTheme="minorHAnsi" w:hAnsiTheme="minorHAnsi"/>
          <w:color w:val="000000"/>
          <w:sz w:val="21"/>
          <w:szCs w:val="21"/>
          <w:lang w:val="en"/>
        </w:rPr>
        <w:t xml:space="preserve"> areas, or at least in areas with similar conditions. </w:t>
      </w:r>
    </w:p>
    <w:p w14:paraId="7065AAC8" w14:textId="1EABE073" w:rsidR="00CD3003" w:rsidRPr="00CD3003" w:rsidRDefault="00CD3003" w:rsidP="00CD3003">
      <w:pPr>
        <w:spacing w:after="0" w:line="240" w:lineRule="auto"/>
        <w:jc w:val="both"/>
        <w:rPr>
          <w:rFonts w:asciiTheme="minorHAnsi" w:hAnsiTheme="minorHAnsi"/>
          <w:color w:val="000000"/>
          <w:sz w:val="21"/>
          <w:szCs w:val="21"/>
          <w:lang/>
        </w:rPr>
      </w:pPr>
      <w:r w:rsidRPr="00CD3003">
        <w:rPr>
          <w:rFonts w:asciiTheme="minorHAnsi" w:hAnsiTheme="minorHAnsi"/>
          <w:color w:val="000000"/>
          <w:sz w:val="21"/>
          <w:szCs w:val="21"/>
          <w:lang w:val="en"/>
        </w:rPr>
        <w:t>Furthermore, financial service providers must specify their accessibility, for example the availability of the telecommunications network or the availability of agents and branches with sufficient liquidity</w:t>
      </w:r>
      <w:r w:rsidR="00BE7B38">
        <w:rPr>
          <w:rFonts w:asciiTheme="minorHAnsi" w:hAnsiTheme="minorHAnsi"/>
          <w:color w:val="000000"/>
          <w:sz w:val="21"/>
          <w:szCs w:val="21"/>
          <w:lang w:val="en"/>
        </w:rPr>
        <w:t xml:space="preserve"> or cash flow</w:t>
      </w:r>
      <w:r w:rsidRPr="00CD3003">
        <w:rPr>
          <w:rFonts w:asciiTheme="minorHAnsi" w:hAnsiTheme="minorHAnsi"/>
          <w:color w:val="000000"/>
          <w:sz w:val="21"/>
          <w:szCs w:val="21"/>
          <w:lang w:val="en"/>
        </w:rPr>
        <w:t xml:space="preserve"> to make disbursements, according to the required volumes.</w:t>
      </w:r>
    </w:p>
    <w:p w14:paraId="00000037" w14:textId="77777777" w:rsidR="00AA1640" w:rsidRPr="00CD3003" w:rsidRDefault="00AA1640">
      <w:pPr>
        <w:spacing w:after="0" w:line="240" w:lineRule="auto"/>
        <w:jc w:val="both"/>
        <w:rPr>
          <w:rFonts w:asciiTheme="minorHAnsi" w:eastAsia="Arial" w:hAnsiTheme="minorHAnsi" w:cs="Arial"/>
          <w:color w:val="000000"/>
          <w:sz w:val="21"/>
          <w:szCs w:val="21"/>
          <w:lang/>
        </w:rPr>
      </w:pPr>
    </w:p>
    <w:p w14:paraId="0642B6F8" w14:textId="77777777" w:rsidR="00BC3A8E" w:rsidRPr="00BC3A8E" w:rsidRDefault="002C0000" w:rsidP="00BC3A8E">
      <w:pPr>
        <w:spacing w:line="240" w:lineRule="auto"/>
        <w:jc w:val="both"/>
        <w:rPr>
          <w:rFonts w:asciiTheme="minorHAnsi" w:hAnsiTheme="minorHAnsi"/>
          <w:b/>
          <w:color w:val="1F3864"/>
          <w:sz w:val="21"/>
          <w:szCs w:val="21"/>
          <w:u w:val="single"/>
          <w:lang/>
        </w:rPr>
      </w:pPr>
      <w:r w:rsidRPr="00BC3A8E">
        <w:rPr>
          <w:rFonts w:asciiTheme="minorHAnsi" w:hAnsiTheme="minorHAnsi"/>
          <w:b/>
          <w:color w:val="1F3864"/>
          <w:sz w:val="21"/>
          <w:szCs w:val="21"/>
          <w:u w:val="single"/>
          <w:lang w:val="en-US"/>
        </w:rPr>
        <w:t xml:space="preserve">III. </w:t>
      </w:r>
      <w:r w:rsidR="00BC3A8E" w:rsidRPr="00BC3A8E">
        <w:rPr>
          <w:rFonts w:asciiTheme="minorHAnsi" w:hAnsiTheme="minorHAnsi"/>
          <w:b/>
          <w:color w:val="1F3864"/>
          <w:sz w:val="21"/>
          <w:szCs w:val="21"/>
          <w:u w:val="single"/>
          <w:lang w:val="en"/>
        </w:rPr>
        <w:t>Transfer and disbursement mechanism</w:t>
      </w:r>
    </w:p>
    <w:p w14:paraId="681EDB0B" w14:textId="77777777" w:rsidR="00E86E6E" w:rsidRDefault="00E86E6E" w:rsidP="00E86E6E">
      <w:pPr>
        <w:spacing w:before="100" w:after="0" w:line="240" w:lineRule="auto"/>
        <w:jc w:val="both"/>
        <w:rPr>
          <w:rFonts w:asciiTheme="minorHAnsi" w:eastAsia="Arial" w:hAnsiTheme="minorHAnsi" w:cs="Arial"/>
          <w:color w:val="000000"/>
          <w:sz w:val="21"/>
          <w:szCs w:val="21"/>
          <w:lang w:val="en"/>
        </w:rPr>
      </w:pPr>
      <w:r w:rsidRPr="00E86E6E">
        <w:rPr>
          <w:rFonts w:asciiTheme="minorHAnsi" w:eastAsia="Arial" w:hAnsiTheme="minorHAnsi" w:cs="Arial"/>
          <w:color w:val="000000"/>
          <w:sz w:val="21"/>
          <w:szCs w:val="21"/>
          <w:lang w:val="en"/>
        </w:rPr>
        <w:t>UNHCR will be able to securely transmit to the financial service provider the lists of targeted beneficiaries, the amount to be transferred and the frequency of transfers. The financial service provider will then transfer the designated funds to the targeted individuals in a responsible, timely and secure manner.</w:t>
      </w:r>
    </w:p>
    <w:p w14:paraId="76D3DB29" w14:textId="55045ACF" w:rsidR="00074516" w:rsidRPr="00E86E6E" w:rsidRDefault="00074516" w:rsidP="00E86E6E">
      <w:pPr>
        <w:spacing w:before="100" w:after="0" w:line="240" w:lineRule="auto"/>
        <w:jc w:val="both"/>
        <w:rPr>
          <w:rFonts w:asciiTheme="minorHAnsi" w:eastAsia="Arial" w:hAnsiTheme="minorHAnsi" w:cs="Arial"/>
          <w:color w:val="000000"/>
          <w:sz w:val="21"/>
          <w:szCs w:val="21"/>
          <w:lang w:val="en"/>
        </w:rPr>
      </w:pPr>
      <w:r>
        <w:rPr>
          <w:rFonts w:asciiTheme="minorHAnsi" w:eastAsia="Arial" w:hAnsiTheme="minorHAnsi" w:cs="Arial"/>
          <w:color w:val="000000"/>
          <w:sz w:val="21"/>
          <w:szCs w:val="21"/>
          <w:lang w:val="en"/>
        </w:rPr>
        <w:t xml:space="preserve">The </w:t>
      </w:r>
      <w:r w:rsidR="00643D4D">
        <w:rPr>
          <w:rFonts w:asciiTheme="minorHAnsi" w:eastAsia="Arial" w:hAnsiTheme="minorHAnsi" w:cs="Arial"/>
          <w:color w:val="000000"/>
          <w:sz w:val="21"/>
          <w:szCs w:val="21"/>
          <w:lang w:val="en"/>
        </w:rPr>
        <w:t>possibility</w:t>
      </w:r>
      <w:r w:rsidR="001F14C0">
        <w:rPr>
          <w:rFonts w:asciiTheme="minorHAnsi" w:eastAsia="Arial" w:hAnsiTheme="minorHAnsi" w:cs="Arial"/>
          <w:color w:val="000000"/>
          <w:sz w:val="21"/>
          <w:szCs w:val="21"/>
          <w:lang w:val="en"/>
        </w:rPr>
        <w:t xml:space="preserve"> to provide a </w:t>
      </w:r>
      <w:r w:rsidR="00643D4D">
        <w:rPr>
          <w:rFonts w:asciiTheme="minorHAnsi" w:eastAsia="Arial" w:hAnsiTheme="minorHAnsi" w:cs="Arial"/>
          <w:color w:val="000000"/>
          <w:sz w:val="21"/>
          <w:szCs w:val="21"/>
          <w:lang w:val="en"/>
        </w:rPr>
        <w:t>self-handled</w:t>
      </w:r>
      <w:r w:rsidR="001F14C0">
        <w:rPr>
          <w:rFonts w:asciiTheme="minorHAnsi" w:eastAsia="Arial" w:hAnsiTheme="minorHAnsi" w:cs="Arial"/>
          <w:color w:val="000000"/>
          <w:sz w:val="21"/>
          <w:szCs w:val="21"/>
          <w:lang w:val="en"/>
        </w:rPr>
        <w:t xml:space="preserve"> payment solution</w:t>
      </w:r>
      <w:r w:rsidR="00643D4D">
        <w:rPr>
          <w:rFonts w:asciiTheme="minorHAnsi" w:eastAsia="Arial" w:hAnsiTheme="minorHAnsi" w:cs="Arial"/>
          <w:color w:val="000000"/>
          <w:sz w:val="21"/>
          <w:szCs w:val="21"/>
          <w:lang w:val="en"/>
        </w:rPr>
        <w:t xml:space="preserve"> to UNHCR is also an option.</w:t>
      </w:r>
    </w:p>
    <w:p w14:paraId="02C62F82" w14:textId="77777777" w:rsidR="00E86E6E" w:rsidRPr="00E86E6E" w:rsidRDefault="00E86E6E" w:rsidP="00E86E6E">
      <w:pPr>
        <w:spacing w:before="100" w:after="0" w:line="240" w:lineRule="auto"/>
        <w:jc w:val="both"/>
        <w:rPr>
          <w:rFonts w:asciiTheme="minorHAnsi" w:eastAsia="Arial" w:hAnsiTheme="minorHAnsi" w:cs="Arial"/>
          <w:color w:val="000000"/>
          <w:sz w:val="21"/>
          <w:szCs w:val="21"/>
          <w:lang w:val="en"/>
        </w:rPr>
      </w:pPr>
      <w:r w:rsidRPr="00E86E6E">
        <w:rPr>
          <w:rFonts w:asciiTheme="minorHAnsi" w:eastAsia="Arial" w:hAnsiTheme="minorHAnsi" w:cs="Arial"/>
          <w:color w:val="000000"/>
          <w:sz w:val="21"/>
          <w:szCs w:val="21"/>
          <w:lang w:val="en"/>
        </w:rPr>
        <w:t>They must also describe how their funds transfer system will relate to one-time and regular transfers (monthly or other frequency). The transfer mechanism(s) must be clearly presented and detailed in the offer.</w:t>
      </w:r>
    </w:p>
    <w:p w14:paraId="08194108" w14:textId="7601788D" w:rsidR="00E86E6E" w:rsidRPr="00E86E6E" w:rsidRDefault="00E86E6E" w:rsidP="00E86E6E">
      <w:pPr>
        <w:spacing w:before="100" w:after="0" w:line="240" w:lineRule="auto"/>
        <w:jc w:val="both"/>
        <w:rPr>
          <w:rFonts w:asciiTheme="minorHAnsi" w:eastAsia="Arial" w:hAnsiTheme="minorHAnsi" w:cs="Arial"/>
          <w:color w:val="000000"/>
          <w:sz w:val="21"/>
          <w:szCs w:val="21"/>
          <w:lang/>
        </w:rPr>
      </w:pPr>
      <w:r w:rsidRPr="00E86E6E">
        <w:rPr>
          <w:rFonts w:asciiTheme="minorHAnsi" w:eastAsia="Arial" w:hAnsiTheme="minorHAnsi" w:cs="Arial"/>
          <w:color w:val="000000"/>
          <w:sz w:val="21"/>
          <w:szCs w:val="21"/>
          <w:lang w:val="en"/>
        </w:rPr>
        <w:t xml:space="preserve">Financial service providers are encouraged to clearly demonstrate the measures taken to ensure that the target beneficiary can access and use the transfer service effectively. The submission must, if necessary, include the activities, modes and methods of communication, and training that will be implemented to ensure appropriate knowledge about the transfer mechanism, and guarantee its proper use, both for the beneficiaries and for the staff and partners of UNHCR and/or </w:t>
      </w:r>
      <w:r w:rsidR="002C7C1B" w:rsidRPr="002C7C1B">
        <w:rPr>
          <w:rFonts w:asciiTheme="minorHAnsi" w:eastAsia="Arial" w:hAnsiTheme="minorHAnsi" w:cs="Arial"/>
          <w:color w:val="000000"/>
          <w:sz w:val="21"/>
          <w:szCs w:val="21"/>
          <w:lang w:val="en"/>
        </w:rPr>
        <w:t>any other requesting UN agency in Rwanda</w:t>
      </w:r>
      <w:r w:rsidRPr="00E86E6E">
        <w:rPr>
          <w:rFonts w:asciiTheme="minorHAnsi" w:eastAsia="Arial" w:hAnsiTheme="minorHAnsi" w:cs="Arial"/>
          <w:color w:val="000000"/>
          <w:sz w:val="21"/>
          <w:szCs w:val="21"/>
          <w:lang w:val="en"/>
        </w:rPr>
        <w:t>.</w:t>
      </w:r>
    </w:p>
    <w:p w14:paraId="1A750FBE" w14:textId="77777777" w:rsidR="00E20FA2" w:rsidRDefault="00E20FA2" w:rsidP="00A61661">
      <w:pPr>
        <w:spacing w:after="0" w:line="240" w:lineRule="auto"/>
        <w:jc w:val="both"/>
        <w:rPr>
          <w:rFonts w:asciiTheme="minorHAnsi" w:hAnsiTheme="minorHAnsi"/>
          <w:b/>
          <w:color w:val="1F3864"/>
          <w:sz w:val="21"/>
          <w:szCs w:val="21"/>
          <w:u w:val="single"/>
          <w:lang w:val="en-US"/>
        </w:rPr>
      </w:pPr>
    </w:p>
    <w:p w14:paraId="0000003F" w14:textId="14264015" w:rsidR="00AA1640" w:rsidRPr="00EE78F4" w:rsidRDefault="002C0000" w:rsidP="00A61661">
      <w:pPr>
        <w:spacing w:after="0" w:line="240" w:lineRule="auto"/>
        <w:jc w:val="both"/>
        <w:rPr>
          <w:rFonts w:asciiTheme="minorHAnsi" w:eastAsia="Arial" w:hAnsiTheme="minorHAnsi" w:cs="Arial"/>
          <w:color w:val="1F3864"/>
          <w:sz w:val="21"/>
          <w:szCs w:val="21"/>
          <w:u w:val="single"/>
          <w:lang w:val="en-US"/>
        </w:rPr>
      </w:pPr>
      <w:r w:rsidRPr="00EE78F4">
        <w:rPr>
          <w:rFonts w:asciiTheme="minorHAnsi" w:hAnsiTheme="minorHAnsi"/>
          <w:b/>
          <w:color w:val="1F3864"/>
          <w:sz w:val="21"/>
          <w:szCs w:val="21"/>
          <w:u w:val="single"/>
          <w:lang w:val="en-US"/>
        </w:rPr>
        <w:t>IV. Types</w:t>
      </w:r>
      <w:r w:rsidR="0093450B" w:rsidRPr="00EE78F4">
        <w:rPr>
          <w:rFonts w:asciiTheme="minorHAnsi" w:hAnsiTheme="minorHAnsi"/>
          <w:b/>
          <w:color w:val="1F3864"/>
          <w:sz w:val="21"/>
          <w:szCs w:val="21"/>
          <w:u w:val="single"/>
          <w:lang w:val="en-US"/>
        </w:rPr>
        <w:t xml:space="preserve"> of transfer mechanism</w:t>
      </w:r>
      <w:r w:rsidR="00EE78F4" w:rsidRPr="00EE78F4">
        <w:rPr>
          <w:rFonts w:asciiTheme="minorHAnsi" w:hAnsiTheme="minorHAnsi"/>
          <w:b/>
          <w:color w:val="1F3864"/>
          <w:sz w:val="21"/>
          <w:szCs w:val="21"/>
          <w:u w:val="single"/>
          <w:lang w:val="en-US"/>
        </w:rPr>
        <w:t>s and funds disbursement</w:t>
      </w:r>
    </w:p>
    <w:p w14:paraId="7E741B15" w14:textId="77777777" w:rsidR="003B756E" w:rsidRPr="003B756E" w:rsidRDefault="003B756E" w:rsidP="003B756E">
      <w:pPr>
        <w:spacing w:after="0" w:line="240" w:lineRule="auto"/>
        <w:jc w:val="both"/>
        <w:rPr>
          <w:rFonts w:asciiTheme="minorHAnsi" w:hAnsiTheme="minorHAnsi"/>
          <w:sz w:val="21"/>
          <w:szCs w:val="21"/>
          <w:lang w:val="en"/>
        </w:rPr>
      </w:pPr>
      <w:r w:rsidRPr="003B756E">
        <w:rPr>
          <w:rFonts w:asciiTheme="minorHAnsi" w:hAnsiTheme="minorHAnsi"/>
          <w:sz w:val="21"/>
          <w:szCs w:val="21"/>
          <w:lang w:val="en"/>
        </w:rPr>
        <w:t>The types of transfer and disbursement mechanisms considered include:</w:t>
      </w:r>
    </w:p>
    <w:p w14:paraId="78E8C06B" w14:textId="6CA53581" w:rsidR="003B756E" w:rsidRPr="003B756E" w:rsidRDefault="003B756E" w:rsidP="003B756E">
      <w:pPr>
        <w:spacing w:after="0" w:line="240" w:lineRule="auto"/>
        <w:jc w:val="both"/>
        <w:rPr>
          <w:rFonts w:asciiTheme="minorHAnsi" w:hAnsiTheme="minorHAnsi"/>
          <w:sz w:val="21"/>
          <w:szCs w:val="21"/>
          <w:lang w:val="en"/>
        </w:rPr>
      </w:pPr>
      <w:r w:rsidRPr="003B756E">
        <w:rPr>
          <w:rFonts w:asciiTheme="minorHAnsi" w:hAnsiTheme="minorHAnsi"/>
          <w:sz w:val="21"/>
          <w:szCs w:val="21"/>
          <w:lang w:val="en"/>
        </w:rPr>
        <w:sym w:font="Symbol" w:char="F0A7"/>
      </w:r>
      <w:r w:rsidRPr="003B756E">
        <w:rPr>
          <w:rFonts w:asciiTheme="minorHAnsi" w:hAnsiTheme="minorHAnsi"/>
          <w:sz w:val="21"/>
          <w:szCs w:val="21"/>
          <w:lang w:val="en"/>
        </w:rPr>
        <w:t xml:space="preserve"> Bank </w:t>
      </w:r>
      <w:r w:rsidR="00F45365" w:rsidRPr="003B756E">
        <w:rPr>
          <w:rFonts w:asciiTheme="minorHAnsi" w:hAnsiTheme="minorHAnsi"/>
          <w:sz w:val="21"/>
          <w:szCs w:val="21"/>
          <w:lang w:val="en"/>
        </w:rPr>
        <w:t>accounts</w:t>
      </w:r>
      <w:r w:rsidR="009D518A">
        <w:rPr>
          <w:rFonts w:asciiTheme="minorHAnsi" w:hAnsiTheme="minorHAnsi"/>
          <w:sz w:val="21"/>
          <w:szCs w:val="21"/>
          <w:lang w:val="en"/>
        </w:rPr>
        <w:t>/Debits cards.</w:t>
      </w:r>
    </w:p>
    <w:p w14:paraId="142ACF72" w14:textId="7BAF9411" w:rsidR="003B756E" w:rsidRPr="003B756E" w:rsidRDefault="003B756E" w:rsidP="003B756E">
      <w:pPr>
        <w:spacing w:after="0" w:line="240" w:lineRule="auto"/>
        <w:jc w:val="both"/>
        <w:rPr>
          <w:rFonts w:asciiTheme="minorHAnsi" w:hAnsiTheme="minorHAnsi"/>
          <w:sz w:val="21"/>
          <w:szCs w:val="21"/>
          <w:lang w:val="en"/>
        </w:rPr>
      </w:pPr>
      <w:r w:rsidRPr="003B756E">
        <w:rPr>
          <w:rFonts w:asciiTheme="minorHAnsi" w:hAnsiTheme="minorHAnsi"/>
          <w:sz w:val="21"/>
          <w:szCs w:val="21"/>
          <w:lang w:val="en"/>
        </w:rPr>
        <w:sym w:font="Symbol" w:char="F0A7"/>
      </w:r>
      <w:r w:rsidRPr="003B756E">
        <w:rPr>
          <w:rFonts w:asciiTheme="minorHAnsi" w:hAnsiTheme="minorHAnsi"/>
          <w:sz w:val="21"/>
          <w:szCs w:val="21"/>
          <w:lang w:val="en"/>
        </w:rPr>
        <w:t xml:space="preserve"> Prepaid cards</w:t>
      </w:r>
    </w:p>
    <w:p w14:paraId="49650495" w14:textId="3C225067" w:rsidR="003B756E" w:rsidRPr="003B756E" w:rsidRDefault="003B756E" w:rsidP="003B756E">
      <w:pPr>
        <w:spacing w:after="0" w:line="240" w:lineRule="auto"/>
        <w:jc w:val="both"/>
        <w:rPr>
          <w:rFonts w:asciiTheme="minorHAnsi" w:hAnsiTheme="minorHAnsi"/>
          <w:sz w:val="21"/>
          <w:szCs w:val="21"/>
          <w:lang w:val="en"/>
        </w:rPr>
      </w:pPr>
      <w:r w:rsidRPr="003B756E">
        <w:rPr>
          <w:rFonts w:asciiTheme="minorHAnsi" w:hAnsiTheme="minorHAnsi"/>
          <w:sz w:val="21"/>
          <w:szCs w:val="21"/>
          <w:lang w:val="en"/>
        </w:rPr>
        <w:sym w:font="Symbol" w:char="F0A7"/>
      </w:r>
      <w:r w:rsidRPr="003B756E">
        <w:rPr>
          <w:rFonts w:asciiTheme="minorHAnsi" w:hAnsiTheme="minorHAnsi"/>
          <w:sz w:val="21"/>
          <w:szCs w:val="21"/>
          <w:lang w:val="en"/>
        </w:rPr>
        <w:t xml:space="preserve"> Mobile </w:t>
      </w:r>
      <w:r w:rsidR="00F45365" w:rsidRPr="003B756E">
        <w:rPr>
          <w:rFonts w:asciiTheme="minorHAnsi" w:hAnsiTheme="minorHAnsi"/>
          <w:sz w:val="21"/>
          <w:szCs w:val="21"/>
          <w:lang w:val="en"/>
        </w:rPr>
        <w:t>money.</w:t>
      </w:r>
    </w:p>
    <w:p w14:paraId="436D9C80" w14:textId="0A2080DB" w:rsidR="003B756E" w:rsidRPr="000005D2" w:rsidRDefault="003B756E" w:rsidP="003B756E">
      <w:pPr>
        <w:spacing w:after="0" w:line="240" w:lineRule="auto"/>
        <w:jc w:val="both"/>
        <w:rPr>
          <w:rFonts w:asciiTheme="minorHAnsi" w:hAnsiTheme="minorHAnsi"/>
          <w:sz w:val="21"/>
          <w:szCs w:val="21"/>
          <w:lang w:val="en"/>
        </w:rPr>
      </w:pPr>
      <w:r w:rsidRPr="000005D2">
        <w:rPr>
          <w:rFonts w:asciiTheme="minorHAnsi" w:hAnsiTheme="minorHAnsi"/>
          <w:sz w:val="21"/>
          <w:szCs w:val="21"/>
          <w:lang w:val="en"/>
        </w:rPr>
        <w:sym w:font="Symbol" w:char="F0A7"/>
      </w:r>
      <w:r w:rsidRPr="000005D2">
        <w:rPr>
          <w:rFonts w:asciiTheme="minorHAnsi" w:hAnsiTheme="minorHAnsi"/>
          <w:sz w:val="21"/>
          <w:szCs w:val="21"/>
          <w:lang w:val="en"/>
        </w:rPr>
        <w:t xml:space="preserve"> </w:t>
      </w:r>
      <w:r w:rsidR="00F568C4" w:rsidRPr="00F568C4">
        <w:rPr>
          <w:rFonts w:asciiTheme="minorHAnsi" w:hAnsiTheme="minorHAnsi"/>
          <w:sz w:val="21"/>
          <w:szCs w:val="21"/>
          <w:lang w:val="en-US"/>
        </w:rPr>
        <w:t xml:space="preserve">Delivery through an agent/ </w:t>
      </w:r>
      <w:r w:rsidR="00D536CA" w:rsidRPr="00F568C4">
        <w:rPr>
          <w:rFonts w:asciiTheme="minorHAnsi" w:hAnsiTheme="minorHAnsi"/>
          <w:sz w:val="21"/>
          <w:szCs w:val="21"/>
          <w:lang w:val="en-US"/>
        </w:rPr>
        <w:t>Over the counter</w:t>
      </w:r>
      <w:r w:rsidR="00F568C4" w:rsidRPr="00F568C4">
        <w:rPr>
          <w:rFonts w:asciiTheme="minorHAnsi" w:hAnsiTheme="minorHAnsi"/>
          <w:sz w:val="21"/>
          <w:szCs w:val="21"/>
          <w:lang w:val="en-US"/>
        </w:rPr>
        <w:t xml:space="preserve"> (OTC)</w:t>
      </w:r>
      <w:r w:rsidR="000005D2">
        <w:rPr>
          <w:rFonts w:asciiTheme="minorHAnsi" w:hAnsiTheme="minorHAnsi"/>
          <w:sz w:val="21"/>
          <w:szCs w:val="21"/>
          <w:lang w:val="en-US"/>
        </w:rPr>
        <w:t>.</w:t>
      </w:r>
    </w:p>
    <w:p w14:paraId="0CAAA7AE" w14:textId="1EDEABB7" w:rsidR="00EE78F4" w:rsidRDefault="00EE78F4" w:rsidP="003B756E">
      <w:pPr>
        <w:spacing w:after="0" w:line="240" w:lineRule="auto"/>
        <w:jc w:val="both"/>
        <w:rPr>
          <w:rFonts w:asciiTheme="minorHAnsi" w:hAnsiTheme="minorHAnsi"/>
          <w:sz w:val="21"/>
          <w:szCs w:val="21"/>
          <w:lang w:val="en"/>
        </w:rPr>
      </w:pPr>
      <w:r>
        <w:rPr>
          <w:rFonts w:asciiTheme="minorHAnsi" w:hAnsiTheme="minorHAnsi"/>
          <w:sz w:val="21"/>
          <w:szCs w:val="21"/>
          <w:lang w:val="en"/>
        </w:rPr>
        <w:t xml:space="preserve">UNHCR can also consider any other </w:t>
      </w:r>
      <w:r w:rsidR="0070468B">
        <w:rPr>
          <w:rFonts w:asciiTheme="minorHAnsi" w:hAnsiTheme="minorHAnsi"/>
          <w:sz w:val="21"/>
          <w:szCs w:val="21"/>
          <w:lang w:val="en"/>
        </w:rPr>
        <w:t xml:space="preserve">additional </w:t>
      </w:r>
      <w:r>
        <w:rPr>
          <w:rFonts w:asciiTheme="minorHAnsi" w:hAnsiTheme="minorHAnsi"/>
          <w:sz w:val="21"/>
          <w:szCs w:val="21"/>
          <w:lang w:val="en"/>
        </w:rPr>
        <w:t xml:space="preserve">transfer mechanism </w:t>
      </w:r>
      <w:r w:rsidR="0070468B">
        <w:rPr>
          <w:rFonts w:asciiTheme="minorHAnsi" w:hAnsiTheme="minorHAnsi"/>
          <w:sz w:val="21"/>
          <w:szCs w:val="21"/>
          <w:lang w:val="en"/>
        </w:rPr>
        <w:t xml:space="preserve">or service </w:t>
      </w:r>
      <w:r w:rsidR="00B24DCC">
        <w:rPr>
          <w:rFonts w:asciiTheme="minorHAnsi" w:hAnsiTheme="minorHAnsi"/>
          <w:sz w:val="21"/>
          <w:szCs w:val="21"/>
          <w:lang w:val="en"/>
        </w:rPr>
        <w:t xml:space="preserve">which </w:t>
      </w:r>
      <w:r w:rsidR="00425E48">
        <w:rPr>
          <w:rFonts w:asciiTheme="minorHAnsi" w:hAnsiTheme="minorHAnsi"/>
          <w:sz w:val="21"/>
          <w:szCs w:val="21"/>
          <w:lang w:val="en"/>
        </w:rPr>
        <w:t>can fit UNHCR Programme</w:t>
      </w:r>
      <w:r w:rsidR="001E0F90">
        <w:rPr>
          <w:rFonts w:asciiTheme="minorHAnsi" w:hAnsiTheme="minorHAnsi"/>
          <w:sz w:val="21"/>
          <w:szCs w:val="21"/>
          <w:lang w:val="en"/>
        </w:rPr>
        <w:t xml:space="preserve"> </w:t>
      </w:r>
      <w:r w:rsidR="001E0F90" w:rsidRPr="001E0F90">
        <w:rPr>
          <w:rFonts w:asciiTheme="minorHAnsi" w:hAnsiTheme="minorHAnsi"/>
          <w:sz w:val="21"/>
          <w:szCs w:val="21"/>
          <w:lang w:val="en"/>
        </w:rPr>
        <w:t>in line with national regulations</w:t>
      </w:r>
      <w:r w:rsidR="0070468B">
        <w:rPr>
          <w:rFonts w:asciiTheme="minorHAnsi" w:hAnsiTheme="minorHAnsi"/>
          <w:sz w:val="21"/>
          <w:szCs w:val="21"/>
          <w:lang w:val="en"/>
        </w:rPr>
        <w:t>.</w:t>
      </w:r>
    </w:p>
    <w:p w14:paraId="59E59C55" w14:textId="7E7C0AA0" w:rsidR="000932BF" w:rsidRPr="003B756E" w:rsidRDefault="000932BF" w:rsidP="003B756E">
      <w:pPr>
        <w:spacing w:after="0" w:line="240" w:lineRule="auto"/>
        <w:jc w:val="both"/>
        <w:rPr>
          <w:rFonts w:asciiTheme="minorHAnsi" w:hAnsiTheme="minorHAnsi"/>
          <w:sz w:val="21"/>
          <w:szCs w:val="21"/>
          <w:lang/>
        </w:rPr>
      </w:pPr>
      <w:r>
        <w:rPr>
          <w:rFonts w:asciiTheme="minorHAnsi" w:hAnsiTheme="minorHAnsi"/>
          <w:sz w:val="21"/>
          <w:szCs w:val="21"/>
          <w:lang w:val="en"/>
        </w:rPr>
        <w:t xml:space="preserve">UNHCR </w:t>
      </w:r>
      <w:r w:rsidR="00366589">
        <w:rPr>
          <w:rFonts w:asciiTheme="minorHAnsi" w:hAnsiTheme="minorHAnsi"/>
          <w:sz w:val="21"/>
          <w:szCs w:val="21"/>
          <w:lang w:val="en"/>
        </w:rPr>
        <w:t>has</w:t>
      </w:r>
      <w:r>
        <w:rPr>
          <w:rFonts w:asciiTheme="minorHAnsi" w:hAnsiTheme="minorHAnsi"/>
          <w:sz w:val="21"/>
          <w:szCs w:val="21"/>
          <w:lang w:val="en"/>
        </w:rPr>
        <w:t xml:space="preserve"> more consider</w:t>
      </w:r>
      <w:r w:rsidR="00366589">
        <w:rPr>
          <w:rFonts w:asciiTheme="minorHAnsi" w:hAnsiTheme="minorHAnsi"/>
          <w:sz w:val="21"/>
          <w:szCs w:val="21"/>
          <w:lang w:val="en"/>
        </w:rPr>
        <w:t>ation to</w:t>
      </w:r>
      <w:r>
        <w:rPr>
          <w:rFonts w:asciiTheme="minorHAnsi" w:hAnsiTheme="minorHAnsi"/>
          <w:sz w:val="21"/>
          <w:szCs w:val="21"/>
          <w:lang w:val="en"/>
        </w:rPr>
        <w:t xml:space="preserve"> digital payment systems and</w:t>
      </w:r>
      <w:r w:rsidR="00073DD0">
        <w:rPr>
          <w:rFonts w:asciiTheme="minorHAnsi" w:hAnsiTheme="minorHAnsi"/>
          <w:sz w:val="21"/>
          <w:szCs w:val="21"/>
          <w:lang w:val="en"/>
        </w:rPr>
        <w:t xml:space="preserve"> consider</w:t>
      </w:r>
      <w:r w:rsidR="004D1569">
        <w:rPr>
          <w:rFonts w:asciiTheme="minorHAnsi" w:hAnsiTheme="minorHAnsi"/>
          <w:sz w:val="21"/>
          <w:szCs w:val="21"/>
          <w:lang w:val="en"/>
        </w:rPr>
        <w:t xml:space="preserve"> digital literacy</w:t>
      </w:r>
      <w:r w:rsidR="00073DD0">
        <w:rPr>
          <w:rFonts w:asciiTheme="minorHAnsi" w:hAnsiTheme="minorHAnsi"/>
          <w:sz w:val="21"/>
          <w:szCs w:val="21"/>
          <w:lang w:val="en"/>
        </w:rPr>
        <w:t xml:space="preserve"> improvement a s a must</w:t>
      </w:r>
      <w:r w:rsidR="004D1569">
        <w:rPr>
          <w:rFonts w:asciiTheme="minorHAnsi" w:hAnsiTheme="minorHAnsi"/>
          <w:sz w:val="21"/>
          <w:szCs w:val="21"/>
          <w:lang w:val="en"/>
        </w:rPr>
        <w:t xml:space="preserve"> for </w:t>
      </w:r>
      <w:r w:rsidR="00522B9C">
        <w:rPr>
          <w:rFonts w:asciiTheme="minorHAnsi" w:hAnsiTheme="minorHAnsi"/>
          <w:sz w:val="21"/>
          <w:szCs w:val="21"/>
          <w:lang w:val="en"/>
        </w:rPr>
        <w:t xml:space="preserve">its </w:t>
      </w:r>
      <w:r w:rsidR="00366589">
        <w:rPr>
          <w:rFonts w:asciiTheme="minorHAnsi" w:hAnsiTheme="minorHAnsi"/>
          <w:sz w:val="21"/>
          <w:szCs w:val="21"/>
          <w:lang w:val="en"/>
        </w:rPr>
        <w:t>beneficiaries.</w:t>
      </w:r>
    </w:p>
    <w:p w14:paraId="00000041" w14:textId="77777777" w:rsidR="00AA1640" w:rsidRPr="003B756E" w:rsidRDefault="00AA1640">
      <w:pPr>
        <w:spacing w:after="0" w:line="240" w:lineRule="auto"/>
        <w:jc w:val="both"/>
        <w:rPr>
          <w:rFonts w:asciiTheme="minorHAnsi" w:eastAsia="Arial" w:hAnsiTheme="minorHAnsi" w:cs="Arial"/>
          <w:color w:val="000000"/>
          <w:sz w:val="21"/>
          <w:szCs w:val="21"/>
          <w:lang/>
        </w:rPr>
      </w:pPr>
    </w:p>
    <w:p w14:paraId="00000047" w14:textId="54396442" w:rsidR="00AA1640" w:rsidRPr="00BF752F" w:rsidRDefault="00BF752F" w:rsidP="002C4B58">
      <w:pPr>
        <w:spacing w:after="0" w:line="240" w:lineRule="auto"/>
        <w:jc w:val="both"/>
        <w:rPr>
          <w:rFonts w:asciiTheme="minorHAnsi" w:hAnsiTheme="minorHAnsi"/>
          <w:sz w:val="21"/>
          <w:szCs w:val="21"/>
          <w:lang/>
        </w:rPr>
      </w:pPr>
      <w:r w:rsidRPr="00BF752F">
        <w:rPr>
          <w:rFonts w:asciiTheme="minorHAnsi" w:hAnsiTheme="minorHAnsi"/>
          <w:b/>
          <w:bCs/>
          <w:sz w:val="21"/>
          <w:szCs w:val="21"/>
          <w:u w:val="single"/>
          <w:lang w:val="en"/>
        </w:rPr>
        <w:t>The minimum standards applicable to each delivery mechanism include the following</w:t>
      </w:r>
      <w:r w:rsidR="002C0000" w:rsidRPr="00BF752F">
        <w:rPr>
          <w:rFonts w:asciiTheme="minorHAnsi" w:hAnsiTheme="minorHAnsi"/>
          <w:sz w:val="21"/>
          <w:szCs w:val="21"/>
          <w:lang w:val="en-US"/>
        </w:rPr>
        <w:t xml:space="preserve">: </w:t>
      </w:r>
    </w:p>
    <w:p w14:paraId="6C0D84A9" w14:textId="6259947A" w:rsidR="001E1462" w:rsidRPr="001E1462" w:rsidRDefault="001E1462" w:rsidP="001E1462">
      <w:pPr>
        <w:spacing w:after="0"/>
        <w:jc w:val="both"/>
        <w:rPr>
          <w:rFonts w:asciiTheme="minorHAnsi" w:hAnsiTheme="minorHAnsi"/>
          <w:color w:val="000000"/>
          <w:sz w:val="21"/>
          <w:szCs w:val="21"/>
          <w:lang w:val="en"/>
        </w:rPr>
      </w:pPr>
      <w:r w:rsidRPr="001E1462">
        <w:rPr>
          <w:rFonts w:asciiTheme="minorHAnsi" w:hAnsiTheme="minorHAnsi"/>
          <w:color w:val="000000"/>
          <w:sz w:val="21"/>
          <w:szCs w:val="21"/>
          <w:lang w:val="en"/>
        </w:rPr>
        <w:t xml:space="preserve">1) the financial service provider offers a detailed list and specifies the location of money withdrawal points in each intervention </w:t>
      </w:r>
      <w:r w:rsidR="00F45365" w:rsidRPr="001E1462">
        <w:rPr>
          <w:rFonts w:asciiTheme="minorHAnsi" w:hAnsiTheme="minorHAnsi"/>
          <w:color w:val="000000"/>
          <w:sz w:val="21"/>
          <w:szCs w:val="21"/>
          <w:lang w:val="en"/>
        </w:rPr>
        <w:t>area.</w:t>
      </w:r>
    </w:p>
    <w:p w14:paraId="3FAEA322" w14:textId="23734B93" w:rsidR="002C7C1B" w:rsidRDefault="001E1462" w:rsidP="001E1462">
      <w:pPr>
        <w:spacing w:after="0"/>
        <w:jc w:val="both"/>
        <w:rPr>
          <w:rFonts w:asciiTheme="minorHAnsi" w:hAnsiTheme="minorHAnsi"/>
          <w:color w:val="000000"/>
          <w:sz w:val="21"/>
          <w:szCs w:val="21"/>
          <w:lang w:val="en"/>
        </w:rPr>
      </w:pPr>
      <w:r w:rsidRPr="001E1462">
        <w:rPr>
          <w:rFonts w:asciiTheme="minorHAnsi" w:hAnsiTheme="minorHAnsi"/>
          <w:color w:val="000000"/>
          <w:sz w:val="21"/>
          <w:szCs w:val="21"/>
          <w:lang w:val="en"/>
        </w:rPr>
        <w:t xml:space="preserve">2) the financial service provider guarantees the availability of the required amounts at the collection points no later than 5 working days after the opening of the credit card accounts by UNHCR or </w:t>
      </w:r>
      <w:r w:rsidR="002C7C1B" w:rsidRPr="002C7C1B">
        <w:rPr>
          <w:rFonts w:asciiTheme="minorHAnsi" w:hAnsiTheme="minorHAnsi"/>
          <w:color w:val="000000"/>
          <w:sz w:val="21"/>
          <w:szCs w:val="21"/>
          <w:lang w:val="en"/>
        </w:rPr>
        <w:t>any other requesting UN agency in Rwanda</w:t>
      </w:r>
      <w:r w:rsidR="002C7C1B">
        <w:rPr>
          <w:rFonts w:asciiTheme="minorHAnsi" w:hAnsiTheme="minorHAnsi"/>
          <w:color w:val="000000"/>
          <w:sz w:val="21"/>
          <w:szCs w:val="21"/>
          <w:lang w:val="en"/>
        </w:rPr>
        <w:t>.</w:t>
      </w:r>
    </w:p>
    <w:p w14:paraId="745E96BE" w14:textId="0685377E" w:rsidR="001E1462" w:rsidRPr="001E1462" w:rsidRDefault="001E1462" w:rsidP="001E1462">
      <w:pPr>
        <w:spacing w:after="0"/>
        <w:jc w:val="both"/>
        <w:rPr>
          <w:rFonts w:asciiTheme="minorHAnsi" w:hAnsiTheme="minorHAnsi"/>
          <w:color w:val="000000"/>
          <w:sz w:val="21"/>
          <w:szCs w:val="21"/>
          <w:lang w:val="en"/>
        </w:rPr>
      </w:pPr>
      <w:r w:rsidRPr="001E1462">
        <w:rPr>
          <w:rFonts w:asciiTheme="minorHAnsi" w:hAnsiTheme="minorHAnsi"/>
          <w:color w:val="000000"/>
          <w:sz w:val="21"/>
          <w:szCs w:val="21"/>
          <w:lang w:val="en"/>
        </w:rPr>
        <w:lastRenderedPageBreak/>
        <w:t xml:space="preserve">3) depending on the demand for services, the financial service provider must be able to open new withdrawal points with sufficient </w:t>
      </w:r>
      <w:r w:rsidR="00F45365" w:rsidRPr="001E1462">
        <w:rPr>
          <w:rFonts w:asciiTheme="minorHAnsi" w:hAnsiTheme="minorHAnsi"/>
          <w:color w:val="000000"/>
          <w:sz w:val="21"/>
          <w:szCs w:val="21"/>
          <w:lang w:val="en"/>
        </w:rPr>
        <w:t>liquidity.</w:t>
      </w:r>
    </w:p>
    <w:p w14:paraId="6BC9E35E" w14:textId="4D4A87AA" w:rsidR="001E1462" w:rsidRPr="001E1462" w:rsidRDefault="001E1462" w:rsidP="001E1462">
      <w:pPr>
        <w:spacing w:after="0"/>
        <w:jc w:val="both"/>
        <w:rPr>
          <w:rFonts w:asciiTheme="minorHAnsi" w:hAnsiTheme="minorHAnsi"/>
          <w:color w:val="000000"/>
          <w:sz w:val="21"/>
          <w:szCs w:val="21"/>
          <w:lang w:val="en"/>
        </w:rPr>
      </w:pPr>
      <w:r w:rsidRPr="001E1462">
        <w:rPr>
          <w:rFonts w:asciiTheme="minorHAnsi" w:hAnsiTheme="minorHAnsi"/>
          <w:color w:val="000000"/>
          <w:sz w:val="21"/>
          <w:szCs w:val="21"/>
          <w:lang w:val="en"/>
        </w:rPr>
        <w:t xml:space="preserve">4) the financial service provider must reduce the balance of each account if beneficiaries make withdrawals, purchases or other transactions using the funds available in their account. The account balance represents the total of the amounts that have not been received/used by the </w:t>
      </w:r>
      <w:r w:rsidR="00F45365" w:rsidRPr="001E1462">
        <w:rPr>
          <w:rFonts w:asciiTheme="minorHAnsi" w:hAnsiTheme="minorHAnsi"/>
          <w:color w:val="000000"/>
          <w:sz w:val="21"/>
          <w:szCs w:val="21"/>
          <w:lang w:val="en"/>
        </w:rPr>
        <w:t>beneficiaries.</w:t>
      </w:r>
    </w:p>
    <w:p w14:paraId="3B24802A" w14:textId="168565C6" w:rsidR="001E1462" w:rsidRPr="001E1462" w:rsidRDefault="001E1462" w:rsidP="001E1462">
      <w:pPr>
        <w:spacing w:after="0"/>
        <w:jc w:val="both"/>
        <w:rPr>
          <w:rFonts w:asciiTheme="minorHAnsi" w:hAnsiTheme="minorHAnsi"/>
          <w:color w:val="000000"/>
          <w:sz w:val="21"/>
          <w:szCs w:val="21"/>
          <w:lang w:val="en"/>
        </w:rPr>
      </w:pPr>
      <w:r w:rsidRPr="001E1462">
        <w:rPr>
          <w:rFonts w:asciiTheme="minorHAnsi" w:hAnsiTheme="minorHAnsi"/>
          <w:color w:val="000000"/>
          <w:sz w:val="21"/>
          <w:szCs w:val="21"/>
          <w:lang w:val="en"/>
        </w:rPr>
        <w:t xml:space="preserve">5) the financial service provider must ensure that accessible and confidential communication channels are established to ensure that beneficiaries can request and/or report service issues or </w:t>
      </w:r>
      <w:r w:rsidR="00F45365" w:rsidRPr="001E1462">
        <w:rPr>
          <w:rFonts w:asciiTheme="minorHAnsi" w:hAnsiTheme="minorHAnsi"/>
          <w:color w:val="000000"/>
          <w:sz w:val="21"/>
          <w:szCs w:val="21"/>
          <w:lang w:val="en"/>
        </w:rPr>
        <w:t>complaints.</w:t>
      </w:r>
    </w:p>
    <w:p w14:paraId="02559E35" w14:textId="05589560" w:rsidR="001E1462" w:rsidRPr="001E1462" w:rsidRDefault="001E1462" w:rsidP="001E1462">
      <w:pPr>
        <w:spacing w:after="0"/>
        <w:jc w:val="both"/>
        <w:rPr>
          <w:rFonts w:asciiTheme="minorHAnsi" w:hAnsiTheme="minorHAnsi"/>
          <w:color w:val="000000"/>
          <w:sz w:val="21"/>
          <w:szCs w:val="21"/>
          <w:lang w:val="en"/>
        </w:rPr>
      </w:pPr>
      <w:r w:rsidRPr="001E1462">
        <w:rPr>
          <w:rFonts w:asciiTheme="minorHAnsi" w:hAnsiTheme="minorHAnsi"/>
          <w:color w:val="000000"/>
          <w:sz w:val="21"/>
          <w:szCs w:val="21"/>
          <w:lang w:val="en"/>
        </w:rPr>
        <w:t>6) Each transaction (</w:t>
      </w:r>
      <w:r w:rsidR="00F45365" w:rsidRPr="001E1462">
        <w:rPr>
          <w:rFonts w:asciiTheme="minorHAnsi" w:hAnsiTheme="minorHAnsi"/>
          <w:color w:val="000000"/>
          <w:sz w:val="21"/>
          <w:szCs w:val="21"/>
          <w:lang w:val="en"/>
        </w:rPr>
        <w:t>i.e.,</w:t>
      </w:r>
      <w:r w:rsidRPr="001E1462">
        <w:rPr>
          <w:rFonts w:asciiTheme="minorHAnsi" w:hAnsiTheme="minorHAnsi"/>
          <w:color w:val="000000"/>
          <w:sz w:val="21"/>
          <w:szCs w:val="21"/>
          <w:lang w:val="en"/>
        </w:rPr>
        <w:t xml:space="preserve"> card distribution, payment/withdrawal) associated with an individual beneficiary must be individually recorded and documented by the financial service provider, providing all relevant details of the transfer. A record of verification of the identity of the person (</w:t>
      </w:r>
      <w:r w:rsidR="00F45365" w:rsidRPr="001E1462">
        <w:rPr>
          <w:rFonts w:asciiTheme="minorHAnsi" w:hAnsiTheme="minorHAnsi"/>
          <w:color w:val="000000"/>
          <w:sz w:val="21"/>
          <w:szCs w:val="21"/>
          <w:lang w:val="en"/>
        </w:rPr>
        <w:t>i.e.,</w:t>
      </w:r>
      <w:r w:rsidRPr="001E1462">
        <w:rPr>
          <w:rFonts w:asciiTheme="minorHAnsi" w:hAnsiTheme="minorHAnsi"/>
          <w:color w:val="000000"/>
          <w:sz w:val="21"/>
          <w:szCs w:val="21"/>
          <w:lang w:val="en"/>
        </w:rPr>
        <w:t xml:space="preserve"> signature, biometric </w:t>
      </w:r>
      <w:proofErr w:type="gramStart"/>
      <w:r w:rsidRPr="001E1462">
        <w:rPr>
          <w:rFonts w:asciiTheme="minorHAnsi" w:hAnsiTheme="minorHAnsi"/>
          <w:color w:val="000000"/>
          <w:sz w:val="21"/>
          <w:szCs w:val="21"/>
          <w:lang w:val="en"/>
        </w:rPr>
        <w:t>image</w:t>
      </w:r>
      <w:proofErr w:type="gramEnd"/>
      <w:r w:rsidRPr="001E1462">
        <w:rPr>
          <w:rFonts w:asciiTheme="minorHAnsi" w:hAnsiTheme="minorHAnsi"/>
          <w:color w:val="000000"/>
          <w:sz w:val="21"/>
          <w:szCs w:val="21"/>
          <w:lang w:val="en"/>
        </w:rPr>
        <w:t xml:space="preserve"> or PIN) executing the transaction should be </w:t>
      </w:r>
      <w:r w:rsidR="00F45365" w:rsidRPr="001E1462">
        <w:rPr>
          <w:rFonts w:asciiTheme="minorHAnsi" w:hAnsiTheme="minorHAnsi"/>
          <w:color w:val="000000"/>
          <w:sz w:val="21"/>
          <w:szCs w:val="21"/>
          <w:lang w:val="en"/>
        </w:rPr>
        <w:t>included.</w:t>
      </w:r>
    </w:p>
    <w:p w14:paraId="3F321A22" w14:textId="708092BA" w:rsidR="001E1462" w:rsidRPr="001E1462" w:rsidRDefault="001E1462" w:rsidP="001E1462">
      <w:pPr>
        <w:spacing w:after="0"/>
        <w:jc w:val="both"/>
        <w:rPr>
          <w:rFonts w:asciiTheme="minorHAnsi" w:hAnsiTheme="minorHAnsi"/>
          <w:color w:val="000000"/>
          <w:sz w:val="21"/>
          <w:szCs w:val="21"/>
          <w:lang/>
        </w:rPr>
      </w:pPr>
      <w:r w:rsidRPr="001E1462">
        <w:rPr>
          <w:rFonts w:asciiTheme="minorHAnsi" w:hAnsiTheme="minorHAnsi"/>
          <w:color w:val="000000"/>
          <w:sz w:val="21"/>
          <w:szCs w:val="21"/>
          <w:lang w:val="en"/>
        </w:rPr>
        <w:t xml:space="preserve">7) The financial service provider must require the beneficiary to submit to identity verification </w:t>
      </w:r>
      <w:r w:rsidR="00F45365" w:rsidRPr="001E1462">
        <w:rPr>
          <w:rFonts w:asciiTheme="minorHAnsi" w:hAnsiTheme="minorHAnsi"/>
          <w:color w:val="000000"/>
          <w:sz w:val="21"/>
          <w:szCs w:val="21"/>
          <w:lang w:val="en"/>
        </w:rPr>
        <w:t>procedures and</w:t>
      </w:r>
      <w:r w:rsidRPr="001E1462">
        <w:rPr>
          <w:rFonts w:asciiTheme="minorHAnsi" w:hAnsiTheme="minorHAnsi"/>
          <w:color w:val="000000"/>
          <w:sz w:val="21"/>
          <w:szCs w:val="21"/>
          <w:lang w:val="en"/>
        </w:rPr>
        <w:t xml:space="preserve"> require the recipient's signature for any transaction on their account (except in the case of automatic transactions).</w:t>
      </w:r>
    </w:p>
    <w:p w14:paraId="29CDB01F" w14:textId="77777777" w:rsidR="00C330F8" w:rsidRPr="00C330F8" w:rsidRDefault="00C330F8" w:rsidP="00C330F8">
      <w:pPr>
        <w:spacing w:after="0"/>
        <w:jc w:val="both"/>
        <w:rPr>
          <w:rFonts w:asciiTheme="minorHAnsi" w:hAnsiTheme="minorHAnsi"/>
          <w:sz w:val="21"/>
          <w:szCs w:val="21"/>
          <w:u w:val="single"/>
          <w:lang/>
        </w:rPr>
      </w:pPr>
      <w:r w:rsidRPr="00C330F8">
        <w:rPr>
          <w:rFonts w:asciiTheme="minorHAnsi" w:hAnsiTheme="minorHAnsi"/>
          <w:sz w:val="21"/>
          <w:szCs w:val="21"/>
          <w:u w:val="single"/>
          <w:lang w:val="en"/>
        </w:rPr>
        <w:t xml:space="preserve">The standards applicable to specific enforcement mechanisms, </w:t>
      </w:r>
      <w:r w:rsidRPr="00C330F8">
        <w:rPr>
          <w:rFonts w:asciiTheme="minorHAnsi" w:hAnsiTheme="minorHAnsi"/>
          <w:sz w:val="21"/>
          <w:szCs w:val="21"/>
          <w:lang w:val="en"/>
        </w:rPr>
        <w:t>for which it is specified whether they are</w:t>
      </w:r>
      <w:r w:rsidRPr="00C330F8">
        <w:rPr>
          <w:rFonts w:asciiTheme="minorHAnsi" w:hAnsiTheme="minorHAnsi"/>
          <w:sz w:val="21"/>
          <w:szCs w:val="21"/>
          <w:u w:val="single"/>
          <w:lang w:val="en"/>
        </w:rPr>
        <w:t xml:space="preserve"> mandatory or recommended, </w:t>
      </w:r>
      <w:r w:rsidRPr="00C330F8">
        <w:rPr>
          <w:rFonts w:asciiTheme="minorHAnsi" w:hAnsiTheme="minorHAnsi"/>
          <w:sz w:val="21"/>
          <w:szCs w:val="21"/>
          <w:lang w:val="en"/>
        </w:rPr>
        <w:t>are detailed in the table below:</w:t>
      </w:r>
    </w:p>
    <w:tbl>
      <w:tblPr>
        <w:tblStyle w:val="TableGrid"/>
        <w:tblW w:w="0" w:type="auto"/>
        <w:tblLook w:val="04A0" w:firstRow="1" w:lastRow="0" w:firstColumn="1" w:lastColumn="0" w:noHBand="0" w:noVBand="1"/>
      </w:tblPr>
      <w:tblGrid>
        <w:gridCol w:w="1787"/>
        <w:gridCol w:w="4995"/>
        <w:gridCol w:w="2258"/>
      </w:tblGrid>
      <w:tr w:rsidR="00D7567A" w14:paraId="02134635" w14:textId="77777777" w:rsidTr="00B7567D">
        <w:tc>
          <w:tcPr>
            <w:tcW w:w="1825" w:type="dxa"/>
            <w:tcBorders>
              <w:top w:val="single" w:sz="8" w:space="0" w:color="auto"/>
              <w:left w:val="single" w:sz="12" w:space="0" w:color="auto"/>
              <w:bottom w:val="single" w:sz="8" w:space="0" w:color="auto"/>
            </w:tcBorders>
            <w:shd w:val="clear" w:color="auto" w:fill="F2F2F2" w:themeFill="background1" w:themeFillShade="F2"/>
            <w:vAlign w:val="center"/>
          </w:tcPr>
          <w:p w14:paraId="4AFA826A" w14:textId="0D176CAA" w:rsidR="00312F31" w:rsidRPr="00BF62E0" w:rsidRDefault="00CC4452" w:rsidP="00C20F6F">
            <w:pPr>
              <w:jc w:val="center"/>
              <w:rPr>
                <w:rFonts w:asciiTheme="minorHAnsi" w:eastAsia="Arial" w:hAnsiTheme="minorHAnsi" w:cs="Arial"/>
                <w:b/>
                <w:sz w:val="21"/>
                <w:szCs w:val="21"/>
              </w:rPr>
            </w:pPr>
            <w:r>
              <w:rPr>
                <w:rFonts w:asciiTheme="minorHAnsi" w:hAnsiTheme="minorHAnsi"/>
                <w:b/>
                <w:color w:val="000000"/>
                <w:sz w:val="18"/>
                <w:szCs w:val="18"/>
              </w:rPr>
              <w:t>Transfer mechanism</w:t>
            </w:r>
          </w:p>
        </w:tc>
        <w:tc>
          <w:tcPr>
            <w:tcW w:w="5141" w:type="dxa"/>
            <w:tcBorders>
              <w:top w:val="single" w:sz="8" w:space="0" w:color="auto"/>
              <w:bottom w:val="single" w:sz="8" w:space="0" w:color="auto"/>
            </w:tcBorders>
            <w:shd w:val="clear" w:color="auto" w:fill="F2F2F2" w:themeFill="background1" w:themeFillShade="F2"/>
            <w:vAlign w:val="center"/>
          </w:tcPr>
          <w:p w14:paraId="0769F1EE" w14:textId="00181E6A" w:rsidR="00312F31" w:rsidRPr="00BF62E0" w:rsidRDefault="00312F31" w:rsidP="004E79C2">
            <w:pPr>
              <w:jc w:val="center"/>
              <w:rPr>
                <w:rFonts w:asciiTheme="minorHAnsi" w:eastAsia="Arial" w:hAnsiTheme="minorHAnsi" w:cs="Arial"/>
                <w:b/>
                <w:sz w:val="21"/>
                <w:szCs w:val="21"/>
              </w:rPr>
            </w:pPr>
            <w:r>
              <w:rPr>
                <w:rFonts w:asciiTheme="minorHAnsi" w:hAnsiTheme="minorHAnsi"/>
                <w:b/>
                <w:sz w:val="18"/>
                <w:szCs w:val="18"/>
              </w:rPr>
              <w:t>Norms</w:t>
            </w:r>
            <w:r>
              <w:rPr>
                <w:rFonts w:asciiTheme="minorHAnsi" w:hAnsiTheme="minorHAnsi"/>
                <w:b/>
                <w:i/>
                <w:sz w:val="18"/>
                <w:szCs w:val="18"/>
              </w:rPr>
              <w:t xml:space="preserve"> </w:t>
            </w:r>
          </w:p>
        </w:tc>
        <w:tc>
          <w:tcPr>
            <w:tcW w:w="2074" w:type="dxa"/>
            <w:tcBorders>
              <w:top w:val="single" w:sz="8" w:space="0" w:color="auto"/>
              <w:bottom w:val="single" w:sz="8" w:space="0" w:color="auto"/>
              <w:right w:val="single" w:sz="12" w:space="0" w:color="auto"/>
            </w:tcBorders>
            <w:shd w:val="clear" w:color="auto" w:fill="F2F2F2" w:themeFill="background1" w:themeFillShade="F2"/>
            <w:vAlign w:val="center"/>
          </w:tcPr>
          <w:p w14:paraId="0672EDA3" w14:textId="6D05E4F3" w:rsidR="00312F31" w:rsidRPr="00C23A8C" w:rsidRDefault="00B01EC3" w:rsidP="00C20F6F">
            <w:pPr>
              <w:jc w:val="center"/>
              <w:rPr>
                <w:rFonts w:asciiTheme="minorHAnsi" w:eastAsia="Arial" w:hAnsiTheme="minorHAnsi" w:cs="Arial"/>
                <w:b/>
                <w:color w:val="C00000"/>
                <w:sz w:val="18"/>
                <w:szCs w:val="18"/>
              </w:rPr>
            </w:pPr>
            <w:r>
              <w:rPr>
                <w:rFonts w:asciiTheme="minorHAnsi" w:hAnsiTheme="minorHAnsi"/>
                <w:b/>
                <w:sz w:val="18"/>
                <w:szCs w:val="18"/>
              </w:rPr>
              <w:t>Manda</w:t>
            </w:r>
            <w:r w:rsidR="00CC4452">
              <w:rPr>
                <w:rFonts w:asciiTheme="minorHAnsi" w:hAnsiTheme="minorHAnsi"/>
                <w:b/>
                <w:sz w:val="18"/>
                <w:szCs w:val="18"/>
              </w:rPr>
              <w:t>tory/Recommended</w:t>
            </w:r>
          </w:p>
        </w:tc>
      </w:tr>
      <w:tr w:rsidR="00D7567A" w14:paraId="0B3B9620" w14:textId="77777777" w:rsidTr="00B7567D">
        <w:tc>
          <w:tcPr>
            <w:tcW w:w="1825" w:type="dxa"/>
            <w:vMerge w:val="restart"/>
            <w:tcBorders>
              <w:top w:val="single" w:sz="8" w:space="0" w:color="auto"/>
              <w:left w:val="single" w:sz="12" w:space="0" w:color="auto"/>
              <w:right w:val="single" w:sz="8" w:space="0" w:color="auto"/>
            </w:tcBorders>
            <w:vAlign w:val="center"/>
          </w:tcPr>
          <w:p w14:paraId="38791760" w14:textId="10F89888" w:rsidR="00CB6857" w:rsidRPr="00660404" w:rsidRDefault="00CC4452" w:rsidP="00CB6857">
            <w:pPr>
              <w:jc w:val="center"/>
              <w:rPr>
                <w:rFonts w:asciiTheme="minorHAnsi" w:eastAsia="Arial" w:hAnsiTheme="minorHAnsi" w:cs="Arial"/>
                <w:b/>
                <w:sz w:val="21"/>
                <w:szCs w:val="21"/>
              </w:rPr>
            </w:pPr>
            <w:r>
              <w:rPr>
                <w:rFonts w:asciiTheme="minorHAnsi" w:hAnsiTheme="minorHAnsi"/>
                <w:b/>
                <w:color w:val="000000"/>
                <w:sz w:val="18"/>
                <w:szCs w:val="18"/>
              </w:rPr>
              <w:t>Bank accoun</w:t>
            </w:r>
            <w:r w:rsidR="00D7567A">
              <w:rPr>
                <w:rFonts w:asciiTheme="minorHAnsi" w:hAnsiTheme="minorHAnsi"/>
                <w:b/>
                <w:color w:val="000000"/>
                <w:sz w:val="18"/>
                <w:szCs w:val="18"/>
              </w:rPr>
              <w:t>t</w:t>
            </w:r>
          </w:p>
        </w:tc>
        <w:tc>
          <w:tcPr>
            <w:tcW w:w="5141" w:type="dxa"/>
            <w:tcBorders>
              <w:top w:val="single" w:sz="8" w:space="0" w:color="auto"/>
              <w:left w:val="single" w:sz="8" w:space="0" w:color="auto"/>
              <w:bottom w:val="single" w:sz="8" w:space="0" w:color="auto"/>
              <w:right w:val="single" w:sz="8" w:space="0" w:color="auto"/>
            </w:tcBorders>
          </w:tcPr>
          <w:p w14:paraId="18829998" w14:textId="4E2C2339" w:rsidR="00CB6857" w:rsidRPr="00CB6857" w:rsidRDefault="00CB6857" w:rsidP="00CB6857">
            <w:pPr>
              <w:rPr>
                <w:rFonts w:asciiTheme="minorHAnsi" w:eastAsia="Arial" w:hAnsiTheme="minorHAnsi" w:cstheme="minorHAnsi"/>
                <w:sz w:val="20"/>
                <w:szCs w:val="20"/>
                <w:lang w:val="en-US"/>
              </w:rPr>
            </w:pPr>
            <w:r w:rsidRPr="00CB6857">
              <w:rPr>
                <w:rStyle w:val="y2iqfc"/>
                <w:rFonts w:asciiTheme="minorHAnsi" w:hAnsiTheme="minorHAnsi" w:cstheme="minorHAnsi"/>
                <w:color w:val="1F1F1F"/>
                <w:sz w:val="20"/>
                <w:szCs w:val="20"/>
                <w:lang w:val="en"/>
              </w:rPr>
              <w:t>1) Standard rules and procedures apply to the transfer of bank account information. Secure files transmitted to the financial service provider must contain the beneficiary account numbers and required financial information. Types of file transfers include, but are not limited to, API and XML files.</w:t>
            </w:r>
          </w:p>
        </w:tc>
        <w:tc>
          <w:tcPr>
            <w:tcW w:w="2074" w:type="dxa"/>
            <w:tcBorders>
              <w:top w:val="single" w:sz="8" w:space="0" w:color="auto"/>
              <w:left w:val="single" w:sz="8" w:space="0" w:color="auto"/>
              <w:bottom w:val="single" w:sz="8" w:space="0" w:color="auto"/>
              <w:right w:val="single" w:sz="12" w:space="0" w:color="auto"/>
            </w:tcBorders>
            <w:vAlign w:val="center"/>
          </w:tcPr>
          <w:p w14:paraId="654B0CEC" w14:textId="60072DC5" w:rsidR="00CB6857" w:rsidRPr="004D7416" w:rsidRDefault="00A208DC" w:rsidP="00CB6857">
            <w:pPr>
              <w:jc w:val="center"/>
              <w:rPr>
                <w:rFonts w:asciiTheme="minorHAnsi" w:eastAsia="Arial" w:hAnsiTheme="minorHAnsi" w:cs="Arial"/>
                <w:color w:val="1F4E79" w:themeColor="accent1" w:themeShade="80"/>
                <w:sz w:val="20"/>
                <w:szCs w:val="20"/>
              </w:rPr>
            </w:pPr>
            <w:r>
              <w:rPr>
                <w:rFonts w:asciiTheme="minorHAnsi" w:eastAsia="Arial" w:hAnsiTheme="minorHAnsi" w:cs="Arial"/>
                <w:color w:val="1F4E79" w:themeColor="accent1" w:themeShade="80"/>
                <w:sz w:val="20"/>
                <w:szCs w:val="20"/>
              </w:rPr>
              <w:t>M</w:t>
            </w:r>
            <w:r>
              <w:rPr>
                <w:rFonts w:eastAsia="Arial" w:cs="Arial"/>
                <w:color w:val="1F4E79" w:themeColor="accent1" w:themeShade="80"/>
              </w:rPr>
              <w:t>andatory</w:t>
            </w:r>
          </w:p>
        </w:tc>
      </w:tr>
      <w:tr w:rsidR="00D7567A" w14:paraId="067D6854" w14:textId="77777777" w:rsidTr="00B7567D">
        <w:tc>
          <w:tcPr>
            <w:tcW w:w="1825" w:type="dxa"/>
            <w:vMerge/>
            <w:tcBorders>
              <w:left w:val="single" w:sz="12" w:space="0" w:color="auto"/>
              <w:right w:val="single" w:sz="8" w:space="0" w:color="auto"/>
            </w:tcBorders>
            <w:vAlign w:val="center"/>
          </w:tcPr>
          <w:p w14:paraId="411AC971" w14:textId="77777777" w:rsidR="00CB6857" w:rsidRDefault="00CB6857" w:rsidP="00CB6857">
            <w:pPr>
              <w:jc w:val="center"/>
              <w:rPr>
                <w:rFonts w:asciiTheme="minorHAnsi" w:hAnsiTheme="minorHAnsi"/>
                <w:b/>
                <w:color w:val="000000"/>
                <w:sz w:val="18"/>
                <w:szCs w:val="18"/>
              </w:rPr>
            </w:pPr>
          </w:p>
        </w:tc>
        <w:tc>
          <w:tcPr>
            <w:tcW w:w="5141" w:type="dxa"/>
            <w:tcBorders>
              <w:top w:val="single" w:sz="8" w:space="0" w:color="auto"/>
              <w:left w:val="single" w:sz="8" w:space="0" w:color="auto"/>
              <w:bottom w:val="single" w:sz="8" w:space="0" w:color="auto"/>
              <w:right w:val="single" w:sz="8" w:space="0" w:color="auto"/>
            </w:tcBorders>
          </w:tcPr>
          <w:p w14:paraId="3BAEC8CC" w14:textId="3D41E210" w:rsidR="00CB6857" w:rsidRPr="00CB6857" w:rsidRDefault="00CB6857" w:rsidP="00CB6857">
            <w:pPr>
              <w:rPr>
                <w:rFonts w:asciiTheme="minorHAnsi" w:hAnsiTheme="minorHAnsi" w:cstheme="minorHAnsi"/>
                <w:color w:val="000000"/>
                <w:sz w:val="20"/>
                <w:szCs w:val="20"/>
                <w:lang w:val="en-US"/>
              </w:rPr>
            </w:pPr>
            <w:r w:rsidRPr="00CB6857">
              <w:rPr>
                <w:rStyle w:val="y2iqfc"/>
                <w:rFonts w:asciiTheme="minorHAnsi" w:hAnsiTheme="minorHAnsi" w:cstheme="minorHAnsi"/>
                <w:color w:val="1F1F1F"/>
                <w:sz w:val="20"/>
                <w:szCs w:val="20"/>
                <w:lang w:val="en"/>
              </w:rPr>
              <w:t>2) A simplified process of identification/enrollment of beneficiaries and withdrawals from all agents of the banking institution after certification of the identity of the beneficiary</w:t>
            </w:r>
          </w:p>
        </w:tc>
        <w:tc>
          <w:tcPr>
            <w:tcW w:w="2074" w:type="dxa"/>
            <w:tcBorders>
              <w:top w:val="single" w:sz="8" w:space="0" w:color="auto"/>
              <w:left w:val="single" w:sz="8" w:space="0" w:color="auto"/>
              <w:bottom w:val="single" w:sz="8" w:space="0" w:color="auto"/>
              <w:right w:val="single" w:sz="12" w:space="0" w:color="auto"/>
            </w:tcBorders>
            <w:vAlign w:val="center"/>
          </w:tcPr>
          <w:p w14:paraId="3B59FE4B" w14:textId="66A0647E" w:rsidR="00CB6857" w:rsidRDefault="00CB6857" w:rsidP="00CB6857">
            <w:pPr>
              <w:jc w:val="center"/>
              <w:rPr>
                <w:rFonts w:asciiTheme="minorHAnsi" w:eastAsia="Arial" w:hAnsiTheme="minorHAnsi" w:cs="Arial"/>
                <w:color w:val="1F4E79" w:themeColor="accent1" w:themeShade="80"/>
                <w:sz w:val="20"/>
                <w:szCs w:val="20"/>
              </w:rPr>
            </w:pPr>
            <w:r>
              <w:rPr>
                <w:rFonts w:asciiTheme="minorHAnsi" w:eastAsia="Arial" w:hAnsiTheme="minorHAnsi" w:cs="Arial"/>
                <w:color w:val="1F4E79" w:themeColor="accent1" w:themeShade="80"/>
                <w:sz w:val="20"/>
                <w:szCs w:val="20"/>
              </w:rPr>
              <w:t>Recomm</w:t>
            </w:r>
            <w:r w:rsidR="00A208DC">
              <w:rPr>
                <w:rFonts w:asciiTheme="minorHAnsi" w:eastAsia="Arial" w:hAnsiTheme="minorHAnsi" w:cs="Arial"/>
                <w:color w:val="1F4E79" w:themeColor="accent1" w:themeShade="80"/>
                <w:sz w:val="20"/>
                <w:szCs w:val="20"/>
              </w:rPr>
              <w:t>e</w:t>
            </w:r>
            <w:r>
              <w:rPr>
                <w:rFonts w:asciiTheme="minorHAnsi" w:eastAsia="Arial" w:hAnsiTheme="minorHAnsi" w:cs="Arial"/>
                <w:color w:val="1F4E79" w:themeColor="accent1" w:themeShade="80"/>
                <w:sz w:val="20"/>
                <w:szCs w:val="20"/>
              </w:rPr>
              <w:t>nd</w:t>
            </w:r>
            <w:r w:rsidR="00A208DC">
              <w:rPr>
                <w:rFonts w:asciiTheme="minorHAnsi" w:eastAsia="Arial" w:hAnsiTheme="minorHAnsi" w:cs="Arial"/>
                <w:color w:val="1F4E79" w:themeColor="accent1" w:themeShade="80"/>
                <w:sz w:val="20"/>
                <w:szCs w:val="20"/>
              </w:rPr>
              <w:t>ed</w:t>
            </w:r>
          </w:p>
        </w:tc>
      </w:tr>
      <w:tr w:rsidR="00D7567A" w14:paraId="6FAD24FD" w14:textId="77777777" w:rsidTr="00B7567D">
        <w:tc>
          <w:tcPr>
            <w:tcW w:w="1825" w:type="dxa"/>
            <w:vMerge/>
            <w:tcBorders>
              <w:left w:val="single" w:sz="12" w:space="0" w:color="auto"/>
              <w:right w:val="single" w:sz="8" w:space="0" w:color="auto"/>
            </w:tcBorders>
            <w:vAlign w:val="center"/>
          </w:tcPr>
          <w:p w14:paraId="63710FEF" w14:textId="77777777" w:rsidR="00CB6857" w:rsidRDefault="00CB6857" w:rsidP="00CB6857">
            <w:pPr>
              <w:jc w:val="center"/>
              <w:rPr>
                <w:rFonts w:asciiTheme="minorHAnsi" w:hAnsiTheme="minorHAnsi"/>
                <w:b/>
                <w:color w:val="000000"/>
                <w:sz w:val="18"/>
                <w:szCs w:val="18"/>
              </w:rPr>
            </w:pPr>
          </w:p>
        </w:tc>
        <w:tc>
          <w:tcPr>
            <w:tcW w:w="5141" w:type="dxa"/>
            <w:tcBorders>
              <w:top w:val="single" w:sz="8" w:space="0" w:color="auto"/>
              <w:left w:val="single" w:sz="8" w:space="0" w:color="auto"/>
              <w:bottom w:val="single" w:sz="8" w:space="0" w:color="auto"/>
              <w:right w:val="single" w:sz="8" w:space="0" w:color="auto"/>
            </w:tcBorders>
          </w:tcPr>
          <w:p w14:paraId="037D1C8B" w14:textId="004BA622" w:rsidR="00CB6857" w:rsidRPr="00CB6857" w:rsidRDefault="00CB6857" w:rsidP="00CB6857">
            <w:pPr>
              <w:rPr>
                <w:rFonts w:asciiTheme="minorHAnsi" w:hAnsiTheme="minorHAnsi" w:cstheme="minorHAnsi"/>
                <w:color w:val="000000"/>
                <w:sz w:val="20"/>
                <w:szCs w:val="20"/>
                <w:lang w:val="en-US"/>
              </w:rPr>
            </w:pPr>
            <w:r w:rsidRPr="00CB6857">
              <w:rPr>
                <w:rStyle w:val="y2iqfc"/>
                <w:rFonts w:asciiTheme="minorHAnsi" w:hAnsiTheme="minorHAnsi" w:cstheme="minorHAnsi"/>
                <w:color w:val="1F1F1F"/>
                <w:sz w:val="20"/>
                <w:szCs w:val="20"/>
                <w:lang w:val="en"/>
              </w:rPr>
              <w:t>3) The financial service provider provides equal access to existing banking services to beneficiaries</w:t>
            </w:r>
          </w:p>
        </w:tc>
        <w:tc>
          <w:tcPr>
            <w:tcW w:w="2074" w:type="dxa"/>
            <w:tcBorders>
              <w:top w:val="single" w:sz="8" w:space="0" w:color="auto"/>
              <w:left w:val="single" w:sz="8" w:space="0" w:color="auto"/>
              <w:bottom w:val="single" w:sz="8" w:space="0" w:color="auto"/>
              <w:right w:val="single" w:sz="12" w:space="0" w:color="auto"/>
            </w:tcBorders>
            <w:vAlign w:val="center"/>
          </w:tcPr>
          <w:p w14:paraId="71BCB65E" w14:textId="021FE442" w:rsidR="00CB6857" w:rsidRDefault="00A208DC" w:rsidP="00CB6857">
            <w:pPr>
              <w:jc w:val="center"/>
              <w:rPr>
                <w:rFonts w:asciiTheme="minorHAnsi" w:eastAsia="Arial" w:hAnsiTheme="minorHAnsi" w:cs="Arial"/>
                <w:color w:val="1F4E79" w:themeColor="accent1" w:themeShade="80"/>
                <w:sz w:val="20"/>
                <w:szCs w:val="20"/>
              </w:rPr>
            </w:pPr>
            <w:r w:rsidRPr="00A208DC">
              <w:rPr>
                <w:rFonts w:asciiTheme="minorHAnsi" w:eastAsia="Arial" w:hAnsiTheme="minorHAnsi" w:cs="Arial"/>
                <w:color w:val="1F4E79" w:themeColor="accent1" w:themeShade="80"/>
                <w:sz w:val="20"/>
                <w:szCs w:val="20"/>
              </w:rPr>
              <w:t>Recommended</w:t>
            </w:r>
          </w:p>
        </w:tc>
      </w:tr>
      <w:tr w:rsidR="00D7567A" w14:paraId="77637E58" w14:textId="77777777" w:rsidTr="00B7567D">
        <w:trPr>
          <w:trHeight w:val="548"/>
        </w:trPr>
        <w:tc>
          <w:tcPr>
            <w:tcW w:w="1825" w:type="dxa"/>
            <w:vMerge/>
            <w:tcBorders>
              <w:left w:val="single" w:sz="12" w:space="0" w:color="auto"/>
              <w:right w:val="single" w:sz="8" w:space="0" w:color="auto"/>
            </w:tcBorders>
            <w:vAlign w:val="center"/>
          </w:tcPr>
          <w:p w14:paraId="71F51719" w14:textId="77777777" w:rsidR="00CB6857" w:rsidRDefault="00CB6857" w:rsidP="00CB6857">
            <w:pPr>
              <w:jc w:val="center"/>
              <w:rPr>
                <w:rFonts w:asciiTheme="minorHAnsi" w:hAnsiTheme="minorHAnsi"/>
                <w:b/>
                <w:color w:val="000000"/>
                <w:sz w:val="18"/>
                <w:szCs w:val="18"/>
              </w:rPr>
            </w:pPr>
          </w:p>
        </w:tc>
        <w:tc>
          <w:tcPr>
            <w:tcW w:w="5141" w:type="dxa"/>
            <w:tcBorders>
              <w:top w:val="single" w:sz="8" w:space="0" w:color="auto"/>
              <w:left w:val="single" w:sz="8" w:space="0" w:color="auto"/>
              <w:bottom w:val="single" w:sz="8" w:space="0" w:color="auto"/>
              <w:right w:val="single" w:sz="8" w:space="0" w:color="auto"/>
            </w:tcBorders>
          </w:tcPr>
          <w:p w14:paraId="628421A0" w14:textId="00F2ABA3" w:rsidR="00CB6857" w:rsidRPr="00CB6857" w:rsidRDefault="00CB6857" w:rsidP="00CB6857">
            <w:pPr>
              <w:rPr>
                <w:rFonts w:asciiTheme="minorHAnsi" w:hAnsiTheme="minorHAnsi" w:cstheme="minorHAnsi"/>
                <w:color w:val="000000"/>
                <w:sz w:val="20"/>
                <w:szCs w:val="20"/>
                <w:lang w:val="en-US"/>
              </w:rPr>
            </w:pPr>
            <w:r w:rsidRPr="00CB6857">
              <w:rPr>
                <w:rStyle w:val="y2iqfc"/>
                <w:rFonts w:asciiTheme="minorHAnsi" w:hAnsiTheme="minorHAnsi" w:cstheme="minorHAnsi"/>
                <w:color w:val="1F1F1F"/>
                <w:sz w:val="20"/>
                <w:szCs w:val="20"/>
                <w:lang w:val="en"/>
              </w:rPr>
              <w:t>4) The possibility of receiving other funds of humanitarian origin in the accounts of beneficiaries.</w:t>
            </w:r>
          </w:p>
        </w:tc>
        <w:tc>
          <w:tcPr>
            <w:tcW w:w="2074" w:type="dxa"/>
            <w:tcBorders>
              <w:top w:val="single" w:sz="8" w:space="0" w:color="auto"/>
              <w:left w:val="single" w:sz="8" w:space="0" w:color="auto"/>
              <w:bottom w:val="single" w:sz="8" w:space="0" w:color="auto"/>
              <w:right w:val="single" w:sz="12" w:space="0" w:color="auto"/>
            </w:tcBorders>
            <w:vAlign w:val="center"/>
          </w:tcPr>
          <w:p w14:paraId="020AE799" w14:textId="5E35105A" w:rsidR="00CB6857" w:rsidRDefault="00A208DC" w:rsidP="00CB6857">
            <w:pPr>
              <w:jc w:val="center"/>
              <w:rPr>
                <w:rFonts w:asciiTheme="minorHAnsi" w:eastAsia="Arial" w:hAnsiTheme="minorHAnsi" w:cs="Arial"/>
                <w:color w:val="1F4E79" w:themeColor="accent1" w:themeShade="80"/>
                <w:sz w:val="20"/>
                <w:szCs w:val="20"/>
              </w:rPr>
            </w:pPr>
            <w:r w:rsidRPr="00A208DC">
              <w:rPr>
                <w:rFonts w:asciiTheme="minorHAnsi" w:eastAsia="Arial" w:hAnsiTheme="minorHAnsi" w:cs="Arial"/>
                <w:color w:val="1F4E79" w:themeColor="accent1" w:themeShade="80"/>
                <w:sz w:val="20"/>
                <w:szCs w:val="20"/>
              </w:rPr>
              <w:t>Recommended</w:t>
            </w:r>
          </w:p>
        </w:tc>
      </w:tr>
      <w:tr w:rsidR="00D7567A" w14:paraId="7F2EF54B" w14:textId="77777777" w:rsidTr="00B7567D">
        <w:trPr>
          <w:trHeight w:val="273"/>
        </w:trPr>
        <w:tc>
          <w:tcPr>
            <w:tcW w:w="1825" w:type="dxa"/>
            <w:vMerge/>
            <w:tcBorders>
              <w:left w:val="single" w:sz="12" w:space="0" w:color="auto"/>
              <w:right w:val="single" w:sz="8" w:space="0" w:color="auto"/>
            </w:tcBorders>
            <w:vAlign w:val="center"/>
          </w:tcPr>
          <w:p w14:paraId="640E3853" w14:textId="77777777" w:rsidR="00CB6857" w:rsidRDefault="00CB6857" w:rsidP="00CB6857">
            <w:pPr>
              <w:jc w:val="center"/>
              <w:rPr>
                <w:rFonts w:asciiTheme="minorHAnsi" w:hAnsiTheme="minorHAnsi"/>
                <w:b/>
                <w:color w:val="000000"/>
                <w:sz w:val="18"/>
                <w:szCs w:val="18"/>
              </w:rPr>
            </w:pPr>
          </w:p>
        </w:tc>
        <w:tc>
          <w:tcPr>
            <w:tcW w:w="5141" w:type="dxa"/>
            <w:tcBorders>
              <w:top w:val="single" w:sz="8" w:space="0" w:color="auto"/>
              <w:left w:val="single" w:sz="8" w:space="0" w:color="auto"/>
              <w:bottom w:val="single" w:sz="8" w:space="0" w:color="auto"/>
              <w:right w:val="single" w:sz="8" w:space="0" w:color="auto"/>
            </w:tcBorders>
          </w:tcPr>
          <w:p w14:paraId="1093AFB5" w14:textId="27229FF1" w:rsidR="00CB6857" w:rsidRPr="00CB6857" w:rsidRDefault="00CB6857" w:rsidP="00CB6857">
            <w:pPr>
              <w:rPr>
                <w:rFonts w:asciiTheme="minorHAnsi" w:hAnsiTheme="minorHAnsi" w:cstheme="minorHAnsi"/>
                <w:color w:val="000000"/>
                <w:sz w:val="20"/>
                <w:szCs w:val="20"/>
                <w:lang w:val="en-US"/>
              </w:rPr>
            </w:pPr>
            <w:r w:rsidRPr="00CB6857">
              <w:rPr>
                <w:rStyle w:val="y2iqfc"/>
                <w:rFonts w:asciiTheme="minorHAnsi" w:hAnsiTheme="minorHAnsi" w:cstheme="minorHAnsi"/>
                <w:color w:val="1F1F1F"/>
                <w:sz w:val="20"/>
                <w:szCs w:val="20"/>
                <w:lang w:val="en"/>
              </w:rPr>
              <w:t>5) Transfer to the bank account with a bank card will be an asset</w:t>
            </w:r>
            <w:r w:rsidR="002D3064">
              <w:rPr>
                <w:rStyle w:val="y2iqfc"/>
                <w:rFonts w:asciiTheme="minorHAnsi" w:hAnsiTheme="minorHAnsi" w:cstheme="minorHAnsi"/>
                <w:color w:val="1F1F1F"/>
                <w:sz w:val="20"/>
                <w:szCs w:val="20"/>
                <w:lang w:val="en"/>
              </w:rPr>
              <w:t>.</w:t>
            </w:r>
          </w:p>
        </w:tc>
        <w:tc>
          <w:tcPr>
            <w:tcW w:w="2074" w:type="dxa"/>
            <w:tcBorders>
              <w:top w:val="single" w:sz="8" w:space="0" w:color="auto"/>
              <w:left w:val="single" w:sz="8" w:space="0" w:color="auto"/>
              <w:bottom w:val="single" w:sz="8" w:space="0" w:color="auto"/>
              <w:right w:val="single" w:sz="12" w:space="0" w:color="auto"/>
            </w:tcBorders>
            <w:vAlign w:val="center"/>
          </w:tcPr>
          <w:p w14:paraId="0CC86748" w14:textId="3E4F3F66" w:rsidR="00CB6857" w:rsidRDefault="00A208DC" w:rsidP="00CB6857">
            <w:pPr>
              <w:jc w:val="center"/>
              <w:rPr>
                <w:rFonts w:asciiTheme="minorHAnsi" w:eastAsia="Arial" w:hAnsiTheme="minorHAnsi" w:cs="Arial"/>
                <w:color w:val="1F4E79" w:themeColor="accent1" w:themeShade="80"/>
                <w:sz w:val="20"/>
                <w:szCs w:val="20"/>
              </w:rPr>
            </w:pPr>
            <w:r w:rsidRPr="00A208DC">
              <w:rPr>
                <w:rFonts w:asciiTheme="minorHAnsi" w:eastAsia="Arial" w:hAnsiTheme="minorHAnsi" w:cs="Arial"/>
                <w:color w:val="1F4E79" w:themeColor="accent1" w:themeShade="80"/>
                <w:sz w:val="20"/>
                <w:szCs w:val="20"/>
              </w:rPr>
              <w:t>Recommended</w:t>
            </w:r>
          </w:p>
        </w:tc>
      </w:tr>
      <w:tr w:rsidR="00D7567A" w14:paraId="0E028922" w14:textId="77777777" w:rsidTr="00B7567D">
        <w:tc>
          <w:tcPr>
            <w:tcW w:w="1825" w:type="dxa"/>
            <w:vMerge/>
            <w:tcBorders>
              <w:left w:val="single" w:sz="12" w:space="0" w:color="auto"/>
              <w:bottom w:val="single" w:sz="12" w:space="0" w:color="auto"/>
              <w:right w:val="single" w:sz="8" w:space="0" w:color="auto"/>
            </w:tcBorders>
            <w:vAlign w:val="center"/>
          </w:tcPr>
          <w:p w14:paraId="5209A0EF" w14:textId="77777777" w:rsidR="00CB6857" w:rsidRDefault="00CB6857" w:rsidP="00CB6857">
            <w:pPr>
              <w:jc w:val="center"/>
              <w:rPr>
                <w:rFonts w:asciiTheme="minorHAnsi" w:hAnsiTheme="minorHAnsi"/>
                <w:b/>
                <w:color w:val="000000"/>
                <w:sz w:val="18"/>
                <w:szCs w:val="18"/>
              </w:rPr>
            </w:pPr>
          </w:p>
        </w:tc>
        <w:tc>
          <w:tcPr>
            <w:tcW w:w="5141" w:type="dxa"/>
            <w:tcBorders>
              <w:top w:val="single" w:sz="8" w:space="0" w:color="auto"/>
              <w:left w:val="single" w:sz="8" w:space="0" w:color="auto"/>
              <w:bottom w:val="single" w:sz="12" w:space="0" w:color="auto"/>
              <w:right w:val="single" w:sz="8" w:space="0" w:color="auto"/>
            </w:tcBorders>
          </w:tcPr>
          <w:p w14:paraId="566FC604" w14:textId="3C7923AC" w:rsidR="00CB6857" w:rsidRPr="00CB6857" w:rsidRDefault="00CB6857" w:rsidP="00CB6857">
            <w:pPr>
              <w:rPr>
                <w:rFonts w:asciiTheme="minorHAnsi" w:hAnsiTheme="minorHAnsi" w:cstheme="minorHAnsi"/>
                <w:b/>
                <w:color w:val="000000"/>
                <w:sz w:val="20"/>
                <w:szCs w:val="20"/>
                <w:lang w:val="en-US"/>
              </w:rPr>
            </w:pPr>
            <w:r w:rsidRPr="00CB6857">
              <w:rPr>
                <w:rStyle w:val="y2iqfc"/>
                <w:rFonts w:asciiTheme="minorHAnsi" w:hAnsiTheme="minorHAnsi" w:cstheme="minorHAnsi"/>
                <w:color w:val="1F1F1F"/>
                <w:sz w:val="20"/>
                <w:szCs w:val="20"/>
                <w:lang w:val="en"/>
              </w:rPr>
              <w:t>6) The financial service provider provides interbank transfer, intrabank transfer and e-money account services e.g. mobile wallet</w:t>
            </w:r>
          </w:p>
        </w:tc>
        <w:tc>
          <w:tcPr>
            <w:tcW w:w="2074" w:type="dxa"/>
            <w:tcBorders>
              <w:top w:val="single" w:sz="8" w:space="0" w:color="auto"/>
              <w:left w:val="single" w:sz="8" w:space="0" w:color="auto"/>
              <w:bottom w:val="single" w:sz="12" w:space="0" w:color="auto"/>
              <w:right w:val="single" w:sz="12" w:space="0" w:color="auto"/>
            </w:tcBorders>
            <w:vAlign w:val="center"/>
          </w:tcPr>
          <w:p w14:paraId="190C7573" w14:textId="6D9D4501" w:rsidR="00CB6857" w:rsidRDefault="00A208DC" w:rsidP="00CB6857">
            <w:pPr>
              <w:jc w:val="center"/>
              <w:rPr>
                <w:rFonts w:asciiTheme="minorHAnsi" w:eastAsia="Arial" w:hAnsiTheme="minorHAnsi" w:cs="Arial"/>
                <w:color w:val="1F4E79" w:themeColor="accent1" w:themeShade="80"/>
                <w:sz w:val="20"/>
                <w:szCs w:val="20"/>
              </w:rPr>
            </w:pPr>
            <w:r w:rsidRPr="00A208DC">
              <w:rPr>
                <w:rFonts w:asciiTheme="minorHAnsi" w:eastAsia="Arial" w:hAnsiTheme="minorHAnsi" w:cs="Arial"/>
                <w:color w:val="1F4E79" w:themeColor="accent1" w:themeShade="80"/>
                <w:sz w:val="20"/>
                <w:szCs w:val="20"/>
              </w:rPr>
              <w:t>Recommended</w:t>
            </w:r>
          </w:p>
        </w:tc>
      </w:tr>
      <w:tr w:rsidR="00D7567A" w14:paraId="1A782101" w14:textId="77777777" w:rsidTr="00B7567D">
        <w:tc>
          <w:tcPr>
            <w:tcW w:w="1825" w:type="dxa"/>
            <w:vMerge w:val="restart"/>
            <w:tcBorders>
              <w:left w:val="single" w:sz="12" w:space="0" w:color="auto"/>
            </w:tcBorders>
            <w:vAlign w:val="center"/>
          </w:tcPr>
          <w:p w14:paraId="42626AEA" w14:textId="57EB780B" w:rsidR="00B71FDB" w:rsidRPr="00C57784" w:rsidRDefault="00D7567A" w:rsidP="00B71FDB">
            <w:pPr>
              <w:jc w:val="center"/>
              <w:rPr>
                <w:rFonts w:asciiTheme="minorHAnsi" w:eastAsia="Arial" w:hAnsiTheme="minorHAnsi" w:cs="Arial"/>
                <w:b/>
                <w:sz w:val="18"/>
                <w:szCs w:val="18"/>
              </w:rPr>
            </w:pPr>
            <w:proofErr w:type="spellStart"/>
            <w:r>
              <w:rPr>
                <w:rFonts w:asciiTheme="minorHAnsi" w:hAnsiTheme="minorHAnsi"/>
                <w:b/>
                <w:sz w:val="18"/>
                <w:szCs w:val="18"/>
              </w:rPr>
              <w:t>Prepaid</w:t>
            </w:r>
            <w:proofErr w:type="spellEnd"/>
            <w:r>
              <w:rPr>
                <w:rFonts w:asciiTheme="minorHAnsi" w:hAnsiTheme="minorHAnsi"/>
                <w:b/>
                <w:sz w:val="18"/>
                <w:szCs w:val="18"/>
              </w:rPr>
              <w:t xml:space="preserve"> </w:t>
            </w:r>
            <w:proofErr w:type="spellStart"/>
            <w:r>
              <w:rPr>
                <w:rFonts w:asciiTheme="minorHAnsi" w:hAnsiTheme="minorHAnsi"/>
                <w:b/>
                <w:sz w:val="18"/>
                <w:szCs w:val="18"/>
              </w:rPr>
              <w:t>cards</w:t>
            </w:r>
            <w:proofErr w:type="spellEnd"/>
          </w:p>
        </w:tc>
        <w:tc>
          <w:tcPr>
            <w:tcW w:w="5141" w:type="dxa"/>
          </w:tcPr>
          <w:p w14:paraId="54AC66DA" w14:textId="275947C2" w:rsidR="00B71FDB" w:rsidRPr="00B71FDB" w:rsidRDefault="00B71FDB" w:rsidP="00B71FDB">
            <w:pPr>
              <w:jc w:val="both"/>
              <w:rPr>
                <w:rFonts w:asciiTheme="minorHAnsi" w:eastAsia="Arial" w:hAnsiTheme="minorHAnsi" w:cstheme="minorHAnsi"/>
                <w:sz w:val="20"/>
                <w:szCs w:val="20"/>
                <w:lang w:val="en-US"/>
              </w:rPr>
            </w:pPr>
            <w:r w:rsidRPr="00B71FDB">
              <w:rPr>
                <w:rStyle w:val="y2iqfc"/>
                <w:rFonts w:asciiTheme="minorHAnsi" w:hAnsiTheme="minorHAnsi" w:cstheme="minorHAnsi"/>
                <w:color w:val="1F1F1F"/>
                <w:sz w:val="20"/>
                <w:szCs w:val="20"/>
                <w:lang w:val="en"/>
              </w:rPr>
              <w:t>1) Prepaid for making ATM withdrawals and payments at point-of-sale terminals, or through a joint agreement with an agent authorized by the financial service provider pending authentication of the beneficiary.</w:t>
            </w:r>
          </w:p>
        </w:tc>
        <w:tc>
          <w:tcPr>
            <w:tcW w:w="2074" w:type="dxa"/>
            <w:tcBorders>
              <w:right w:val="single" w:sz="12" w:space="0" w:color="auto"/>
            </w:tcBorders>
            <w:vAlign w:val="center"/>
          </w:tcPr>
          <w:p w14:paraId="74F29CD9" w14:textId="0D5062E2" w:rsidR="00B71FDB" w:rsidRPr="004D7416" w:rsidRDefault="00B71FDB" w:rsidP="00B71FDB">
            <w:pPr>
              <w:jc w:val="center"/>
              <w:rPr>
                <w:rFonts w:asciiTheme="minorHAnsi" w:eastAsia="Arial" w:hAnsiTheme="minorHAnsi" w:cs="Arial"/>
                <w:color w:val="1F4E79" w:themeColor="accent1" w:themeShade="80"/>
                <w:sz w:val="20"/>
                <w:szCs w:val="20"/>
              </w:rPr>
            </w:pPr>
            <w:r>
              <w:rPr>
                <w:rFonts w:asciiTheme="minorHAnsi" w:eastAsia="Arial" w:hAnsiTheme="minorHAnsi" w:cs="Arial"/>
                <w:color w:val="1F4E79" w:themeColor="accent1" w:themeShade="80"/>
                <w:sz w:val="20"/>
                <w:szCs w:val="20"/>
              </w:rPr>
              <w:t>Mandatory</w:t>
            </w:r>
          </w:p>
        </w:tc>
      </w:tr>
      <w:tr w:rsidR="00D7567A" w14:paraId="0EA73D5D" w14:textId="77777777" w:rsidTr="00B7567D">
        <w:tc>
          <w:tcPr>
            <w:tcW w:w="1825" w:type="dxa"/>
            <w:vMerge/>
            <w:tcBorders>
              <w:left w:val="single" w:sz="12" w:space="0" w:color="auto"/>
            </w:tcBorders>
            <w:vAlign w:val="center"/>
          </w:tcPr>
          <w:p w14:paraId="0D96D3B2" w14:textId="77777777" w:rsidR="00B71FDB" w:rsidRDefault="00B71FDB" w:rsidP="00B71FDB">
            <w:pPr>
              <w:jc w:val="center"/>
              <w:rPr>
                <w:rFonts w:asciiTheme="minorHAnsi" w:eastAsia="Arial" w:hAnsiTheme="minorHAnsi" w:cs="Arial"/>
                <w:sz w:val="21"/>
                <w:szCs w:val="21"/>
              </w:rPr>
            </w:pPr>
          </w:p>
        </w:tc>
        <w:tc>
          <w:tcPr>
            <w:tcW w:w="5141" w:type="dxa"/>
          </w:tcPr>
          <w:p w14:paraId="6E440D35" w14:textId="7AD3FE3F" w:rsidR="00B71FDB" w:rsidRPr="00B71FDB" w:rsidRDefault="00B71FDB" w:rsidP="00B71FDB">
            <w:pPr>
              <w:jc w:val="both"/>
              <w:rPr>
                <w:rFonts w:asciiTheme="minorHAnsi" w:eastAsia="Arial" w:hAnsiTheme="minorHAnsi" w:cstheme="minorHAnsi"/>
                <w:color w:val="000000"/>
                <w:sz w:val="20"/>
                <w:szCs w:val="20"/>
                <w:lang w:val="en-US"/>
              </w:rPr>
            </w:pPr>
            <w:r w:rsidRPr="00B71FDB">
              <w:rPr>
                <w:rStyle w:val="y2iqfc"/>
                <w:rFonts w:asciiTheme="minorHAnsi" w:hAnsiTheme="minorHAnsi" w:cstheme="minorHAnsi"/>
                <w:color w:val="1F1F1F"/>
                <w:sz w:val="20"/>
                <w:szCs w:val="20"/>
                <w:lang w:val="en"/>
              </w:rPr>
              <w:t xml:space="preserve">2) The design of the map is determined in close collaboration with UNHCR and/or </w:t>
            </w:r>
            <w:r w:rsidR="004919FD" w:rsidRPr="004919FD">
              <w:rPr>
                <w:rStyle w:val="y2iqfc"/>
                <w:rFonts w:asciiTheme="minorHAnsi" w:hAnsiTheme="minorHAnsi" w:cstheme="minorHAnsi"/>
                <w:color w:val="1F1F1F"/>
                <w:sz w:val="20"/>
                <w:szCs w:val="20"/>
                <w:lang w:val="en"/>
              </w:rPr>
              <w:t xml:space="preserve">any other </w:t>
            </w:r>
            <w:r w:rsidR="004919FD">
              <w:rPr>
                <w:rStyle w:val="y2iqfc"/>
                <w:rFonts w:asciiTheme="minorHAnsi" w:hAnsiTheme="minorHAnsi" w:cstheme="minorHAnsi"/>
                <w:color w:val="1F1F1F"/>
                <w:sz w:val="20"/>
                <w:szCs w:val="20"/>
                <w:lang w:val="en"/>
              </w:rPr>
              <w:t xml:space="preserve">requesting </w:t>
            </w:r>
            <w:r w:rsidR="004919FD" w:rsidRPr="004919FD">
              <w:rPr>
                <w:rStyle w:val="y2iqfc"/>
                <w:rFonts w:asciiTheme="minorHAnsi" w:hAnsiTheme="minorHAnsi" w:cstheme="minorHAnsi"/>
                <w:color w:val="1F1F1F"/>
                <w:sz w:val="20"/>
                <w:szCs w:val="20"/>
                <w:lang w:val="en"/>
              </w:rPr>
              <w:t>UN agency in Rwanda</w:t>
            </w:r>
            <w:r w:rsidRPr="00B71FDB">
              <w:rPr>
                <w:rStyle w:val="y2iqfc"/>
                <w:rFonts w:asciiTheme="minorHAnsi" w:hAnsiTheme="minorHAnsi" w:cstheme="minorHAnsi"/>
                <w:color w:val="1F1F1F"/>
                <w:sz w:val="20"/>
                <w:szCs w:val="20"/>
                <w:lang w:val="en"/>
              </w:rPr>
              <w:t xml:space="preserve"> to decide which elements should be visible on each map.</w:t>
            </w:r>
          </w:p>
        </w:tc>
        <w:tc>
          <w:tcPr>
            <w:tcW w:w="2074" w:type="dxa"/>
            <w:tcBorders>
              <w:right w:val="single" w:sz="12" w:space="0" w:color="auto"/>
            </w:tcBorders>
            <w:vAlign w:val="center"/>
          </w:tcPr>
          <w:p w14:paraId="43BB9746" w14:textId="2B75145C" w:rsidR="00B71FDB" w:rsidRPr="004D7416" w:rsidRDefault="00B71FDB" w:rsidP="00B71FDB">
            <w:pPr>
              <w:jc w:val="center"/>
              <w:rPr>
                <w:rFonts w:asciiTheme="minorHAnsi" w:eastAsia="Arial" w:hAnsiTheme="minorHAnsi" w:cs="Arial"/>
                <w:color w:val="1F4E79" w:themeColor="accent1" w:themeShade="80"/>
                <w:sz w:val="20"/>
                <w:szCs w:val="20"/>
              </w:rPr>
            </w:pPr>
            <w:r w:rsidRPr="00A208DC">
              <w:rPr>
                <w:rFonts w:asciiTheme="minorHAnsi" w:eastAsia="Arial" w:hAnsiTheme="minorHAnsi" w:cs="Arial"/>
                <w:color w:val="1F4E79" w:themeColor="accent1" w:themeShade="80"/>
                <w:sz w:val="20"/>
                <w:szCs w:val="20"/>
              </w:rPr>
              <w:t>Recommended</w:t>
            </w:r>
          </w:p>
        </w:tc>
      </w:tr>
      <w:tr w:rsidR="00D7567A" w14:paraId="142A9EA5" w14:textId="77777777" w:rsidTr="00B7567D">
        <w:tc>
          <w:tcPr>
            <w:tcW w:w="1825" w:type="dxa"/>
            <w:vMerge/>
            <w:tcBorders>
              <w:left w:val="single" w:sz="12" w:space="0" w:color="auto"/>
            </w:tcBorders>
            <w:vAlign w:val="center"/>
          </w:tcPr>
          <w:p w14:paraId="40E9BF99" w14:textId="77777777" w:rsidR="00B71FDB" w:rsidRDefault="00B71FDB" w:rsidP="00B71FDB">
            <w:pPr>
              <w:jc w:val="center"/>
              <w:rPr>
                <w:rFonts w:asciiTheme="minorHAnsi" w:eastAsia="Arial" w:hAnsiTheme="minorHAnsi" w:cs="Arial"/>
                <w:sz w:val="21"/>
                <w:szCs w:val="21"/>
              </w:rPr>
            </w:pPr>
          </w:p>
        </w:tc>
        <w:tc>
          <w:tcPr>
            <w:tcW w:w="5141" w:type="dxa"/>
          </w:tcPr>
          <w:p w14:paraId="62682DDE" w14:textId="63674A85" w:rsidR="00B71FDB" w:rsidRPr="00B71FDB" w:rsidRDefault="00B71FDB" w:rsidP="00B71FDB">
            <w:pPr>
              <w:jc w:val="both"/>
              <w:rPr>
                <w:rFonts w:asciiTheme="minorHAnsi" w:eastAsia="Arial" w:hAnsiTheme="minorHAnsi" w:cstheme="minorHAnsi"/>
                <w:sz w:val="20"/>
                <w:szCs w:val="20"/>
                <w:lang w:val="en-US"/>
              </w:rPr>
            </w:pPr>
            <w:r w:rsidRPr="00B71FDB">
              <w:rPr>
                <w:rStyle w:val="y2iqfc"/>
                <w:rFonts w:asciiTheme="minorHAnsi" w:hAnsiTheme="minorHAnsi" w:cstheme="minorHAnsi"/>
                <w:color w:val="1F1F1F"/>
                <w:sz w:val="20"/>
                <w:szCs w:val="20"/>
                <w:lang w:val="en"/>
              </w:rPr>
              <w:t>3) Each card must have a unique identification code or PIN.</w:t>
            </w:r>
          </w:p>
        </w:tc>
        <w:tc>
          <w:tcPr>
            <w:tcW w:w="2074" w:type="dxa"/>
            <w:tcBorders>
              <w:right w:val="single" w:sz="12" w:space="0" w:color="auto"/>
            </w:tcBorders>
            <w:vAlign w:val="center"/>
          </w:tcPr>
          <w:p w14:paraId="51B47CF5" w14:textId="309FF0FC" w:rsidR="00B71FDB" w:rsidRPr="004D7416" w:rsidRDefault="00B71FDB" w:rsidP="00B71FDB">
            <w:pPr>
              <w:jc w:val="center"/>
              <w:rPr>
                <w:rFonts w:asciiTheme="minorHAnsi" w:eastAsia="Arial" w:hAnsiTheme="minorHAnsi" w:cs="Arial"/>
                <w:color w:val="1F4E79" w:themeColor="accent1" w:themeShade="80"/>
                <w:sz w:val="20"/>
                <w:szCs w:val="20"/>
              </w:rPr>
            </w:pPr>
            <w:r>
              <w:rPr>
                <w:rFonts w:asciiTheme="minorHAnsi" w:eastAsia="Arial" w:hAnsiTheme="minorHAnsi" w:cs="Arial"/>
                <w:color w:val="1F4E79" w:themeColor="accent1" w:themeShade="80"/>
                <w:sz w:val="20"/>
                <w:szCs w:val="20"/>
              </w:rPr>
              <w:t>Mandatory</w:t>
            </w:r>
          </w:p>
        </w:tc>
      </w:tr>
      <w:tr w:rsidR="00D7567A" w14:paraId="224D73E6" w14:textId="77777777" w:rsidTr="00B7567D">
        <w:tc>
          <w:tcPr>
            <w:tcW w:w="1825" w:type="dxa"/>
            <w:vMerge/>
            <w:tcBorders>
              <w:left w:val="single" w:sz="12" w:space="0" w:color="auto"/>
            </w:tcBorders>
            <w:vAlign w:val="center"/>
          </w:tcPr>
          <w:p w14:paraId="4214D909" w14:textId="77777777" w:rsidR="00B71FDB" w:rsidRDefault="00B71FDB" w:rsidP="00B71FDB">
            <w:pPr>
              <w:jc w:val="center"/>
              <w:rPr>
                <w:rFonts w:asciiTheme="minorHAnsi" w:eastAsia="Arial" w:hAnsiTheme="minorHAnsi" w:cs="Arial"/>
                <w:sz w:val="21"/>
                <w:szCs w:val="21"/>
              </w:rPr>
            </w:pPr>
          </w:p>
        </w:tc>
        <w:tc>
          <w:tcPr>
            <w:tcW w:w="5141" w:type="dxa"/>
          </w:tcPr>
          <w:p w14:paraId="34D717D8" w14:textId="07717181" w:rsidR="00B71FDB" w:rsidRPr="00B71FDB" w:rsidRDefault="00B71FDB" w:rsidP="00B71FDB">
            <w:pPr>
              <w:jc w:val="both"/>
              <w:rPr>
                <w:rFonts w:asciiTheme="minorHAnsi" w:eastAsia="Arial" w:hAnsiTheme="minorHAnsi" w:cstheme="minorHAnsi"/>
                <w:color w:val="000000"/>
                <w:sz w:val="20"/>
                <w:szCs w:val="20"/>
                <w:lang w:val="en-US"/>
              </w:rPr>
            </w:pPr>
            <w:r w:rsidRPr="00B71FDB">
              <w:rPr>
                <w:rStyle w:val="y2iqfc"/>
                <w:rFonts w:asciiTheme="minorHAnsi" w:hAnsiTheme="minorHAnsi" w:cstheme="minorHAnsi"/>
                <w:color w:val="1F1F1F"/>
                <w:sz w:val="20"/>
                <w:szCs w:val="20"/>
                <w:lang w:val="en"/>
              </w:rPr>
              <w:t xml:space="preserve">4) Cards must be barcoded with one of the barcoding systems, such as UPC, GS1 or Code 39, </w:t>
            </w:r>
            <w:r w:rsidR="001E0F90" w:rsidRPr="00B71FDB">
              <w:rPr>
                <w:rStyle w:val="y2iqfc"/>
                <w:rFonts w:asciiTheme="minorHAnsi" w:hAnsiTheme="minorHAnsi" w:cstheme="minorHAnsi"/>
                <w:color w:val="1F1F1F"/>
                <w:sz w:val="20"/>
                <w:szCs w:val="20"/>
                <w:lang w:val="en"/>
              </w:rPr>
              <w:t>to</w:t>
            </w:r>
            <w:r w:rsidRPr="00B71FDB">
              <w:rPr>
                <w:rStyle w:val="y2iqfc"/>
                <w:rFonts w:asciiTheme="minorHAnsi" w:hAnsiTheme="minorHAnsi" w:cstheme="minorHAnsi"/>
                <w:color w:val="1F1F1F"/>
                <w:sz w:val="20"/>
                <w:szCs w:val="20"/>
                <w:lang w:val="en"/>
              </w:rPr>
              <w:t xml:space="preserve"> </w:t>
            </w:r>
            <w:r w:rsidR="00DA0AA6" w:rsidRPr="00B71FDB">
              <w:rPr>
                <w:rStyle w:val="y2iqfc"/>
                <w:rFonts w:asciiTheme="minorHAnsi" w:hAnsiTheme="minorHAnsi" w:cstheme="minorHAnsi"/>
                <w:color w:val="1F1F1F"/>
                <w:sz w:val="20"/>
                <w:szCs w:val="20"/>
                <w:lang w:val="en"/>
              </w:rPr>
              <w:t>register cards quickly and accurately</w:t>
            </w:r>
            <w:r w:rsidRPr="00B71FDB">
              <w:rPr>
                <w:rStyle w:val="y2iqfc"/>
                <w:rFonts w:asciiTheme="minorHAnsi" w:hAnsiTheme="minorHAnsi" w:cstheme="minorHAnsi"/>
                <w:color w:val="1F1F1F"/>
                <w:sz w:val="20"/>
                <w:szCs w:val="20"/>
                <w:lang w:val="en"/>
              </w:rPr>
              <w:t xml:space="preserve"> in UNHCR card distribution systems and/or or </w:t>
            </w:r>
            <w:r w:rsidR="00B14C2C">
              <w:rPr>
                <w:rStyle w:val="y2iqfc"/>
                <w:rFonts w:asciiTheme="minorHAnsi" w:hAnsiTheme="minorHAnsi" w:cstheme="minorHAnsi"/>
                <w:color w:val="1F1F1F"/>
                <w:sz w:val="20"/>
                <w:szCs w:val="20"/>
                <w:lang w:val="en"/>
              </w:rPr>
              <w:t>a</w:t>
            </w:r>
            <w:proofErr w:type="spellStart"/>
            <w:r w:rsidR="00B14C2C" w:rsidRPr="00B14C2C">
              <w:rPr>
                <w:rStyle w:val="y2iqfc"/>
                <w:rFonts w:cstheme="minorHAnsi"/>
                <w:color w:val="1F1F1F"/>
                <w:sz w:val="20"/>
                <w:szCs w:val="20"/>
                <w:lang w:val="en-US"/>
              </w:rPr>
              <w:t>n</w:t>
            </w:r>
            <w:r w:rsidR="00B14C2C">
              <w:rPr>
                <w:rStyle w:val="y2iqfc"/>
                <w:rFonts w:cstheme="minorHAnsi"/>
                <w:color w:val="1F1F1F"/>
                <w:sz w:val="20"/>
                <w:szCs w:val="20"/>
                <w:lang w:val="en-US"/>
              </w:rPr>
              <w:t>y</w:t>
            </w:r>
            <w:proofErr w:type="spellEnd"/>
            <w:r w:rsidR="00B14C2C">
              <w:rPr>
                <w:rStyle w:val="y2iqfc"/>
                <w:rFonts w:cstheme="minorHAnsi"/>
                <w:color w:val="1F1F1F"/>
                <w:sz w:val="20"/>
                <w:szCs w:val="20"/>
                <w:lang w:val="en-US"/>
              </w:rPr>
              <w:t xml:space="preserve"> </w:t>
            </w:r>
            <w:r w:rsidRPr="00B71FDB">
              <w:rPr>
                <w:rStyle w:val="y2iqfc"/>
                <w:rFonts w:asciiTheme="minorHAnsi" w:hAnsiTheme="minorHAnsi" w:cstheme="minorHAnsi"/>
                <w:color w:val="1F1F1F"/>
                <w:sz w:val="20"/>
                <w:szCs w:val="20"/>
                <w:lang w:val="en"/>
              </w:rPr>
              <w:t>other requesting UN</w:t>
            </w:r>
            <w:r w:rsidR="004919FD">
              <w:rPr>
                <w:rStyle w:val="y2iqfc"/>
                <w:rFonts w:asciiTheme="minorHAnsi" w:hAnsiTheme="minorHAnsi" w:cstheme="minorHAnsi"/>
                <w:color w:val="1F1F1F"/>
                <w:sz w:val="20"/>
                <w:szCs w:val="20"/>
                <w:lang w:val="en"/>
              </w:rPr>
              <w:t xml:space="preserve"> </w:t>
            </w:r>
            <w:r w:rsidRPr="00B71FDB">
              <w:rPr>
                <w:rStyle w:val="y2iqfc"/>
                <w:rFonts w:asciiTheme="minorHAnsi" w:hAnsiTheme="minorHAnsi" w:cstheme="minorHAnsi"/>
                <w:color w:val="1F1F1F"/>
                <w:sz w:val="20"/>
                <w:szCs w:val="20"/>
                <w:lang w:val="en"/>
              </w:rPr>
              <w:t>agency in Rwanda. Barcodes will be visible on the outside of the packaging or envelope containing the cards to minimize the possibility of fraud.</w:t>
            </w:r>
          </w:p>
        </w:tc>
        <w:tc>
          <w:tcPr>
            <w:tcW w:w="2074" w:type="dxa"/>
            <w:tcBorders>
              <w:right w:val="single" w:sz="12" w:space="0" w:color="auto"/>
            </w:tcBorders>
            <w:vAlign w:val="center"/>
          </w:tcPr>
          <w:p w14:paraId="3ABA90B0" w14:textId="5A60EF51" w:rsidR="00B71FDB" w:rsidRPr="004D7416" w:rsidRDefault="00B71FDB" w:rsidP="00B71FDB">
            <w:pPr>
              <w:jc w:val="center"/>
              <w:rPr>
                <w:rFonts w:asciiTheme="minorHAnsi" w:eastAsia="Arial" w:hAnsiTheme="minorHAnsi" w:cs="Arial"/>
                <w:color w:val="1F4E79" w:themeColor="accent1" w:themeShade="80"/>
                <w:sz w:val="20"/>
                <w:szCs w:val="20"/>
              </w:rPr>
            </w:pPr>
            <w:r w:rsidRPr="00A208DC">
              <w:rPr>
                <w:rFonts w:asciiTheme="minorHAnsi" w:eastAsia="Arial" w:hAnsiTheme="minorHAnsi" w:cs="Arial"/>
                <w:color w:val="1F4E79" w:themeColor="accent1" w:themeShade="80"/>
                <w:sz w:val="20"/>
                <w:szCs w:val="20"/>
              </w:rPr>
              <w:t>Recommended</w:t>
            </w:r>
          </w:p>
        </w:tc>
      </w:tr>
      <w:tr w:rsidR="00D7567A" w14:paraId="50C759F5" w14:textId="77777777" w:rsidTr="00B7567D">
        <w:tc>
          <w:tcPr>
            <w:tcW w:w="1825" w:type="dxa"/>
            <w:vMerge/>
            <w:tcBorders>
              <w:left w:val="single" w:sz="12" w:space="0" w:color="auto"/>
            </w:tcBorders>
            <w:vAlign w:val="center"/>
          </w:tcPr>
          <w:p w14:paraId="4B970053" w14:textId="77777777" w:rsidR="00B71FDB" w:rsidRDefault="00B71FDB" w:rsidP="00B71FDB">
            <w:pPr>
              <w:jc w:val="center"/>
              <w:rPr>
                <w:rFonts w:asciiTheme="minorHAnsi" w:eastAsia="Arial" w:hAnsiTheme="minorHAnsi" w:cs="Arial"/>
                <w:sz w:val="21"/>
                <w:szCs w:val="21"/>
              </w:rPr>
            </w:pPr>
          </w:p>
        </w:tc>
        <w:tc>
          <w:tcPr>
            <w:tcW w:w="5141" w:type="dxa"/>
          </w:tcPr>
          <w:p w14:paraId="7AF455FA" w14:textId="409D4D97" w:rsidR="00B71FDB" w:rsidRPr="00B71FDB" w:rsidRDefault="00B71FDB" w:rsidP="00B71FDB">
            <w:pPr>
              <w:jc w:val="both"/>
              <w:rPr>
                <w:rFonts w:asciiTheme="minorHAnsi" w:eastAsia="Arial" w:hAnsiTheme="minorHAnsi" w:cstheme="minorHAnsi"/>
                <w:sz w:val="20"/>
                <w:szCs w:val="20"/>
                <w:lang w:val="en-US"/>
              </w:rPr>
            </w:pPr>
            <w:r w:rsidRPr="00B71FDB">
              <w:rPr>
                <w:rStyle w:val="y2iqfc"/>
                <w:rFonts w:asciiTheme="minorHAnsi" w:hAnsiTheme="minorHAnsi" w:cstheme="minorHAnsi"/>
                <w:color w:val="1F1F1F"/>
                <w:sz w:val="20"/>
                <w:szCs w:val="20"/>
                <w:lang w:val="en"/>
              </w:rPr>
              <w:t xml:space="preserve">5) The ability to have multiple wallets, each of which can be individually identified using a unique identifier, such as an </w:t>
            </w:r>
            <w:r w:rsidRPr="00B71FDB">
              <w:rPr>
                <w:rStyle w:val="y2iqfc"/>
                <w:rFonts w:asciiTheme="minorHAnsi" w:hAnsiTheme="minorHAnsi" w:cstheme="minorHAnsi"/>
                <w:color w:val="1F1F1F"/>
                <w:sz w:val="20"/>
                <w:szCs w:val="20"/>
                <w:lang w:val="en"/>
              </w:rPr>
              <w:lastRenderedPageBreak/>
              <w:t>account number or wallet ID, and allowing for fund top-ups, will be an asset.</w:t>
            </w:r>
          </w:p>
        </w:tc>
        <w:tc>
          <w:tcPr>
            <w:tcW w:w="2074" w:type="dxa"/>
            <w:tcBorders>
              <w:right w:val="single" w:sz="12" w:space="0" w:color="auto"/>
            </w:tcBorders>
            <w:vAlign w:val="center"/>
          </w:tcPr>
          <w:p w14:paraId="0A935242" w14:textId="3CC2FFBF" w:rsidR="00B71FDB" w:rsidRPr="004D7416" w:rsidRDefault="00B71FDB" w:rsidP="00B71FDB">
            <w:pPr>
              <w:jc w:val="center"/>
              <w:rPr>
                <w:rFonts w:asciiTheme="minorHAnsi" w:eastAsia="Arial" w:hAnsiTheme="minorHAnsi" w:cs="Arial"/>
                <w:color w:val="1F4E79" w:themeColor="accent1" w:themeShade="80"/>
                <w:sz w:val="20"/>
                <w:szCs w:val="20"/>
              </w:rPr>
            </w:pPr>
            <w:r w:rsidRPr="006C605F">
              <w:rPr>
                <w:rFonts w:asciiTheme="minorHAnsi" w:eastAsia="Arial" w:hAnsiTheme="minorHAnsi" w:cs="Arial"/>
                <w:color w:val="1F4E79" w:themeColor="accent1" w:themeShade="80"/>
                <w:sz w:val="20"/>
                <w:szCs w:val="20"/>
              </w:rPr>
              <w:lastRenderedPageBreak/>
              <w:t>Recommended</w:t>
            </w:r>
          </w:p>
        </w:tc>
      </w:tr>
      <w:tr w:rsidR="00D7567A" w14:paraId="7D442B6D" w14:textId="77777777" w:rsidTr="00B7567D">
        <w:tc>
          <w:tcPr>
            <w:tcW w:w="1825" w:type="dxa"/>
            <w:vMerge/>
            <w:tcBorders>
              <w:left w:val="single" w:sz="12" w:space="0" w:color="auto"/>
            </w:tcBorders>
          </w:tcPr>
          <w:p w14:paraId="7CFC697F" w14:textId="77777777" w:rsidR="00A8004F" w:rsidRDefault="00A8004F" w:rsidP="00A8004F">
            <w:pPr>
              <w:rPr>
                <w:rFonts w:asciiTheme="minorHAnsi" w:eastAsia="Arial" w:hAnsiTheme="minorHAnsi" w:cs="Arial"/>
                <w:sz w:val="21"/>
                <w:szCs w:val="21"/>
              </w:rPr>
            </w:pPr>
          </w:p>
        </w:tc>
        <w:tc>
          <w:tcPr>
            <w:tcW w:w="5141" w:type="dxa"/>
          </w:tcPr>
          <w:p w14:paraId="7A683ABF" w14:textId="11D1FEDF" w:rsidR="00A8004F" w:rsidRPr="00A8004F" w:rsidRDefault="00A8004F" w:rsidP="00A8004F">
            <w:pPr>
              <w:jc w:val="both"/>
              <w:rPr>
                <w:rFonts w:asciiTheme="minorHAnsi" w:eastAsia="Arial" w:hAnsiTheme="minorHAnsi" w:cstheme="minorHAnsi"/>
                <w:color w:val="000000"/>
                <w:sz w:val="20"/>
                <w:szCs w:val="20"/>
                <w:lang w:val="en-US"/>
              </w:rPr>
            </w:pPr>
            <w:r w:rsidRPr="00A8004F">
              <w:rPr>
                <w:rStyle w:val="y2iqfc"/>
                <w:rFonts w:asciiTheme="minorHAnsi" w:hAnsiTheme="minorHAnsi" w:cstheme="minorHAnsi"/>
                <w:color w:val="1F1F1F"/>
                <w:sz w:val="20"/>
                <w:szCs w:val="20"/>
                <w:lang w:val="en"/>
              </w:rPr>
              <w:t xml:space="preserve">6) Cards must be capable of being quickly canceled at the request of UNHCR or </w:t>
            </w:r>
            <w:r w:rsidR="004919FD">
              <w:rPr>
                <w:rStyle w:val="y2iqfc"/>
                <w:rFonts w:asciiTheme="minorHAnsi" w:hAnsiTheme="minorHAnsi" w:cstheme="minorHAnsi"/>
                <w:color w:val="1F1F1F"/>
                <w:sz w:val="20"/>
                <w:szCs w:val="20"/>
                <w:lang w:val="en"/>
              </w:rPr>
              <w:t xml:space="preserve">any other UN agency </w:t>
            </w:r>
            <w:r w:rsidRPr="00A8004F">
              <w:rPr>
                <w:rStyle w:val="y2iqfc"/>
                <w:rFonts w:asciiTheme="minorHAnsi" w:hAnsiTheme="minorHAnsi" w:cstheme="minorHAnsi"/>
                <w:color w:val="1F1F1F"/>
                <w:sz w:val="20"/>
                <w:szCs w:val="20"/>
                <w:lang w:val="en"/>
              </w:rPr>
              <w:t xml:space="preserve">in Rwanda requesting or of the beneficiary (in the event of loss, theft or otherwise), and the amount reimbursed immediately to UNHCR or </w:t>
            </w:r>
            <w:bookmarkStart w:id="0" w:name="_Hlk173491616"/>
            <w:r w:rsidR="0034721F" w:rsidRPr="0034721F">
              <w:rPr>
                <w:rStyle w:val="y2iqfc"/>
                <w:rFonts w:asciiTheme="minorHAnsi" w:hAnsiTheme="minorHAnsi" w:cstheme="minorHAnsi"/>
                <w:color w:val="1F1F1F"/>
                <w:sz w:val="20"/>
                <w:szCs w:val="20"/>
                <w:lang w:val="en"/>
              </w:rPr>
              <w:t xml:space="preserve">any other </w:t>
            </w:r>
            <w:r w:rsidR="002C7C1B">
              <w:rPr>
                <w:rStyle w:val="y2iqfc"/>
                <w:rFonts w:asciiTheme="minorHAnsi" w:hAnsiTheme="minorHAnsi" w:cstheme="minorHAnsi"/>
                <w:color w:val="1F1F1F"/>
                <w:sz w:val="20"/>
                <w:szCs w:val="20"/>
                <w:lang w:val="en"/>
              </w:rPr>
              <w:t xml:space="preserve">requesting </w:t>
            </w:r>
            <w:r w:rsidR="0034721F" w:rsidRPr="0034721F">
              <w:rPr>
                <w:rStyle w:val="y2iqfc"/>
                <w:rFonts w:asciiTheme="minorHAnsi" w:hAnsiTheme="minorHAnsi" w:cstheme="minorHAnsi"/>
                <w:color w:val="1F1F1F"/>
                <w:sz w:val="20"/>
                <w:szCs w:val="20"/>
                <w:lang w:val="en"/>
              </w:rPr>
              <w:t>UN agency in Rwanda</w:t>
            </w:r>
            <w:bookmarkEnd w:id="0"/>
            <w:r w:rsidRPr="00A8004F">
              <w:rPr>
                <w:rStyle w:val="y2iqfc"/>
                <w:rFonts w:asciiTheme="minorHAnsi" w:hAnsiTheme="minorHAnsi" w:cstheme="minorHAnsi"/>
                <w:color w:val="1F1F1F"/>
                <w:sz w:val="20"/>
                <w:szCs w:val="20"/>
                <w:lang w:val="en"/>
              </w:rPr>
              <w:t xml:space="preserve">. If cancellation is made by the financial service provider or beneficiary, the status of the card must be reported to UNHCR or </w:t>
            </w:r>
            <w:r w:rsidR="0034721F" w:rsidRPr="0034721F">
              <w:rPr>
                <w:rStyle w:val="y2iqfc"/>
                <w:rFonts w:asciiTheme="minorHAnsi" w:hAnsiTheme="minorHAnsi" w:cstheme="minorHAnsi"/>
                <w:color w:val="1F1F1F"/>
                <w:sz w:val="20"/>
                <w:szCs w:val="20"/>
                <w:lang w:val="en"/>
              </w:rPr>
              <w:t xml:space="preserve">any other UN agency in Rwanda </w:t>
            </w:r>
            <w:r w:rsidRPr="00A8004F">
              <w:rPr>
                <w:rStyle w:val="y2iqfc"/>
                <w:rFonts w:asciiTheme="minorHAnsi" w:hAnsiTheme="minorHAnsi" w:cstheme="minorHAnsi"/>
                <w:color w:val="1F1F1F"/>
                <w:sz w:val="20"/>
                <w:szCs w:val="20"/>
                <w:lang w:val="en"/>
              </w:rPr>
              <w:t>immediately in the form of an API or encrypted file.</w:t>
            </w:r>
          </w:p>
        </w:tc>
        <w:tc>
          <w:tcPr>
            <w:tcW w:w="2074" w:type="dxa"/>
            <w:tcBorders>
              <w:right w:val="single" w:sz="12" w:space="0" w:color="auto"/>
            </w:tcBorders>
            <w:vAlign w:val="center"/>
          </w:tcPr>
          <w:p w14:paraId="0BA2BD48" w14:textId="1A75D385" w:rsidR="00A8004F" w:rsidRPr="004D7416" w:rsidRDefault="00A8004F" w:rsidP="00A8004F">
            <w:pPr>
              <w:jc w:val="center"/>
              <w:rPr>
                <w:rFonts w:asciiTheme="minorHAnsi" w:eastAsia="Arial" w:hAnsiTheme="minorHAnsi" w:cs="Arial"/>
                <w:color w:val="1F4E79" w:themeColor="accent1" w:themeShade="80"/>
                <w:sz w:val="20"/>
                <w:szCs w:val="20"/>
              </w:rPr>
            </w:pPr>
            <w:r>
              <w:rPr>
                <w:rFonts w:asciiTheme="minorHAnsi" w:eastAsia="Arial" w:hAnsiTheme="minorHAnsi" w:cs="Arial"/>
                <w:color w:val="1F4E79" w:themeColor="accent1" w:themeShade="80"/>
                <w:sz w:val="20"/>
                <w:szCs w:val="20"/>
              </w:rPr>
              <w:t>Mandatory</w:t>
            </w:r>
          </w:p>
        </w:tc>
      </w:tr>
      <w:tr w:rsidR="00D7567A" w14:paraId="402B1796" w14:textId="77777777" w:rsidTr="00B7567D">
        <w:tc>
          <w:tcPr>
            <w:tcW w:w="1825" w:type="dxa"/>
            <w:vMerge/>
            <w:tcBorders>
              <w:left w:val="single" w:sz="12" w:space="0" w:color="auto"/>
            </w:tcBorders>
          </w:tcPr>
          <w:p w14:paraId="2A85B25B" w14:textId="77777777" w:rsidR="00A8004F" w:rsidRDefault="00A8004F" w:rsidP="00A8004F">
            <w:pPr>
              <w:rPr>
                <w:rFonts w:asciiTheme="minorHAnsi" w:eastAsia="Arial" w:hAnsiTheme="minorHAnsi" w:cs="Arial"/>
                <w:sz w:val="21"/>
                <w:szCs w:val="21"/>
              </w:rPr>
            </w:pPr>
          </w:p>
        </w:tc>
        <w:tc>
          <w:tcPr>
            <w:tcW w:w="5141" w:type="dxa"/>
          </w:tcPr>
          <w:p w14:paraId="66180B66" w14:textId="0E5202C7" w:rsidR="00A8004F" w:rsidRPr="00A8004F" w:rsidRDefault="00A8004F" w:rsidP="00A8004F">
            <w:pPr>
              <w:jc w:val="both"/>
              <w:rPr>
                <w:rFonts w:asciiTheme="minorHAnsi" w:eastAsia="Arial" w:hAnsiTheme="minorHAnsi" w:cstheme="minorHAnsi"/>
                <w:sz w:val="20"/>
                <w:szCs w:val="20"/>
                <w:lang w:val="en-US"/>
              </w:rPr>
            </w:pPr>
            <w:r w:rsidRPr="00A8004F">
              <w:rPr>
                <w:rStyle w:val="y2iqfc"/>
                <w:rFonts w:asciiTheme="minorHAnsi" w:hAnsiTheme="minorHAnsi" w:cstheme="minorHAnsi"/>
                <w:color w:val="1F1F1F"/>
                <w:sz w:val="20"/>
                <w:szCs w:val="20"/>
                <w:lang w:val="en"/>
              </w:rPr>
              <w:t xml:space="preserve">7) The financial service provider must be able to provide UNHCR or </w:t>
            </w:r>
            <w:r w:rsidR="0034721F" w:rsidRPr="0034721F">
              <w:rPr>
                <w:rStyle w:val="y2iqfc"/>
                <w:rFonts w:asciiTheme="minorHAnsi" w:hAnsiTheme="minorHAnsi" w:cstheme="minorHAnsi"/>
                <w:color w:val="1F1F1F"/>
                <w:sz w:val="20"/>
                <w:szCs w:val="20"/>
                <w:lang w:val="en"/>
              </w:rPr>
              <w:t xml:space="preserve">any other UN agency in Rwanda </w:t>
            </w:r>
            <w:r w:rsidRPr="00A8004F">
              <w:rPr>
                <w:rStyle w:val="y2iqfc"/>
                <w:rFonts w:asciiTheme="minorHAnsi" w:hAnsiTheme="minorHAnsi" w:cstheme="minorHAnsi"/>
                <w:color w:val="1F1F1F"/>
                <w:sz w:val="20"/>
                <w:szCs w:val="20"/>
                <w:lang w:val="en"/>
              </w:rPr>
              <w:t>with a list of withdrawal points, amounts and timestamps of all withdrawals made with an entitlement card in the form of a predefined electronic format.</w:t>
            </w:r>
          </w:p>
        </w:tc>
        <w:tc>
          <w:tcPr>
            <w:tcW w:w="2074" w:type="dxa"/>
            <w:tcBorders>
              <w:right w:val="single" w:sz="12" w:space="0" w:color="auto"/>
            </w:tcBorders>
            <w:vAlign w:val="center"/>
          </w:tcPr>
          <w:p w14:paraId="437A26B0" w14:textId="44162684" w:rsidR="00A8004F" w:rsidRPr="004D7416" w:rsidRDefault="001E0F90" w:rsidP="00A8004F">
            <w:pPr>
              <w:jc w:val="center"/>
              <w:rPr>
                <w:rFonts w:asciiTheme="minorHAnsi" w:eastAsia="Arial" w:hAnsiTheme="minorHAnsi" w:cs="Arial"/>
                <w:color w:val="1F4E79" w:themeColor="accent1" w:themeShade="80"/>
                <w:sz w:val="20"/>
                <w:szCs w:val="20"/>
              </w:rPr>
            </w:pPr>
            <w:r w:rsidRPr="001E0F90">
              <w:rPr>
                <w:rFonts w:asciiTheme="minorHAnsi" w:eastAsia="Arial" w:hAnsiTheme="minorHAnsi" w:cs="Arial"/>
                <w:color w:val="1F4E79" w:themeColor="accent1" w:themeShade="80"/>
                <w:sz w:val="20"/>
                <w:szCs w:val="20"/>
              </w:rPr>
              <w:t>Mandatory</w:t>
            </w:r>
          </w:p>
        </w:tc>
      </w:tr>
      <w:tr w:rsidR="00D7567A" w14:paraId="5DCC5DBC" w14:textId="77777777" w:rsidTr="00B7567D">
        <w:tc>
          <w:tcPr>
            <w:tcW w:w="1825" w:type="dxa"/>
            <w:vMerge/>
            <w:tcBorders>
              <w:left w:val="single" w:sz="12" w:space="0" w:color="auto"/>
              <w:bottom w:val="single" w:sz="12" w:space="0" w:color="auto"/>
            </w:tcBorders>
          </w:tcPr>
          <w:p w14:paraId="69688943" w14:textId="77777777" w:rsidR="00A8004F" w:rsidRDefault="00A8004F" w:rsidP="00A8004F">
            <w:pPr>
              <w:rPr>
                <w:rFonts w:asciiTheme="minorHAnsi" w:eastAsia="Arial" w:hAnsiTheme="minorHAnsi" w:cs="Arial"/>
                <w:sz w:val="21"/>
                <w:szCs w:val="21"/>
              </w:rPr>
            </w:pPr>
          </w:p>
        </w:tc>
        <w:tc>
          <w:tcPr>
            <w:tcW w:w="5141" w:type="dxa"/>
            <w:tcBorders>
              <w:bottom w:val="single" w:sz="12" w:space="0" w:color="auto"/>
            </w:tcBorders>
          </w:tcPr>
          <w:p w14:paraId="6A66BF48" w14:textId="64CD2DE4" w:rsidR="00A8004F" w:rsidRPr="00A8004F" w:rsidRDefault="00A8004F" w:rsidP="00A8004F">
            <w:pPr>
              <w:jc w:val="both"/>
              <w:rPr>
                <w:rFonts w:asciiTheme="minorHAnsi" w:eastAsia="Arial" w:hAnsiTheme="minorHAnsi" w:cstheme="minorHAnsi"/>
                <w:color w:val="000000"/>
                <w:sz w:val="20"/>
                <w:szCs w:val="20"/>
                <w:lang w:val="en-US"/>
              </w:rPr>
            </w:pPr>
            <w:r w:rsidRPr="00A8004F">
              <w:rPr>
                <w:rStyle w:val="y2iqfc"/>
                <w:rFonts w:asciiTheme="minorHAnsi" w:hAnsiTheme="minorHAnsi" w:cstheme="minorHAnsi"/>
                <w:color w:val="1F1F1F"/>
                <w:sz w:val="20"/>
                <w:szCs w:val="20"/>
                <w:lang w:val="en"/>
              </w:rPr>
              <w:t xml:space="preserve">8) The financial service provider must reduce the card account balance if beneficiaries make withdrawals or payments. Card account statements (showing account movements and balances) must be regularly transmitted to UNHCR or </w:t>
            </w:r>
            <w:r w:rsidR="0034721F" w:rsidRPr="0034721F">
              <w:rPr>
                <w:rStyle w:val="y2iqfc"/>
                <w:rFonts w:asciiTheme="minorHAnsi" w:hAnsiTheme="minorHAnsi" w:cstheme="minorHAnsi"/>
                <w:color w:val="1F1F1F"/>
                <w:sz w:val="20"/>
                <w:szCs w:val="20"/>
                <w:lang w:val="en"/>
              </w:rPr>
              <w:t>any other UN agency in Rwanda</w:t>
            </w:r>
            <w:r w:rsidRPr="00A8004F">
              <w:rPr>
                <w:rStyle w:val="y2iqfc"/>
                <w:rFonts w:asciiTheme="minorHAnsi" w:hAnsiTheme="minorHAnsi" w:cstheme="minorHAnsi"/>
                <w:color w:val="1F1F1F"/>
                <w:sz w:val="20"/>
                <w:szCs w:val="20"/>
                <w:lang w:val="en"/>
              </w:rPr>
              <w:t>. The card account balance represents the total of the amounts that have not been used by the beneficiaries.</w:t>
            </w:r>
          </w:p>
        </w:tc>
        <w:tc>
          <w:tcPr>
            <w:tcW w:w="2074" w:type="dxa"/>
            <w:tcBorders>
              <w:bottom w:val="single" w:sz="12" w:space="0" w:color="auto"/>
              <w:right w:val="single" w:sz="12" w:space="0" w:color="auto"/>
            </w:tcBorders>
            <w:vAlign w:val="center"/>
          </w:tcPr>
          <w:p w14:paraId="02C5153C" w14:textId="40F6A2A6" w:rsidR="00A8004F" w:rsidRPr="004D7416" w:rsidRDefault="001E0F90" w:rsidP="00A8004F">
            <w:pPr>
              <w:jc w:val="center"/>
              <w:rPr>
                <w:rFonts w:asciiTheme="minorHAnsi" w:eastAsia="Arial" w:hAnsiTheme="minorHAnsi" w:cs="Arial"/>
                <w:color w:val="1F4E79" w:themeColor="accent1" w:themeShade="80"/>
                <w:sz w:val="20"/>
                <w:szCs w:val="20"/>
              </w:rPr>
            </w:pPr>
            <w:r w:rsidRPr="001E0F90">
              <w:rPr>
                <w:rFonts w:asciiTheme="minorHAnsi" w:eastAsia="Arial" w:hAnsiTheme="minorHAnsi" w:cs="Arial"/>
                <w:color w:val="1F4E79" w:themeColor="accent1" w:themeShade="80"/>
                <w:sz w:val="20"/>
                <w:szCs w:val="20"/>
              </w:rPr>
              <w:t>Mandatory</w:t>
            </w:r>
          </w:p>
        </w:tc>
      </w:tr>
      <w:tr w:rsidR="00D7567A" w14:paraId="21171CAA" w14:textId="77777777" w:rsidTr="00B7567D">
        <w:tc>
          <w:tcPr>
            <w:tcW w:w="1825" w:type="dxa"/>
            <w:vMerge w:val="restart"/>
            <w:tcBorders>
              <w:top w:val="single" w:sz="12" w:space="0" w:color="auto"/>
              <w:left w:val="single" w:sz="12" w:space="0" w:color="auto"/>
              <w:bottom w:val="single" w:sz="12" w:space="0" w:color="auto"/>
              <w:right w:val="single" w:sz="4" w:space="0" w:color="auto"/>
            </w:tcBorders>
            <w:vAlign w:val="center"/>
          </w:tcPr>
          <w:p w14:paraId="198F57BD" w14:textId="773A4508" w:rsidR="00E53583" w:rsidRPr="00660404" w:rsidRDefault="00D7567A" w:rsidP="00E53583">
            <w:pPr>
              <w:jc w:val="center"/>
              <w:rPr>
                <w:rFonts w:asciiTheme="minorHAnsi" w:eastAsia="Arial" w:hAnsiTheme="minorHAnsi" w:cs="Arial"/>
                <w:b/>
                <w:sz w:val="21"/>
                <w:szCs w:val="21"/>
              </w:rPr>
            </w:pPr>
            <w:r>
              <w:rPr>
                <w:rFonts w:asciiTheme="minorHAnsi" w:hAnsiTheme="minorHAnsi"/>
                <w:b/>
                <w:color w:val="000000"/>
                <w:sz w:val="18"/>
                <w:szCs w:val="18"/>
              </w:rPr>
              <w:t>Mobile money</w:t>
            </w:r>
          </w:p>
        </w:tc>
        <w:tc>
          <w:tcPr>
            <w:tcW w:w="5141" w:type="dxa"/>
            <w:tcBorders>
              <w:top w:val="single" w:sz="12" w:space="0" w:color="auto"/>
              <w:left w:val="single" w:sz="4" w:space="0" w:color="auto"/>
            </w:tcBorders>
          </w:tcPr>
          <w:p w14:paraId="2B25B2BF" w14:textId="34FF9011" w:rsidR="00E53583" w:rsidRPr="00E53583" w:rsidRDefault="00E53583" w:rsidP="00E53583">
            <w:pPr>
              <w:jc w:val="both"/>
              <w:rPr>
                <w:rFonts w:asciiTheme="minorHAnsi" w:eastAsia="Arial" w:hAnsiTheme="minorHAnsi" w:cstheme="minorHAnsi"/>
                <w:sz w:val="20"/>
                <w:szCs w:val="20"/>
                <w:lang w:val="en-US"/>
              </w:rPr>
            </w:pPr>
            <w:r w:rsidRPr="00E53583">
              <w:rPr>
                <w:rStyle w:val="y2iqfc"/>
                <w:rFonts w:asciiTheme="minorHAnsi" w:hAnsiTheme="minorHAnsi" w:cstheme="minorHAnsi"/>
                <w:color w:val="1F1F1F"/>
                <w:sz w:val="20"/>
                <w:szCs w:val="20"/>
                <w:lang w:val="en"/>
              </w:rPr>
              <w:t>1) The mobile coverage required to access the service must reach more than 80% of the population (residential locations) of the relevant region, with 70% of users having the ability to access the services within a 1 km radius of their location. residence, which can be tested during the offer evaluation process.</w:t>
            </w:r>
          </w:p>
        </w:tc>
        <w:tc>
          <w:tcPr>
            <w:tcW w:w="2074" w:type="dxa"/>
            <w:tcBorders>
              <w:top w:val="single" w:sz="12" w:space="0" w:color="auto"/>
              <w:right w:val="single" w:sz="12" w:space="0" w:color="auto"/>
            </w:tcBorders>
            <w:vAlign w:val="center"/>
          </w:tcPr>
          <w:p w14:paraId="60470EFE" w14:textId="46C04FBB" w:rsidR="00E53583" w:rsidRPr="004D7416" w:rsidRDefault="001E0F90" w:rsidP="00E53583">
            <w:pPr>
              <w:jc w:val="center"/>
              <w:rPr>
                <w:rFonts w:asciiTheme="minorHAnsi" w:eastAsia="Arial" w:hAnsiTheme="minorHAnsi" w:cs="Arial"/>
                <w:color w:val="1F4E79" w:themeColor="accent1" w:themeShade="80"/>
                <w:sz w:val="20"/>
                <w:szCs w:val="20"/>
              </w:rPr>
            </w:pPr>
            <w:r w:rsidRPr="001E0F90">
              <w:rPr>
                <w:rFonts w:asciiTheme="minorHAnsi" w:eastAsia="Arial" w:hAnsiTheme="minorHAnsi" w:cs="Arial"/>
                <w:color w:val="1F4E79" w:themeColor="accent1" w:themeShade="80"/>
                <w:sz w:val="20"/>
                <w:szCs w:val="20"/>
              </w:rPr>
              <w:t>Mandatory</w:t>
            </w:r>
          </w:p>
        </w:tc>
      </w:tr>
      <w:tr w:rsidR="00D7567A" w14:paraId="25B28357" w14:textId="77777777" w:rsidTr="00B7567D">
        <w:tc>
          <w:tcPr>
            <w:tcW w:w="1825" w:type="dxa"/>
            <w:vMerge/>
            <w:tcBorders>
              <w:left w:val="single" w:sz="12" w:space="0" w:color="auto"/>
              <w:bottom w:val="single" w:sz="12" w:space="0" w:color="auto"/>
              <w:right w:val="single" w:sz="4" w:space="0" w:color="auto"/>
            </w:tcBorders>
          </w:tcPr>
          <w:p w14:paraId="00AF3525" w14:textId="77777777" w:rsidR="00E53583" w:rsidRPr="000D3147" w:rsidRDefault="00E53583" w:rsidP="00E53583">
            <w:pPr>
              <w:rPr>
                <w:rFonts w:asciiTheme="minorHAnsi" w:eastAsia="Arial" w:hAnsiTheme="minorHAnsi" w:cs="Arial"/>
                <w:color w:val="000000"/>
                <w:sz w:val="18"/>
                <w:szCs w:val="18"/>
              </w:rPr>
            </w:pPr>
          </w:p>
        </w:tc>
        <w:tc>
          <w:tcPr>
            <w:tcW w:w="5141" w:type="dxa"/>
            <w:tcBorders>
              <w:left w:val="single" w:sz="4" w:space="0" w:color="auto"/>
            </w:tcBorders>
          </w:tcPr>
          <w:p w14:paraId="5C96866F" w14:textId="73CFBCF7" w:rsidR="00E53583" w:rsidRPr="00E53583" w:rsidRDefault="00E53583" w:rsidP="00E53583">
            <w:pPr>
              <w:jc w:val="both"/>
              <w:rPr>
                <w:rFonts w:asciiTheme="minorHAnsi" w:eastAsia="Arial" w:hAnsiTheme="minorHAnsi" w:cstheme="minorHAnsi"/>
                <w:color w:val="000000"/>
                <w:sz w:val="20"/>
                <w:szCs w:val="20"/>
                <w:lang w:val="en-US"/>
              </w:rPr>
            </w:pPr>
            <w:r w:rsidRPr="00E53583">
              <w:rPr>
                <w:rStyle w:val="y2iqfc"/>
                <w:rFonts w:asciiTheme="minorHAnsi" w:hAnsiTheme="minorHAnsi" w:cstheme="minorHAnsi"/>
                <w:color w:val="1F1F1F"/>
                <w:sz w:val="20"/>
                <w:szCs w:val="20"/>
                <w:lang w:val="en"/>
              </w:rPr>
              <w:t>2) If necessary, SIM cards and associated PINs may be provided and distributed to each beneficiary by the financial service provider;</w:t>
            </w:r>
          </w:p>
        </w:tc>
        <w:tc>
          <w:tcPr>
            <w:tcW w:w="2074" w:type="dxa"/>
            <w:tcBorders>
              <w:right w:val="single" w:sz="12" w:space="0" w:color="auto"/>
            </w:tcBorders>
            <w:vAlign w:val="center"/>
          </w:tcPr>
          <w:p w14:paraId="15B040CC" w14:textId="19D8BFD4" w:rsidR="00E53583" w:rsidRPr="004D7416" w:rsidRDefault="00E53583" w:rsidP="00E53583">
            <w:pPr>
              <w:jc w:val="center"/>
              <w:rPr>
                <w:rFonts w:asciiTheme="minorHAnsi" w:eastAsia="Arial" w:hAnsiTheme="minorHAnsi" w:cs="Arial"/>
                <w:color w:val="1F4E79" w:themeColor="accent1" w:themeShade="80"/>
                <w:sz w:val="20"/>
                <w:szCs w:val="20"/>
              </w:rPr>
            </w:pPr>
            <w:r w:rsidRPr="006C605F">
              <w:rPr>
                <w:rFonts w:asciiTheme="minorHAnsi" w:eastAsia="Arial" w:hAnsiTheme="minorHAnsi" w:cs="Arial"/>
                <w:color w:val="1F4E79" w:themeColor="accent1" w:themeShade="80"/>
                <w:sz w:val="20"/>
                <w:szCs w:val="20"/>
              </w:rPr>
              <w:t>Recommended</w:t>
            </w:r>
          </w:p>
        </w:tc>
      </w:tr>
      <w:tr w:rsidR="00D7567A" w14:paraId="0DF84006" w14:textId="77777777" w:rsidTr="00B7567D">
        <w:tc>
          <w:tcPr>
            <w:tcW w:w="1825" w:type="dxa"/>
            <w:vMerge/>
            <w:tcBorders>
              <w:left w:val="single" w:sz="12" w:space="0" w:color="auto"/>
              <w:bottom w:val="single" w:sz="12" w:space="0" w:color="auto"/>
              <w:right w:val="single" w:sz="4" w:space="0" w:color="auto"/>
            </w:tcBorders>
          </w:tcPr>
          <w:p w14:paraId="01B97B18" w14:textId="77777777" w:rsidR="00E53583" w:rsidRPr="000D3147" w:rsidRDefault="00E53583" w:rsidP="00E53583">
            <w:pPr>
              <w:rPr>
                <w:rFonts w:asciiTheme="minorHAnsi" w:eastAsia="Arial" w:hAnsiTheme="minorHAnsi" w:cs="Arial"/>
                <w:color w:val="000000"/>
                <w:sz w:val="18"/>
                <w:szCs w:val="18"/>
              </w:rPr>
            </w:pPr>
          </w:p>
        </w:tc>
        <w:tc>
          <w:tcPr>
            <w:tcW w:w="5141" w:type="dxa"/>
            <w:tcBorders>
              <w:left w:val="single" w:sz="4" w:space="0" w:color="auto"/>
            </w:tcBorders>
          </w:tcPr>
          <w:p w14:paraId="43B3F1AE" w14:textId="78135CCF" w:rsidR="00E53583" w:rsidRPr="00E53583" w:rsidRDefault="00E53583" w:rsidP="00E53583">
            <w:pPr>
              <w:jc w:val="both"/>
              <w:rPr>
                <w:rFonts w:asciiTheme="minorHAnsi" w:eastAsia="Arial" w:hAnsiTheme="minorHAnsi" w:cstheme="minorHAnsi"/>
                <w:sz w:val="20"/>
                <w:szCs w:val="20"/>
                <w:lang w:val="en-US"/>
              </w:rPr>
            </w:pPr>
            <w:r w:rsidRPr="00E53583">
              <w:rPr>
                <w:rStyle w:val="y2iqfc"/>
                <w:rFonts w:asciiTheme="minorHAnsi" w:hAnsiTheme="minorHAnsi" w:cstheme="minorHAnsi"/>
                <w:color w:val="1F1F1F"/>
                <w:sz w:val="20"/>
                <w:szCs w:val="20"/>
                <w:lang w:val="en"/>
              </w:rPr>
              <w:t>3) The financial service provider must ensure the validity of SIM cards throughout the period that beneficiaries retain their mobile wallet, without additional fees/costs to beneficiaries, and ensure compliance with all regulatory requirements associated with the activation of the line.</w:t>
            </w:r>
          </w:p>
        </w:tc>
        <w:tc>
          <w:tcPr>
            <w:tcW w:w="2074" w:type="dxa"/>
            <w:tcBorders>
              <w:right w:val="single" w:sz="12" w:space="0" w:color="auto"/>
            </w:tcBorders>
            <w:vAlign w:val="center"/>
          </w:tcPr>
          <w:p w14:paraId="694B6F43" w14:textId="48CF34E6" w:rsidR="00E53583" w:rsidRPr="004D7416" w:rsidRDefault="001E0F90" w:rsidP="00E53583">
            <w:pPr>
              <w:jc w:val="center"/>
              <w:rPr>
                <w:rFonts w:asciiTheme="minorHAnsi" w:eastAsia="Arial" w:hAnsiTheme="minorHAnsi" w:cs="Arial"/>
                <w:color w:val="1F4E79" w:themeColor="accent1" w:themeShade="80"/>
                <w:sz w:val="20"/>
                <w:szCs w:val="20"/>
              </w:rPr>
            </w:pPr>
            <w:r w:rsidRPr="001E0F90">
              <w:rPr>
                <w:rFonts w:asciiTheme="minorHAnsi" w:eastAsia="Arial" w:hAnsiTheme="minorHAnsi" w:cs="Arial"/>
                <w:color w:val="1F4E79" w:themeColor="accent1" w:themeShade="80"/>
                <w:sz w:val="20"/>
                <w:szCs w:val="20"/>
              </w:rPr>
              <w:t>Mandatory</w:t>
            </w:r>
          </w:p>
        </w:tc>
      </w:tr>
      <w:tr w:rsidR="00D7567A" w14:paraId="153B2284" w14:textId="77777777" w:rsidTr="00B7567D">
        <w:tc>
          <w:tcPr>
            <w:tcW w:w="1825" w:type="dxa"/>
            <w:vMerge/>
            <w:tcBorders>
              <w:left w:val="single" w:sz="12" w:space="0" w:color="auto"/>
              <w:bottom w:val="single" w:sz="12" w:space="0" w:color="auto"/>
              <w:right w:val="single" w:sz="4" w:space="0" w:color="auto"/>
            </w:tcBorders>
          </w:tcPr>
          <w:p w14:paraId="29D22083" w14:textId="77777777" w:rsidR="00E53583" w:rsidRPr="000D3147" w:rsidRDefault="00E53583" w:rsidP="00E53583">
            <w:pPr>
              <w:rPr>
                <w:rFonts w:asciiTheme="minorHAnsi" w:eastAsia="Arial" w:hAnsiTheme="minorHAnsi" w:cs="Arial"/>
                <w:color w:val="000000"/>
                <w:sz w:val="18"/>
                <w:szCs w:val="18"/>
              </w:rPr>
            </w:pPr>
          </w:p>
        </w:tc>
        <w:tc>
          <w:tcPr>
            <w:tcW w:w="5141" w:type="dxa"/>
            <w:tcBorders>
              <w:left w:val="single" w:sz="4" w:space="0" w:color="auto"/>
            </w:tcBorders>
          </w:tcPr>
          <w:p w14:paraId="7D36173B" w14:textId="3A0861F4" w:rsidR="00E53583" w:rsidRPr="00E53583" w:rsidRDefault="00E53583" w:rsidP="00E53583">
            <w:pPr>
              <w:jc w:val="both"/>
              <w:rPr>
                <w:rFonts w:asciiTheme="minorHAnsi" w:hAnsiTheme="minorHAnsi" w:cstheme="minorHAnsi"/>
                <w:color w:val="000000"/>
                <w:sz w:val="20"/>
                <w:szCs w:val="20"/>
                <w:lang w:val="en-US"/>
              </w:rPr>
            </w:pPr>
            <w:r w:rsidRPr="00E53583">
              <w:rPr>
                <w:rStyle w:val="y2iqfc"/>
                <w:rFonts w:asciiTheme="minorHAnsi" w:hAnsiTheme="minorHAnsi" w:cstheme="minorHAnsi"/>
                <w:color w:val="1F1F1F"/>
                <w:sz w:val="20"/>
                <w:szCs w:val="20"/>
                <w:lang w:val="en"/>
              </w:rPr>
              <w:t>4) The financial service provider must ensure that agent networks are equipped to help users get to grips with their device and explain to them how to use the service on their device. In addition, financial service providers must provide user-friendly materials (in the required language and formats) to explain how to use the service available through their preferred channels.</w:t>
            </w:r>
          </w:p>
        </w:tc>
        <w:tc>
          <w:tcPr>
            <w:tcW w:w="2074" w:type="dxa"/>
            <w:tcBorders>
              <w:right w:val="single" w:sz="12" w:space="0" w:color="auto"/>
            </w:tcBorders>
            <w:vAlign w:val="center"/>
          </w:tcPr>
          <w:p w14:paraId="1F2623E1" w14:textId="7C60841E" w:rsidR="00E53583" w:rsidRDefault="001E0F90" w:rsidP="00E53583">
            <w:pPr>
              <w:jc w:val="center"/>
              <w:rPr>
                <w:rFonts w:asciiTheme="minorHAnsi" w:eastAsia="Arial" w:hAnsiTheme="minorHAnsi" w:cs="Arial"/>
                <w:color w:val="1F4E79" w:themeColor="accent1" w:themeShade="80"/>
                <w:sz w:val="20"/>
                <w:szCs w:val="20"/>
              </w:rPr>
            </w:pPr>
            <w:r w:rsidRPr="001E0F90">
              <w:rPr>
                <w:rFonts w:asciiTheme="minorHAnsi" w:eastAsia="Arial" w:hAnsiTheme="minorHAnsi" w:cs="Arial"/>
                <w:color w:val="1F4E79" w:themeColor="accent1" w:themeShade="80"/>
                <w:sz w:val="20"/>
                <w:szCs w:val="20"/>
              </w:rPr>
              <w:t>Mandatory</w:t>
            </w:r>
          </w:p>
        </w:tc>
      </w:tr>
      <w:tr w:rsidR="00D7567A" w14:paraId="183858B4" w14:textId="77777777" w:rsidTr="00B7567D">
        <w:tc>
          <w:tcPr>
            <w:tcW w:w="1825" w:type="dxa"/>
            <w:vMerge/>
            <w:tcBorders>
              <w:left w:val="single" w:sz="12" w:space="0" w:color="auto"/>
              <w:bottom w:val="single" w:sz="12" w:space="0" w:color="auto"/>
              <w:right w:val="single" w:sz="4" w:space="0" w:color="auto"/>
            </w:tcBorders>
          </w:tcPr>
          <w:p w14:paraId="39F2B460" w14:textId="77777777" w:rsidR="00E53583" w:rsidRPr="000D3147" w:rsidRDefault="00E53583" w:rsidP="00E53583">
            <w:pPr>
              <w:rPr>
                <w:rFonts w:asciiTheme="minorHAnsi" w:eastAsia="Arial" w:hAnsiTheme="minorHAnsi" w:cs="Arial"/>
                <w:color w:val="000000"/>
                <w:sz w:val="18"/>
                <w:szCs w:val="18"/>
              </w:rPr>
            </w:pPr>
          </w:p>
        </w:tc>
        <w:tc>
          <w:tcPr>
            <w:tcW w:w="5141" w:type="dxa"/>
            <w:tcBorders>
              <w:left w:val="single" w:sz="4" w:space="0" w:color="auto"/>
            </w:tcBorders>
          </w:tcPr>
          <w:p w14:paraId="2EFEA6C9" w14:textId="71D781A7" w:rsidR="00E53583" w:rsidRPr="00E53583" w:rsidRDefault="00E53583" w:rsidP="00E53583">
            <w:pPr>
              <w:jc w:val="both"/>
              <w:rPr>
                <w:rFonts w:asciiTheme="minorHAnsi" w:hAnsiTheme="minorHAnsi" w:cstheme="minorHAnsi"/>
                <w:sz w:val="20"/>
                <w:szCs w:val="20"/>
                <w:lang w:val="en-US"/>
              </w:rPr>
            </w:pPr>
            <w:r w:rsidRPr="00E53583">
              <w:rPr>
                <w:rStyle w:val="y2iqfc"/>
                <w:rFonts w:asciiTheme="minorHAnsi" w:hAnsiTheme="minorHAnsi" w:cstheme="minorHAnsi"/>
                <w:color w:val="1F1F1F"/>
                <w:sz w:val="20"/>
                <w:szCs w:val="20"/>
                <w:lang w:val="en"/>
              </w:rPr>
              <w:t>5) The financial service provider provides transfer services to SIM cards issued by other mobile network operators</w:t>
            </w:r>
          </w:p>
        </w:tc>
        <w:tc>
          <w:tcPr>
            <w:tcW w:w="2074" w:type="dxa"/>
            <w:tcBorders>
              <w:right w:val="single" w:sz="12" w:space="0" w:color="auto"/>
            </w:tcBorders>
            <w:vAlign w:val="center"/>
          </w:tcPr>
          <w:p w14:paraId="7A5133AC" w14:textId="6A3E7B5A" w:rsidR="00E53583" w:rsidRDefault="00E53583" w:rsidP="00E53583">
            <w:pPr>
              <w:jc w:val="center"/>
              <w:rPr>
                <w:rFonts w:asciiTheme="minorHAnsi" w:eastAsia="Arial" w:hAnsiTheme="minorHAnsi" w:cs="Arial"/>
                <w:color w:val="1F4E79" w:themeColor="accent1" w:themeShade="80"/>
                <w:sz w:val="20"/>
                <w:szCs w:val="20"/>
              </w:rPr>
            </w:pPr>
            <w:r w:rsidRPr="006C605F">
              <w:rPr>
                <w:rFonts w:asciiTheme="minorHAnsi" w:eastAsia="Arial" w:hAnsiTheme="minorHAnsi" w:cs="Arial"/>
                <w:color w:val="1F4E79" w:themeColor="accent1" w:themeShade="80"/>
                <w:sz w:val="20"/>
                <w:szCs w:val="20"/>
              </w:rPr>
              <w:t>Recommended</w:t>
            </w:r>
          </w:p>
        </w:tc>
      </w:tr>
      <w:tr w:rsidR="00D7567A" w14:paraId="483BA6DB" w14:textId="77777777" w:rsidTr="00B7567D">
        <w:tc>
          <w:tcPr>
            <w:tcW w:w="1825" w:type="dxa"/>
            <w:vMerge/>
            <w:tcBorders>
              <w:left w:val="single" w:sz="12" w:space="0" w:color="auto"/>
              <w:bottom w:val="single" w:sz="12" w:space="0" w:color="auto"/>
              <w:right w:val="single" w:sz="4" w:space="0" w:color="auto"/>
            </w:tcBorders>
          </w:tcPr>
          <w:p w14:paraId="7A5E09D6" w14:textId="77777777" w:rsidR="00145A66" w:rsidRPr="000D3147" w:rsidRDefault="00145A66" w:rsidP="00145A66">
            <w:pPr>
              <w:rPr>
                <w:rFonts w:asciiTheme="minorHAnsi" w:eastAsia="Arial" w:hAnsiTheme="minorHAnsi" w:cs="Arial"/>
                <w:color w:val="000000"/>
                <w:sz w:val="18"/>
                <w:szCs w:val="18"/>
              </w:rPr>
            </w:pPr>
          </w:p>
        </w:tc>
        <w:tc>
          <w:tcPr>
            <w:tcW w:w="5141" w:type="dxa"/>
            <w:tcBorders>
              <w:left w:val="single" w:sz="4" w:space="0" w:color="auto"/>
            </w:tcBorders>
          </w:tcPr>
          <w:p w14:paraId="04AC52AD" w14:textId="4C482B10" w:rsidR="00145A66" w:rsidRPr="00145A66" w:rsidRDefault="00145A66" w:rsidP="00145A66">
            <w:pPr>
              <w:jc w:val="both"/>
              <w:rPr>
                <w:rFonts w:asciiTheme="minorHAnsi" w:hAnsiTheme="minorHAnsi"/>
                <w:color w:val="000000"/>
                <w:sz w:val="20"/>
                <w:szCs w:val="20"/>
                <w:lang w:val="en-US"/>
              </w:rPr>
            </w:pPr>
            <w:r w:rsidRPr="00145A66">
              <w:rPr>
                <w:lang w:val="en-US"/>
              </w:rPr>
              <w:t xml:space="preserve">6)The financial service provider must specify the possibility of delivering the electronic account management platform directly to UNHCR or to the other requesting UNS member agency in Rwanda </w:t>
            </w:r>
            <w:r w:rsidR="00F45365" w:rsidRPr="00145A66">
              <w:rPr>
                <w:lang w:val="en-US"/>
              </w:rPr>
              <w:t>if</w:t>
            </w:r>
            <w:r w:rsidRPr="00145A66">
              <w:rPr>
                <w:lang w:val="en-US"/>
              </w:rPr>
              <w:t xml:space="preserve"> they wish to make transfers directly to beneficiaries via the </w:t>
            </w:r>
            <w:r w:rsidR="00F45365" w:rsidRPr="00145A66">
              <w:rPr>
                <w:lang w:val="en-US"/>
              </w:rPr>
              <w:t>platform.</w:t>
            </w:r>
          </w:p>
        </w:tc>
        <w:tc>
          <w:tcPr>
            <w:tcW w:w="2074" w:type="dxa"/>
            <w:tcBorders>
              <w:right w:val="single" w:sz="12" w:space="0" w:color="auto"/>
            </w:tcBorders>
            <w:vAlign w:val="center"/>
          </w:tcPr>
          <w:p w14:paraId="61EC7B1B" w14:textId="60BA45BC" w:rsidR="00145A66" w:rsidRDefault="00145A66" w:rsidP="00145A66">
            <w:pPr>
              <w:jc w:val="center"/>
              <w:rPr>
                <w:rFonts w:asciiTheme="minorHAnsi" w:eastAsia="Arial" w:hAnsiTheme="minorHAnsi" w:cs="Arial"/>
                <w:color w:val="1F4E79" w:themeColor="accent1" w:themeShade="80"/>
                <w:sz w:val="20"/>
                <w:szCs w:val="20"/>
              </w:rPr>
            </w:pPr>
            <w:r w:rsidRPr="006C605F">
              <w:rPr>
                <w:rFonts w:asciiTheme="minorHAnsi" w:eastAsia="Arial" w:hAnsiTheme="minorHAnsi" w:cs="Arial"/>
                <w:color w:val="1F4E79" w:themeColor="accent1" w:themeShade="80"/>
                <w:sz w:val="20"/>
                <w:szCs w:val="20"/>
              </w:rPr>
              <w:t>Recommended</w:t>
            </w:r>
          </w:p>
        </w:tc>
      </w:tr>
      <w:tr w:rsidR="00D7567A" w14:paraId="507FF7FA" w14:textId="77777777" w:rsidTr="00B7567D">
        <w:tc>
          <w:tcPr>
            <w:tcW w:w="1825" w:type="dxa"/>
            <w:vMerge/>
            <w:tcBorders>
              <w:left w:val="single" w:sz="12" w:space="0" w:color="auto"/>
              <w:bottom w:val="single" w:sz="12" w:space="0" w:color="auto"/>
              <w:right w:val="single" w:sz="4" w:space="0" w:color="auto"/>
            </w:tcBorders>
          </w:tcPr>
          <w:p w14:paraId="4997B4D9" w14:textId="77777777" w:rsidR="00145A66" w:rsidRPr="000D3147" w:rsidRDefault="00145A66" w:rsidP="00145A66">
            <w:pPr>
              <w:rPr>
                <w:rFonts w:asciiTheme="minorHAnsi" w:eastAsia="Arial" w:hAnsiTheme="minorHAnsi" w:cs="Arial"/>
                <w:color w:val="000000"/>
                <w:sz w:val="18"/>
                <w:szCs w:val="18"/>
              </w:rPr>
            </w:pPr>
          </w:p>
        </w:tc>
        <w:tc>
          <w:tcPr>
            <w:tcW w:w="5141" w:type="dxa"/>
            <w:tcBorders>
              <w:left w:val="single" w:sz="4" w:space="0" w:color="auto"/>
            </w:tcBorders>
          </w:tcPr>
          <w:p w14:paraId="5C01D314" w14:textId="29F0088B" w:rsidR="00145A66" w:rsidRPr="00D1366E" w:rsidRDefault="00145A66" w:rsidP="00145A66">
            <w:pPr>
              <w:jc w:val="both"/>
              <w:rPr>
                <w:rFonts w:asciiTheme="minorHAnsi" w:hAnsiTheme="minorHAnsi"/>
                <w:sz w:val="20"/>
                <w:szCs w:val="20"/>
                <w:lang w:val="en-US"/>
              </w:rPr>
            </w:pPr>
            <w:r w:rsidRPr="00D1366E">
              <w:rPr>
                <w:lang w:val="en-US"/>
              </w:rPr>
              <w:t xml:space="preserve">7) SIM cards or e-wallets must be able to be quickly canceled or blocked at the request of UNHCR or the other requesting UNS member agency in Rwanda or </w:t>
            </w:r>
            <w:r w:rsidRPr="00D1366E">
              <w:rPr>
                <w:lang w:val="en-US"/>
              </w:rPr>
              <w:lastRenderedPageBreak/>
              <w:t>directly from the beneficiary (in the event of loss, theft of the phone or otherwise)</w:t>
            </w:r>
          </w:p>
        </w:tc>
        <w:tc>
          <w:tcPr>
            <w:tcW w:w="2074" w:type="dxa"/>
            <w:tcBorders>
              <w:right w:val="single" w:sz="12" w:space="0" w:color="auto"/>
            </w:tcBorders>
            <w:vAlign w:val="center"/>
          </w:tcPr>
          <w:p w14:paraId="4D0B95D5" w14:textId="7D25238B" w:rsidR="00145A66" w:rsidRDefault="00145A66" w:rsidP="00145A66">
            <w:pPr>
              <w:jc w:val="center"/>
              <w:rPr>
                <w:rFonts w:asciiTheme="minorHAnsi" w:eastAsia="Arial" w:hAnsiTheme="minorHAnsi" w:cs="Arial"/>
                <w:color w:val="1F4E79" w:themeColor="accent1" w:themeShade="80"/>
                <w:sz w:val="20"/>
                <w:szCs w:val="20"/>
              </w:rPr>
            </w:pPr>
            <w:r w:rsidRPr="00690EF1">
              <w:rPr>
                <w:rFonts w:asciiTheme="minorHAnsi" w:eastAsia="Arial" w:hAnsiTheme="minorHAnsi" w:cs="Arial"/>
                <w:color w:val="1F4E79" w:themeColor="accent1" w:themeShade="80"/>
                <w:sz w:val="20"/>
                <w:szCs w:val="20"/>
              </w:rPr>
              <w:lastRenderedPageBreak/>
              <w:t>Recommended</w:t>
            </w:r>
          </w:p>
        </w:tc>
      </w:tr>
      <w:tr w:rsidR="00D7567A" w:rsidRPr="005A1A5F" w14:paraId="5B8877F0" w14:textId="77777777" w:rsidTr="00B7567D">
        <w:tc>
          <w:tcPr>
            <w:tcW w:w="1825" w:type="dxa"/>
            <w:vMerge/>
            <w:tcBorders>
              <w:left w:val="single" w:sz="12" w:space="0" w:color="auto"/>
              <w:bottom w:val="single" w:sz="12" w:space="0" w:color="auto"/>
              <w:right w:val="single" w:sz="4" w:space="0" w:color="auto"/>
            </w:tcBorders>
          </w:tcPr>
          <w:p w14:paraId="6B49FE08" w14:textId="77777777" w:rsidR="00145A66" w:rsidRPr="000D3147" w:rsidRDefault="00145A66" w:rsidP="00145A66">
            <w:pPr>
              <w:rPr>
                <w:rFonts w:asciiTheme="minorHAnsi" w:eastAsia="Arial" w:hAnsiTheme="minorHAnsi" w:cs="Arial"/>
                <w:color w:val="000000"/>
                <w:sz w:val="18"/>
                <w:szCs w:val="18"/>
              </w:rPr>
            </w:pPr>
          </w:p>
        </w:tc>
        <w:tc>
          <w:tcPr>
            <w:tcW w:w="5141" w:type="dxa"/>
            <w:tcBorders>
              <w:left w:val="single" w:sz="4" w:space="0" w:color="auto"/>
            </w:tcBorders>
          </w:tcPr>
          <w:p w14:paraId="10A365C8" w14:textId="1165B478" w:rsidR="00145A66" w:rsidRPr="00D1366E" w:rsidRDefault="00145A66" w:rsidP="00145A66">
            <w:pPr>
              <w:jc w:val="both"/>
              <w:rPr>
                <w:rFonts w:asciiTheme="minorHAnsi" w:hAnsiTheme="minorHAnsi"/>
                <w:color w:val="000000"/>
                <w:sz w:val="20"/>
                <w:szCs w:val="20"/>
                <w:lang w:val="en-US"/>
              </w:rPr>
            </w:pPr>
            <w:r w:rsidRPr="00D1366E">
              <w:rPr>
                <w:lang w:val="en-US"/>
              </w:rPr>
              <w:t>8) The possibility of using USSD (Unstructured Supplementary Service Data) technology for the electronic account will be an asset</w:t>
            </w:r>
          </w:p>
        </w:tc>
        <w:tc>
          <w:tcPr>
            <w:tcW w:w="2074" w:type="dxa"/>
            <w:tcBorders>
              <w:right w:val="single" w:sz="12" w:space="0" w:color="auto"/>
            </w:tcBorders>
            <w:vAlign w:val="center"/>
          </w:tcPr>
          <w:p w14:paraId="67845A48" w14:textId="1BD69274" w:rsidR="00145A66" w:rsidRDefault="00145A66" w:rsidP="00145A66">
            <w:pPr>
              <w:jc w:val="center"/>
              <w:rPr>
                <w:rFonts w:asciiTheme="minorHAnsi" w:eastAsia="Arial" w:hAnsiTheme="minorHAnsi" w:cs="Arial"/>
                <w:color w:val="1F4E79" w:themeColor="accent1" w:themeShade="80"/>
                <w:sz w:val="20"/>
                <w:szCs w:val="20"/>
              </w:rPr>
            </w:pPr>
            <w:r w:rsidRPr="00DC3EBE">
              <w:rPr>
                <w:rFonts w:asciiTheme="minorHAnsi" w:eastAsia="Arial" w:hAnsiTheme="minorHAnsi" w:cs="Arial"/>
                <w:color w:val="1F4E79" w:themeColor="accent1" w:themeShade="80"/>
                <w:sz w:val="20"/>
                <w:szCs w:val="20"/>
              </w:rPr>
              <w:t>Recommended</w:t>
            </w:r>
          </w:p>
        </w:tc>
      </w:tr>
      <w:tr w:rsidR="00D7567A" w:rsidRPr="005A1A5F" w14:paraId="2D263B83" w14:textId="77777777" w:rsidTr="00B7567D">
        <w:tc>
          <w:tcPr>
            <w:tcW w:w="1825" w:type="dxa"/>
            <w:vMerge/>
            <w:tcBorders>
              <w:left w:val="single" w:sz="12" w:space="0" w:color="auto"/>
              <w:bottom w:val="single" w:sz="12" w:space="0" w:color="auto"/>
              <w:right w:val="single" w:sz="4" w:space="0" w:color="auto"/>
            </w:tcBorders>
          </w:tcPr>
          <w:p w14:paraId="411022F2" w14:textId="77777777" w:rsidR="00145A66" w:rsidRPr="005A1A5F" w:rsidRDefault="00145A66" w:rsidP="00145A66">
            <w:pPr>
              <w:rPr>
                <w:rFonts w:asciiTheme="minorHAnsi" w:eastAsia="Arial" w:hAnsiTheme="minorHAnsi" w:cs="Arial"/>
                <w:color w:val="000000"/>
                <w:sz w:val="18"/>
                <w:szCs w:val="18"/>
              </w:rPr>
            </w:pPr>
          </w:p>
        </w:tc>
        <w:tc>
          <w:tcPr>
            <w:tcW w:w="5141" w:type="dxa"/>
            <w:tcBorders>
              <w:left w:val="single" w:sz="4" w:space="0" w:color="auto"/>
              <w:bottom w:val="single" w:sz="4" w:space="0" w:color="auto"/>
            </w:tcBorders>
          </w:tcPr>
          <w:p w14:paraId="2319694B" w14:textId="40775AB9" w:rsidR="00145A66" w:rsidRPr="00145A66" w:rsidRDefault="00145A66" w:rsidP="00145A66">
            <w:pPr>
              <w:jc w:val="both"/>
              <w:rPr>
                <w:rFonts w:asciiTheme="minorHAnsi" w:hAnsiTheme="minorHAnsi"/>
                <w:color w:val="000000"/>
                <w:sz w:val="20"/>
                <w:szCs w:val="20"/>
                <w:lang w:val="en-US"/>
              </w:rPr>
            </w:pPr>
            <w:r w:rsidRPr="00145A66">
              <w:rPr>
                <w:lang w:val="en-US"/>
              </w:rPr>
              <w:t>9) In the case where it is linked to a SIM card, the possibility of providing the Sim cards a</w:t>
            </w:r>
            <w:r w:rsidR="009A2E38">
              <w:rPr>
                <w:lang w:val="en-US"/>
              </w:rPr>
              <w:t>nd mobile phones</w:t>
            </w:r>
            <w:r w:rsidR="005C503E">
              <w:rPr>
                <w:lang w:val="en-US"/>
              </w:rPr>
              <w:t xml:space="preserve"> </w:t>
            </w:r>
            <w:r w:rsidRPr="00145A66">
              <w:rPr>
                <w:lang w:val="en-US"/>
              </w:rPr>
              <w:t>a</w:t>
            </w:r>
            <w:r w:rsidR="005C503E">
              <w:rPr>
                <w:lang w:val="en-US"/>
              </w:rPr>
              <w:t>t</w:t>
            </w:r>
            <w:r w:rsidRPr="00145A66">
              <w:rPr>
                <w:lang w:val="en-US"/>
              </w:rPr>
              <w:t xml:space="preserve"> preferential rate or for free will be an asset;</w:t>
            </w:r>
          </w:p>
        </w:tc>
        <w:tc>
          <w:tcPr>
            <w:tcW w:w="2074" w:type="dxa"/>
            <w:tcBorders>
              <w:bottom w:val="single" w:sz="4" w:space="0" w:color="auto"/>
              <w:right w:val="single" w:sz="12" w:space="0" w:color="auto"/>
            </w:tcBorders>
            <w:vAlign w:val="center"/>
          </w:tcPr>
          <w:p w14:paraId="20E931BF" w14:textId="558B7A4D" w:rsidR="00145A66" w:rsidRPr="005A1A5F" w:rsidRDefault="00145A66" w:rsidP="00145A66">
            <w:pPr>
              <w:jc w:val="center"/>
              <w:rPr>
                <w:rFonts w:asciiTheme="minorHAnsi" w:eastAsia="Arial" w:hAnsiTheme="minorHAnsi" w:cs="Arial"/>
                <w:color w:val="1F4E79" w:themeColor="accent1" w:themeShade="80"/>
                <w:sz w:val="20"/>
                <w:szCs w:val="20"/>
              </w:rPr>
            </w:pPr>
            <w:r w:rsidRPr="00DC3EBE">
              <w:rPr>
                <w:rFonts w:asciiTheme="minorHAnsi" w:eastAsia="Arial" w:hAnsiTheme="minorHAnsi" w:cs="Arial"/>
                <w:color w:val="1F4E79" w:themeColor="accent1" w:themeShade="80"/>
                <w:sz w:val="20"/>
                <w:szCs w:val="20"/>
              </w:rPr>
              <w:t>Recommended</w:t>
            </w:r>
          </w:p>
        </w:tc>
      </w:tr>
      <w:tr w:rsidR="00D7567A" w14:paraId="70C70859" w14:textId="77777777" w:rsidTr="00DE2B75">
        <w:tc>
          <w:tcPr>
            <w:tcW w:w="1825" w:type="dxa"/>
            <w:vMerge w:val="restart"/>
            <w:tcBorders>
              <w:top w:val="single" w:sz="12" w:space="0" w:color="auto"/>
              <w:left w:val="single" w:sz="12" w:space="0" w:color="auto"/>
              <w:right w:val="single" w:sz="4" w:space="0" w:color="auto"/>
            </w:tcBorders>
            <w:vAlign w:val="center"/>
          </w:tcPr>
          <w:p w14:paraId="475A4E70" w14:textId="560E013F" w:rsidR="00D1366E" w:rsidRPr="004B321D" w:rsidRDefault="00F568C4" w:rsidP="00D1366E">
            <w:pPr>
              <w:jc w:val="center"/>
              <w:rPr>
                <w:rFonts w:asciiTheme="minorHAnsi" w:eastAsia="Arial" w:hAnsiTheme="minorHAnsi" w:cs="Arial"/>
                <w:b/>
                <w:color w:val="000000"/>
                <w:sz w:val="18"/>
                <w:szCs w:val="18"/>
                <w:lang w:val="en-US"/>
              </w:rPr>
            </w:pPr>
            <w:r w:rsidRPr="00F568C4">
              <w:rPr>
                <w:rFonts w:asciiTheme="minorHAnsi" w:hAnsiTheme="minorHAnsi"/>
                <w:b/>
                <w:color w:val="000000"/>
                <w:sz w:val="18"/>
                <w:szCs w:val="18"/>
                <w:lang w:val="en-US"/>
              </w:rPr>
              <w:t xml:space="preserve">Delivery through an agent/ </w:t>
            </w:r>
            <w:proofErr w:type="gramStart"/>
            <w:r w:rsidRPr="00F568C4">
              <w:rPr>
                <w:rFonts w:asciiTheme="minorHAnsi" w:hAnsiTheme="minorHAnsi"/>
                <w:b/>
                <w:color w:val="000000"/>
                <w:sz w:val="18"/>
                <w:szCs w:val="18"/>
                <w:lang w:val="en-US"/>
              </w:rPr>
              <w:t>Over-the-counter</w:t>
            </w:r>
            <w:proofErr w:type="gramEnd"/>
            <w:r w:rsidRPr="00F568C4">
              <w:rPr>
                <w:rFonts w:asciiTheme="minorHAnsi" w:hAnsiTheme="minorHAnsi"/>
                <w:b/>
                <w:color w:val="000000"/>
                <w:sz w:val="18"/>
                <w:szCs w:val="18"/>
                <w:lang w:val="en-US"/>
              </w:rPr>
              <w:t xml:space="preserve"> (OTC)</w:t>
            </w:r>
          </w:p>
        </w:tc>
        <w:tc>
          <w:tcPr>
            <w:tcW w:w="5141" w:type="dxa"/>
            <w:tcBorders>
              <w:top w:val="single" w:sz="12" w:space="0" w:color="auto"/>
              <w:left w:val="single" w:sz="4" w:space="0" w:color="auto"/>
              <w:bottom w:val="single" w:sz="6" w:space="0" w:color="auto"/>
            </w:tcBorders>
          </w:tcPr>
          <w:p w14:paraId="6E800CC1" w14:textId="06CC41E8" w:rsidR="00D1366E" w:rsidRPr="00D1366E" w:rsidRDefault="00D1366E" w:rsidP="00D1366E">
            <w:pPr>
              <w:rPr>
                <w:rFonts w:asciiTheme="minorHAnsi" w:eastAsia="Arial" w:hAnsiTheme="minorHAnsi" w:cs="Arial"/>
                <w:color w:val="000000"/>
                <w:sz w:val="20"/>
                <w:szCs w:val="20"/>
                <w:lang w:val="en-US"/>
              </w:rPr>
            </w:pPr>
            <w:r w:rsidRPr="00D1366E">
              <w:rPr>
                <w:lang w:val="en-US"/>
              </w:rPr>
              <w:t xml:space="preserve">1) The financial service provider must declare and justify mechanisms that will be implemented to ensure the security of beneficiaries and staff of UNHCR or </w:t>
            </w:r>
            <w:r w:rsidR="009F5506" w:rsidRPr="009F5506">
              <w:rPr>
                <w:lang w:val="en-US"/>
              </w:rPr>
              <w:t xml:space="preserve">any other requesting UN agency in Rwanda </w:t>
            </w:r>
            <w:r w:rsidRPr="00D1366E">
              <w:rPr>
                <w:lang w:val="en-US"/>
              </w:rPr>
              <w:t xml:space="preserve">or its partners at the time of withdrawal or disbursement of </w:t>
            </w:r>
            <w:r w:rsidR="009F5506">
              <w:rPr>
                <w:lang w:val="en-US"/>
              </w:rPr>
              <w:t>cash</w:t>
            </w:r>
            <w:r w:rsidRPr="00D1366E">
              <w:rPr>
                <w:lang w:val="en-US"/>
              </w:rPr>
              <w:t>.</w:t>
            </w:r>
          </w:p>
        </w:tc>
        <w:tc>
          <w:tcPr>
            <w:tcW w:w="2074" w:type="dxa"/>
            <w:tcBorders>
              <w:top w:val="single" w:sz="12" w:space="0" w:color="auto"/>
              <w:bottom w:val="single" w:sz="6" w:space="0" w:color="auto"/>
              <w:right w:val="single" w:sz="12" w:space="0" w:color="auto"/>
            </w:tcBorders>
            <w:vAlign w:val="center"/>
          </w:tcPr>
          <w:p w14:paraId="417641CC" w14:textId="15F906F1" w:rsidR="00D1366E" w:rsidRPr="004D7416" w:rsidRDefault="001E0F90" w:rsidP="00D1366E">
            <w:pPr>
              <w:jc w:val="center"/>
              <w:rPr>
                <w:rFonts w:asciiTheme="minorHAnsi" w:eastAsia="Arial" w:hAnsiTheme="minorHAnsi" w:cs="Arial"/>
                <w:color w:val="1F4E79" w:themeColor="accent1" w:themeShade="80"/>
                <w:sz w:val="20"/>
                <w:szCs w:val="20"/>
              </w:rPr>
            </w:pPr>
            <w:r w:rsidRPr="001E0F90">
              <w:rPr>
                <w:rFonts w:asciiTheme="minorHAnsi" w:eastAsia="Arial" w:hAnsiTheme="minorHAnsi" w:cs="Arial"/>
                <w:color w:val="1F4E79" w:themeColor="accent1" w:themeShade="80"/>
                <w:sz w:val="20"/>
                <w:szCs w:val="20"/>
              </w:rPr>
              <w:t>Mandatory</w:t>
            </w:r>
          </w:p>
        </w:tc>
      </w:tr>
      <w:tr w:rsidR="00D7567A" w14:paraId="0B4F2F58" w14:textId="77777777" w:rsidTr="00DE2B75">
        <w:tc>
          <w:tcPr>
            <w:tcW w:w="1825" w:type="dxa"/>
            <w:vMerge/>
            <w:tcBorders>
              <w:left w:val="single" w:sz="12" w:space="0" w:color="auto"/>
              <w:bottom w:val="single" w:sz="12" w:space="0" w:color="auto"/>
              <w:right w:val="single" w:sz="4" w:space="0" w:color="auto"/>
            </w:tcBorders>
            <w:vAlign w:val="center"/>
          </w:tcPr>
          <w:p w14:paraId="396DAAF0" w14:textId="77777777" w:rsidR="00D1366E" w:rsidRDefault="00D1366E" w:rsidP="00D1366E">
            <w:pPr>
              <w:jc w:val="center"/>
              <w:rPr>
                <w:rFonts w:asciiTheme="minorHAnsi" w:hAnsiTheme="minorHAnsi"/>
                <w:b/>
                <w:color w:val="000000"/>
                <w:sz w:val="18"/>
                <w:szCs w:val="18"/>
              </w:rPr>
            </w:pPr>
          </w:p>
        </w:tc>
        <w:tc>
          <w:tcPr>
            <w:tcW w:w="5141" w:type="dxa"/>
            <w:tcBorders>
              <w:top w:val="single" w:sz="6" w:space="0" w:color="auto"/>
              <w:left w:val="single" w:sz="4" w:space="0" w:color="auto"/>
              <w:bottom w:val="single" w:sz="12" w:space="0" w:color="auto"/>
            </w:tcBorders>
          </w:tcPr>
          <w:p w14:paraId="3F439679" w14:textId="1E79076F" w:rsidR="00D1366E" w:rsidRPr="00D1366E" w:rsidRDefault="00D1366E" w:rsidP="00D1366E">
            <w:pPr>
              <w:rPr>
                <w:rFonts w:asciiTheme="minorHAnsi" w:hAnsiTheme="minorHAnsi"/>
                <w:color w:val="000000"/>
                <w:sz w:val="20"/>
                <w:szCs w:val="20"/>
                <w:lang w:val="en-US"/>
              </w:rPr>
            </w:pPr>
            <w:r w:rsidRPr="00D1366E">
              <w:rPr>
                <w:lang w:val="en-US"/>
              </w:rPr>
              <w:t>2) The direct disbursement of money or cash can be done directly at the supplier's agencies or through mobile counters.</w:t>
            </w:r>
          </w:p>
        </w:tc>
        <w:tc>
          <w:tcPr>
            <w:tcW w:w="2074" w:type="dxa"/>
            <w:tcBorders>
              <w:top w:val="single" w:sz="6" w:space="0" w:color="auto"/>
              <w:bottom w:val="single" w:sz="12" w:space="0" w:color="auto"/>
              <w:right w:val="single" w:sz="12" w:space="0" w:color="auto"/>
            </w:tcBorders>
            <w:vAlign w:val="center"/>
          </w:tcPr>
          <w:p w14:paraId="1EF07F45" w14:textId="2AD37880" w:rsidR="00D1366E" w:rsidRDefault="00D1366E" w:rsidP="00D1366E">
            <w:pPr>
              <w:jc w:val="center"/>
              <w:rPr>
                <w:rFonts w:asciiTheme="minorHAnsi" w:eastAsia="Arial" w:hAnsiTheme="minorHAnsi" w:cs="Arial"/>
                <w:color w:val="1F4E79" w:themeColor="accent1" w:themeShade="80"/>
                <w:sz w:val="20"/>
                <w:szCs w:val="20"/>
              </w:rPr>
            </w:pPr>
            <w:r w:rsidRPr="00DC3EBE">
              <w:rPr>
                <w:rFonts w:asciiTheme="minorHAnsi" w:eastAsia="Arial" w:hAnsiTheme="minorHAnsi" w:cs="Arial"/>
                <w:color w:val="1F4E79" w:themeColor="accent1" w:themeShade="80"/>
                <w:sz w:val="20"/>
                <w:szCs w:val="20"/>
              </w:rPr>
              <w:t>Recommended</w:t>
            </w:r>
          </w:p>
        </w:tc>
      </w:tr>
    </w:tbl>
    <w:p w14:paraId="0000006F" w14:textId="3E252C9A" w:rsidR="00AA1640" w:rsidRDefault="00AA1640" w:rsidP="002C4B58">
      <w:pPr>
        <w:spacing w:after="0" w:line="240" w:lineRule="auto"/>
        <w:jc w:val="both"/>
        <w:rPr>
          <w:rFonts w:asciiTheme="minorHAnsi" w:eastAsia="Arial" w:hAnsiTheme="minorHAnsi" w:cs="Arial"/>
          <w:b/>
          <w:color w:val="1F3864"/>
          <w:sz w:val="21"/>
          <w:szCs w:val="21"/>
          <w:u w:val="single"/>
        </w:rPr>
      </w:pPr>
    </w:p>
    <w:p w14:paraId="332CE66A" w14:textId="77777777" w:rsidR="00426F15" w:rsidRPr="00B92CFB" w:rsidRDefault="00426F15" w:rsidP="002C4B58">
      <w:pPr>
        <w:spacing w:after="0" w:line="240" w:lineRule="auto"/>
        <w:jc w:val="both"/>
        <w:rPr>
          <w:rFonts w:asciiTheme="minorHAnsi" w:eastAsia="Arial" w:hAnsiTheme="minorHAnsi" w:cs="Arial"/>
          <w:b/>
          <w:color w:val="1F3864"/>
          <w:sz w:val="21"/>
          <w:szCs w:val="21"/>
          <w:u w:val="single"/>
        </w:rPr>
      </w:pPr>
    </w:p>
    <w:p w14:paraId="00000070" w14:textId="639F350A" w:rsidR="00AA1640" w:rsidRPr="00C90D52" w:rsidRDefault="002C0000" w:rsidP="00A61661">
      <w:pPr>
        <w:spacing w:after="0" w:line="240" w:lineRule="auto"/>
        <w:jc w:val="both"/>
        <w:rPr>
          <w:rFonts w:asciiTheme="minorHAnsi" w:eastAsia="Arial" w:hAnsiTheme="minorHAnsi" w:cs="Arial"/>
          <w:color w:val="1F3864"/>
          <w:u w:val="single"/>
          <w:lang w:val="en-US"/>
        </w:rPr>
      </w:pPr>
      <w:r w:rsidRPr="00C90D52">
        <w:rPr>
          <w:rFonts w:asciiTheme="minorHAnsi" w:hAnsiTheme="minorHAnsi"/>
          <w:b/>
          <w:color w:val="1F3864"/>
          <w:u w:val="single"/>
          <w:lang w:val="en-US"/>
        </w:rPr>
        <w:t xml:space="preserve">V. </w:t>
      </w:r>
      <w:r w:rsidR="00C968AF">
        <w:rPr>
          <w:rFonts w:asciiTheme="minorHAnsi" w:hAnsiTheme="minorHAnsi"/>
          <w:b/>
          <w:color w:val="1F3864"/>
          <w:u w:val="single"/>
          <w:lang w:val="en-US"/>
        </w:rPr>
        <w:t>Beneficiari</w:t>
      </w:r>
      <w:r w:rsidR="0077303B">
        <w:rPr>
          <w:rFonts w:asciiTheme="minorHAnsi" w:hAnsiTheme="minorHAnsi"/>
          <w:b/>
          <w:color w:val="1F3864"/>
          <w:u w:val="single"/>
          <w:lang w:val="en-US"/>
        </w:rPr>
        <w:t>es i</w:t>
      </w:r>
      <w:r w:rsidRPr="00C90D52">
        <w:rPr>
          <w:rFonts w:asciiTheme="minorHAnsi" w:hAnsiTheme="minorHAnsi"/>
          <w:b/>
          <w:color w:val="1F3864"/>
          <w:u w:val="single"/>
          <w:lang w:val="en-US"/>
        </w:rPr>
        <w:t xml:space="preserve">dentification </w:t>
      </w:r>
    </w:p>
    <w:p w14:paraId="04E0D5F0" w14:textId="77777777" w:rsidR="00C90D52" w:rsidRPr="00C90D52" w:rsidRDefault="00C90D52" w:rsidP="00C90D52">
      <w:pPr>
        <w:spacing w:after="0" w:line="240" w:lineRule="auto"/>
        <w:jc w:val="both"/>
        <w:rPr>
          <w:rFonts w:asciiTheme="minorHAnsi" w:hAnsiTheme="minorHAnsi"/>
          <w:sz w:val="21"/>
          <w:szCs w:val="21"/>
          <w:lang w:val="en-US"/>
        </w:rPr>
      </w:pPr>
      <w:r w:rsidRPr="00C90D52">
        <w:rPr>
          <w:rFonts w:asciiTheme="minorHAnsi" w:hAnsiTheme="minorHAnsi"/>
          <w:sz w:val="21"/>
          <w:szCs w:val="21"/>
          <w:lang w:val="en-US"/>
        </w:rPr>
        <w:t>The financial service provider must specify in its offer whether the above-mentioned means of identity (see Section I - Context) are valid for receiving transfers, and whether they comply with regulations regarding knowledge of customer identity. (KYC). Otherwise, the financial service provider must prescribe possible solutions and adaptations to ensure that the transfer services can be offered to the target beneficiaries.</w:t>
      </w:r>
    </w:p>
    <w:p w14:paraId="407C05AB" w14:textId="0BFFC535" w:rsidR="00C90D52" w:rsidRPr="00C90D52" w:rsidRDefault="00C90D52" w:rsidP="00C90D52">
      <w:pPr>
        <w:spacing w:after="0" w:line="240" w:lineRule="auto"/>
        <w:jc w:val="both"/>
        <w:rPr>
          <w:rFonts w:asciiTheme="minorHAnsi" w:hAnsiTheme="minorHAnsi"/>
          <w:sz w:val="21"/>
          <w:szCs w:val="21"/>
          <w:lang w:val="en-US"/>
        </w:rPr>
      </w:pPr>
      <w:r w:rsidRPr="00C90D52">
        <w:rPr>
          <w:rFonts w:asciiTheme="minorHAnsi" w:hAnsiTheme="minorHAnsi"/>
          <w:sz w:val="21"/>
          <w:szCs w:val="21"/>
          <w:lang w:val="en-US"/>
        </w:rPr>
        <w:t xml:space="preserve">Other identity documents may be accepted where applicable depending on current regulations, such as passports, driving licenses, identity cards, voter registration cards, </w:t>
      </w:r>
      <w:r w:rsidR="00B85295" w:rsidRPr="00C90D52">
        <w:rPr>
          <w:rFonts w:asciiTheme="minorHAnsi" w:hAnsiTheme="minorHAnsi"/>
          <w:sz w:val="21"/>
          <w:szCs w:val="21"/>
          <w:lang w:val="en-US"/>
        </w:rPr>
        <w:t>marriage,</w:t>
      </w:r>
      <w:r w:rsidRPr="00C90D52">
        <w:rPr>
          <w:rFonts w:asciiTheme="minorHAnsi" w:hAnsiTheme="minorHAnsi"/>
          <w:sz w:val="21"/>
          <w:szCs w:val="21"/>
          <w:lang w:val="en-US"/>
        </w:rPr>
        <w:t xml:space="preserve"> or birth certificates, subject to </w:t>
      </w:r>
      <w:r w:rsidR="00C21B11">
        <w:rPr>
          <w:rFonts w:asciiTheme="minorHAnsi" w:hAnsiTheme="minorHAnsi"/>
          <w:sz w:val="21"/>
          <w:szCs w:val="21"/>
          <w:lang w:val="en-US"/>
        </w:rPr>
        <w:t xml:space="preserve">existing </w:t>
      </w:r>
      <w:r w:rsidRPr="00C90D52">
        <w:rPr>
          <w:rFonts w:asciiTheme="minorHAnsi" w:hAnsiTheme="minorHAnsi"/>
          <w:sz w:val="21"/>
          <w:szCs w:val="21"/>
          <w:lang w:val="en-US"/>
        </w:rPr>
        <w:t>regulations.</w:t>
      </w:r>
    </w:p>
    <w:p w14:paraId="70F254C6" w14:textId="5BAC6D07" w:rsidR="00C90D52" w:rsidRPr="00C90D52" w:rsidRDefault="00C90D52" w:rsidP="00C90D52">
      <w:pPr>
        <w:spacing w:after="0" w:line="240" w:lineRule="auto"/>
        <w:jc w:val="both"/>
        <w:rPr>
          <w:rFonts w:asciiTheme="minorHAnsi" w:hAnsiTheme="minorHAnsi"/>
          <w:sz w:val="21"/>
          <w:szCs w:val="21"/>
          <w:lang w:val="en-US"/>
        </w:rPr>
      </w:pPr>
      <w:r w:rsidRPr="00C90D52">
        <w:rPr>
          <w:rFonts w:asciiTheme="minorHAnsi" w:hAnsiTheme="minorHAnsi"/>
          <w:sz w:val="21"/>
          <w:szCs w:val="21"/>
          <w:lang w:val="en-US"/>
        </w:rPr>
        <w:t>In operations where UNHCR uses the ERP system, UNHCR will provide payment instructions to the financial service provider in the form of an encrypted file through the application programming interface (API), Secure File Transfer Protocol (SFTP), or Host to Host Protocol. Payment instructions will include, but are not limited to, beneficiary ID, account number, entitlement account, etc. to be defined by the financial service provider and UNHCR.</w:t>
      </w:r>
    </w:p>
    <w:p w14:paraId="1BAB201A" w14:textId="5FF713AA" w:rsidR="00C90D52" w:rsidRPr="00C90D52" w:rsidRDefault="00C90D52" w:rsidP="00C90D52">
      <w:pPr>
        <w:spacing w:after="0" w:line="240" w:lineRule="auto"/>
        <w:jc w:val="both"/>
        <w:rPr>
          <w:rFonts w:asciiTheme="minorHAnsi" w:hAnsiTheme="minorHAnsi"/>
          <w:sz w:val="21"/>
          <w:szCs w:val="21"/>
          <w:lang w:val="en-US"/>
        </w:rPr>
      </w:pPr>
      <w:r w:rsidRPr="00C90D52">
        <w:rPr>
          <w:rFonts w:asciiTheme="minorHAnsi" w:hAnsiTheme="minorHAnsi"/>
          <w:sz w:val="21"/>
          <w:szCs w:val="21"/>
          <w:lang w:val="en-US"/>
        </w:rPr>
        <w:t xml:space="preserve">In operations where another UN agency in Rwanda does not use UNHCR's ERP system, UNHCR will provide lists of targeted beneficiaries to the financial service provider in an encrypted file. The file will contain the name of the beneficiary, the identification </w:t>
      </w:r>
      <w:r w:rsidR="0077303B" w:rsidRPr="00C90D52">
        <w:rPr>
          <w:rFonts w:asciiTheme="minorHAnsi" w:hAnsiTheme="minorHAnsi"/>
          <w:sz w:val="21"/>
          <w:szCs w:val="21"/>
          <w:lang w:val="en-US"/>
        </w:rPr>
        <w:t>number,</w:t>
      </w:r>
      <w:r w:rsidRPr="00C90D52">
        <w:rPr>
          <w:rFonts w:asciiTheme="minorHAnsi" w:hAnsiTheme="minorHAnsi"/>
          <w:sz w:val="21"/>
          <w:szCs w:val="21"/>
          <w:lang w:val="en-US"/>
        </w:rPr>
        <w:t xml:space="preserve"> and the amount of the transfer. Upon receipt of this file, the financial service provider will make payment to the targeted beneficiaries.</w:t>
      </w:r>
    </w:p>
    <w:p w14:paraId="0D622407" w14:textId="0EFB35C7" w:rsidR="00B92CFB" w:rsidRPr="00C90D52" w:rsidRDefault="00C90D52" w:rsidP="00C90D52">
      <w:pPr>
        <w:spacing w:after="0" w:line="240" w:lineRule="auto"/>
        <w:jc w:val="both"/>
        <w:rPr>
          <w:rFonts w:asciiTheme="minorHAnsi" w:hAnsiTheme="minorHAnsi"/>
          <w:sz w:val="21"/>
          <w:szCs w:val="21"/>
          <w:lang w:val="en-US"/>
        </w:rPr>
      </w:pPr>
      <w:r w:rsidRPr="00C90D52">
        <w:rPr>
          <w:rFonts w:asciiTheme="minorHAnsi" w:hAnsiTheme="minorHAnsi"/>
          <w:sz w:val="21"/>
          <w:szCs w:val="21"/>
          <w:lang w:val="en-US"/>
        </w:rPr>
        <w:t>All data transfers must be encrypted, contain integrity checks, and sent over secure lines using protocols including API, Host to Host, and SFTP. The provider must provide detailed information regarding the security measures it uses.</w:t>
      </w:r>
    </w:p>
    <w:p w14:paraId="0EA11AC4" w14:textId="77777777" w:rsidR="00C90D52" w:rsidRPr="00C90D52" w:rsidRDefault="00C90D52" w:rsidP="00C90D52">
      <w:pPr>
        <w:spacing w:after="0" w:line="240" w:lineRule="auto"/>
        <w:jc w:val="both"/>
        <w:rPr>
          <w:rFonts w:asciiTheme="minorHAnsi" w:eastAsia="Arial" w:hAnsiTheme="minorHAnsi" w:cs="Arial"/>
          <w:b/>
          <w:color w:val="1F3864"/>
          <w:sz w:val="21"/>
          <w:szCs w:val="21"/>
          <w:u w:val="single"/>
          <w:lang w:val="en-US"/>
        </w:rPr>
      </w:pPr>
    </w:p>
    <w:p w14:paraId="00000078" w14:textId="2CCC7F5B" w:rsidR="00AA1640" w:rsidRPr="00F45365" w:rsidRDefault="002C0000">
      <w:pPr>
        <w:spacing w:after="0" w:line="240" w:lineRule="auto"/>
        <w:jc w:val="both"/>
        <w:rPr>
          <w:rFonts w:asciiTheme="minorHAnsi" w:eastAsia="Arial" w:hAnsiTheme="minorHAnsi" w:cs="Arial"/>
          <w:color w:val="1F3864"/>
          <w:sz w:val="21"/>
          <w:szCs w:val="21"/>
          <w:lang w:val="en-US"/>
        </w:rPr>
      </w:pPr>
      <w:r w:rsidRPr="00F45365">
        <w:rPr>
          <w:rFonts w:asciiTheme="minorHAnsi" w:hAnsiTheme="minorHAnsi"/>
          <w:b/>
          <w:color w:val="1F3864"/>
          <w:u w:val="single"/>
          <w:lang w:val="en-US"/>
        </w:rPr>
        <w:t xml:space="preserve">VI. </w:t>
      </w:r>
      <w:r w:rsidR="00892E43" w:rsidRPr="00892E43">
        <w:rPr>
          <w:rFonts w:asciiTheme="minorHAnsi" w:hAnsiTheme="minorHAnsi"/>
          <w:b/>
          <w:color w:val="1F3864"/>
          <w:u w:val="single"/>
          <w:lang w:val="en-US"/>
        </w:rPr>
        <w:t>Dedicated customer service</w:t>
      </w:r>
    </w:p>
    <w:p w14:paraId="5CAA487E" w14:textId="77777777" w:rsidR="00BA12A3" w:rsidRPr="00BA12A3" w:rsidRDefault="00BA12A3" w:rsidP="00BA12A3">
      <w:pPr>
        <w:spacing w:after="0" w:line="240" w:lineRule="auto"/>
        <w:jc w:val="both"/>
        <w:rPr>
          <w:rFonts w:asciiTheme="minorHAnsi" w:hAnsiTheme="minorHAnsi"/>
          <w:color w:val="000000"/>
          <w:sz w:val="21"/>
          <w:szCs w:val="21"/>
          <w:lang w:val="en-US"/>
        </w:rPr>
      </w:pPr>
      <w:r w:rsidRPr="00BA12A3">
        <w:rPr>
          <w:rFonts w:asciiTheme="minorHAnsi" w:hAnsiTheme="minorHAnsi"/>
          <w:color w:val="000000"/>
          <w:sz w:val="21"/>
          <w:szCs w:val="21"/>
          <w:lang w:val="en-US"/>
        </w:rPr>
        <w:t>The financial service provider must be able to offer a dedicated service to UNHCR and/or the other requesting UNS member agency in Rwanda, including the provision of a dedicated focal point to manage this project, answer questions and the resolution of any technical problem within a reasonable time. The financial service provider must be available to provide this support during normal business hours. Communication channels and reporting mechanisms must be established to ensure effective resolution of issues.</w:t>
      </w:r>
    </w:p>
    <w:p w14:paraId="3E194314" w14:textId="77777777" w:rsidR="00326800" w:rsidRDefault="00BA12A3" w:rsidP="00BA12A3">
      <w:pPr>
        <w:spacing w:after="0" w:line="240" w:lineRule="auto"/>
        <w:jc w:val="both"/>
        <w:rPr>
          <w:rFonts w:asciiTheme="minorHAnsi" w:hAnsiTheme="minorHAnsi"/>
          <w:color w:val="000000"/>
          <w:sz w:val="21"/>
          <w:szCs w:val="21"/>
          <w:lang w:val="en-US"/>
        </w:rPr>
      </w:pPr>
      <w:r w:rsidRPr="00BA12A3">
        <w:rPr>
          <w:rFonts w:asciiTheme="minorHAnsi" w:hAnsiTheme="minorHAnsi"/>
          <w:color w:val="000000"/>
          <w:sz w:val="21"/>
          <w:szCs w:val="21"/>
          <w:lang w:val="en-US"/>
        </w:rPr>
        <w:t xml:space="preserve">A </w:t>
      </w:r>
      <w:r w:rsidR="00892E43">
        <w:rPr>
          <w:rFonts w:asciiTheme="minorHAnsi" w:hAnsiTheme="minorHAnsi"/>
          <w:color w:val="000000"/>
          <w:sz w:val="21"/>
          <w:szCs w:val="21"/>
          <w:lang w:val="en-US"/>
        </w:rPr>
        <w:t>call center</w:t>
      </w:r>
      <w:r w:rsidRPr="00BA12A3">
        <w:rPr>
          <w:rFonts w:asciiTheme="minorHAnsi" w:hAnsiTheme="minorHAnsi"/>
          <w:color w:val="000000"/>
          <w:sz w:val="21"/>
          <w:szCs w:val="21"/>
          <w:lang w:val="en-US"/>
        </w:rPr>
        <w:t xml:space="preserve"> service, or an adequate alternative determined according to the communication preferences of the population, dedicated to individual beneficiaries must be included, particularly in the case of loss or theft of means of withdrawal or other </w:t>
      </w:r>
      <w:r w:rsidR="00DC419B">
        <w:rPr>
          <w:rFonts w:asciiTheme="minorHAnsi" w:hAnsiTheme="minorHAnsi"/>
          <w:color w:val="000000"/>
          <w:sz w:val="21"/>
          <w:szCs w:val="21"/>
          <w:lang w:val="en-US"/>
        </w:rPr>
        <w:t>technical</w:t>
      </w:r>
      <w:r w:rsidR="00326800">
        <w:rPr>
          <w:rFonts w:asciiTheme="minorHAnsi" w:hAnsiTheme="minorHAnsi"/>
          <w:color w:val="000000"/>
          <w:sz w:val="21"/>
          <w:szCs w:val="21"/>
          <w:lang w:val="en-US"/>
        </w:rPr>
        <w:t xml:space="preserve"> issues</w:t>
      </w:r>
      <w:r w:rsidRPr="00BA12A3">
        <w:rPr>
          <w:rFonts w:asciiTheme="minorHAnsi" w:hAnsiTheme="minorHAnsi"/>
          <w:color w:val="000000"/>
          <w:sz w:val="21"/>
          <w:szCs w:val="21"/>
          <w:lang w:val="en-US"/>
        </w:rPr>
        <w:t xml:space="preserve">. </w:t>
      </w:r>
    </w:p>
    <w:p w14:paraId="0BABE93C" w14:textId="0807DDAB" w:rsidR="00BA12A3" w:rsidRPr="00BA12A3" w:rsidRDefault="00BA12A3" w:rsidP="00BA12A3">
      <w:pPr>
        <w:spacing w:after="0" w:line="240" w:lineRule="auto"/>
        <w:jc w:val="both"/>
        <w:rPr>
          <w:rFonts w:asciiTheme="minorHAnsi" w:hAnsiTheme="minorHAnsi"/>
          <w:color w:val="000000"/>
          <w:sz w:val="21"/>
          <w:szCs w:val="21"/>
          <w:lang w:val="en-US"/>
        </w:rPr>
      </w:pPr>
      <w:r w:rsidRPr="00BA12A3">
        <w:rPr>
          <w:rFonts w:asciiTheme="minorHAnsi" w:hAnsiTheme="minorHAnsi"/>
          <w:color w:val="000000"/>
          <w:sz w:val="21"/>
          <w:szCs w:val="21"/>
          <w:lang w:val="en-US"/>
        </w:rPr>
        <w:t xml:space="preserve">A hotline service, or an appropriate alternative, and, where necessary, online access should be included for UNHCR staff and other organizations authorized by UNHCR, who will use this service to resolve urgent issues relating to the execution of the service. As far as possible, this </w:t>
      </w:r>
      <w:r w:rsidR="00DC419B">
        <w:rPr>
          <w:rFonts w:asciiTheme="minorHAnsi" w:hAnsiTheme="minorHAnsi"/>
          <w:color w:val="000000"/>
          <w:sz w:val="21"/>
          <w:szCs w:val="21"/>
          <w:lang w:val="en-US"/>
        </w:rPr>
        <w:t>call center</w:t>
      </w:r>
      <w:r w:rsidRPr="00BA12A3">
        <w:rPr>
          <w:rFonts w:asciiTheme="minorHAnsi" w:hAnsiTheme="minorHAnsi"/>
          <w:color w:val="000000"/>
          <w:sz w:val="21"/>
          <w:szCs w:val="21"/>
          <w:lang w:val="en-US"/>
        </w:rPr>
        <w:t xml:space="preserve"> service should be accessible 24 hours a day, in Kirundi, Swahili and Kinyarwanda and French.</w:t>
      </w:r>
    </w:p>
    <w:p w14:paraId="5D1F6602" w14:textId="484F2232" w:rsidR="00BA12A3" w:rsidRPr="00BA12A3" w:rsidRDefault="00BA12A3" w:rsidP="00BA12A3">
      <w:pPr>
        <w:spacing w:after="0" w:line="240" w:lineRule="auto"/>
        <w:jc w:val="both"/>
        <w:rPr>
          <w:rFonts w:asciiTheme="minorHAnsi" w:hAnsiTheme="minorHAnsi"/>
          <w:color w:val="000000"/>
          <w:sz w:val="21"/>
          <w:szCs w:val="21"/>
          <w:lang w:val="en-US"/>
        </w:rPr>
      </w:pPr>
      <w:r w:rsidRPr="00BA12A3">
        <w:rPr>
          <w:rFonts w:asciiTheme="minorHAnsi" w:hAnsiTheme="minorHAnsi"/>
          <w:color w:val="000000"/>
          <w:sz w:val="21"/>
          <w:szCs w:val="21"/>
          <w:lang w:val="en-US"/>
        </w:rPr>
        <w:lastRenderedPageBreak/>
        <w:t xml:space="preserve"> Standard operating procedures can be developed to adequately handle complaints not related to </w:t>
      </w:r>
      <w:r w:rsidR="00326800">
        <w:rPr>
          <w:rFonts w:asciiTheme="minorHAnsi" w:hAnsiTheme="minorHAnsi"/>
          <w:color w:val="000000"/>
          <w:sz w:val="21"/>
          <w:szCs w:val="21"/>
          <w:lang w:val="en-US"/>
        </w:rPr>
        <w:t>cash-based</w:t>
      </w:r>
      <w:r w:rsidRPr="00BA12A3">
        <w:rPr>
          <w:rFonts w:asciiTheme="minorHAnsi" w:hAnsiTheme="minorHAnsi"/>
          <w:color w:val="000000"/>
          <w:sz w:val="21"/>
          <w:szCs w:val="21"/>
          <w:lang w:val="en-US"/>
        </w:rPr>
        <w:t xml:space="preserve"> interventions or sensitive information that may be shared through the communication channels established by the service provider.</w:t>
      </w:r>
    </w:p>
    <w:p w14:paraId="4F8ED348" w14:textId="37ECC09D" w:rsidR="00C65E2B" w:rsidRDefault="00BA12A3" w:rsidP="00BA12A3">
      <w:pPr>
        <w:spacing w:after="0" w:line="240" w:lineRule="auto"/>
        <w:jc w:val="both"/>
        <w:rPr>
          <w:rFonts w:asciiTheme="minorHAnsi" w:hAnsiTheme="minorHAnsi"/>
          <w:color w:val="000000"/>
          <w:sz w:val="21"/>
          <w:szCs w:val="21"/>
          <w:lang w:val="en-US"/>
        </w:rPr>
      </w:pPr>
      <w:r w:rsidRPr="00BA12A3">
        <w:rPr>
          <w:rFonts w:asciiTheme="minorHAnsi" w:hAnsiTheme="minorHAnsi"/>
          <w:color w:val="000000"/>
          <w:sz w:val="21"/>
          <w:szCs w:val="21"/>
          <w:lang w:val="en-US"/>
        </w:rPr>
        <w:t xml:space="preserve">The financial service provider must be able to provide training sessions and/or reference materials to beneficiaries to explain how to </w:t>
      </w:r>
      <w:r w:rsidR="00793913">
        <w:rPr>
          <w:rFonts w:asciiTheme="minorHAnsi" w:hAnsiTheme="minorHAnsi"/>
          <w:color w:val="000000"/>
          <w:sz w:val="21"/>
          <w:szCs w:val="21"/>
          <w:lang w:val="en-US"/>
        </w:rPr>
        <w:t>use</w:t>
      </w:r>
      <w:r w:rsidR="00713007">
        <w:rPr>
          <w:rFonts w:asciiTheme="minorHAnsi" w:hAnsiTheme="minorHAnsi"/>
          <w:color w:val="000000"/>
          <w:sz w:val="21"/>
          <w:szCs w:val="21"/>
          <w:lang w:val="en-US"/>
        </w:rPr>
        <w:t xml:space="preserve"> the mean of payment, </w:t>
      </w:r>
      <w:r w:rsidRPr="00BA12A3">
        <w:rPr>
          <w:rFonts w:asciiTheme="minorHAnsi" w:hAnsiTheme="minorHAnsi"/>
          <w:color w:val="000000"/>
          <w:sz w:val="21"/>
          <w:szCs w:val="21"/>
          <w:lang w:val="en-US"/>
        </w:rPr>
        <w:t xml:space="preserve">access their funds and resolve customer service issues. </w:t>
      </w:r>
    </w:p>
    <w:p w14:paraId="189931F2" w14:textId="0948F940" w:rsidR="00BA12A3" w:rsidRPr="00BA12A3" w:rsidRDefault="00BA12A3" w:rsidP="00BA12A3">
      <w:pPr>
        <w:spacing w:after="0" w:line="240" w:lineRule="auto"/>
        <w:jc w:val="both"/>
        <w:rPr>
          <w:rFonts w:asciiTheme="minorHAnsi" w:hAnsiTheme="minorHAnsi"/>
          <w:color w:val="000000"/>
          <w:sz w:val="21"/>
          <w:szCs w:val="21"/>
          <w:lang w:val="en-US"/>
        </w:rPr>
      </w:pPr>
      <w:r w:rsidRPr="00BA12A3">
        <w:rPr>
          <w:rFonts w:asciiTheme="minorHAnsi" w:hAnsiTheme="minorHAnsi"/>
          <w:color w:val="000000"/>
          <w:sz w:val="21"/>
          <w:szCs w:val="21"/>
          <w:lang w:val="en-US"/>
        </w:rPr>
        <w:t>A list of topics that training m</w:t>
      </w:r>
      <w:r w:rsidR="00A61B3B">
        <w:rPr>
          <w:rFonts w:asciiTheme="minorHAnsi" w:hAnsiTheme="minorHAnsi"/>
          <w:color w:val="000000"/>
          <w:sz w:val="21"/>
          <w:szCs w:val="21"/>
          <w:lang w:val="en-US"/>
        </w:rPr>
        <w:t>ust</w:t>
      </w:r>
      <w:r w:rsidRPr="00BA12A3">
        <w:rPr>
          <w:rFonts w:asciiTheme="minorHAnsi" w:hAnsiTheme="minorHAnsi"/>
          <w:color w:val="000000"/>
          <w:sz w:val="21"/>
          <w:szCs w:val="21"/>
          <w:lang w:val="en-US"/>
        </w:rPr>
        <w:t xml:space="preserve"> cover </w:t>
      </w:r>
      <w:r w:rsidR="00C65E2B">
        <w:rPr>
          <w:rFonts w:asciiTheme="minorHAnsi" w:hAnsiTheme="minorHAnsi"/>
          <w:color w:val="000000"/>
          <w:sz w:val="21"/>
          <w:szCs w:val="21"/>
          <w:lang w:val="en-US"/>
        </w:rPr>
        <w:t>should be proposed in the technical offer</w:t>
      </w:r>
      <w:r w:rsidRPr="00BA12A3">
        <w:rPr>
          <w:rFonts w:asciiTheme="minorHAnsi" w:hAnsiTheme="minorHAnsi"/>
          <w:color w:val="000000"/>
          <w:sz w:val="21"/>
          <w:szCs w:val="21"/>
          <w:lang w:val="en-US"/>
        </w:rPr>
        <w:t>.</w:t>
      </w:r>
    </w:p>
    <w:p w14:paraId="0000007D" w14:textId="31DBCA13" w:rsidR="00AA1640" w:rsidRDefault="00BA12A3" w:rsidP="00BA12A3">
      <w:pPr>
        <w:spacing w:after="0" w:line="240" w:lineRule="auto"/>
        <w:jc w:val="both"/>
        <w:rPr>
          <w:rFonts w:asciiTheme="minorHAnsi" w:hAnsiTheme="minorHAnsi"/>
          <w:color w:val="000000"/>
          <w:sz w:val="21"/>
          <w:szCs w:val="21"/>
          <w:lang w:val="en-US"/>
        </w:rPr>
      </w:pPr>
      <w:r w:rsidRPr="00BA12A3">
        <w:rPr>
          <w:rFonts w:asciiTheme="minorHAnsi" w:hAnsiTheme="minorHAnsi"/>
          <w:color w:val="000000"/>
          <w:sz w:val="21"/>
          <w:szCs w:val="21"/>
          <w:lang w:val="en-US"/>
        </w:rPr>
        <w:t xml:space="preserve">The financial service provider must ensure that its staff/agents participate in an awareness-raising session organized by UNHCR and/or </w:t>
      </w:r>
      <w:r w:rsidR="00C21B11" w:rsidRPr="00C21B11">
        <w:rPr>
          <w:rFonts w:asciiTheme="minorHAnsi" w:hAnsiTheme="minorHAnsi"/>
          <w:color w:val="000000"/>
          <w:sz w:val="21"/>
          <w:szCs w:val="21"/>
          <w:lang w:val="en-US"/>
        </w:rPr>
        <w:t xml:space="preserve">any other requesting UN agency in Rwanda </w:t>
      </w:r>
      <w:r w:rsidRPr="00BA12A3">
        <w:rPr>
          <w:rFonts w:asciiTheme="minorHAnsi" w:hAnsiTheme="minorHAnsi"/>
          <w:color w:val="000000"/>
          <w:sz w:val="21"/>
          <w:szCs w:val="21"/>
          <w:lang w:val="en-US"/>
        </w:rPr>
        <w:t xml:space="preserve">or its partners on the provision of services to persons of concern. its </w:t>
      </w:r>
      <w:r w:rsidR="00013FA4" w:rsidRPr="00BA12A3">
        <w:rPr>
          <w:rFonts w:asciiTheme="minorHAnsi" w:hAnsiTheme="minorHAnsi"/>
          <w:color w:val="000000"/>
          <w:sz w:val="21"/>
          <w:szCs w:val="21"/>
          <w:lang w:val="en-US"/>
        </w:rPr>
        <w:t>competence and</w:t>
      </w:r>
      <w:r w:rsidRPr="00BA12A3">
        <w:rPr>
          <w:rFonts w:asciiTheme="minorHAnsi" w:hAnsiTheme="minorHAnsi"/>
          <w:color w:val="000000"/>
          <w:sz w:val="21"/>
          <w:szCs w:val="21"/>
          <w:lang w:val="en-US"/>
        </w:rPr>
        <w:t xml:space="preserve"> offer appropriate training to its staff/agents on the prevention of fraud and the prevention of sexual exploitation and abuse.</w:t>
      </w:r>
    </w:p>
    <w:p w14:paraId="2E509356" w14:textId="77777777" w:rsidR="00BA12A3" w:rsidRPr="00BA12A3" w:rsidRDefault="00BA12A3" w:rsidP="00BA12A3">
      <w:pPr>
        <w:spacing w:after="0" w:line="240" w:lineRule="auto"/>
        <w:jc w:val="both"/>
        <w:rPr>
          <w:rFonts w:asciiTheme="minorHAnsi" w:eastAsia="Arial" w:hAnsiTheme="minorHAnsi" w:cs="Arial"/>
          <w:b/>
          <w:color w:val="1F3864"/>
          <w:sz w:val="21"/>
          <w:szCs w:val="21"/>
          <w:u w:val="single"/>
          <w:lang w:val="en-US"/>
        </w:rPr>
      </w:pPr>
    </w:p>
    <w:p w14:paraId="0000007E" w14:textId="63C7B92F" w:rsidR="00AA1640" w:rsidRPr="00B01EC3" w:rsidRDefault="002C0000" w:rsidP="00F7152B">
      <w:pPr>
        <w:spacing w:after="0" w:line="240" w:lineRule="auto"/>
        <w:jc w:val="both"/>
        <w:rPr>
          <w:rFonts w:asciiTheme="minorHAnsi" w:eastAsia="Arial" w:hAnsiTheme="minorHAnsi" w:cs="Arial"/>
          <w:color w:val="1F3864"/>
          <w:u w:val="single"/>
          <w:lang w:val="en-US"/>
        </w:rPr>
      </w:pPr>
      <w:r w:rsidRPr="00B01EC3">
        <w:rPr>
          <w:rFonts w:asciiTheme="minorHAnsi" w:hAnsiTheme="minorHAnsi"/>
          <w:b/>
          <w:color w:val="1F3864"/>
          <w:u w:val="single"/>
          <w:lang w:val="en-US"/>
        </w:rPr>
        <w:t>VII. </w:t>
      </w:r>
      <w:r w:rsidR="00B01EC3" w:rsidRPr="00B01EC3">
        <w:rPr>
          <w:rFonts w:asciiTheme="minorHAnsi" w:hAnsiTheme="minorHAnsi"/>
          <w:b/>
          <w:color w:val="1F3864"/>
          <w:u w:val="single"/>
          <w:lang w:val="en-US"/>
        </w:rPr>
        <w:t>Integration with UNHCR Enterprise Resource Planning (ERP) system for payment submission</w:t>
      </w:r>
    </w:p>
    <w:p w14:paraId="0D762440" w14:textId="770B29A6" w:rsidR="00D13BFE" w:rsidRPr="00D13BFE" w:rsidRDefault="00D13BFE" w:rsidP="00D13BFE">
      <w:pPr>
        <w:spacing w:after="0" w:line="240" w:lineRule="auto"/>
        <w:jc w:val="both"/>
        <w:rPr>
          <w:rFonts w:asciiTheme="minorHAnsi" w:hAnsiTheme="minorHAnsi"/>
          <w:sz w:val="21"/>
          <w:szCs w:val="21"/>
          <w:lang/>
        </w:rPr>
      </w:pPr>
      <w:r w:rsidRPr="00D13BFE">
        <w:rPr>
          <w:rFonts w:asciiTheme="minorHAnsi" w:hAnsiTheme="minorHAnsi"/>
          <w:sz w:val="21"/>
          <w:szCs w:val="21"/>
          <w:lang w:val="en"/>
        </w:rPr>
        <w:t xml:space="preserve">Where it is appropriate to use the UNHCR EPR system or other payment calculation application of UNHCR or </w:t>
      </w:r>
      <w:r w:rsidR="00C21B11" w:rsidRPr="00C21B11">
        <w:rPr>
          <w:rFonts w:asciiTheme="minorHAnsi" w:hAnsiTheme="minorHAnsi"/>
          <w:sz w:val="21"/>
          <w:szCs w:val="21"/>
          <w:lang w:val="en"/>
        </w:rPr>
        <w:t>any other requesting UN agency in Rwanda</w:t>
      </w:r>
      <w:r w:rsidRPr="00D13BFE">
        <w:rPr>
          <w:rFonts w:asciiTheme="minorHAnsi" w:hAnsiTheme="minorHAnsi"/>
          <w:sz w:val="21"/>
          <w:szCs w:val="21"/>
          <w:lang w:val="en"/>
        </w:rPr>
        <w:t xml:space="preserve">, this section details the minimum requirements for integration between systems of the financial service provider and </w:t>
      </w:r>
      <w:r w:rsidR="00C21B11">
        <w:rPr>
          <w:rFonts w:asciiTheme="minorHAnsi" w:hAnsiTheme="minorHAnsi"/>
          <w:sz w:val="21"/>
          <w:szCs w:val="21"/>
          <w:lang w:val="en"/>
        </w:rPr>
        <w:t>any other</w:t>
      </w:r>
      <w:r w:rsidRPr="00D13BFE">
        <w:rPr>
          <w:rFonts w:asciiTheme="minorHAnsi" w:hAnsiTheme="minorHAnsi"/>
          <w:sz w:val="21"/>
          <w:szCs w:val="21"/>
          <w:lang w:val="en"/>
        </w:rPr>
        <w:t xml:space="preserve"> UN agency requesting the service through two simple </w:t>
      </w:r>
      <w:r w:rsidR="00013FA4" w:rsidRPr="00D13BFE">
        <w:rPr>
          <w:rFonts w:asciiTheme="minorHAnsi" w:hAnsiTheme="minorHAnsi"/>
          <w:sz w:val="21"/>
          <w:szCs w:val="21"/>
          <w:lang w:val="en"/>
        </w:rPr>
        <w:t>interfaces.</w:t>
      </w:r>
    </w:p>
    <w:p w14:paraId="13AF78BA" w14:textId="2CBF4BC1" w:rsidR="008A2D66" w:rsidRPr="008A2D66" w:rsidRDefault="008A2D66" w:rsidP="00013FA4">
      <w:pPr>
        <w:pStyle w:val="ListParagraph"/>
        <w:numPr>
          <w:ilvl w:val="0"/>
          <w:numId w:val="17"/>
        </w:numPr>
        <w:pBdr>
          <w:top w:val="nil"/>
          <w:left w:val="nil"/>
          <w:bottom w:val="nil"/>
          <w:right w:val="nil"/>
          <w:between w:val="nil"/>
        </w:pBdr>
        <w:spacing w:after="0"/>
        <w:jc w:val="both"/>
        <w:rPr>
          <w:rFonts w:asciiTheme="minorHAnsi" w:hAnsiTheme="minorHAnsi"/>
          <w:color w:val="000000"/>
          <w:sz w:val="21"/>
          <w:szCs w:val="21"/>
          <w:u w:val="single"/>
          <w:lang/>
        </w:rPr>
      </w:pPr>
      <w:r w:rsidRPr="008A2D66">
        <w:rPr>
          <w:rFonts w:asciiTheme="minorHAnsi" w:hAnsiTheme="minorHAnsi"/>
          <w:color w:val="000000"/>
          <w:sz w:val="21"/>
          <w:szCs w:val="21"/>
          <w:u w:val="single"/>
          <w:lang w:val="en"/>
        </w:rPr>
        <w:t>Integration of application programming interfaces (API</w:t>
      </w:r>
    </w:p>
    <w:p w14:paraId="6906AABC" w14:textId="77777777" w:rsidR="008A2D66" w:rsidRPr="008A2D66" w:rsidRDefault="008A2D66" w:rsidP="008A2D66">
      <w:pPr>
        <w:pBdr>
          <w:top w:val="nil"/>
          <w:left w:val="nil"/>
          <w:bottom w:val="nil"/>
          <w:right w:val="nil"/>
          <w:between w:val="nil"/>
        </w:pBdr>
        <w:spacing w:after="0" w:line="240" w:lineRule="auto"/>
        <w:ind w:left="284"/>
        <w:jc w:val="both"/>
        <w:rPr>
          <w:rFonts w:asciiTheme="minorHAnsi" w:hAnsiTheme="minorHAnsi"/>
          <w:color w:val="000000"/>
          <w:sz w:val="21"/>
          <w:szCs w:val="21"/>
          <w:lang/>
        </w:rPr>
      </w:pPr>
      <w:r w:rsidRPr="008A2D66">
        <w:rPr>
          <w:rFonts w:asciiTheme="minorHAnsi" w:hAnsiTheme="minorHAnsi"/>
          <w:color w:val="000000"/>
          <w:sz w:val="21"/>
          <w:szCs w:val="21"/>
          <w:lang w:val="en"/>
        </w:rPr>
        <w:t>A clear specification of the type of interface to be used, full details, and the data required and returned is required. The exact domains will be determined in collaboration with the financial service provider during integration (see Appendix H - Data dictionary for more information).</w:t>
      </w:r>
    </w:p>
    <w:p w14:paraId="1EBE9663" w14:textId="640BEC98" w:rsidR="00A01EB6" w:rsidRPr="00013FA4" w:rsidRDefault="00A01EB6" w:rsidP="00013FA4">
      <w:pPr>
        <w:pStyle w:val="ListParagraph"/>
        <w:numPr>
          <w:ilvl w:val="0"/>
          <w:numId w:val="17"/>
        </w:numPr>
        <w:pBdr>
          <w:top w:val="nil"/>
          <w:left w:val="nil"/>
          <w:bottom w:val="nil"/>
          <w:right w:val="nil"/>
          <w:between w:val="nil"/>
        </w:pBdr>
        <w:spacing w:after="0"/>
        <w:jc w:val="both"/>
        <w:rPr>
          <w:rFonts w:asciiTheme="minorHAnsi" w:hAnsiTheme="minorHAnsi"/>
          <w:color w:val="000000"/>
          <w:sz w:val="21"/>
          <w:szCs w:val="21"/>
          <w:lang w:val="en"/>
        </w:rPr>
      </w:pPr>
      <w:r w:rsidRPr="00013FA4">
        <w:rPr>
          <w:rFonts w:asciiTheme="minorHAnsi" w:hAnsiTheme="minorHAnsi"/>
          <w:color w:val="000000"/>
          <w:sz w:val="21"/>
          <w:szCs w:val="21"/>
          <w:lang w:val="en"/>
        </w:rPr>
        <w:t>SFTP and Host to Host protocols</w:t>
      </w:r>
    </w:p>
    <w:p w14:paraId="5F9193A5" w14:textId="13BC4F98" w:rsidR="00653770" w:rsidRPr="00653770" w:rsidRDefault="00653770" w:rsidP="00653770">
      <w:pPr>
        <w:spacing w:after="0" w:line="240" w:lineRule="auto"/>
        <w:jc w:val="both"/>
        <w:rPr>
          <w:rFonts w:asciiTheme="minorHAnsi" w:hAnsiTheme="minorHAnsi"/>
          <w:color w:val="000000"/>
          <w:sz w:val="21"/>
          <w:szCs w:val="21"/>
          <w:lang w:val="en"/>
        </w:rPr>
      </w:pPr>
      <w:r w:rsidRPr="00653770">
        <w:rPr>
          <w:rFonts w:asciiTheme="minorHAnsi" w:hAnsiTheme="minorHAnsi"/>
          <w:color w:val="000000"/>
          <w:sz w:val="21"/>
          <w:szCs w:val="21"/>
          <w:lang w:val="en"/>
        </w:rPr>
        <w:t xml:space="preserve">a. UNHCR and/or </w:t>
      </w:r>
      <w:r w:rsidR="00C21B11" w:rsidRPr="00C21B11">
        <w:rPr>
          <w:rFonts w:asciiTheme="minorHAnsi" w:hAnsiTheme="minorHAnsi"/>
          <w:color w:val="000000"/>
          <w:sz w:val="21"/>
          <w:szCs w:val="21"/>
          <w:lang w:val="en"/>
        </w:rPr>
        <w:t xml:space="preserve">any other requesting UN agency in Rwanda </w:t>
      </w:r>
      <w:r w:rsidRPr="00653770">
        <w:rPr>
          <w:rFonts w:asciiTheme="minorHAnsi" w:hAnsiTheme="minorHAnsi"/>
          <w:color w:val="000000"/>
          <w:sz w:val="21"/>
          <w:szCs w:val="21"/>
          <w:lang w:val="en"/>
        </w:rPr>
        <w:t xml:space="preserve">will be required to establish a </w:t>
      </w:r>
      <w:r w:rsidR="00013FA4" w:rsidRPr="00653770">
        <w:rPr>
          <w:rFonts w:asciiTheme="minorHAnsi" w:hAnsiTheme="minorHAnsi"/>
          <w:color w:val="000000"/>
          <w:sz w:val="21"/>
          <w:szCs w:val="21"/>
          <w:lang w:val="en"/>
        </w:rPr>
        <w:t>host-to-host</w:t>
      </w:r>
      <w:r w:rsidRPr="00653770">
        <w:rPr>
          <w:rFonts w:asciiTheme="minorHAnsi" w:hAnsiTheme="minorHAnsi"/>
          <w:color w:val="000000"/>
          <w:sz w:val="21"/>
          <w:szCs w:val="21"/>
          <w:lang w:val="en"/>
        </w:rPr>
        <w:t xml:space="preserve"> connection and send payment files from its ERP system via electronic file transfer.</w:t>
      </w:r>
    </w:p>
    <w:p w14:paraId="6EDA0F29" w14:textId="77777777" w:rsidR="00653770" w:rsidRPr="00653770" w:rsidRDefault="00653770" w:rsidP="00653770">
      <w:pPr>
        <w:spacing w:after="0" w:line="240" w:lineRule="auto"/>
        <w:jc w:val="both"/>
        <w:rPr>
          <w:rFonts w:asciiTheme="minorHAnsi" w:hAnsiTheme="minorHAnsi"/>
          <w:color w:val="000000"/>
          <w:sz w:val="21"/>
          <w:szCs w:val="21"/>
          <w:lang w:val="en"/>
        </w:rPr>
      </w:pPr>
      <w:r w:rsidRPr="00653770">
        <w:rPr>
          <w:rFonts w:asciiTheme="minorHAnsi" w:hAnsiTheme="minorHAnsi"/>
          <w:color w:val="000000"/>
          <w:sz w:val="21"/>
          <w:szCs w:val="21"/>
          <w:lang w:val="en"/>
        </w:rPr>
        <w:t>b. Connectivity between hosts will be established securely and files will be encrypted and sent in XML format.</w:t>
      </w:r>
    </w:p>
    <w:p w14:paraId="3E847927" w14:textId="6288BE29" w:rsidR="00653770" w:rsidRPr="00653770" w:rsidRDefault="00C15D20" w:rsidP="00653770">
      <w:pPr>
        <w:spacing w:after="0" w:line="240" w:lineRule="auto"/>
        <w:jc w:val="both"/>
        <w:rPr>
          <w:rFonts w:asciiTheme="minorHAnsi" w:hAnsiTheme="minorHAnsi"/>
          <w:color w:val="000000"/>
          <w:sz w:val="21"/>
          <w:szCs w:val="21"/>
          <w:lang w:val="en"/>
        </w:rPr>
      </w:pPr>
      <w:r>
        <w:rPr>
          <w:rFonts w:asciiTheme="minorHAnsi" w:hAnsiTheme="minorHAnsi"/>
          <w:color w:val="000000"/>
          <w:sz w:val="21"/>
          <w:szCs w:val="21"/>
          <w:lang w:val="en"/>
        </w:rPr>
        <w:t>c</w:t>
      </w:r>
      <w:r w:rsidR="00653770" w:rsidRPr="00653770">
        <w:rPr>
          <w:rFonts w:asciiTheme="minorHAnsi" w:hAnsiTheme="minorHAnsi"/>
          <w:color w:val="000000"/>
          <w:sz w:val="21"/>
          <w:szCs w:val="21"/>
          <w:lang w:val="en"/>
        </w:rPr>
        <w:t xml:space="preserve">. UNHCR and/or </w:t>
      </w:r>
      <w:r w:rsidR="00C21B11" w:rsidRPr="00C21B11">
        <w:rPr>
          <w:rFonts w:asciiTheme="minorHAnsi" w:hAnsiTheme="minorHAnsi"/>
          <w:color w:val="000000"/>
          <w:sz w:val="21"/>
          <w:szCs w:val="21"/>
          <w:lang w:val="en"/>
        </w:rPr>
        <w:t xml:space="preserve">any other requesting UN agency in Rwanda </w:t>
      </w:r>
      <w:r w:rsidR="00653770" w:rsidRPr="00653770">
        <w:rPr>
          <w:rFonts w:asciiTheme="minorHAnsi" w:hAnsiTheme="minorHAnsi"/>
          <w:color w:val="000000"/>
          <w:sz w:val="21"/>
          <w:szCs w:val="21"/>
          <w:lang w:val="en"/>
        </w:rPr>
        <w:t>also wishes a response from the financial service provider regarding the progress of execution.</w:t>
      </w:r>
    </w:p>
    <w:p w14:paraId="7B289E50" w14:textId="77777777" w:rsidR="00653770" w:rsidRPr="00653770" w:rsidRDefault="00653770" w:rsidP="00653770">
      <w:pPr>
        <w:spacing w:after="0" w:line="240" w:lineRule="auto"/>
        <w:jc w:val="both"/>
        <w:rPr>
          <w:rFonts w:asciiTheme="minorHAnsi" w:hAnsiTheme="minorHAnsi"/>
          <w:color w:val="000000"/>
          <w:sz w:val="21"/>
          <w:szCs w:val="21"/>
          <w:lang/>
        </w:rPr>
      </w:pPr>
      <w:r w:rsidRPr="00653770">
        <w:rPr>
          <w:rFonts w:asciiTheme="minorHAnsi" w:hAnsiTheme="minorHAnsi"/>
          <w:color w:val="000000"/>
          <w:sz w:val="21"/>
          <w:szCs w:val="21"/>
          <w:lang w:val="en"/>
        </w:rPr>
        <w:t>d. The exact areas will be determined in collaboration with the financial service provider during onboarding.</w:t>
      </w:r>
    </w:p>
    <w:p w14:paraId="00000087" w14:textId="77777777" w:rsidR="00AA1640" w:rsidRPr="00653770" w:rsidRDefault="00AA1640" w:rsidP="009E0858">
      <w:pPr>
        <w:spacing w:after="0" w:line="240" w:lineRule="auto"/>
        <w:jc w:val="both"/>
        <w:rPr>
          <w:rFonts w:asciiTheme="minorHAnsi" w:eastAsia="Arial" w:hAnsiTheme="minorHAnsi" w:cs="Arial"/>
          <w:sz w:val="21"/>
          <w:szCs w:val="21"/>
          <w:lang/>
        </w:rPr>
      </w:pPr>
    </w:p>
    <w:p w14:paraId="00000088" w14:textId="4E070817" w:rsidR="00AA1640" w:rsidRPr="00C83E4F" w:rsidRDefault="00013FA4" w:rsidP="009E0858">
      <w:pPr>
        <w:spacing w:after="0" w:line="240" w:lineRule="auto"/>
        <w:jc w:val="both"/>
        <w:rPr>
          <w:rFonts w:asciiTheme="minorHAnsi" w:eastAsia="Arial" w:hAnsiTheme="minorHAnsi" w:cs="Arial"/>
          <w:sz w:val="21"/>
          <w:szCs w:val="21"/>
          <w:lang w:val="en-US"/>
        </w:rPr>
      </w:pPr>
      <w:r>
        <w:rPr>
          <w:rFonts w:asciiTheme="minorHAnsi" w:hAnsiTheme="minorHAnsi"/>
          <w:sz w:val="21"/>
          <w:szCs w:val="21"/>
          <w:lang w:val="en-US"/>
        </w:rPr>
        <w:t>Furthermore</w:t>
      </w:r>
      <w:r w:rsidRPr="00C83E4F">
        <w:rPr>
          <w:rFonts w:asciiTheme="minorHAnsi" w:hAnsiTheme="minorHAnsi"/>
          <w:sz w:val="21"/>
          <w:szCs w:val="21"/>
          <w:lang w:val="en-US"/>
        </w:rPr>
        <w:t>:</w:t>
      </w:r>
    </w:p>
    <w:p w14:paraId="78A9789D" w14:textId="7F0FF162" w:rsidR="00C83E4F" w:rsidRPr="00C83E4F" w:rsidRDefault="00C83E4F" w:rsidP="00C83E4F">
      <w:pPr>
        <w:spacing w:after="0"/>
        <w:jc w:val="both"/>
        <w:rPr>
          <w:rFonts w:asciiTheme="minorHAnsi" w:hAnsiTheme="minorHAnsi"/>
          <w:color w:val="000000"/>
          <w:sz w:val="21"/>
          <w:szCs w:val="21"/>
          <w:lang w:val="en-US"/>
        </w:rPr>
      </w:pPr>
      <w:r w:rsidRPr="00C83E4F">
        <w:rPr>
          <w:rFonts w:asciiTheme="minorHAnsi" w:hAnsiTheme="minorHAnsi"/>
          <w:color w:val="000000"/>
          <w:sz w:val="21"/>
          <w:szCs w:val="21"/>
          <w:lang w:val="en-US"/>
        </w:rPr>
        <w:t>a. The financial services provider must set up a simulation/test integration environment during the testing phase and then a secure production server at launch.</w:t>
      </w:r>
    </w:p>
    <w:p w14:paraId="18850DA2" w14:textId="77777777" w:rsidR="00C83E4F" w:rsidRPr="00C83E4F" w:rsidRDefault="00C83E4F" w:rsidP="00C83E4F">
      <w:pPr>
        <w:spacing w:after="0"/>
        <w:jc w:val="both"/>
        <w:rPr>
          <w:rFonts w:asciiTheme="minorHAnsi" w:hAnsiTheme="minorHAnsi"/>
          <w:color w:val="000000"/>
          <w:sz w:val="21"/>
          <w:szCs w:val="21"/>
          <w:lang w:val="en-US"/>
        </w:rPr>
      </w:pPr>
      <w:r w:rsidRPr="00C83E4F">
        <w:rPr>
          <w:rFonts w:asciiTheme="minorHAnsi" w:hAnsiTheme="minorHAnsi"/>
          <w:color w:val="000000"/>
          <w:sz w:val="21"/>
          <w:szCs w:val="21"/>
          <w:lang w:val="en-US"/>
        </w:rPr>
        <w:t>b. The financial service provider will communicate all data necessary for the complete test, including the beneficiaries' test accounts, the test account numbers associated with the test entitlement cards and the test wallets.</w:t>
      </w:r>
    </w:p>
    <w:p w14:paraId="4368B739" w14:textId="6EE54F67" w:rsidR="00C83E4F" w:rsidRPr="00C83E4F" w:rsidRDefault="00C83E4F" w:rsidP="00C83E4F">
      <w:pPr>
        <w:spacing w:after="0"/>
        <w:jc w:val="both"/>
        <w:rPr>
          <w:rFonts w:asciiTheme="minorHAnsi" w:hAnsiTheme="minorHAnsi"/>
          <w:color w:val="000000"/>
          <w:sz w:val="21"/>
          <w:szCs w:val="21"/>
          <w:lang w:val="en-US"/>
        </w:rPr>
      </w:pPr>
      <w:r>
        <w:rPr>
          <w:rFonts w:asciiTheme="minorHAnsi" w:hAnsiTheme="minorHAnsi"/>
          <w:color w:val="000000"/>
          <w:sz w:val="21"/>
          <w:szCs w:val="21"/>
          <w:lang w:val="en-US"/>
        </w:rPr>
        <w:t>c</w:t>
      </w:r>
      <w:r w:rsidRPr="00C83E4F">
        <w:rPr>
          <w:rFonts w:asciiTheme="minorHAnsi" w:hAnsiTheme="minorHAnsi"/>
          <w:color w:val="000000"/>
          <w:sz w:val="21"/>
          <w:szCs w:val="21"/>
          <w:lang w:val="en-US"/>
        </w:rPr>
        <w:t xml:space="preserve">. As soon as possible, UNHCR and/or </w:t>
      </w:r>
      <w:r w:rsidR="00C21B11" w:rsidRPr="00C21B11">
        <w:rPr>
          <w:rFonts w:asciiTheme="minorHAnsi" w:hAnsiTheme="minorHAnsi"/>
          <w:color w:val="000000"/>
          <w:sz w:val="21"/>
          <w:szCs w:val="21"/>
          <w:lang w:val="en-US"/>
        </w:rPr>
        <w:t xml:space="preserve">any other requesting UN agency in Rwanda </w:t>
      </w:r>
      <w:r w:rsidRPr="00C83E4F">
        <w:rPr>
          <w:rFonts w:asciiTheme="minorHAnsi" w:hAnsiTheme="minorHAnsi"/>
          <w:color w:val="000000"/>
          <w:sz w:val="21"/>
          <w:szCs w:val="21"/>
          <w:lang w:val="en-US"/>
        </w:rPr>
        <w:t>wishes to use the ISO 20022 standard for communication and data exchange with the financial service provider.</w:t>
      </w:r>
    </w:p>
    <w:p w14:paraId="2349E877" w14:textId="77F110E7" w:rsidR="00C83E4F" w:rsidRPr="00C83E4F" w:rsidRDefault="00C83E4F" w:rsidP="00C83E4F">
      <w:pPr>
        <w:spacing w:after="0"/>
        <w:jc w:val="both"/>
        <w:rPr>
          <w:rFonts w:asciiTheme="minorHAnsi" w:hAnsiTheme="minorHAnsi"/>
          <w:color w:val="000000"/>
          <w:sz w:val="21"/>
          <w:szCs w:val="21"/>
          <w:lang w:val="en-US"/>
        </w:rPr>
      </w:pPr>
      <w:r w:rsidRPr="00C83E4F">
        <w:rPr>
          <w:rFonts w:asciiTheme="minorHAnsi" w:hAnsiTheme="minorHAnsi"/>
          <w:color w:val="000000"/>
          <w:sz w:val="21"/>
          <w:szCs w:val="21"/>
          <w:lang w:val="en-US"/>
        </w:rPr>
        <w:t xml:space="preserve">d. Alternatives to the ISO 20022 standard will be </w:t>
      </w:r>
      <w:r w:rsidR="00013FA4" w:rsidRPr="00C83E4F">
        <w:rPr>
          <w:rFonts w:asciiTheme="minorHAnsi" w:hAnsiTheme="minorHAnsi"/>
          <w:color w:val="000000"/>
          <w:sz w:val="21"/>
          <w:szCs w:val="21"/>
          <w:lang w:val="en-US"/>
        </w:rPr>
        <w:t>studied but</w:t>
      </w:r>
      <w:r w:rsidRPr="00C83E4F">
        <w:rPr>
          <w:rFonts w:asciiTheme="minorHAnsi" w:hAnsiTheme="minorHAnsi"/>
          <w:color w:val="000000"/>
          <w:sz w:val="21"/>
          <w:szCs w:val="21"/>
          <w:lang w:val="en-US"/>
        </w:rPr>
        <w:t xml:space="preserve"> must meet the minimum integration requirements of UNHCR and/or </w:t>
      </w:r>
      <w:r w:rsidR="00C21B11" w:rsidRPr="00C21B11">
        <w:rPr>
          <w:rFonts w:asciiTheme="minorHAnsi" w:hAnsiTheme="minorHAnsi"/>
          <w:color w:val="000000"/>
          <w:sz w:val="21"/>
          <w:szCs w:val="21"/>
          <w:lang w:val="en-US"/>
        </w:rPr>
        <w:t xml:space="preserve">any other requesting UN agency in Rwanda </w:t>
      </w:r>
      <w:r w:rsidRPr="00C83E4F">
        <w:rPr>
          <w:rFonts w:asciiTheme="minorHAnsi" w:hAnsiTheme="minorHAnsi"/>
          <w:color w:val="000000"/>
          <w:sz w:val="21"/>
          <w:szCs w:val="21"/>
          <w:lang w:val="en-US"/>
        </w:rPr>
        <w:t>(see Annex H - Data Dictionary).</w:t>
      </w:r>
    </w:p>
    <w:p w14:paraId="6567E024" w14:textId="5DA77D87" w:rsidR="00C83E4F" w:rsidRPr="00C83E4F" w:rsidRDefault="00C83E4F" w:rsidP="00C83E4F">
      <w:pPr>
        <w:spacing w:after="0"/>
        <w:jc w:val="both"/>
        <w:rPr>
          <w:rFonts w:asciiTheme="minorHAnsi" w:hAnsiTheme="minorHAnsi"/>
          <w:color w:val="000000"/>
          <w:sz w:val="21"/>
          <w:szCs w:val="21"/>
          <w:lang w:val="en-US"/>
        </w:rPr>
      </w:pPr>
      <w:r w:rsidRPr="00C83E4F">
        <w:rPr>
          <w:rFonts w:asciiTheme="minorHAnsi" w:hAnsiTheme="minorHAnsi"/>
          <w:color w:val="000000"/>
          <w:sz w:val="21"/>
          <w:szCs w:val="21"/>
          <w:lang w:val="en-US"/>
        </w:rPr>
        <w:t>e.</w:t>
      </w:r>
      <w:r w:rsidR="003B1731">
        <w:rPr>
          <w:rFonts w:asciiTheme="minorHAnsi" w:hAnsiTheme="minorHAnsi"/>
          <w:color w:val="000000"/>
          <w:sz w:val="21"/>
          <w:szCs w:val="21"/>
          <w:lang w:val="en-US"/>
        </w:rPr>
        <w:t xml:space="preserve"> </w:t>
      </w:r>
      <w:r w:rsidRPr="00C83E4F">
        <w:rPr>
          <w:rFonts w:asciiTheme="minorHAnsi" w:hAnsiTheme="minorHAnsi"/>
          <w:color w:val="000000"/>
          <w:sz w:val="21"/>
          <w:szCs w:val="21"/>
          <w:lang w:val="en-US"/>
        </w:rPr>
        <w:t xml:space="preserve"> Other development work necessary for the integration with the financial service provider will be assumed by the latter and can be added to the financial offer.</w:t>
      </w:r>
    </w:p>
    <w:p w14:paraId="59A02924" w14:textId="1DBE3301" w:rsidR="00C83E4F" w:rsidRDefault="00C83E4F" w:rsidP="00C83E4F">
      <w:pPr>
        <w:spacing w:after="0"/>
        <w:jc w:val="both"/>
        <w:rPr>
          <w:rFonts w:asciiTheme="minorHAnsi" w:hAnsiTheme="minorHAnsi"/>
          <w:color w:val="000000"/>
          <w:sz w:val="21"/>
          <w:szCs w:val="21"/>
          <w:lang w:val="en-US"/>
        </w:rPr>
      </w:pPr>
      <w:r w:rsidRPr="00C83E4F">
        <w:rPr>
          <w:rFonts w:asciiTheme="minorHAnsi" w:hAnsiTheme="minorHAnsi"/>
          <w:color w:val="000000"/>
          <w:sz w:val="21"/>
          <w:szCs w:val="21"/>
          <w:lang w:val="en-US"/>
        </w:rPr>
        <w:t xml:space="preserve">f. UNHCR and/or </w:t>
      </w:r>
      <w:r w:rsidR="00C21B11" w:rsidRPr="00C21B11">
        <w:rPr>
          <w:rFonts w:asciiTheme="minorHAnsi" w:hAnsiTheme="minorHAnsi"/>
          <w:color w:val="000000"/>
          <w:sz w:val="21"/>
          <w:szCs w:val="21"/>
          <w:lang w:val="en-US"/>
        </w:rPr>
        <w:t xml:space="preserve">any other requesting UN agency in Rwanda </w:t>
      </w:r>
      <w:r w:rsidRPr="00C83E4F">
        <w:rPr>
          <w:rFonts w:asciiTheme="minorHAnsi" w:hAnsiTheme="minorHAnsi"/>
          <w:color w:val="000000"/>
          <w:sz w:val="21"/>
          <w:szCs w:val="21"/>
          <w:lang w:val="en-US"/>
        </w:rPr>
        <w:t>wishes to work directly with the financial service provider on the integration between the financial service provider's and the financial service provider's systems financial.</w:t>
      </w:r>
    </w:p>
    <w:p w14:paraId="5C2BE778" w14:textId="77777777" w:rsidR="00C83E4F" w:rsidRDefault="00C83E4F" w:rsidP="00C83E4F">
      <w:pPr>
        <w:spacing w:after="0"/>
        <w:jc w:val="both"/>
        <w:rPr>
          <w:rFonts w:asciiTheme="minorHAnsi" w:hAnsiTheme="minorHAnsi"/>
          <w:color w:val="000000"/>
          <w:sz w:val="21"/>
          <w:szCs w:val="21"/>
          <w:lang w:val="en-US"/>
        </w:rPr>
      </w:pPr>
    </w:p>
    <w:p w14:paraId="0000008F" w14:textId="26E1B386" w:rsidR="00AA1640" w:rsidRPr="00C83E4F" w:rsidRDefault="001062A9" w:rsidP="00C83E4F">
      <w:pPr>
        <w:spacing w:after="0"/>
        <w:jc w:val="both"/>
        <w:rPr>
          <w:rFonts w:asciiTheme="minorHAnsi" w:eastAsia="Arial" w:hAnsiTheme="minorHAnsi" w:cs="Arial"/>
          <w:b/>
          <w:color w:val="1F3864"/>
          <w:sz w:val="21"/>
          <w:szCs w:val="21"/>
          <w:u w:val="single"/>
          <w:lang w:val="en-US"/>
        </w:rPr>
      </w:pPr>
      <w:r w:rsidRPr="00C83E4F">
        <w:rPr>
          <w:rFonts w:asciiTheme="minorHAnsi" w:hAnsiTheme="minorHAnsi"/>
          <w:b/>
          <w:color w:val="1F3864"/>
          <w:u w:val="single"/>
          <w:lang w:val="en-US"/>
        </w:rPr>
        <w:t xml:space="preserve">VIII. </w:t>
      </w:r>
      <w:r w:rsidR="00804850" w:rsidRPr="00804850">
        <w:rPr>
          <w:rFonts w:asciiTheme="minorHAnsi" w:hAnsiTheme="minorHAnsi"/>
          <w:b/>
          <w:color w:val="1F3864"/>
          <w:u w:val="single"/>
          <w:lang w:val="en-US"/>
        </w:rPr>
        <w:t>Use of the same execution mechanism by different institution</w:t>
      </w:r>
    </w:p>
    <w:p w14:paraId="42578628" w14:textId="34679E95" w:rsidR="006F2BCB" w:rsidRDefault="006F2BCB">
      <w:pPr>
        <w:spacing w:after="0" w:line="240" w:lineRule="auto"/>
        <w:jc w:val="both"/>
        <w:rPr>
          <w:rFonts w:asciiTheme="minorHAnsi" w:hAnsiTheme="minorHAnsi"/>
          <w:sz w:val="21"/>
          <w:szCs w:val="21"/>
          <w:lang w:val="en-US"/>
        </w:rPr>
      </w:pPr>
      <w:r w:rsidRPr="006F2BCB">
        <w:rPr>
          <w:rFonts w:asciiTheme="minorHAnsi" w:hAnsiTheme="minorHAnsi"/>
          <w:sz w:val="21"/>
          <w:szCs w:val="21"/>
          <w:lang w:val="en-US"/>
        </w:rPr>
        <w:t xml:space="preserve">Upon authorization by UNHCR and agreement with the financial service provider, other humanitarian actors must be able to deposit cash, restricted or not, into the account (via card or wallet) when targeting common </w:t>
      </w:r>
      <w:r w:rsidRPr="006F2BCB">
        <w:rPr>
          <w:rFonts w:asciiTheme="minorHAnsi" w:hAnsiTheme="minorHAnsi"/>
          <w:sz w:val="21"/>
          <w:szCs w:val="21"/>
          <w:lang w:val="en-US"/>
        </w:rPr>
        <w:lastRenderedPageBreak/>
        <w:t>beneficiaries. The financial service provider must be able to clear separate funds from multiple humanitarian actors for tracking purposes, either through the PEPS (first in, first out) method or through multiple wallets. Humanitarian actors using this functionality must pay the same transaction fees and benefit from the same procedures, clauses, and conditions, as agreed between the service provider and UNHCR. The financial service provider will provide UNHCR with transactional data (transaction list, withdrawal type, amount, location, timestamp, balances, etc.) regarding the disbursement of funds.</w:t>
      </w:r>
    </w:p>
    <w:p w14:paraId="6DC903BD" w14:textId="77777777" w:rsidR="006F2BCB" w:rsidRDefault="006F2BCB">
      <w:pPr>
        <w:spacing w:after="0" w:line="240" w:lineRule="auto"/>
        <w:jc w:val="both"/>
        <w:rPr>
          <w:rFonts w:asciiTheme="minorHAnsi" w:hAnsiTheme="minorHAnsi"/>
          <w:sz w:val="21"/>
          <w:szCs w:val="21"/>
          <w:lang w:val="en-US"/>
        </w:rPr>
      </w:pPr>
    </w:p>
    <w:p w14:paraId="00000092" w14:textId="1B1C9B60" w:rsidR="00AA1640" w:rsidRPr="006F2BCB" w:rsidRDefault="002C0000">
      <w:pPr>
        <w:spacing w:after="0" w:line="240" w:lineRule="auto"/>
        <w:jc w:val="both"/>
        <w:rPr>
          <w:rFonts w:asciiTheme="minorHAnsi" w:eastAsia="Arial" w:hAnsiTheme="minorHAnsi" w:cs="Arial"/>
          <w:color w:val="1F3864"/>
          <w:u w:val="single"/>
          <w:lang w:val="en-US"/>
        </w:rPr>
      </w:pPr>
      <w:r w:rsidRPr="006F2BCB">
        <w:rPr>
          <w:rFonts w:asciiTheme="minorHAnsi" w:hAnsiTheme="minorHAnsi"/>
          <w:b/>
          <w:color w:val="1F3864"/>
          <w:u w:val="single"/>
          <w:lang w:val="en-US"/>
        </w:rPr>
        <w:t xml:space="preserve">IX. </w:t>
      </w:r>
      <w:r w:rsidR="00E951E4" w:rsidRPr="00E951E4">
        <w:rPr>
          <w:rFonts w:asciiTheme="minorHAnsi" w:hAnsiTheme="minorHAnsi"/>
          <w:b/>
          <w:color w:val="1F3864"/>
          <w:u w:val="single"/>
          <w:lang w:val="en-US"/>
        </w:rPr>
        <w:t>Reporting and reconciliation</w:t>
      </w:r>
    </w:p>
    <w:p w14:paraId="7AB5F948" w14:textId="1E09AB01" w:rsidR="000A520A" w:rsidRPr="000A520A" w:rsidRDefault="000A520A" w:rsidP="000A520A">
      <w:pPr>
        <w:spacing w:before="100" w:after="0" w:line="240" w:lineRule="auto"/>
        <w:jc w:val="both"/>
        <w:rPr>
          <w:rFonts w:asciiTheme="minorHAnsi" w:hAnsiTheme="minorHAnsi"/>
          <w:color w:val="000000"/>
          <w:sz w:val="21"/>
          <w:szCs w:val="21"/>
          <w:lang w:val="en-US"/>
        </w:rPr>
      </w:pPr>
      <w:r w:rsidRPr="000A520A">
        <w:rPr>
          <w:rFonts w:asciiTheme="minorHAnsi" w:hAnsiTheme="minorHAnsi"/>
          <w:color w:val="000000"/>
          <w:sz w:val="21"/>
          <w:szCs w:val="21"/>
          <w:lang w:val="en-US"/>
        </w:rPr>
        <w:t xml:space="preserve">The financial service provider must provide regular reports regarding the monitoring, </w:t>
      </w:r>
      <w:r w:rsidR="00C21B11" w:rsidRPr="000A520A">
        <w:rPr>
          <w:rFonts w:asciiTheme="minorHAnsi" w:hAnsiTheme="minorHAnsi"/>
          <w:color w:val="000000"/>
          <w:sz w:val="21"/>
          <w:szCs w:val="21"/>
          <w:lang w:val="en-US"/>
        </w:rPr>
        <w:t>recording,</w:t>
      </w:r>
      <w:r w:rsidRPr="000A520A">
        <w:rPr>
          <w:rFonts w:asciiTheme="minorHAnsi" w:hAnsiTheme="minorHAnsi"/>
          <w:color w:val="000000"/>
          <w:sz w:val="21"/>
          <w:szCs w:val="21"/>
          <w:lang w:val="en-US"/>
        </w:rPr>
        <w:t xml:space="preserve"> and reporting of transactions, including acknowledgments of receipt of orders and evidence of withdrawal or disbursement, as well as acknowledgments of receipt of funds by beneficiaries. A detailed list of requested reports is included in the technical offer (Annex B).</w:t>
      </w:r>
    </w:p>
    <w:p w14:paraId="39D74FDA" w14:textId="48FC856A" w:rsidR="000A520A" w:rsidRDefault="000A520A" w:rsidP="000A520A">
      <w:pPr>
        <w:spacing w:before="100" w:after="0" w:line="240" w:lineRule="auto"/>
        <w:jc w:val="both"/>
        <w:rPr>
          <w:rFonts w:asciiTheme="minorHAnsi" w:hAnsiTheme="minorHAnsi"/>
          <w:color w:val="000000"/>
          <w:sz w:val="21"/>
          <w:szCs w:val="21"/>
          <w:lang w:val="en-US"/>
        </w:rPr>
      </w:pPr>
      <w:r w:rsidRPr="000A520A">
        <w:rPr>
          <w:rFonts w:asciiTheme="minorHAnsi" w:hAnsiTheme="minorHAnsi"/>
          <w:color w:val="000000"/>
          <w:sz w:val="21"/>
          <w:szCs w:val="21"/>
          <w:lang w:val="en-US"/>
        </w:rPr>
        <w:t xml:space="preserve">The reporting system depends greatly on the type of enforcement mechanism used. If transfers and disbursements are made through banks, cards, mobile phones or another electronic system, UNHCR and/or </w:t>
      </w:r>
      <w:r w:rsidR="00E86C63" w:rsidRPr="00E86C63">
        <w:rPr>
          <w:rFonts w:asciiTheme="minorHAnsi" w:hAnsiTheme="minorHAnsi"/>
          <w:color w:val="000000"/>
          <w:sz w:val="21"/>
          <w:szCs w:val="21"/>
          <w:lang w:val="en-US"/>
        </w:rPr>
        <w:t xml:space="preserve">any other requesting UN agency in Rwanda </w:t>
      </w:r>
      <w:r w:rsidRPr="000A520A">
        <w:rPr>
          <w:rFonts w:asciiTheme="minorHAnsi" w:hAnsiTheme="minorHAnsi"/>
          <w:color w:val="000000"/>
          <w:sz w:val="21"/>
          <w:szCs w:val="21"/>
          <w:lang w:val="en-US"/>
        </w:rPr>
        <w:t>will favor an electronic reporting system accessible online in real time.</w:t>
      </w:r>
    </w:p>
    <w:p w14:paraId="00000095" w14:textId="011646DA" w:rsidR="00AA1640" w:rsidRPr="008C033B" w:rsidRDefault="008C033B" w:rsidP="000A520A">
      <w:pPr>
        <w:spacing w:before="100" w:after="0" w:line="240" w:lineRule="auto"/>
        <w:jc w:val="both"/>
        <w:rPr>
          <w:rFonts w:asciiTheme="minorHAnsi" w:eastAsia="Arial" w:hAnsiTheme="minorHAnsi" w:cs="Arial"/>
          <w:color w:val="000000"/>
          <w:sz w:val="21"/>
          <w:szCs w:val="21"/>
          <w:u w:val="single"/>
          <w:lang w:val="en-US"/>
        </w:rPr>
      </w:pPr>
      <w:r w:rsidRPr="008C033B">
        <w:rPr>
          <w:rFonts w:asciiTheme="minorHAnsi" w:hAnsiTheme="minorHAnsi"/>
          <w:sz w:val="21"/>
          <w:szCs w:val="21"/>
          <w:u w:val="single"/>
          <w:lang w:val="en-US"/>
        </w:rPr>
        <w:t>Reports regarding potential ERP integration</w:t>
      </w:r>
      <w:r w:rsidR="002C0000" w:rsidRPr="008C033B">
        <w:rPr>
          <w:rFonts w:asciiTheme="minorHAnsi" w:hAnsiTheme="minorHAnsi"/>
          <w:sz w:val="21"/>
          <w:szCs w:val="21"/>
          <w:u w:val="single"/>
          <w:lang w:val="en-US"/>
        </w:rPr>
        <w:t>:</w:t>
      </w:r>
    </w:p>
    <w:p w14:paraId="398D7904" w14:textId="260DD451" w:rsidR="008C033B" w:rsidRDefault="00F01112" w:rsidP="00F7152B">
      <w:pPr>
        <w:spacing w:after="0"/>
        <w:jc w:val="both"/>
        <w:rPr>
          <w:rFonts w:asciiTheme="minorHAnsi" w:hAnsiTheme="minorHAnsi"/>
          <w:sz w:val="21"/>
          <w:szCs w:val="21"/>
          <w:lang w:val="en-US"/>
        </w:rPr>
      </w:pPr>
      <w:r w:rsidRPr="00F01112">
        <w:rPr>
          <w:rFonts w:asciiTheme="minorHAnsi" w:hAnsiTheme="minorHAnsi"/>
          <w:sz w:val="21"/>
          <w:szCs w:val="21"/>
          <w:lang w:val="en-US"/>
        </w:rPr>
        <w:t xml:space="preserve">The service provider must be able to provide fully formatted reports regarding transactions made from the accounts of UNHCR or </w:t>
      </w:r>
      <w:r w:rsidR="00E86C63" w:rsidRPr="00E86C63">
        <w:rPr>
          <w:rFonts w:asciiTheme="minorHAnsi" w:hAnsiTheme="minorHAnsi"/>
          <w:sz w:val="21"/>
          <w:szCs w:val="21"/>
          <w:lang w:val="en-US"/>
        </w:rPr>
        <w:t xml:space="preserve">any other requesting UN agency in Rwanda </w:t>
      </w:r>
      <w:r w:rsidRPr="00F01112">
        <w:rPr>
          <w:rFonts w:asciiTheme="minorHAnsi" w:hAnsiTheme="minorHAnsi"/>
          <w:sz w:val="21"/>
          <w:szCs w:val="21"/>
          <w:lang w:val="en-US"/>
        </w:rPr>
        <w:t>in favor of beneficiaries, or at least the raw data to enable develop these reports.</w:t>
      </w:r>
    </w:p>
    <w:p w14:paraId="24FCA6BF" w14:textId="77777777" w:rsidR="001E0F90" w:rsidRPr="00F01112" w:rsidRDefault="001E0F90" w:rsidP="00F7152B">
      <w:pPr>
        <w:spacing w:after="0"/>
        <w:jc w:val="both"/>
        <w:rPr>
          <w:rFonts w:asciiTheme="minorHAnsi" w:hAnsiTheme="minorHAnsi"/>
          <w:b/>
          <w:color w:val="1F3864"/>
          <w:u w:val="single"/>
          <w:lang w:val="en-US"/>
        </w:rPr>
      </w:pPr>
    </w:p>
    <w:p w14:paraId="00000099" w14:textId="05471483" w:rsidR="00AA1640" w:rsidRPr="00DC502D" w:rsidRDefault="002C0000" w:rsidP="00F7152B">
      <w:pPr>
        <w:spacing w:after="0"/>
        <w:jc w:val="both"/>
        <w:rPr>
          <w:rFonts w:asciiTheme="minorHAnsi" w:eastAsia="Arial" w:hAnsiTheme="minorHAnsi" w:cs="Arial"/>
          <w:color w:val="1F3864"/>
          <w:u w:val="single"/>
          <w:lang w:val="en-US"/>
        </w:rPr>
      </w:pPr>
      <w:r w:rsidRPr="00DC502D">
        <w:rPr>
          <w:rFonts w:asciiTheme="minorHAnsi" w:hAnsiTheme="minorHAnsi"/>
          <w:b/>
          <w:color w:val="1F3864"/>
          <w:u w:val="single"/>
          <w:lang w:val="en-US"/>
        </w:rPr>
        <w:t>X</w:t>
      </w:r>
      <w:r w:rsidR="00DC502D">
        <w:rPr>
          <w:rFonts w:asciiTheme="minorHAnsi" w:hAnsiTheme="minorHAnsi"/>
          <w:b/>
          <w:color w:val="1F3864"/>
          <w:u w:val="single"/>
          <w:lang w:val="en-US"/>
        </w:rPr>
        <w:t xml:space="preserve">. </w:t>
      </w:r>
      <w:r w:rsidR="00DC502D" w:rsidRPr="00DC502D">
        <w:rPr>
          <w:rFonts w:asciiTheme="minorHAnsi" w:hAnsiTheme="minorHAnsi"/>
          <w:b/>
          <w:color w:val="1F3864"/>
          <w:u w:val="single"/>
          <w:lang w:val="en-US"/>
        </w:rPr>
        <w:t>Internal control mechanisms and risk management</w:t>
      </w:r>
    </w:p>
    <w:p w14:paraId="08976D6E" w14:textId="4EC00E98" w:rsidR="0051400E" w:rsidRPr="0051400E" w:rsidRDefault="0051400E" w:rsidP="0051400E">
      <w:pPr>
        <w:spacing w:before="100" w:after="0" w:line="240" w:lineRule="auto"/>
        <w:jc w:val="both"/>
        <w:rPr>
          <w:rFonts w:asciiTheme="minorHAnsi" w:hAnsiTheme="minorHAnsi"/>
          <w:color w:val="000000"/>
          <w:sz w:val="21"/>
          <w:szCs w:val="21"/>
          <w:lang w:val="en-US"/>
        </w:rPr>
      </w:pPr>
      <w:r w:rsidRPr="0051400E">
        <w:rPr>
          <w:rFonts w:asciiTheme="minorHAnsi" w:hAnsiTheme="minorHAnsi"/>
          <w:color w:val="000000"/>
          <w:sz w:val="21"/>
          <w:szCs w:val="21"/>
          <w:lang w:val="en-US"/>
        </w:rPr>
        <w:t xml:space="preserve">The financial services provider will ensure that appropriate internal control and fraud prevention mechanisms are in place. Although these mechanisms may vary depending on the type of financial service provider, the internal control mechanisms offered must be clearly defined in the offer. The submission must specify the company's compliance risk assessment program and business continuity plan, its monitoring measures and regular testing of security systems and procedures, as well as the monitoring, </w:t>
      </w:r>
      <w:r w:rsidR="00E86C63" w:rsidRPr="0051400E">
        <w:rPr>
          <w:rFonts w:asciiTheme="minorHAnsi" w:hAnsiTheme="minorHAnsi"/>
          <w:color w:val="000000"/>
          <w:sz w:val="21"/>
          <w:szCs w:val="21"/>
          <w:lang w:val="en-US"/>
        </w:rPr>
        <w:t>detection,</w:t>
      </w:r>
      <w:r w:rsidRPr="0051400E">
        <w:rPr>
          <w:rFonts w:asciiTheme="minorHAnsi" w:hAnsiTheme="minorHAnsi"/>
          <w:color w:val="000000"/>
          <w:sz w:val="21"/>
          <w:szCs w:val="21"/>
          <w:lang w:val="en-US"/>
        </w:rPr>
        <w:t xml:space="preserve"> and monitoring mechanism. real-time response to technical issues and potential fraud.</w:t>
      </w:r>
    </w:p>
    <w:p w14:paraId="1D1F3095" w14:textId="5ACEA0C6" w:rsidR="0051400E" w:rsidRDefault="0051400E" w:rsidP="0051400E">
      <w:pPr>
        <w:spacing w:before="100" w:after="0" w:line="240" w:lineRule="auto"/>
        <w:jc w:val="both"/>
        <w:rPr>
          <w:rFonts w:asciiTheme="minorHAnsi" w:hAnsiTheme="minorHAnsi"/>
          <w:color w:val="000000"/>
          <w:sz w:val="21"/>
          <w:szCs w:val="21"/>
          <w:lang w:val="en-US"/>
        </w:rPr>
      </w:pPr>
      <w:r w:rsidRPr="0051400E">
        <w:rPr>
          <w:rFonts w:asciiTheme="minorHAnsi" w:hAnsiTheme="minorHAnsi"/>
          <w:color w:val="000000"/>
          <w:sz w:val="21"/>
          <w:szCs w:val="21"/>
          <w:lang w:val="en-US"/>
        </w:rPr>
        <w:t xml:space="preserve">To be effectively relieved of their contractual obligations, selected financial service providers must provide a performance bond/bank guarantee. The bond/guarantee will be determined as necessary by UNHCR and/or </w:t>
      </w:r>
      <w:r w:rsidR="00E86C63" w:rsidRPr="00E86C63">
        <w:rPr>
          <w:rFonts w:asciiTheme="minorHAnsi" w:hAnsiTheme="minorHAnsi"/>
          <w:color w:val="000000"/>
          <w:sz w:val="21"/>
          <w:szCs w:val="21"/>
          <w:lang w:val="en-US"/>
        </w:rPr>
        <w:t xml:space="preserve">any other requesting UN agency in Rwanda </w:t>
      </w:r>
      <w:r w:rsidRPr="0051400E">
        <w:rPr>
          <w:rFonts w:asciiTheme="minorHAnsi" w:hAnsiTheme="minorHAnsi"/>
          <w:color w:val="000000"/>
          <w:sz w:val="21"/>
          <w:szCs w:val="21"/>
          <w:lang w:val="en-US"/>
        </w:rPr>
        <w:t>based on the results of the operational and financial assessments. The value of the bond/guarantee will represent a proportion of the monthly transfer amount (subject to the level of risk identified</w:t>
      </w:r>
      <w:r w:rsidR="003B1731" w:rsidRPr="0051400E">
        <w:rPr>
          <w:rFonts w:asciiTheme="minorHAnsi" w:hAnsiTheme="minorHAnsi"/>
          <w:color w:val="000000"/>
          <w:sz w:val="21"/>
          <w:szCs w:val="21"/>
          <w:lang w:val="en-US"/>
        </w:rPr>
        <w:t>) and</w:t>
      </w:r>
      <w:r w:rsidRPr="0051400E">
        <w:rPr>
          <w:rFonts w:asciiTheme="minorHAnsi" w:hAnsiTheme="minorHAnsi"/>
          <w:color w:val="000000"/>
          <w:sz w:val="21"/>
          <w:szCs w:val="21"/>
          <w:lang w:val="en-US"/>
        </w:rPr>
        <w:t xml:space="preserve"> will cover the entire duration of the contract. It will only be refundable in the event of satisfactory execution and conclusion of the contract.</w:t>
      </w:r>
    </w:p>
    <w:p w14:paraId="0000009B" w14:textId="5A047BF7" w:rsidR="00AA1640" w:rsidRPr="0051400E" w:rsidRDefault="0051400E" w:rsidP="0051400E">
      <w:pPr>
        <w:spacing w:before="100" w:after="0" w:line="240" w:lineRule="auto"/>
        <w:jc w:val="both"/>
        <w:rPr>
          <w:rFonts w:asciiTheme="minorHAnsi" w:eastAsia="Arial" w:hAnsiTheme="minorHAnsi" w:cs="Arial"/>
          <w:color w:val="000000"/>
          <w:sz w:val="21"/>
          <w:szCs w:val="21"/>
          <w:u w:val="single"/>
          <w:lang w:val="en-US"/>
        </w:rPr>
      </w:pPr>
      <w:r w:rsidRPr="0051400E">
        <w:rPr>
          <w:rFonts w:asciiTheme="minorHAnsi" w:hAnsiTheme="minorHAnsi"/>
          <w:color w:val="000000"/>
          <w:sz w:val="21"/>
          <w:szCs w:val="21"/>
          <w:u w:val="single"/>
          <w:lang w:val="en-US"/>
        </w:rPr>
        <w:t>Account management</w:t>
      </w:r>
    </w:p>
    <w:p w14:paraId="62D6AF54" w14:textId="2E52A660" w:rsidR="00CF24B2" w:rsidRPr="00CF24B2" w:rsidRDefault="00CF24B2" w:rsidP="00CF24B2">
      <w:pPr>
        <w:spacing w:after="0"/>
        <w:jc w:val="both"/>
        <w:rPr>
          <w:rFonts w:asciiTheme="minorHAnsi" w:hAnsiTheme="minorHAnsi"/>
          <w:color w:val="000000"/>
          <w:sz w:val="21"/>
          <w:szCs w:val="21"/>
          <w:lang w:val="en-US"/>
        </w:rPr>
      </w:pPr>
      <w:r w:rsidRPr="00CF24B2">
        <w:rPr>
          <w:rFonts w:asciiTheme="minorHAnsi" w:hAnsiTheme="minorHAnsi"/>
          <w:color w:val="000000"/>
          <w:sz w:val="21"/>
          <w:szCs w:val="21"/>
          <w:lang w:val="en-US"/>
        </w:rPr>
        <w:t xml:space="preserve">The financial service provider will open a special account dedicated to UNHCR and/or </w:t>
      </w:r>
      <w:r w:rsidR="00E86C63" w:rsidRPr="00E86C63">
        <w:rPr>
          <w:rFonts w:asciiTheme="minorHAnsi" w:hAnsiTheme="minorHAnsi"/>
          <w:color w:val="000000"/>
          <w:sz w:val="21"/>
          <w:szCs w:val="21"/>
          <w:lang w:val="en-US"/>
        </w:rPr>
        <w:t>any other requesting UN agency in Rwanda</w:t>
      </w:r>
      <w:r w:rsidRPr="00CF24B2">
        <w:rPr>
          <w:rFonts w:asciiTheme="minorHAnsi" w:hAnsiTheme="minorHAnsi"/>
          <w:color w:val="000000"/>
          <w:sz w:val="21"/>
          <w:szCs w:val="21"/>
          <w:lang w:val="en-US"/>
        </w:rPr>
        <w:t>, which will be funded by it and will be used to make transfers to the accounts/wallets of the target beneficiaries. The service provider must guarantee complete segregation of funds as well as their traceability until their withdrawal or disbursement by the beneficiaries.</w:t>
      </w:r>
    </w:p>
    <w:p w14:paraId="611116C2" w14:textId="6BF6077D" w:rsidR="00CF24B2" w:rsidRPr="00CF24B2" w:rsidRDefault="00CF24B2" w:rsidP="00CF24B2">
      <w:pPr>
        <w:spacing w:after="0"/>
        <w:jc w:val="both"/>
        <w:rPr>
          <w:rFonts w:asciiTheme="minorHAnsi" w:hAnsiTheme="minorHAnsi"/>
          <w:color w:val="000000"/>
          <w:sz w:val="21"/>
          <w:szCs w:val="21"/>
          <w:lang w:val="en-US"/>
        </w:rPr>
      </w:pPr>
      <w:r w:rsidRPr="00CF24B2">
        <w:rPr>
          <w:rFonts w:asciiTheme="minorHAnsi" w:hAnsiTheme="minorHAnsi"/>
          <w:color w:val="000000"/>
          <w:sz w:val="21"/>
          <w:szCs w:val="21"/>
          <w:lang w:val="en-US"/>
        </w:rPr>
        <w:t xml:space="preserve">The financial service provider must reimburse UNHCR or </w:t>
      </w:r>
      <w:r w:rsidR="00F423AA" w:rsidRPr="00F423AA">
        <w:rPr>
          <w:rFonts w:asciiTheme="minorHAnsi" w:hAnsiTheme="minorHAnsi"/>
          <w:color w:val="000000"/>
          <w:sz w:val="21"/>
          <w:szCs w:val="21"/>
          <w:lang w:val="en-US"/>
        </w:rPr>
        <w:t xml:space="preserve">any other requesting UN agency in Rwanda </w:t>
      </w:r>
      <w:r w:rsidRPr="00CF24B2">
        <w:rPr>
          <w:rFonts w:asciiTheme="minorHAnsi" w:hAnsiTheme="minorHAnsi"/>
          <w:color w:val="000000"/>
          <w:sz w:val="21"/>
          <w:szCs w:val="21"/>
          <w:lang w:val="en-US"/>
        </w:rPr>
        <w:t xml:space="preserve">for any balance not withdrawn by beneficiaries from an account held by UNHCR or </w:t>
      </w:r>
      <w:r w:rsidR="00A0616B" w:rsidRPr="00A0616B">
        <w:rPr>
          <w:rFonts w:asciiTheme="minorHAnsi" w:hAnsiTheme="minorHAnsi"/>
          <w:color w:val="000000"/>
          <w:sz w:val="21"/>
          <w:szCs w:val="21"/>
          <w:lang w:val="en-US"/>
        </w:rPr>
        <w:t>any other requesting UN agency in Rwanda</w:t>
      </w:r>
      <w:r w:rsidRPr="00CF24B2">
        <w:rPr>
          <w:rFonts w:asciiTheme="minorHAnsi" w:hAnsiTheme="minorHAnsi"/>
          <w:color w:val="000000"/>
          <w:sz w:val="21"/>
          <w:szCs w:val="21"/>
          <w:lang w:val="en-US"/>
        </w:rPr>
        <w:t xml:space="preserve">, in accordance with the criteria which will be specified by UNHCR and/or </w:t>
      </w:r>
      <w:r w:rsidR="00D001D0" w:rsidRPr="00D001D0">
        <w:rPr>
          <w:rFonts w:asciiTheme="minorHAnsi" w:hAnsiTheme="minorHAnsi"/>
          <w:color w:val="000000"/>
          <w:sz w:val="21"/>
          <w:szCs w:val="21"/>
          <w:lang w:val="en-US"/>
        </w:rPr>
        <w:t>any other requesting UN agency in Rwanda</w:t>
      </w:r>
      <w:r w:rsidRPr="00CF24B2">
        <w:rPr>
          <w:rFonts w:asciiTheme="minorHAnsi" w:hAnsiTheme="minorHAnsi"/>
          <w:color w:val="000000"/>
          <w:sz w:val="21"/>
          <w:szCs w:val="21"/>
          <w:lang w:val="en-US"/>
        </w:rPr>
        <w:t xml:space="preserve"> in the framework agreements.</w:t>
      </w:r>
    </w:p>
    <w:p w14:paraId="20ECA31C" w14:textId="67A30A3C" w:rsidR="009E0858" w:rsidRDefault="00CF24B2" w:rsidP="00CF24B2">
      <w:pPr>
        <w:spacing w:after="0"/>
        <w:jc w:val="both"/>
        <w:rPr>
          <w:rFonts w:asciiTheme="minorHAnsi" w:hAnsiTheme="minorHAnsi"/>
          <w:color w:val="000000"/>
          <w:sz w:val="21"/>
          <w:szCs w:val="21"/>
          <w:lang w:val="en-US"/>
        </w:rPr>
      </w:pPr>
      <w:r w:rsidRPr="00CF24B2">
        <w:rPr>
          <w:rFonts w:asciiTheme="minorHAnsi" w:hAnsiTheme="minorHAnsi"/>
          <w:color w:val="000000"/>
          <w:sz w:val="21"/>
          <w:szCs w:val="21"/>
          <w:lang w:val="en-US"/>
        </w:rPr>
        <w:t>The financial service provider must ensure that measures to control access to the physical or virtual system, limiting access to beneficiary data and tracking user access, are in place.</w:t>
      </w:r>
    </w:p>
    <w:p w14:paraId="645788E4" w14:textId="77777777" w:rsidR="00CF24B2" w:rsidRPr="00CF24B2" w:rsidRDefault="00CF24B2" w:rsidP="00CF24B2">
      <w:pPr>
        <w:spacing w:after="0"/>
        <w:jc w:val="both"/>
        <w:rPr>
          <w:rFonts w:asciiTheme="minorHAnsi" w:eastAsia="Arial" w:hAnsiTheme="minorHAnsi" w:cs="Arial"/>
          <w:color w:val="000000"/>
          <w:sz w:val="21"/>
          <w:szCs w:val="21"/>
          <w:lang w:val="en-US"/>
        </w:rPr>
      </w:pPr>
    </w:p>
    <w:p w14:paraId="0000009F" w14:textId="47959FAF" w:rsidR="00AA1640" w:rsidRPr="00F75D3C" w:rsidRDefault="006F2394" w:rsidP="009E0858">
      <w:pPr>
        <w:spacing w:after="0" w:line="240" w:lineRule="auto"/>
        <w:jc w:val="both"/>
        <w:rPr>
          <w:rFonts w:asciiTheme="minorHAnsi" w:eastAsia="Arial" w:hAnsiTheme="minorHAnsi" w:cs="Arial"/>
          <w:color w:val="1F3864"/>
          <w:u w:val="single"/>
          <w:lang w:val="en-US"/>
        </w:rPr>
      </w:pPr>
      <w:r w:rsidRPr="00F75D3C">
        <w:rPr>
          <w:rFonts w:asciiTheme="minorHAnsi" w:hAnsiTheme="minorHAnsi"/>
          <w:b/>
          <w:color w:val="1F3864"/>
          <w:u w:val="single"/>
          <w:lang w:val="en-US"/>
        </w:rPr>
        <w:t xml:space="preserve">XI. </w:t>
      </w:r>
      <w:r w:rsidR="00CD50C4" w:rsidRPr="00F75D3C">
        <w:rPr>
          <w:rFonts w:asciiTheme="minorHAnsi" w:hAnsiTheme="minorHAnsi"/>
          <w:b/>
          <w:color w:val="1F3864"/>
          <w:u w:val="single"/>
          <w:lang w:val="en-US"/>
        </w:rPr>
        <w:t>Data protection agreement</w:t>
      </w:r>
    </w:p>
    <w:p w14:paraId="062C84E0" w14:textId="2CC949B7" w:rsidR="00F75D3C" w:rsidRPr="00F75D3C" w:rsidRDefault="00F75D3C" w:rsidP="00F75D3C">
      <w:pPr>
        <w:spacing w:after="0"/>
        <w:jc w:val="both"/>
        <w:rPr>
          <w:rFonts w:asciiTheme="minorHAnsi" w:hAnsiTheme="minorHAnsi"/>
          <w:color w:val="000000"/>
          <w:sz w:val="21"/>
          <w:szCs w:val="21"/>
          <w:lang w:val="en-US"/>
        </w:rPr>
      </w:pPr>
      <w:r w:rsidRPr="00F75D3C">
        <w:rPr>
          <w:rFonts w:asciiTheme="minorHAnsi" w:hAnsiTheme="minorHAnsi"/>
          <w:color w:val="000000"/>
          <w:sz w:val="21"/>
          <w:szCs w:val="21"/>
          <w:lang w:val="en-US"/>
        </w:rPr>
        <w:t xml:space="preserve">It is very important that UNHCR and </w:t>
      </w:r>
      <w:r w:rsidR="003346AD" w:rsidRPr="003346AD">
        <w:rPr>
          <w:rFonts w:asciiTheme="minorHAnsi" w:hAnsiTheme="minorHAnsi"/>
          <w:color w:val="000000"/>
          <w:sz w:val="21"/>
          <w:szCs w:val="21"/>
          <w:lang w:val="en-US"/>
        </w:rPr>
        <w:t xml:space="preserve">any other requesting UN agency in Rwanda </w:t>
      </w:r>
      <w:r w:rsidRPr="00F75D3C">
        <w:rPr>
          <w:rFonts w:asciiTheme="minorHAnsi" w:hAnsiTheme="minorHAnsi"/>
          <w:color w:val="000000"/>
          <w:sz w:val="21"/>
          <w:szCs w:val="21"/>
          <w:lang w:val="en-US"/>
        </w:rPr>
        <w:t xml:space="preserve">demand protection of the confidentiality and security of those under its protection. Thus, the services and transfer mechanisms offered must be aligned with UNHCR's policy on the protection of personal data of individuals of concern to its </w:t>
      </w:r>
      <w:r w:rsidR="003B1731" w:rsidRPr="00F75D3C">
        <w:rPr>
          <w:rFonts w:asciiTheme="minorHAnsi" w:hAnsiTheme="minorHAnsi"/>
          <w:color w:val="000000"/>
          <w:sz w:val="21"/>
          <w:szCs w:val="21"/>
          <w:lang w:val="en-US"/>
        </w:rPr>
        <w:t>mandate and</w:t>
      </w:r>
      <w:r w:rsidRPr="00F75D3C">
        <w:rPr>
          <w:rFonts w:asciiTheme="minorHAnsi" w:hAnsiTheme="minorHAnsi"/>
          <w:color w:val="000000"/>
          <w:sz w:val="21"/>
          <w:szCs w:val="21"/>
          <w:lang w:val="en-US"/>
        </w:rPr>
        <w:t xml:space="preserve"> must reflect the rules and processes allowing the encryption of beneficiary data. Where </w:t>
      </w:r>
      <w:r w:rsidRPr="00F75D3C">
        <w:rPr>
          <w:rFonts w:asciiTheme="minorHAnsi" w:hAnsiTheme="minorHAnsi"/>
          <w:color w:val="000000"/>
          <w:sz w:val="21"/>
          <w:szCs w:val="21"/>
          <w:lang w:val="en-US"/>
        </w:rPr>
        <w:lastRenderedPageBreak/>
        <w:t>national legislation regarding the knowledge of customers' identities requires the disclosure of personal data and the identity of beneficiaries, financial service providers are asked to determine whether an exception to these rules can be obtained from the authorities.</w:t>
      </w:r>
    </w:p>
    <w:p w14:paraId="775D4EBA" w14:textId="77777777" w:rsidR="006C64FC" w:rsidRDefault="00F75D3C" w:rsidP="00F75D3C">
      <w:pPr>
        <w:spacing w:after="0"/>
        <w:jc w:val="both"/>
        <w:rPr>
          <w:rFonts w:asciiTheme="minorHAnsi" w:hAnsiTheme="minorHAnsi"/>
          <w:color w:val="000000"/>
          <w:sz w:val="21"/>
          <w:szCs w:val="21"/>
          <w:lang w:val="en-US"/>
        </w:rPr>
      </w:pPr>
      <w:r w:rsidRPr="00F75D3C">
        <w:rPr>
          <w:rFonts w:asciiTheme="minorHAnsi" w:hAnsiTheme="minorHAnsi"/>
          <w:color w:val="000000"/>
          <w:sz w:val="21"/>
          <w:szCs w:val="21"/>
          <w:lang w:val="en-US"/>
        </w:rPr>
        <w:t>The financial services provider must have or be able to implement appropriately applicable data protection policies, including:</w:t>
      </w:r>
    </w:p>
    <w:p w14:paraId="0D5EBF25" w14:textId="247D561D" w:rsidR="00F75D3C" w:rsidRPr="00F75D3C" w:rsidRDefault="00F75D3C" w:rsidP="00F75D3C">
      <w:pPr>
        <w:spacing w:after="0"/>
        <w:jc w:val="both"/>
        <w:rPr>
          <w:rFonts w:asciiTheme="minorHAnsi" w:hAnsiTheme="minorHAnsi"/>
          <w:color w:val="000000"/>
          <w:sz w:val="21"/>
          <w:szCs w:val="21"/>
          <w:lang w:val="en-US"/>
        </w:rPr>
      </w:pPr>
      <w:r w:rsidRPr="00F75D3C">
        <w:rPr>
          <w:rFonts w:asciiTheme="minorHAnsi" w:hAnsiTheme="minorHAnsi"/>
          <w:color w:val="000000"/>
          <w:sz w:val="21"/>
          <w:szCs w:val="21"/>
          <w:lang w:val="en-US"/>
        </w:rPr>
        <w:t xml:space="preserve">- encryption of any database offering details on </w:t>
      </w:r>
      <w:r w:rsidR="003B1731" w:rsidRPr="00F75D3C">
        <w:rPr>
          <w:rFonts w:asciiTheme="minorHAnsi" w:hAnsiTheme="minorHAnsi"/>
          <w:color w:val="000000"/>
          <w:sz w:val="21"/>
          <w:szCs w:val="21"/>
          <w:lang w:val="en-US"/>
        </w:rPr>
        <w:t>beneficiaries.</w:t>
      </w:r>
    </w:p>
    <w:p w14:paraId="06D79FD3" w14:textId="6BBA7AF4" w:rsidR="00F75D3C" w:rsidRPr="00F75D3C" w:rsidRDefault="00F75D3C" w:rsidP="00F75D3C">
      <w:pPr>
        <w:spacing w:after="0"/>
        <w:jc w:val="both"/>
        <w:rPr>
          <w:rFonts w:asciiTheme="minorHAnsi" w:hAnsiTheme="minorHAnsi"/>
          <w:color w:val="000000"/>
          <w:sz w:val="21"/>
          <w:szCs w:val="21"/>
          <w:lang w:val="en-US"/>
        </w:rPr>
      </w:pPr>
      <w:r w:rsidRPr="00F75D3C">
        <w:rPr>
          <w:rFonts w:asciiTheme="minorHAnsi" w:hAnsiTheme="minorHAnsi"/>
          <w:color w:val="000000"/>
          <w:sz w:val="21"/>
          <w:szCs w:val="21"/>
          <w:lang w:val="en-US"/>
        </w:rPr>
        <w:t xml:space="preserve">- the policy relating to the processing and management of personal </w:t>
      </w:r>
      <w:r w:rsidR="003B1731" w:rsidRPr="00F75D3C">
        <w:rPr>
          <w:rFonts w:asciiTheme="minorHAnsi" w:hAnsiTheme="minorHAnsi"/>
          <w:color w:val="000000"/>
          <w:sz w:val="21"/>
          <w:szCs w:val="21"/>
          <w:lang w:val="en-US"/>
        </w:rPr>
        <w:t>data.</w:t>
      </w:r>
    </w:p>
    <w:p w14:paraId="191B09AB" w14:textId="77777777" w:rsidR="00F75D3C" w:rsidRPr="00F75D3C" w:rsidRDefault="00F75D3C" w:rsidP="00F75D3C">
      <w:pPr>
        <w:spacing w:after="0"/>
        <w:jc w:val="both"/>
        <w:rPr>
          <w:rFonts w:asciiTheme="minorHAnsi" w:hAnsiTheme="minorHAnsi"/>
          <w:color w:val="000000"/>
          <w:sz w:val="21"/>
          <w:szCs w:val="21"/>
          <w:lang w:val="en-US"/>
        </w:rPr>
      </w:pPr>
      <w:r w:rsidRPr="00F75D3C">
        <w:rPr>
          <w:rFonts w:asciiTheme="minorHAnsi" w:hAnsiTheme="minorHAnsi"/>
          <w:color w:val="000000"/>
          <w:sz w:val="21"/>
          <w:szCs w:val="21"/>
          <w:lang w:val="en-US"/>
        </w:rPr>
        <w:t>- data sharing and access, in accordance with the UNHCR Personal Data Protection Policy.</w:t>
      </w:r>
    </w:p>
    <w:p w14:paraId="3D4E9873" w14:textId="1F6F37D4" w:rsidR="00F75D3C" w:rsidRPr="00F75D3C" w:rsidRDefault="00F75D3C" w:rsidP="00F75D3C">
      <w:pPr>
        <w:spacing w:after="0"/>
        <w:jc w:val="both"/>
        <w:rPr>
          <w:rFonts w:asciiTheme="minorHAnsi" w:hAnsiTheme="minorHAnsi"/>
          <w:color w:val="000000"/>
          <w:sz w:val="21"/>
          <w:szCs w:val="21"/>
          <w:lang w:val="en-US"/>
        </w:rPr>
      </w:pPr>
      <w:r w:rsidRPr="00F75D3C">
        <w:rPr>
          <w:rFonts w:asciiTheme="minorHAnsi" w:hAnsiTheme="minorHAnsi"/>
          <w:color w:val="000000"/>
          <w:sz w:val="21"/>
          <w:szCs w:val="21"/>
          <w:lang w:val="en-US"/>
        </w:rPr>
        <w:t xml:space="preserve">In addition to the framework agreement signed by UNHCR or </w:t>
      </w:r>
      <w:r w:rsidR="003346AD" w:rsidRPr="003346AD">
        <w:rPr>
          <w:rFonts w:asciiTheme="minorHAnsi" w:hAnsiTheme="minorHAnsi"/>
          <w:color w:val="000000"/>
          <w:sz w:val="21"/>
          <w:szCs w:val="21"/>
          <w:lang w:val="en-US"/>
        </w:rPr>
        <w:t xml:space="preserve">any other requesting UN agency in Rwanda </w:t>
      </w:r>
      <w:r w:rsidRPr="00F75D3C">
        <w:rPr>
          <w:rFonts w:asciiTheme="minorHAnsi" w:hAnsiTheme="minorHAnsi"/>
          <w:color w:val="000000"/>
          <w:sz w:val="21"/>
          <w:szCs w:val="21"/>
          <w:lang w:val="en-US"/>
        </w:rPr>
        <w:t xml:space="preserve">with the financial service provider, the UNHCR supplementary agreement relating to the protection of personal data (Annex F) will be signed between the two parts. </w:t>
      </w:r>
      <w:r w:rsidR="003B1731" w:rsidRPr="00F75D3C">
        <w:rPr>
          <w:rFonts w:asciiTheme="minorHAnsi" w:hAnsiTheme="minorHAnsi"/>
          <w:color w:val="000000"/>
          <w:sz w:val="21"/>
          <w:szCs w:val="21"/>
          <w:lang w:val="en-US"/>
        </w:rPr>
        <w:t>If</w:t>
      </w:r>
      <w:r w:rsidRPr="00F75D3C">
        <w:rPr>
          <w:rFonts w:asciiTheme="minorHAnsi" w:hAnsiTheme="minorHAnsi"/>
          <w:color w:val="000000"/>
          <w:sz w:val="21"/>
          <w:szCs w:val="21"/>
          <w:lang w:val="en-US"/>
        </w:rPr>
        <w:t xml:space="preserve"> the service provider subcontracts to a third party to provide its services, the third party will also be held responsible, under the same additional agreement relating to the protection of personal data.</w:t>
      </w:r>
    </w:p>
    <w:p w14:paraId="60CE0AD8" w14:textId="0B3B3784" w:rsidR="009E0858" w:rsidRDefault="00F75D3C" w:rsidP="00F75D3C">
      <w:pPr>
        <w:spacing w:after="0"/>
        <w:jc w:val="both"/>
        <w:rPr>
          <w:rFonts w:asciiTheme="minorHAnsi" w:hAnsiTheme="minorHAnsi"/>
          <w:color w:val="000000"/>
          <w:sz w:val="21"/>
          <w:szCs w:val="21"/>
          <w:lang w:val="en-US"/>
        </w:rPr>
      </w:pPr>
      <w:r w:rsidRPr="00F75D3C">
        <w:rPr>
          <w:rFonts w:asciiTheme="minorHAnsi" w:hAnsiTheme="minorHAnsi"/>
          <w:color w:val="000000"/>
          <w:sz w:val="21"/>
          <w:szCs w:val="21"/>
          <w:lang w:val="en-US"/>
        </w:rPr>
        <w:t>The financial service provider must maintain an up-to-date security information policy consistent with UNHCR’s policy on the protection of personal data.</w:t>
      </w:r>
    </w:p>
    <w:p w14:paraId="071246E8" w14:textId="77777777" w:rsidR="001E0F90" w:rsidRPr="00F75D3C" w:rsidRDefault="001E0F90" w:rsidP="00F75D3C">
      <w:pPr>
        <w:spacing w:after="0"/>
        <w:jc w:val="both"/>
        <w:rPr>
          <w:rFonts w:asciiTheme="minorHAnsi" w:eastAsia="Arial" w:hAnsiTheme="minorHAnsi" w:cs="Arial"/>
          <w:color w:val="000000"/>
          <w:sz w:val="21"/>
          <w:szCs w:val="21"/>
          <w:lang w:val="en-US"/>
        </w:rPr>
      </w:pPr>
    </w:p>
    <w:p w14:paraId="000000A7" w14:textId="731CF79B" w:rsidR="00AA1640" w:rsidRPr="002E70CE" w:rsidRDefault="006F2394" w:rsidP="009E0858">
      <w:pPr>
        <w:spacing w:after="0" w:line="240" w:lineRule="auto"/>
        <w:jc w:val="both"/>
        <w:rPr>
          <w:rFonts w:asciiTheme="minorHAnsi" w:eastAsia="Arial" w:hAnsiTheme="minorHAnsi" w:cs="Arial"/>
          <w:color w:val="1F3864"/>
          <w:u w:val="single"/>
          <w:lang w:val="en-US"/>
        </w:rPr>
      </w:pPr>
      <w:r w:rsidRPr="002E70CE">
        <w:rPr>
          <w:rFonts w:asciiTheme="minorHAnsi" w:hAnsiTheme="minorHAnsi"/>
          <w:b/>
          <w:color w:val="1F3864"/>
          <w:u w:val="single"/>
          <w:lang w:val="en-US"/>
        </w:rPr>
        <w:t xml:space="preserve">XII. </w:t>
      </w:r>
      <w:r w:rsidR="00F75D3C" w:rsidRPr="002E70CE">
        <w:rPr>
          <w:rFonts w:asciiTheme="minorHAnsi" w:hAnsiTheme="minorHAnsi"/>
          <w:b/>
          <w:color w:val="1F3864"/>
          <w:u w:val="single"/>
          <w:lang w:val="en-US"/>
        </w:rPr>
        <w:t>In</w:t>
      </w:r>
      <w:r w:rsidRPr="002E70CE">
        <w:rPr>
          <w:rFonts w:asciiTheme="minorHAnsi" w:hAnsiTheme="minorHAnsi"/>
          <w:b/>
          <w:color w:val="1F3864"/>
          <w:u w:val="single"/>
          <w:lang w:val="en-US"/>
        </w:rPr>
        <w:t>surance</w:t>
      </w:r>
    </w:p>
    <w:p w14:paraId="31B96DBF" w14:textId="2F3B3654" w:rsidR="002E70CE" w:rsidRPr="002E70CE" w:rsidRDefault="002E70CE" w:rsidP="002E70CE">
      <w:pPr>
        <w:spacing w:after="0" w:line="240" w:lineRule="auto"/>
        <w:jc w:val="both"/>
        <w:rPr>
          <w:rFonts w:asciiTheme="minorHAnsi" w:hAnsiTheme="minorHAnsi"/>
          <w:color w:val="000000"/>
          <w:sz w:val="21"/>
          <w:szCs w:val="21"/>
          <w:lang w:val="en-US"/>
        </w:rPr>
      </w:pPr>
      <w:r w:rsidRPr="002E70CE">
        <w:rPr>
          <w:rFonts w:asciiTheme="minorHAnsi" w:hAnsiTheme="minorHAnsi"/>
          <w:color w:val="000000"/>
          <w:sz w:val="21"/>
          <w:szCs w:val="21"/>
          <w:lang w:val="en-US"/>
        </w:rPr>
        <w:t xml:space="preserve">Neither UNHCR nor any other requesting UN agency in Rwanda can be held responsible for any fraud, misappropriation or loss of funds occurring between the agency's special account at the financial service provider and the targeted </w:t>
      </w:r>
      <w:r w:rsidR="003B1731" w:rsidRPr="002E70CE">
        <w:rPr>
          <w:rFonts w:asciiTheme="minorHAnsi" w:hAnsiTheme="minorHAnsi"/>
          <w:color w:val="000000"/>
          <w:sz w:val="21"/>
          <w:szCs w:val="21"/>
          <w:lang w:val="en-US"/>
        </w:rPr>
        <w:t>beneficiaries.</w:t>
      </w:r>
    </w:p>
    <w:p w14:paraId="31B3F53B" w14:textId="1EC0F89C" w:rsidR="002E70CE" w:rsidRPr="002E70CE" w:rsidRDefault="002E70CE" w:rsidP="002E70CE">
      <w:pPr>
        <w:spacing w:after="0" w:line="240" w:lineRule="auto"/>
        <w:jc w:val="both"/>
        <w:rPr>
          <w:rFonts w:asciiTheme="minorHAnsi" w:hAnsiTheme="minorHAnsi"/>
          <w:color w:val="000000"/>
          <w:sz w:val="21"/>
          <w:szCs w:val="21"/>
          <w:lang w:val="en-US"/>
        </w:rPr>
      </w:pPr>
      <w:r w:rsidRPr="002E70CE">
        <w:rPr>
          <w:rFonts w:asciiTheme="minorHAnsi" w:hAnsiTheme="minorHAnsi"/>
          <w:color w:val="000000"/>
          <w:sz w:val="21"/>
          <w:szCs w:val="21"/>
          <w:lang w:val="en-US"/>
        </w:rPr>
        <w:t xml:space="preserve">The financial service provider must specify the insurance mechanism in force or planned for implementation, </w:t>
      </w:r>
      <w:r w:rsidR="003B1731" w:rsidRPr="002E70CE">
        <w:rPr>
          <w:rFonts w:asciiTheme="minorHAnsi" w:hAnsiTheme="minorHAnsi"/>
          <w:color w:val="000000"/>
          <w:sz w:val="21"/>
          <w:szCs w:val="21"/>
          <w:lang w:val="en-US"/>
        </w:rPr>
        <w:t>to</w:t>
      </w:r>
      <w:r w:rsidRPr="002E70CE">
        <w:rPr>
          <w:rFonts w:asciiTheme="minorHAnsi" w:hAnsiTheme="minorHAnsi"/>
          <w:color w:val="000000"/>
          <w:sz w:val="21"/>
          <w:szCs w:val="21"/>
          <w:lang w:val="en-US"/>
        </w:rPr>
        <w:t xml:space="preserve"> offer the necessary financial guarantees in the event of fraud, </w:t>
      </w:r>
      <w:r w:rsidR="003346AD" w:rsidRPr="002E70CE">
        <w:rPr>
          <w:rFonts w:asciiTheme="minorHAnsi" w:hAnsiTheme="minorHAnsi"/>
          <w:color w:val="000000"/>
          <w:sz w:val="21"/>
          <w:szCs w:val="21"/>
          <w:lang w:val="en-US"/>
        </w:rPr>
        <w:t>misappropriation,</w:t>
      </w:r>
      <w:r w:rsidRPr="002E70CE">
        <w:rPr>
          <w:rFonts w:asciiTheme="minorHAnsi" w:hAnsiTheme="minorHAnsi"/>
          <w:color w:val="000000"/>
          <w:sz w:val="21"/>
          <w:szCs w:val="21"/>
          <w:lang w:val="en-US"/>
        </w:rPr>
        <w:t xml:space="preserve"> or loss of funds from this project under the responsibility of the financial service provider. financial services, including the transfer of initial funds from UNHCR or </w:t>
      </w:r>
      <w:r w:rsidR="003346AD" w:rsidRPr="003346AD">
        <w:rPr>
          <w:rFonts w:asciiTheme="minorHAnsi" w:hAnsiTheme="minorHAnsi"/>
          <w:color w:val="000000"/>
          <w:sz w:val="21"/>
          <w:szCs w:val="21"/>
          <w:lang w:val="en-US"/>
        </w:rPr>
        <w:t xml:space="preserve">any other requesting UN agency in Rwanda </w:t>
      </w:r>
      <w:r w:rsidRPr="002E70CE">
        <w:rPr>
          <w:rFonts w:asciiTheme="minorHAnsi" w:hAnsiTheme="minorHAnsi"/>
          <w:color w:val="000000"/>
          <w:sz w:val="21"/>
          <w:szCs w:val="21"/>
          <w:lang w:val="en-US"/>
        </w:rPr>
        <w:t>to the dedicated account of the financial service provider, and subsequent disbursement to targeted beneficiaries.</w:t>
      </w:r>
    </w:p>
    <w:p w14:paraId="000000AB" w14:textId="5FD39ECA" w:rsidR="00AA1640" w:rsidRDefault="002E70CE" w:rsidP="002E70CE">
      <w:pPr>
        <w:spacing w:after="0" w:line="240" w:lineRule="auto"/>
        <w:jc w:val="both"/>
        <w:rPr>
          <w:rFonts w:asciiTheme="minorHAnsi" w:hAnsiTheme="minorHAnsi"/>
          <w:color w:val="000000"/>
          <w:sz w:val="21"/>
          <w:szCs w:val="21"/>
          <w:lang w:val="en-US"/>
        </w:rPr>
      </w:pPr>
      <w:r w:rsidRPr="002E70CE">
        <w:rPr>
          <w:rFonts w:asciiTheme="minorHAnsi" w:hAnsiTheme="minorHAnsi"/>
          <w:color w:val="000000"/>
          <w:sz w:val="21"/>
          <w:szCs w:val="21"/>
          <w:lang w:val="en-US"/>
        </w:rPr>
        <w:t>In some cases, a performance bond/guarantee will be required.</w:t>
      </w:r>
    </w:p>
    <w:p w14:paraId="3E5FA843" w14:textId="77777777" w:rsidR="002E70CE" w:rsidRPr="002E70CE" w:rsidRDefault="002E70CE" w:rsidP="002E70CE">
      <w:pPr>
        <w:spacing w:after="0" w:line="240" w:lineRule="auto"/>
        <w:jc w:val="both"/>
        <w:rPr>
          <w:rFonts w:asciiTheme="minorHAnsi" w:eastAsia="Arial" w:hAnsiTheme="minorHAnsi" w:cs="Arial"/>
          <w:color w:val="000000"/>
          <w:sz w:val="21"/>
          <w:szCs w:val="21"/>
          <w:lang w:val="en-US"/>
        </w:rPr>
      </w:pPr>
    </w:p>
    <w:p w14:paraId="000000AC" w14:textId="671B6739" w:rsidR="00AA1640" w:rsidRPr="006662B4" w:rsidRDefault="006F2394" w:rsidP="00F7152B">
      <w:pPr>
        <w:spacing w:after="0" w:line="240" w:lineRule="auto"/>
        <w:jc w:val="both"/>
        <w:rPr>
          <w:rFonts w:asciiTheme="minorHAnsi" w:eastAsia="Arial" w:hAnsiTheme="minorHAnsi" w:cs="Arial"/>
          <w:color w:val="1F3864"/>
          <w:u w:val="single"/>
          <w:lang w:val="en-US"/>
        </w:rPr>
      </w:pPr>
      <w:bookmarkStart w:id="1" w:name="bookmark=id.30j0zll"/>
      <w:bookmarkEnd w:id="1"/>
      <w:r w:rsidRPr="00F45365">
        <w:rPr>
          <w:rFonts w:asciiTheme="minorHAnsi" w:hAnsiTheme="minorHAnsi"/>
          <w:b/>
          <w:color w:val="1F3864"/>
          <w:u w:val="single"/>
          <w:lang w:val="en-US"/>
        </w:rPr>
        <w:t xml:space="preserve">XIII. </w:t>
      </w:r>
      <w:r w:rsidR="002E70CE" w:rsidRPr="006662B4">
        <w:rPr>
          <w:rFonts w:asciiTheme="minorHAnsi" w:hAnsiTheme="minorHAnsi"/>
          <w:b/>
          <w:color w:val="1F3864"/>
          <w:u w:val="single"/>
          <w:lang w:val="en-US"/>
        </w:rPr>
        <w:t>P</w:t>
      </w:r>
      <w:r w:rsidRPr="006662B4">
        <w:rPr>
          <w:rFonts w:asciiTheme="minorHAnsi" w:hAnsiTheme="minorHAnsi"/>
          <w:b/>
          <w:color w:val="1F3864"/>
          <w:u w:val="single"/>
          <w:lang w:val="en-US"/>
        </w:rPr>
        <w:t>erformance</w:t>
      </w:r>
      <w:r w:rsidR="002E70CE" w:rsidRPr="006662B4">
        <w:rPr>
          <w:rFonts w:asciiTheme="minorHAnsi" w:hAnsiTheme="minorHAnsi"/>
          <w:b/>
          <w:color w:val="1F3864"/>
          <w:u w:val="single"/>
          <w:lang w:val="en-US"/>
        </w:rPr>
        <w:t xml:space="preserve"> evaluation</w:t>
      </w:r>
    </w:p>
    <w:p w14:paraId="4FE2431B" w14:textId="2218FB9E" w:rsidR="006662B4" w:rsidRPr="006662B4" w:rsidRDefault="006662B4" w:rsidP="006662B4">
      <w:pPr>
        <w:spacing w:after="0"/>
        <w:jc w:val="both"/>
        <w:rPr>
          <w:rFonts w:asciiTheme="minorHAnsi" w:hAnsiTheme="minorHAnsi"/>
          <w:color w:val="000000"/>
          <w:sz w:val="21"/>
          <w:szCs w:val="21"/>
          <w:lang w:val="en-US"/>
        </w:rPr>
      </w:pPr>
      <w:r w:rsidRPr="006662B4">
        <w:rPr>
          <w:rFonts w:asciiTheme="minorHAnsi" w:hAnsiTheme="minorHAnsi"/>
          <w:color w:val="000000"/>
          <w:sz w:val="21"/>
          <w:szCs w:val="21"/>
          <w:lang w:val="en-US"/>
        </w:rPr>
        <w:t xml:space="preserve">UNHCR and </w:t>
      </w:r>
      <w:r w:rsidR="003346AD" w:rsidRPr="003346AD">
        <w:rPr>
          <w:rFonts w:asciiTheme="minorHAnsi" w:hAnsiTheme="minorHAnsi"/>
          <w:color w:val="000000"/>
          <w:sz w:val="21"/>
          <w:szCs w:val="21"/>
          <w:lang w:val="en-US"/>
        </w:rPr>
        <w:t xml:space="preserve">any other requesting UN agency in Rwanda </w:t>
      </w:r>
      <w:r w:rsidRPr="006662B4">
        <w:rPr>
          <w:rFonts w:asciiTheme="minorHAnsi" w:hAnsiTheme="minorHAnsi"/>
          <w:color w:val="000000"/>
          <w:sz w:val="21"/>
          <w:szCs w:val="21"/>
          <w:lang w:val="en-US"/>
        </w:rPr>
        <w:t>will periodically review the performance of financial service providers to ensure, among others, the following:</w:t>
      </w:r>
    </w:p>
    <w:p w14:paraId="36354650" w14:textId="5A9D1D74" w:rsidR="006662B4" w:rsidRPr="006662B4" w:rsidRDefault="006662B4" w:rsidP="006662B4">
      <w:pPr>
        <w:spacing w:after="0"/>
        <w:jc w:val="both"/>
        <w:rPr>
          <w:rFonts w:asciiTheme="minorHAnsi" w:hAnsiTheme="minorHAnsi"/>
          <w:color w:val="000000"/>
          <w:sz w:val="21"/>
          <w:szCs w:val="21"/>
          <w:lang w:val="en-US"/>
        </w:rPr>
      </w:pPr>
      <w:r w:rsidRPr="006662B4">
        <w:rPr>
          <w:rFonts w:asciiTheme="minorHAnsi" w:hAnsiTheme="minorHAnsi"/>
          <w:color w:val="000000"/>
          <w:sz w:val="21"/>
          <w:szCs w:val="21"/>
          <w:lang w:val="en-US"/>
        </w:rPr>
        <w:t xml:space="preserve">1) documents from persons within its competence are accepted in connection with opening an account and transfer </w:t>
      </w:r>
      <w:r w:rsidR="003B1731" w:rsidRPr="006662B4">
        <w:rPr>
          <w:rFonts w:asciiTheme="minorHAnsi" w:hAnsiTheme="minorHAnsi"/>
          <w:color w:val="000000"/>
          <w:sz w:val="21"/>
          <w:szCs w:val="21"/>
          <w:lang w:val="en-US"/>
        </w:rPr>
        <w:t>services.</w:t>
      </w:r>
    </w:p>
    <w:p w14:paraId="34D74D4B" w14:textId="3AAE8C18" w:rsidR="006662B4" w:rsidRPr="006662B4" w:rsidRDefault="006662B4" w:rsidP="006662B4">
      <w:pPr>
        <w:spacing w:after="0"/>
        <w:jc w:val="both"/>
        <w:rPr>
          <w:rFonts w:asciiTheme="minorHAnsi" w:hAnsiTheme="minorHAnsi"/>
          <w:color w:val="000000"/>
          <w:sz w:val="21"/>
          <w:szCs w:val="21"/>
          <w:lang w:val="en-US"/>
        </w:rPr>
      </w:pPr>
      <w:r w:rsidRPr="006662B4">
        <w:rPr>
          <w:rFonts w:asciiTheme="minorHAnsi" w:hAnsiTheme="minorHAnsi"/>
          <w:color w:val="000000"/>
          <w:sz w:val="21"/>
          <w:szCs w:val="21"/>
          <w:lang w:val="en-US"/>
        </w:rPr>
        <w:t xml:space="preserve">2) the funds transfer system of the financial service provider complies with the framework agreement/proposal of the financial service </w:t>
      </w:r>
      <w:r w:rsidR="003B1731" w:rsidRPr="006662B4">
        <w:rPr>
          <w:rFonts w:asciiTheme="minorHAnsi" w:hAnsiTheme="minorHAnsi"/>
          <w:color w:val="000000"/>
          <w:sz w:val="21"/>
          <w:szCs w:val="21"/>
          <w:lang w:val="en-US"/>
        </w:rPr>
        <w:t>provider.</w:t>
      </w:r>
    </w:p>
    <w:p w14:paraId="42BD151B" w14:textId="45E85030" w:rsidR="006662B4" w:rsidRPr="006662B4" w:rsidRDefault="006662B4" w:rsidP="006662B4">
      <w:pPr>
        <w:spacing w:after="0"/>
        <w:jc w:val="both"/>
        <w:rPr>
          <w:rFonts w:asciiTheme="minorHAnsi" w:hAnsiTheme="minorHAnsi"/>
          <w:color w:val="000000"/>
          <w:sz w:val="21"/>
          <w:szCs w:val="21"/>
          <w:lang w:val="en-US"/>
        </w:rPr>
      </w:pPr>
      <w:r w:rsidRPr="006662B4">
        <w:rPr>
          <w:rFonts w:asciiTheme="minorHAnsi" w:hAnsiTheme="minorHAnsi"/>
          <w:color w:val="000000"/>
          <w:sz w:val="21"/>
          <w:szCs w:val="21"/>
          <w:lang w:val="en-US"/>
        </w:rPr>
        <w:t xml:space="preserve">3) the geographical coverage of the services is in accordance with the framework agreement/offer of the financial service </w:t>
      </w:r>
      <w:r w:rsidR="003B1731" w:rsidRPr="006662B4">
        <w:rPr>
          <w:rFonts w:asciiTheme="minorHAnsi" w:hAnsiTheme="minorHAnsi"/>
          <w:color w:val="000000"/>
          <w:sz w:val="21"/>
          <w:szCs w:val="21"/>
          <w:lang w:val="en-US"/>
        </w:rPr>
        <w:t>provider.</w:t>
      </w:r>
    </w:p>
    <w:p w14:paraId="6ADF84FF" w14:textId="55816D34" w:rsidR="006662B4" w:rsidRPr="006662B4" w:rsidRDefault="006662B4" w:rsidP="006662B4">
      <w:pPr>
        <w:spacing w:after="0"/>
        <w:jc w:val="both"/>
        <w:rPr>
          <w:rFonts w:asciiTheme="minorHAnsi" w:hAnsiTheme="minorHAnsi"/>
          <w:color w:val="000000"/>
          <w:sz w:val="21"/>
          <w:szCs w:val="21"/>
          <w:lang w:val="en-US"/>
        </w:rPr>
      </w:pPr>
      <w:r w:rsidRPr="006662B4">
        <w:rPr>
          <w:rFonts w:asciiTheme="minorHAnsi" w:hAnsiTheme="minorHAnsi"/>
          <w:color w:val="000000"/>
          <w:sz w:val="21"/>
          <w:szCs w:val="21"/>
          <w:lang w:val="en-US"/>
        </w:rPr>
        <w:t xml:space="preserve">4) the distribution of means of payment (SIM cards, bank cards, mobile phones, PIN codes, locations of withdrawal points, cash points, etc.) is carried out in accordance with the framework agreement/offer of the service provider financial </w:t>
      </w:r>
      <w:r w:rsidR="003B1731" w:rsidRPr="006662B4">
        <w:rPr>
          <w:rFonts w:asciiTheme="minorHAnsi" w:hAnsiTheme="minorHAnsi"/>
          <w:color w:val="000000"/>
          <w:sz w:val="21"/>
          <w:szCs w:val="21"/>
          <w:lang w:val="en-US"/>
        </w:rPr>
        <w:t>services.</w:t>
      </w:r>
    </w:p>
    <w:p w14:paraId="1BFE22D3" w14:textId="72E6810D" w:rsidR="006662B4" w:rsidRPr="006662B4" w:rsidRDefault="006662B4" w:rsidP="006662B4">
      <w:pPr>
        <w:spacing w:after="0"/>
        <w:jc w:val="both"/>
        <w:rPr>
          <w:rFonts w:asciiTheme="minorHAnsi" w:hAnsiTheme="minorHAnsi"/>
          <w:color w:val="000000"/>
          <w:sz w:val="21"/>
          <w:szCs w:val="21"/>
          <w:lang w:val="en-US"/>
        </w:rPr>
      </w:pPr>
      <w:r w:rsidRPr="006662B4">
        <w:rPr>
          <w:rFonts w:asciiTheme="minorHAnsi" w:hAnsiTheme="minorHAnsi"/>
          <w:color w:val="000000"/>
          <w:sz w:val="21"/>
          <w:szCs w:val="21"/>
          <w:lang w:val="en-US"/>
        </w:rPr>
        <w:t xml:space="preserve">5) the distribution, confirmation reports, reconciliation reports, refunds, </w:t>
      </w:r>
      <w:r w:rsidR="003B1731" w:rsidRPr="006662B4">
        <w:rPr>
          <w:rFonts w:asciiTheme="minorHAnsi" w:hAnsiTheme="minorHAnsi"/>
          <w:color w:val="000000"/>
          <w:sz w:val="21"/>
          <w:szCs w:val="21"/>
          <w:lang w:val="en-US"/>
        </w:rPr>
        <w:t>invoices,</w:t>
      </w:r>
      <w:r w:rsidRPr="006662B4">
        <w:rPr>
          <w:rFonts w:asciiTheme="minorHAnsi" w:hAnsiTheme="minorHAnsi"/>
          <w:color w:val="000000"/>
          <w:sz w:val="21"/>
          <w:szCs w:val="21"/>
          <w:lang w:val="en-US"/>
        </w:rPr>
        <w:t xml:space="preserve"> and other matters detailed in the framework agreement/offer from the financial service provider is timely and </w:t>
      </w:r>
      <w:r w:rsidR="003B1731" w:rsidRPr="006662B4">
        <w:rPr>
          <w:rFonts w:asciiTheme="minorHAnsi" w:hAnsiTheme="minorHAnsi"/>
          <w:color w:val="000000"/>
          <w:sz w:val="21"/>
          <w:szCs w:val="21"/>
          <w:lang w:val="en-US"/>
        </w:rPr>
        <w:t>accurate.</w:t>
      </w:r>
    </w:p>
    <w:p w14:paraId="7F8AB99D" w14:textId="2AE7AA48" w:rsidR="006662B4" w:rsidRPr="006662B4" w:rsidRDefault="006662B4" w:rsidP="006662B4">
      <w:pPr>
        <w:spacing w:after="0"/>
        <w:jc w:val="both"/>
        <w:rPr>
          <w:rFonts w:asciiTheme="minorHAnsi" w:hAnsiTheme="minorHAnsi"/>
          <w:color w:val="000000"/>
          <w:sz w:val="21"/>
          <w:szCs w:val="21"/>
          <w:lang w:val="en-US"/>
        </w:rPr>
      </w:pPr>
      <w:r w:rsidRPr="006662B4">
        <w:rPr>
          <w:rFonts w:asciiTheme="minorHAnsi" w:hAnsiTheme="minorHAnsi"/>
          <w:color w:val="000000"/>
          <w:sz w:val="21"/>
          <w:szCs w:val="21"/>
          <w:lang w:val="en-US"/>
        </w:rPr>
        <w:t xml:space="preserve">6) withdrawal points with sufficient liquidity (in the correct currency) are made available to </w:t>
      </w:r>
      <w:r w:rsidR="003B1731" w:rsidRPr="006662B4">
        <w:rPr>
          <w:rFonts w:asciiTheme="minorHAnsi" w:hAnsiTheme="minorHAnsi"/>
          <w:color w:val="000000"/>
          <w:sz w:val="21"/>
          <w:szCs w:val="21"/>
          <w:lang w:val="en-US"/>
        </w:rPr>
        <w:t>beneficiaries.</w:t>
      </w:r>
    </w:p>
    <w:p w14:paraId="07FFA863" w14:textId="46927016" w:rsidR="006662B4" w:rsidRPr="006662B4" w:rsidRDefault="006662B4" w:rsidP="006662B4">
      <w:pPr>
        <w:spacing w:after="0"/>
        <w:jc w:val="both"/>
        <w:rPr>
          <w:rFonts w:asciiTheme="minorHAnsi" w:hAnsiTheme="minorHAnsi"/>
          <w:color w:val="000000"/>
          <w:sz w:val="21"/>
          <w:szCs w:val="21"/>
          <w:lang w:val="en-US"/>
        </w:rPr>
      </w:pPr>
      <w:r w:rsidRPr="006662B4">
        <w:rPr>
          <w:rFonts w:asciiTheme="minorHAnsi" w:hAnsiTheme="minorHAnsi"/>
          <w:color w:val="000000"/>
          <w:sz w:val="21"/>
          <w:szCs w:val="21"/>
          <w:lang w:val="en-US"/>
        </w:rPr>
        <w:t xml:space="preserve">7) beneficiaries and staff/field agents are trained, in accordance with the offer of the financial service </w:t>
      </w:r>
      <w:r w:rsidR="003B1731" w:rsidRPr="006662B4">
        <w:rPr>
          <w:rFonts w:asciiTheme="minorHAnsi" w:hAnsiTheme="minorHAnsi"/>
          <w:color w:val="000000"/>
          <w:sz w:val="21"/>
          <w:szCs w:val="21"/>
          <w:lang w:val="en-US"/>
        </w:rPr>
        <w:t>provider.</w:t>
      </w:r>
    </w:p>
    <w:p w14:paraId="75EB8440" w14:textId="4997B5CC" w:rsidR="006662B4" w:rsidRPr="006662B4" w:rsidRDefault="006662B4" w:rsidP="006662B4">
      <w:pPr>
        <w:spacing w:after="0"/>
        <w:jc w:val="both"/>
        <w:rPr>
          <w:rFonts w:asciiTheme="minorHAnsi" w:hAnsiTheme="minorHAnsi"/>
          <w:color w:val="000000"/>
          <w:sz w:val="21"/>
          <w:szCs w:val="21"/>
          <w:lang w:val="en-US"/>
        </w:rPr>
      </w:pPr>
      <w:r w:rsidRPr="006662B4">
        <w:rPr>
          <w:rFonts w:asciiTheme="minorHAnsi" w:hAnsiTheme="minorHAnsi"/>
          <w:color w:val="000000"/>
          <w:sz w:val="21"/>
          <w:szCs w:val="21"/>
          <w:lang w:val="en-US"/>
        </w:rPr>
        <w:t>8) the communication, complaints management and response mechanisms offered to beneficiaries (</w:t>
      </w:r>
      <w:r w:rsidR="003B1731" w:rsidRPr="006662B4">
        <w:rPr>
          <w:rFonts w:asciiTheme="minorHAnsi" w:hAnsiTheme="minorHAnsi"/>
          <w:color w:val="000000"/>
          <w:sz w:val="21"/>
          <w:szCs w:val="21"/>
          <w:lang w:val="en-US"/>
        </w:rPr>
        <w:t>i.e.,</w:t>
      </w:r>
      <w:r w:rsidRPr="006662B4">
        <w:rPr>
          <w:rFonts w:asciiTheme="minorHAnsi" w:hAnsiTheme="minorHAnsi"/>
          <w:color w:val="000000"/>
          <w:sz w:val="21"/>
          <w:szCs w:val="21"/>
          <w:lang w:val="en-US"/>
        </w:rPr>
        <w:t xml:space="preserve"> tele-assistance services by telephone) are </w:t>
      </w:r>
      <w:r w:rsidR="003B1731" w:rsidRPr="006662B4">
        <w:rPr>
          <w:rFonts w:asciiTheme="minorHAnsi" w:hAnsiTheme="minorHAnsi"/>
          <w:color w:val="000000"/>
          <w:sz w:val="21"/>
          <w:szCs w:val="21"/>
          <w:lang w:val="en-US"/>
        </w:rPr>
        <w:t>effective.</w:t>
      </w:r>
    </w:p>
    <w:p w14:paraId="673D847B" w14:textId="40A84BAA" w:rsidR="006662B4" w:rsidRPr="006662B4" w:rsidRDefault="006662B4" w:rsidP="006662B4">
      <w:pPr>
        <w:spacing w:after="0"/>
        <w:jc w:val="both"/>
        <w:rPr>
          <w:rFonts w:asciiTheme="minorHAnsi" w:hAnsiTheme="minorHAnsi"/>
          <w:color w:val="000000"/>
          <w:sz w:val="21"/>
          <w:szCs w:val="21"/>
          <w:lang w:val="en-US"/>
        </w:rPr>
      </w:pPr>
      <w:r w:rsidRPr="006662B4">
        <w:rPr>
          <w:rFonts w:asciiTheme="minorHAnsi" w:hAnsiTheme="minorHAnsi"/>
          <w:color w:val="000000"/>
          <w:sz w:val="21"/>
          <w:szCs w:val="21"/>
          <w:lang w:val="en-US"/>
        </w:rPr>
        <w:t xml:space="preserve">9) the response mechanisms of the financial service provider in the event of loss/theft of means of payment or withdrawals are </w:t>
      </w:r>
      <w:r w:rsidR="003B1731" w:rsidRPr="006662B4">
        <w:rPr>
          <w:rFonts w:asciiTheme="minorHAnsi" w:hAnsiTheme="minorHAnsi"/>
          <w:color w:val="000000"/>
          <w:sz w:val="21"/>
          <w:szCs w:val="21"/>
          <w:lang w:val="en-US"/>
        </w:rPr>
        <w:t>effective.</w:t>
      </w:r>
    </w:p>
    <w:p w14:paraId="70D8E0D0" w14:textId="3E105EFD" w:rsidR="00F7152B" w:rsidRPr="006662B4" w:rsidRDefault="006662B4" w:rsidP="006662B4">
      <w:pPr>
        <w:spacing w:after="0"/>
        <w:jc w:val="both"/>
        <w:rPr>
          <w:rFonts w:asciiTheme="minorHAnsi" w:eastAsia="Arial" w:hAnsiTheme="minorHAnsi" w:cs="Arial"/>
          <w:color w:val="000000"/>
          <w:sz w:val="21"/>
          <w:szCs w:val="21"/>
          <w:lang w:val="en-US"/>
        </w:rPr>
      </w:pPr>
      <w:r w:rsidRPr="006662B4">
        <w:rPr>
          <w:rFonts w:asciiTheme="minorHAnsi" w:hAnsiTheme="minorHAnsi"/>
          <w:color w:val="000000"/>
          <w:sz w:val="21"/>
          <w:szCs w:val="21"/>
          <w:lang w:val="en-US"/>
        </w:rPr>
        <w:t>10) staff/agents demonstrate professionalism in providing services and the responsiveness of the financial service provider to UNHCR requests or questions.</w:t>
      </w:r>
    </w:p>
    <w:p w14:paraId="3830790E" w14:textId="2216F513" w:rsidR="001E0F90" w:rsidRDefault="00B70179" w:rsidP="009E0858">
      <w:pPr>
        <w:spacing w:after="0"/>
        <w:jc w:val="both"/>
        <w:rPr>
          <w:rFonts w:asciiTheme="minorHAnsi" w:hAnsiTheme="minorHAnsi"/>
          <w:sz w:val="21"/>
          <w:szCs w:val="21"/>
          <w:lang w:val="en-US"/>
        </w:rPr>
      </w:pPr>
      <w:r w:rsidRPr="00B70179">
        <w:rPr>
          <w:rFonts w:asciiTheme="minorHAnsi" w:hAnsiTheme="minorHAnsi"/>
          <w:sz w:val="21"/>
          <w:szCs w:val="21"/>
          <w:lang w:val="en-US"/>
        </w:rPr>
        <w:lastRenderedPageBreak/>
        <w:t xml:space="preserve">In addition, UNHCR and </w:t>
      </w:r>
      <w:r w:rsidR="003346AD" w:rsidRPr="003346AD">
        <w:rPr>
          <w:rFonts w:asciiTheme="minorHAnsi" w:hAnsiTheme="minorHAnsi"/>
          <w:sz w:val="21"/>
          <w:szCs w:val="21"/>
          <w:lang w:val="en-US"/>
        </w:rPr>
        <w:t xml:space="preserve">any other requesting UN agency in Rwanda </w:t>
      </w:r>
      <w:r w:rsidRPr="00B70179">
        <w:rPr>
          <w:rFonts w:asciiTheme="minorHAnsi" w:hAnsiTheme="minorHAnsi"/>
          <w:sz w:val="21"/>
          <w:szCs w:val="21"/>
          <w:lang w:val="en-US"/>
        </w:rPr>
        <w:t>will assess whether the core performance indicators (see list of proposed indicators in Annex B) are met in accordance with the framework agreement/service provider's offer. financial.</w:t>
      </w:r>
    </w:p>
    <w:p w14:paraId="53A3DB27" w14:textId="77777777" w:rsidR="001E0F90" w:rsidRPr="00B70179" w:rsidRDefault="001E0F90" w:rsidP="009E0858">
      <w:pPr>
        <w:spacing w:after="0"/>
        <w:jc w:val="both"/>
        <w:rPr>
          <w:rFonts w:asciiTheme="minorHAnsi" w:eastAsia="Arial" w:hAnsiTheme="minorHAnsi" w:cs="Arial"/>
          <w:color w:val="000000"/>
          <w:sz w:val="21"/>
          <w:szCs w:val="21"/>
          <w:lang w:val="en-US"/>
        </w:rPr>
      </w:pPr>
    </w:p>
    <w:p w14:paraId="000000B9" w14:textId="6C893408" w:rsidR="00AA1640" w:rsidRPr="00B66D25" w:rsidRDefault="002C0000" w:rsidP="009E0858">
      <w:pPr>
        <w:spacing w:after="0" w:line="240" w:lineRule="auto"/>
        <w:jc w:val="both"/>
        <w:rPr>
          <w:rFonts w:asciiTheme="minorHAnsi" w:eastAsia="Arial" w:hAnsiTheme="minorHAnsi" w:cs="Arial"/>
          <w:color w:val="1F3864"/>
          <w:u w:val="single"/>
          <w:lang w:val="en-US"/>
        </w:rPr>
      </w:pPr>
      <w:r w:rsidRPr="00B66D25">
        <w:rPr>
          <w:rFonts w:asciiTheme="minorHAnsi" w:hAnsiTheme="minorHAnsi"/>
          <w:b/>
          <w:color w:val="1F3864"/>
          <w:u w:val="single"/>
          <w:lang w:val="en-US"/>
        </w:rPr>
        <w:t xml:space="preserve">XIV. </w:t>
      </w:r>
      <w:r w:rsidR="00B66D25" w:rsidRPr="00B66D25">
        <w:rPr>
          <w:rFonts w:asciiTheme="minorHAnsi" w:hAnsiTheme="minorHAnsi"/>
          <w:b/>
          <w:color w:val="1F3864"/>
          <w:u w:val="single"/>
          <w:lang w:val="en-US"/>
        </w:rPr>
        <w:t>Compliance with national legislation</w:t>
      </w:r>
    </w:p>
    <w:p w14:paraId="5FA35A91" w14:textId="1FA4B79D" w:rsidR="00516629" w:rsidRPr="00516629" w:rsidRDefault="00516629" w:rsidP="00516629">
      <w:pPr>
        <w:spacing w:after="0"/>
        <w:jc w:val="both"/>
        <w:rPr>
          <w:rFonts w:asciiTheme="minorHAnsi" w:hAnsiTheme="minorHAnsi"/>
          <w:color w:val="000000"/>
          <w:sz w:val="21"/>
          <w:szCs w:val="21"/>
          <w:lang w:val="en-US"/>
        </w:rPr>
      </w:pPr>
      <w:r w:rsidRPr="00516629">
        <w:rPr>
          <w:rFonts w:asciiTheme="minorHAnsi" w:hAnsiTheme="minorHAnsi"/>
          <w:color w:val="000000"/>
          <w:sz w:val="21"/>
          <w:szCs w:val="21"/>
          <w:lang w:val="en-US"/>
        </w:rPr>
        <w:t xml:space="preserve">All financial transfers or other services offered, as well as the underlying infrastructure, must comply with national regulatory frameworks, particularly </w:t>
      </w:r>
      <w:r w:rsidR="003B1731" w:rsidRPr="00516629">
        <w:rPr>
          <w:rFonts w:asciiTheme="minorHAnsi" w:hAnsiTheme="minorHAnsi"/>
          <w:color w:val="000000"/>
          <w:sz w:val="21"/>
          <w:szCs w:val="21"/>
          <w:lang w:val="en-US"/>
        </w:rPr>
        <w:t>regarding</w:t>
      </w:r>
      <w:r w:rsidRPr="00516629">
        <w:rPr>
          <w:rFonts w:asciiTheme="minorHAnsi" w:hAnsiTheme="minorHAnsi"/>
          <w:color w:val="000000"/>
          <w:sz w:val="21"/>
          <w:szCs w:val="21"/>
          <w:lang w:val="en-US"/>
        </w:rPr>
        <w:t xml:space="preserve"> government permits, taxation, knowledge of the identity of the clients, the fight against money laundering, the fight against terrorism and international sanctions, laws and standards concerning the protection of personal data and mandatory information security requirements.</w:t>
      </w:r>
    </w:p>
    <w:p w14:paraId="1ABFC162" w14:textId="77777777" w:rsidR="00516629" w:rsidRDefault="00516629" w:rsidP="00516629">
      <w:pPr>
        <w:spacing w:after="0"/>
        <w:jc w:val="both"/>
        <w:rPr>
          <w:rFonts w:asciiTheme="minorHAnsi" w:hAnsiTheme="minorHAnsi"/>
          <w:color w:val="000000"/>
          <w:sz w:val="21"/>
          <w:szCs w:val="21"/>
          <w:lang w:val="en-US"/>
        </w:rPr>
      </w:pPr>
      <w:r w:rsidRPr="00516629">
        <w:rPr>
          <w:rFonts w:asciiTheme="minorHAnsi" w:hAnsiTheme="minorHAnsi"/>
          <w:color w:val="000000"/>
          <w:sz w:val="21"/>
          <w:szCs w:val="21"/>
          <w:lang w:val="en-US"/>
        </w:rPr>
        <w:t>Offers must provide the required certifications to ensure that the transfer and disbursement mechanism fully complies with national legislation.</w:t>
      </w:r>
    </w:p>
    <w:p w14:paraId="400A01DD" w14:textId="77777777" w:rsidR="001E0F90" w:rsidRDefault="001E0F90" w:rsidP="00516629">
      <w:pPr>
        <w:spacing w:after="0"/>
        <w:jc w:val="both"/>
        <w:rPr>
          <w:rFonts w:asciiTheme="minorHAnsi" w:hAnsiTheme="minorHAnsi"/>
          <w:color w:val="000000"/>
          <w:sz w:val="21"/>
          <w:szCs w:val="21"/>
          <w:lang w:val="en-US"/>
        </w:rPr>
      </w:pPr>
    </w:p>
    <w:p w14:paraId="7A69BDD2" w14:textId="2B8F2451" w:rsidR="003773CF" w:rsidRDefault="006F2394" w:rsidP="003773CF">
      <w:pPr>
        <w:jc w:val="both"/>
        <w:rPr>
          <w:rFonts w:asciiTheme="minorHAnsi" w:hAnsiTheme="minorHAnsi"/>
          <w:b/>
          <w:color w:val="1F3864"/>
          <w:u w:val="single"/>
          <w:lang w:val="en"/>
        </w:rPr>
      </w:pPr>
      <w:r w:rsidRPr="003773CF">
        <w:rPr>
          <w:rFonts w:asciiTheme="minorHAnsi" w:hAnsiTheme="minorHAnsi"/>
          <w:b/>
          <w:color w:val="1F3864"/>
          <w:u w:val="single"/>
          <w:lang w:val="en-US"/>
        </w:rPr>
        <w:t xml:space="preserve">XV. </w:t>
      </w:r>
      <w:r w:rsidR="003773CF" w:rsidRPr="003773CF">
        <w:rPr>
          <w:rFonts w:asciiTheme="minorHAnsi" w:hAnsiTheme="minorHAnsi"/>
          <w:b/>
          <w:color w:val="1F3864"/>
          <w:u w:val="single"/>
          <w:lang w:val="en"/>
        </w:rPr>
        <w:t xml:space="preserve">Dispute </w:t>
      </w:r>
      <w:r w:rsidR="00497F2B">
        <w:rPr>
          <w:rFonts w:asciiTheme="minorHAnsi" w:hAnsiTheme="minorHAnsi"/>
          <w:b/>
          <w:color w:val="1F3864"/>
          <w:u w:val="single"/>
          <w:lang w:val="en"/>
        </w:rPr>
        <w:t>r</w:t>
      </w:r>
      <w:r w:rsidR="003773CF" w:rsidRPr="003773CF">
        <w:rPr>
          <w:rFonts w:asciiTheme="minorHAnsi" w:hAnsiTheme="minorHAnsi"/>
          <w:b/>
          <w:color w:val="1F3864"/>
          <w:u w:val="single"/>
          <w:lang w:val="en"/>
        </w:rPr>
        <w:t xml:space="preserve">esolution and </w:t>
      </w:r>
      <w:r w:rsidR="00497F2B">
        <w:rPr>
          <w:rFonts w:asciiTheme="minorHAnsi" w:hAnsiTheme="minorHAnsi"/>
          <w:b/>
          <w:color w:val="1F3864"/>
          <w:u w:val="single"/>
          <w:lang w:val="en"/>
        </w:rPr>
        <w:t>a</w:t>
      </w:r>
      <w:r w:rsidR="003773CF" w:rsidRPr="003773CF">
        <w:rPr>
          <w:rFonts w:asciiTheme="minorHAnsi" w:hAnsiTheme="minorHAnsi"/>
          <w:b/>
          <w:color w:val="1F3864"/>
          <w:u w:val="single"/>
          <w:lang w:val="en"/>
        </w:rPr>
        <w:t>pplicable Law</w:t>
      </w:r>
    </w:p>
    <w:p w14:paraId="7447A15B" w14:textId="53D2DA15" w:rsidR="009E0858" w:rsidRPr="0050096A" w:rsidRDefault="003773CF" w:rsidP="003773CF">
      <w:pPr>
        <w:jc w:val="both"/>
        <w:rPr>
          <w:rFonts w:asciiTheme="minorHAnsi" w:eastAsia="Arial" w:hAnsiTheme="minorHAnsi" w:cs="Arial"/>
          <w:sz w:val="21"/>
          <w:szCs w:val="21"/>
          <w:lang w:val="en-US"/>
        </w:rPr>
      </w:pPr>
      <w:r>
        <w:rPr>
          <w:rFonts w:asciiTheme="minorHAnsi" w:hAnsiTheme="minorHAnsi"/>
          <w:sz w:val="21"/>
          <w:szCs w:val="21"/>
          <w:lang w:val="en-US"/>
        </w:rPr>
        <w:t>A</w:t>
      </w:r>
      <w:r w:rsidR="0050096A" w:rsidRPr="0050096A">
        <w:rPr>
          <w:rFonts w:asciiTheme="minorHAnsi" w:hAnsiTheme="minorHAnsi"/>
          <w:sz w:val="21"/>
          <w:szCs w:val="21"/>
          <w:lang w:val="en-US"/>
        </w:rPr>
        <w:t xml:space="preserve">ny dispute, dispute or claim arising out of or in connection with the Framework Agreement will be subject to Article 19 of the UNHCR General Conditions Applicable to Contracts for the Supply of Goods and Services, which can be found in annex to the framework agreement between the financial service provider and </w:t>
      </w:r>
      <w:r w:rsidR="003B1731" w:rsidRPr="0050096A">
        <w:rPr>
          <w:rFonts w:asciiTheme="minorHAnsi" w:hAnsiTheme="minorHAnsi"/>
          <w:sz w:val="21"/>
          <w:szCs w:val="21"/>
          <w:lang w:val="en-US"/>
        </w:rPr>
        <w:t>UNHCR and</w:t>
      </w:r>
      <w:r w:rsidR="0050096A" w:rsidRPr="0050096A">
        <w:rPr>
          <w:rFonts w:asciiTheme="minorHAnsi" w:hAnsiTheme="minorHAnsi"/>
          <w:sz w:val="21"/>
          <w:szCs w:val="21"/>
          <w:lang w:val="en-US"/>
        </w:rPr>
        <w:t xml:space="preserve"> governed exclusively by the said article. The interpretation, construction and execution of the framework agreement will be exclusively governed by the general principles of international commercial law, to the exclusion of any choice of rules of law which would subject the framework agreement to the laws of any jurisdiction.</w:t>
      </w:r>
    </w:p>
    <w:p w14:paraId="000000BE" w14:textId="38A93A9B" w:rsidR="00AA1640" w:rsidRPr="009A2E38" w:rsidRDefault="006F2394" w:rsidP="00F7152B">
      <w:pPr>
        <w:spacing w:after="0"/>
        <w:jc w:val="both"/>
        <w:rPr>
          <w:rFonts w:asciiTheme="minorHAnsi" w:eastAsia="Arial" w:hAnsiTheme="minorHAnsi" w:cs="Arial"/>
          <w:b/>
          <w:color w:val="1F3864"/>
          <w:u w:val="single"/>
          <w:lang w:val="en-US"/>
        </w:rPr>
      </w:pPr>
      <w:r w:rsidRPr="009A2E38">
        <w:rPr>
          <w:rFonts w:asciiTheme="minorHAnsi" w:hAnsiTheme="minorHAnsi"/>
          <w:b/>
          <w:color w:val="1F3864"/>
          <w:u w:val="single"/>
          <w:lang w:val="en-US"/>
        </w:rPr>
        <w:t>XVI. Privil</w:t>
      </w:r>
      <w:r w:rsidR="003B1731" w:rsidRPr="009A2E38">
        <w:rPr>
          <w:rFonts w:asciiTheme="minorHAnsi" w:hAnsiTheme="minorHAnsi"/>
          <w:b/>
          <w:color w:val="1F3864"/>
          <w:u w:val="single"/>
          <w:lang w:val="en-US"/>
        </w:rPr>
        <w:t>e</w:t>
      </w:r>
      <w:r w:rsidRPr="009A2E38">
        <w:rPr>
          <w:rFonts w:asciiTheme="minorHAnsi" w:hAnsiTheme="minorHAnsi"/>
          <w:b/>
          <w:color w:val="1F3864"/>
          <w:u w:val="single"/>
          <w:lang w:val="en-US"/>
        </w:rPr>
        <w:t xml:space="preserve">ges </w:t>
      </w:r>
      <w:r w:rsidR="003B1731" w:rsidRPr="009A2E38">
        <w:rPr>
          <w:rFonts w:asciiTheme="minorHAnsi" w:hAnsiTheme="minorHAnsi"/>
          <w:b/>
          <w:color w:val="1F3864"/>
          <w:u w:val="single"/>
          <w:lang w:val="en-US"/>
        </w:rPr>
        <w:t>and</w:t>
      </w:r>
      <w:r w:rsidRPr="009A2E38">
        <w:rPr>
          <w:rFonts w:asciiTheme="minorHAnsi" w:hAnsiTheme="minorHAnsi"/>
          <w:b/>
          <w:color w:val="1F3864"/>
          <w:u w:val="single"/>
          <w:lang w:val="en-US"/>
        </w:rPr>
        <w:t xml:space="preserve"> immunit</w:t>
      </w:r>
      <w:r w:rsidR="003B1731" w:rsidRPr="009A2E38">
        <w:rPr>
          <w:rFonts w:asciiTheme="minorHAnsi" w:hAnsiTheme="minorHAnsi"/>
          <w:b/>
          <w:color w:val="1F3864"/>
          <w:u w:val="single"/>
          <w:lang w:val="en-US"/>
        </w:rPr>
        <w:t>ie</w:t>
      </w:r>
      <w:r w:rsidRPr="009A2E38">
        <w:rPr>
          <w:rFonts w:asciiTheme="minorHAnsi" w:hAnsiTheme="minorHAnsi"/>
          <w:b/>
          <w:color w:val="1F3864"/>
          <w:u w:val="single"/>
          <w:lang w:val="en-US"/>
        </w:rPr>
        <w:t>s</w:t>
      </w:r>
    </w:p>
    <w:p w14:paraId="65E4CED0" w14:textId="220700B9" w:rsidR="009D3336" w:rsidRPr="00DA3585" w:rsidRDefault="00DA3585">
      <w:pPr>
        <w:pBdr>
          <w:bottom w:val="single" w:sz="4" w:space="1" w:color="000000"/>
        </w:pBdr>
        <w:spacing w:before="100" w:after="120" w:line="240" w:lineRule="auto"/>
        <w:jc w:val="both"/>
        <w:rPr>
          <w:rFonts w:asciiTheme="minorHAnsi" w:eastAsia="Arial" w:hAnsiTheme="minorHAnsi" w:cs="Arial"/>
          <w:smallCaps/>
          <w:color w:val="000000"/>
          <w:sz w:val="21"/>
          <w:szCs w:val="21"/>
          <w:lang w:val="en-US"/>
        </w:rPr>
      </w:pPr>
      <w:r w:rsidRPr="00DA3585">
        <w:rPr>
          <w:rFonts w:asciiTheme="minorHAnsi" w:hAnsiTheme="minorHAnsi"/>
          <w:sz w:val="21"/>
          <w:szCs w:val="21"/>
          <w:lang w:val="en-US"/>
        </w:rPr>
        <w:t xml:space="preserve">The Financial Service Provider will acknowledge and agree that the property, </w:t>
      </w:r>
      <w:r w:rsidR="003B1731" w:rsidRPr="00DA3585">
        <w:rPr>
          <w:rFonts w:asciiTheme="minorHAnsi" w:hAnsiTheme="minorHAnsi"/>
          <w:sz w:val="21"/>
          <w:szCs w:val="21"/>
          <w:lang w:val="en-US"/>
        </w:rPr>
        <w:t>funds,</w:t>
      </w:r>
      <w:r w:rsidRPr="00DA3585">
        <w:rPr>
          <w:rFonts w:asciiTheme="minorHAnsi" w:hAnsiTheme="minorHAnsi"/>
          <w:sz w:val="21"/>
          <w:szCs w:val="21"/>
          <w:lang w:val="en-US"/>
        </w:rPr>
        <w:t xml:space="preserve"> and assets of UNHCR and </w:t>
      </w:r>
      <w:r w:rsidR="003346AD" w:rsidRPr="003346AD">
        <w:rPr>
          <w:rFonts w:asciiTheme="minorHAnsi" w:hAnsiTheme="minorHAnsi"/>
          <w:sz w:val="21"/>
          <w:szCs w:val="21"/>
          <w:lang w:val="en-US"/>
        </w:rPr>
        <w:t>any other requesting UN agency in Rwanda</w:t>
      </w:r>
      <w:r w:rsidRPr="00DA3585">
        <w:rPr>
          <w:rFonts w:asciiTheme="minorHAnsi" w:hAnsiTheme="minorHAnsi"/>
          <w:sz w:val="21"/>
          <w:szCs w:val="21"/>
          <w:lang w:val="en-US"/>
        </w:rPr>
        <w:t xml:space="preserve">, and their official officials and consultants, enjoy the privileges and immunities prescribed by the UN Convention. 1946 on the Privileges and Immunities of the United Nations and/or any other relevant international convention. The bank accounts of UNHCR and </w:t>
      </w:r>
      <w:r w:rsidR="003346AD" w:rsidRPr="003346AD">
        <w:rPr>
          <w:rFonts w:asciiTheme="minorHAnsi" w:hAnsiTheme="minorHAnsi"/>
          <w:sz w:val="21"/>
          <w:szCs w:val="21"/>
          <w:lang w:val="en-US"/>
        </w:rPr>
        <w:t xml:space="preserve">any other requesting UN agency in Rwanda </w:t>
      </w:r>
      <w:r w:rsidRPr="00DA3585">
        <w:rPr>
          <w:rFonts w:asciiTheme="minorHAnsi" w:hAnsiTheme="minorHAnsi"/>
          <w:sz w:val="21"/>
          <w:szCs w:val="21"/>
          <w:lang w:val="en-US"/>
        </w:rPr>
        <w:t xml:space="preserve">shall enjoy the privileges and immunities of the United Nations and of UNHCR or </w:t>
      </w:r>
      <w:r w:rsidR="003346AD" w:rsidRPr="003346AD">
        <w:rPr>
          <w:rFonts w:asciiTheme="minorHAnsi" w:hAnsiTheme="minorHAnsi"/>
          <w:sz w:val="21"/>
          <w:szCs w:val="21"/>
          <w:lang w:val="en-US"/>
        </w:rPr>
        <w:t xml:space="preserve">any other requesting UN agency in Rwanda </w:t>
      </w:r>
      <w:r w:rsidRPr="00DA3585">
        <w:rPr>
          <w:rFonts w:asciiTheme="minorHAnsi" w:hAnsiTheme="minorHAnsi"/>
          <w:sz w:val="21"/>
          <w:szCs w:val="21"/>
          <w:lang w:val="en-US"/>
        </w:rPr>
        <w:t xml:space="preserve">concerned, including full immunity against seizure, privilege or any other charges against accounts held by UNHCR or </w:t>
      </w:r>
      <w:r w:rsidR="003346AD" w:rsidRPr="003346AD">
        <w:rPr>
          <w:rFonts w:asciiTheme="minorHAnsi" w:hAnsiTheme="minorHAnsi"/>
          <w:sz w:val="21"/>
          <w:szCs w:val="21"/>
          <w:lang w:val="en-US"/>
        </w:rPr>
        <w:t>any other requesting UN agency in Rwanda</w:t>
      </w:r>
      <w:r w:rsidRPr="00DA3585">
        <w:rPr>
          <w:rFonts w:asciiTheme="minorHAnsi" w:hAnsiTheme="minorHAnsi"/>
          <w:sz w:val="21"/>
          <w:szCs w:val="21"/>
          <w:lang w:val="en-US"/>
        </w:rPr>
        <w:t xml:space="preserve"> or funds contained in such accounts.</w:t>
      </w:r>
    </w:p>
    <w:p w14:paraId="645D789F" w14:textId="7B817AEA" w:rsidR="003323E1" w:rsidRPr="00B92CFB" w:rsidRDefault="003B1731">
      <w:pPr>
        <w:pBdr>
          <w:bottom w:val="single" w:sz="4" w:space="1" w:color="000000"/>
        </w:pBdr>
        <w:spacing w:before="100" w:after="120" w:line="240" w:lineRule="auto"/>
        <w:jc w:val="both"/>
        <w:rPr>
          <w:rFonts w:asciiTheme="minorHAnsi" w:eastAsia="Arial" w:hAnsiTheme="minorHAnsi" w:cs="Arial"/>
          <w:smallCaps/>
          <w:color w:val="000000"/>
          <w:sz w:val="21"/>
          <w:szCs w:val="21"/>
        </w:rPr>
      </w:pPr>
      <w:r>
        <w:rPr>
          <w:rFonts w:asciiTheme="minorHAnsi" w:hAnsiTheme="minorHAnsi"/>
          <w:smallCaps/>
          <w:color w:val="000000"/>
          <w:sz w:val="21"/>
          <w:szCs w:val="21"/>
        </w:rPr>
        <w:t>End</w:t>
      </w:r>
    </w:p>
    <w:sectPr w:rsidR="003323E1" w:rsidRPr="00B92CFB" w:rsidSect="00631EC4">
      <w:headerReference w:type="default" r:id="rId12"/>
      <w:headerReference w:type="first" r:id="rId13"/>
      <w:pgSz w:w="11906" w:h="16838"/>
      <w:pgMar w:top="1304" w:right="1418" w:bottom="130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42EC6" w14:textId="77777777" w:rsidR="00D0147F" w:rsidRDefault="00D0147F">
      <w:pPr>
        <w:spacing w:after="0" w:line="240" w:lineRule="auto"/>
      </w:pPr>
      <w:r>
        <w:separator/>
      </w:r>
    </w:p>
  </w:endnote>
  <w:endnote w:type="continuationSeparator" w:id="0">
    <w:p w14:paraId="2C8CB3AC" w14:textId="77777777" w:rsidR="00D0147F" w:rsidRDefault="00D01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CA1FB" w14:textId="77777777" w:rsidR="00D0147F" w:rsidRDefault="00D0147F">
      <w:pPr>
        <w:spacing w:after="0" w:line="240" w:lineRule="auto"/>
      </w:pPr>
      <w:r>
        <w:separator/>
      </w:r>
    </w:p>
  </w:footnote>
  <w:footnote w:type="continuationSeparator" w:id="0">
    <w:p w14:paraId="480343E3" w14:textId="77777777" w:rsidR="00D0147F" w:rsidRDefault="00D014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2" w14:textId="77777777" w:rsidR="00D23A76" w:rsidRDefault="00D23A76">
    <w:pPr>
      <w:spacing w:before="100" w:after="0" w:line="240" w:lineRule="auto"/>
      <w:jc w:val="center"/>
      <w:rPr>
        <w:rFonts w:ascii="Arial" w:eastAsia="Arial" w:hAnsi="Arial" w:cs="Arial"/>
        <w:b/>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822AF" w14:textId="546E326A" w:rsidR="00ED77E5" w:rsidRDefault="00ED77E5">
    <w:pPr>
      <w:pBdr>
        <w:bottom w:val="single" w:sz="4" w:space="1" w:color="000000"/>
      </w:pBdr>
      <w:spacing w:after="0" w:line="240" w:lineRule="auto"/>
      <w:jc w:val="center"/>
      <w:rPr>
        <w:rFonts w:asciiTheme="minorHAnsi" w:hAnsiTheme="minorHAnsi"/>
        <w:b/>
        <w:iCs/>
        <w:u w:val="single"/>
        <w:lang w:val="en-US"/>
      </w:rPr>
    </w:pPr>
    <w:r w:rsidRPr="00ED77E5">
      <w:rPr>
        <w:rFonts w:asciiTheme="minorHAnsi" w:hAnsiTheme="minorHAnsi"/>
        <w:b/>
        <w:i/>
        <w:lang w:val="en-US"/>
      </w:rPr>
      <w:t xml:space="preserve"> </w:t>
    </w:r>
    <w:r w:rsidRPr="00E64725">
      <w:rPr>
        <w:rFonts w:asciiTheme="minorHAnsi" w:hAnsiTheme="minorHAnsi"/>
        <w:b/>
        <w:iCs/>
        <w:u w:val="single"/>
        <w:lang w:val="en-US"/>
      </w:rPr>
      <w:t>Request for proposal for</w:t>
    </w:r>
    <w:r w:rsidR="003B5192" w:rsidRPr="00E64725">
      <w:rPr>
        <w:rFonts w:asciiTheme="minorHAnsi" w:hAnsiTheme="minorHAnsi"/>
        <w:b/>
        <w:iCs/>
        <w:u w:val="single"/>
        <w:lang w:val="en-US"/>
      </w:rPr>
      <w:t xml:space="preserve"> a </w:t>
    </w:r>
    <w:r w:rsidRPr="00E64725">
      <w:rPr>
        <w:rFonts w:asciiTheme="minorHAnsi" w:hAnsiTheme="minorHAnsi"/>
        <w:b/>
        <w:iCs/>
        <w:u w:val="single"/>
        <w:lang w:val="en-US"/>
      </w:rPr>
      <w:t>Framework Agreements for the provision of</w:t>
    </w:r>
    <w:r w:rsidR="00184AAA" w:rsidRPr="00E64725">
      <w:rPr>
        <w:rFonts w:asciiTheme="minorHAnsi" w:hAnsiTheme="minorHAnsi"/>
        <w:b/>
        <w:iCs/>
        <w:u w:val="single"/>
        <w:lang w:val="en-US"/>
      </w:rPr>
      <w:t xml:space="preserve"> </w:t>
    </w:r>
    <w:r w:rsidR="00D529A5">
      <w:rPr>
        <w:rFonts w:asciiTheme="minorHAnsi" w:hAnsiTheme="minorHAnsi"/>
        <w:b/>
        <w:iCs/>
        <w:u w:val="single"/>
        <w:lang w:val="en-US"/>
      </w:rPr>
      <w:t xml:space="preserve">financial services for delivering </w:t>
    </w:r>
    <w:r w:rsidR="00E64725" w:rsidRPr="00E64725">
      <w:rPr>
        <w:rFonts w:asciiTheme="minorHAnsi" w:hAnsiTheme="minorHAnsi"/>
        <w:b/>
        <w:iCs/>
        <w:u w:val="single"/>
        <w:lang w:val="en-US"/>
      </w:rPr>
      <w:t>cash-based</w:t>
    </w:r>
    <w:r w:rsidR="00184AAA" w:rsidRPr="00E64725">
      <w:rPr>
        <w:rFonts w:asciiTheme="minorHAnsi" w:hAnsiTheme="minorHAnsi"/>
        <w:b/>
        <w:iCs/>
        <w:u w:val="single"/>
        <w:lang w:val="en-US"/>
      </w:rPr>
      <w:t xml:space="preserve"> </w:t>
    </w:r>
    <w:r w:rsidR="00D529A5">
      <w:rPr>
        <w:rFonts w:asciiTheme="minorHAnsi" w:hAnsiTheme="minorHAnsi"/>
        <w:b/>
        <w:iCs/>
        <w:u w:val="single"/>
        <w:lang w:val="en-US"/>
      </w:rPr>
      <w:t>interventions in Rwanda</w:t>
    </w:r>
    <w:r w:rsidR="00E64725" w:rsidRPr="00E64725">
      <w:rPr>
        <w:rFonts w:asciiTheme="minorHAnsi" w:hAnsiTheme="minorHAnsi"/>
        <w:b/>
        <w:iCs/>
        <w:u w:val="single"/>
        <w:lang w:val="en-US"/>
      </w:rPr>
      <w:t>.</w:t>
    </w:r>
  </w:p>
  <w:p w14:paraId="2FEF6752" w14:textId="77777777" w:rsidR="00D529A5" w:rsidRPr="00E64725" w:rsidRDefault="00D529A5">
    <w:pPr>
      <w:pBdr>
        <w:bottom w:val="single" w:sz="4" w:space="1" w:color="000000"/>
      </w:pBdr>
      <w:spacing w:after="0" w:line="240" w:lineRule="auto"/>
      <w:jc w:val="center"/>
      <w:rPr>
        <w:rFonts w:asciiTheme="minorHAnsi" w:hAnsiTheme="minorHAnsi"/>
        <w:b/>
        <w:iCs/>
        <w:u w:val="single"/>
        <w:lang w:val="en-US"/>
      </w:rPr>
    </w:pPr>
  </w:p>
  <w:p w14:paraId="000000C6" w14:textId="14F54FE8" w:rsidR="00D23A76" w:rsidRPr="00E64725" w:rsidRDefault="00D23A76">
    <w:pPr>
      <w:pBdr>
        <w:bottom w:val="single" w:sz="4" w:space="1" w:color="000000"/>
      </w:pBdr>
      <w:spacing w:after="0" w:line="240" w:lineRule="auto"/>
      <w:jc w:val="center"/>
      <w:rPr>
        <w:rFonts w:ascii="Arial" w:eastAsia="Arial" w:hAnsi="Arial" w:cs="Arial"/>
        <w:b/>
        <w:iCs/>
        <w:color w:val="000000"/>
        <w:u w:val="single"/>
        <w:lang w:val="en-US"/>
      </w:rPr>
    </w:pPr>
    <w:r w:rsidRPr="00E64725">
      <w:rPr>
        <w:b/>
        <w:iCs/>
        <w:color w:val="000000"/>
        <w:u w:val="single"/>
        <w:lang w:val="en-US"/>
      </w:rPr>
      <w:t>T</w:t>
    </w:r>
    <w:r w:rsidR="00E64725" w:rsidRPr="00E64725">
      <w:rPr>
        <w:b/>
        <w:iCs/>
        <w:color w:val="000000"/>
        <w:u w:val="single"/>
        <w:lang w:val="en-US"/>
      </w:rPr>
      <w:t>erms of references (TORs)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0706"/>
    <w:multiLevelType w:val="multilevel"/>
    <w:tmpl w:val="3FD06B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4AC2F48"/>
    <w:multiLevelType w:val="hybridMultilevel"/>
    <w:tmpl w:val="5798C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EC19B5"/>
    <w:multiLevelType w:val="multilevel"/>
    <w:tmpl w:val="B5F4E770"/>
    <w:lvl w:ilvl="0">
      <w:start w:val="1"/>
      <w:numFmt w:val="decimal"/>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F9B2F5B"/>
    <w:multiLevelType w:val="multilevel"/>
    <w:tmpl w:val="059EE99C"/>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0BD2BB8"/>
    <w:multiLevelType w:val="hybridMultilevel"/>
    <w:tmpl w:val="EB1875C2"/>
    <w:lvl w:ilvl="0" w:tplc="3AD67586">
      <w:start w:val="2"/>
      <w:numFmt w:val="decimal"/>
      <w:lvlText w:val="%1."/>
      <w:lvlJc w:val="left"/>
      <w:pPr>
        <w:ind w:left="1080" w:hanging="360"/>
      </w:pPr>
      <w:rPr>
        <w:rFonts w:eastAsia="Calibri" w:cs="Calibr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7A47028"/>
    <w:multiLevelType w:val="hybridMultilevel"/>
    <w:tmpl w:val="F28453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63020B"/>
    <w:multiLevelType w:val="hybridMultilevel"/>
    <w:tmpl w:val="30325654"/>
    <w:lvl w:ilvl="0" w:tplc="3AD67586">
      <w:start w:val="2"/>
      <w:numFmt w:val="decimal"/>
      <w:lvlText w:val="%1."/>
      <w:lvlJc w:val="left"/>
      <w:pPr>
        <w:ind w:left="1080" w:hanging="360"/>
      </w:pPr>
      <w:rPr>
        <w:rFonts w:eastAsia="Calibri" w:cs="Calibri"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 w15:restartNumberingAfterBreak="0">
    <w:nsid w:val="43DD3EAF"/>
    <w:multiLevelType w:val="multilevel"/>
    <w:tmpl w:val="D2849D9A"/>
    <w:lvl w:ilvl="0">
      <w:start w:val="1"/>
      <w:numFmt w:val="decimal"/>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A60778C"/>
    <w:multiLevelType w:val="multilevel"/>
    <w:tmpl w:val="2A403B7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AA85642"/>
    <w:multiLevelType w:val="multilevel"/>
    <w:tmpl w:val="BEBA74D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51D510AF"/>
    <w:multiLevelType w:val="hybridMultilevel"/>
    <w:tmpl w:val="7D78EDDE"/>
    <w:lvl w:ilvl="0" w:tplc="2000000F">
      <w:start w:val="1"/>
      <w:numFmt w:val="decimal"/>
      <w:lvlText w:val="%1."/>
      <w:lvlJc w:val="left"/>
      <w:pPr>
        <w:ind w:left="915" w:hanging="360"/>
      </w:pPr>
    </w:lvl>
    <w:lvl w:ilvl="1" w:tplc="20000019" w:tentative="1">
      <w:start w:val="1"/>
      <w:numFmt w:val="lowerLetter"/>
      <w:lvlText w:val="%2."/>
      <w:lvlJc w:val="left"/>
      <w:pPr>
        <w:ind w:left="1635" w:hanging="360"/>
      </w:pPr>
    </w:lvl>
    <w:lvl w:ilvl="2" w:tplc="2000001B" w:tentative="1">
      <w:start w:val="1"/>
      <w:numFmt w:val="lowerRoman"/>
      <w:lvlText w:val="%3."/>
      <w:lvlJc w:val="right"/>
      <w:pPr>
        <w:ind w:left="2355" w:hanging="180"/>
      </w:pPr>
    </w:lvl>
    <w:lvl w:ilvl="3" w:tplc="2000000F" w:tentative="1">
      <w:start w:val="1"/>
      <w:numFmt w:val="decimal"/>
      <w:lvlText w:val="%4."/>
      <w:lvlJc w:val="left"/>
      <w:pPr>
        <w:ind w:left="3075" w:hanging="360"/>
      </w:pPr>
    </w:lvl>
    <w:lvl w:ilvl="4" w:tplc="20000019" w:tentative="1">
      <w:start w:val="1"/>
      <w:numFmt w:val="lowerLetter"/>
      <w:lvlText w:val="%5."/>
      <w:lvlJc w:val="left"/>
      <w:pPr>
        <w:ind w:left="3795" w:hanging="360"/>
      </w:pPr>
    </w:lvl>
    <w:lvl w:ilvl="5" w:tplc="2000001B" w:tentative="1">
      <w:start w:val="1"/>
      <w:numFmt w:val="lowerRoman"/>
      <w:lvlText w:val="%6."/>
      <w:lvlJc w:val="right"/>
      <w:pPr>
        <w:ind w:left="4515" w:hanging="180"/>
      </w:pPr>
    </w:lvl>
    <w:lvl w:ilvl="6" w:tplc="2000000F" w:tentative="1">
      <w:start w:val="1"/>
      <w:numFmt w:val="decimal"/>
      <w:lvlText w:val="%7."/>
      <w:lvlJc w:val="left"/>
      <w:pPr>
        <w:ind w:left="5235" w:hanging="360"/>
      </w:pPr>
    </w:lvl>
    <w:lvl w:ilvl="7" w:tplc="20000019" w:tentative="1">
      <w:start w:val="1"/>
      <w:numFmt w:val="lowerLetter"/>
      <w:lvlText w:val="%8."/>
      <w:lvlJc w:val="left"/>
      <w:pPr>
        <w:ind w:left="5955" w:hanging="360"/>
      </w:pPr>
    </w:lvl>
    <w:lvl w:ilvl="8" w:tplc="2000001B" w:tentative="1">
      <w:start w:val="1"/>
      <w:numFmt w:val="lowerRoman"/>
      <w:lvlText w:val="%9."/>
      <w:lvlJc w:val="right"/>
      <w:pPr>
        <w:ind w:left="6675" w:hanging="180"/>
      </w:pPr>
    </w:lvl>
  </w:abstractNum>
  <w:abstractNum w:abstractNumId="11" w15:restartNumberingAfterBreak="0">
    <w:nsid w:val="55AF53C9"/>
    <w:multiLevelType w:val="multilevel"/>
    <w:tmpl w:val="03A67888"/>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5A2E5B38"/>
    <w:multiLevelType w:val="multilevel"/>
    <w:tmpl w:val="544C7D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F045DCD"/>
    <w:multiLevelType w:val="hybridMultilevel"/>
    <w:tmpl w:val="CC9C25F6"/>
    <w:lvl w:ilvl="0" w:tplc="2000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0F9084B"/>
    <w:multiLevelType w:val="hybridMultilevel"/>
    <w:tmpl w:val="85022860"/>
    <w:lvl w:ilvl="0" w:tplc="5D26ED58">
      <w:start w:val="1"/>
      <w:numFmt w:val="bullet"/>
      <w:lvlText w:val=""/>
      <w:lvlJc w:val="left"/>
      <w:pPr>
        <w:ind w:left="720"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90517C"/>
    <w:multiLevelType w:val="hybridMultilevel"/>
    <w:tmpl w:val="51D48E7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6F9618F1"/>
    <w:multiLevelType w:val="multilevel"/>
    <w:tmpl w:val="2FE6D4AA"/>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525363484">
    <w:abstractNumId w:val="8"/>
  </w:num>
  <w:num w:numId="2" w16cid:durableId="1784495030">
    <w:abstractNumId w:val="16"/>
  </w:num>
  <w:num w:numId="3" w16cid:durableId="2030793277">
    <w:abstractNumId w:val="0"/>
  </w:num>
  <w:num w:numId="4" w16cid:durableId="306133875">
    <w:abstractNumId w:val="2"/>
  </w:num>
  <w:num w:numId="5" w16cid:durableId="1844973457">
    <w:abstractNumId w:val="3"/>
  </w:num>
  <w:num w:numId="6" w16cid:durableId="1092237382">
    <w:abstractNumId w:val="11"/>
  </w:num>
  <w:num w:numId="7" w16cid:durableId="2055764324">
    <w:abstractNumId w:val="9"/>
  </w:num>
  <w:num w:numId="8" w16cid:durableId="1790201767">
    <w:abstractNumId w:val="12"/>
  </w:num>
  <w:num w:numId="9" w16cid:durableId="1106265635">
    <w:abstractNumId w:val="1"/>
  </w:num>
  <w:num w:numId="10" w16cid:durableId="2026519625">
    <w:abstractNumId w:val="5"/>
  </w:num>
  <w:num w:numId="11" w16cid:durableId="1985625320">
    <w:abstractNumId w:val="14"/>
  </w:num>
  <w:num w:numId="12" w16cid:durableId="874998044">
    <w:abstractNumId w:val="6"/>
  </w:num>
  <w:num w:numId="13" w16cid:durableId="1282766713">
    <w:abstractNumId w:val="4"/>
  </w:num>
  <w:num w:numId="14" w16cid:durableId="1013914499">
    <w:abstractNumId w:val="15"/>
  </w:num>
  <w:num w:numId="15" w16cid:durableId="167990139">
    <w:abstractNumId w:val="7"/>
  </w:num>
  <w:num w:numId="16" w16cid:durableId="1798375826">
    <w:abstractNumId w:val="10"/>
  </w:num>
  <w:num w:numId="17" w16cid:durableId="10780941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640"/>
    <w:rsid w:val="000005D2"/>
    <w:rsid w:val="000052F8"/>
    <w:rsid w:val="00005822"/>
    <w:rsid w:val="0000695D"/>
    <w:rsid w:val="00010077"/>
    <w:rsid w:val="00011E00"/>
    <w:rsid w:val="00012943"/>
    <w:rsid w:val="00012C44"/>
    <w:rsid w:val="00013FA4"/>
    <w:rsid w:val="000178DB"/>
    <w:rsid w:val="00022F38"/>
    <w:rsid w:val="00027DF3"/>
    <w:rsid w:val="00030100"/>
    <w:rsid w:val="000317C7"/>
    <w:rsid w:val="00032FBA"/>
    <w:rsid w:val="00032FC3"/>
    <w:rsid w:val="00034E63"/>
    <w:rsid w:val="000377EF"/>
    <w:rsid w:val="00053296"/>
    <w:rsid w:val="00063B2D"/>
    <w:rsid w:val="00066326"/>
    <w:rsid w:val="00070D41"/>
    <w:rsid w:val="00072D1B"/>
    <w:rsid w:val="00073DD0"/>
    <w:rsid w:val="00074516"/>
    <w:rsid w:val="00075ADB"/>
    <w:rsid w:val="00075F3A"/>
    <w:rsid w:val="00076130"/>
    <w:rsid w:val="000763FF"/>
    <w:rsid w:val="000777EF"/>
    <w:rsid w:val="00077A25"/>
    <w:rsid w:val="000821F5"/>
    <w:rsid w:val="000858A0"/>
    <w:rsid w:val="000932BF"/>
    <w:rsid w:val="00097478"/>
    <w:rsid w:val="000A2773"/>
    <w:rsid w:val="000A40C4"/>
    <w:rsid w:val="000A520A"/>
    <w:rsid w:val="000B1D0B"/>
    <w:rsid w:val="000C61C8"/>
    <w:rsid w:val="000C7D0F"/>
    <w:rsid w:val="000D3147"/>
    <w:rsid w:val="000E03F5"/>
    <w:rsid w:val="000E4D00"/>
    <w:rsid w:val="000E796E"/>
    <w:rsid w:val="000F098B"/>
    <w:rsid w:val="001051CC"/>
    <w:rsid w:val="001062A9"/>
    <w:rsid w:val="00113168"/>
    <w:rsid w:val="0011535D"/>
    <w:rsid w:val="00115890"/>
    <w:rsid w:val="00125B6B"/>
    <w:rsid w:val="00132A55"/>
    <w:rsid w:val="001419E8"/>
    <w:rsid w:val="00142B37"/>
    <w:rsid w:val="00145A66"/>
    <w:rsid w:val="001463AD"/>
    <w:rsid w:val="001535A8"/>
    <w:rsid w:val="00156D28"/>
    <w:rsid w:val="0016055F"/>
    <w:rsid w:val="00161E7D"/>
    <w:rsid w:val="00167188"/>
    <w:rsid w:val="00170D73"/>
    <w:rsid w:val="00171045"/>
    <w:rsid w:val="0017508D"/>
    <w:rsid w:val="00181A8F"/>
    <w:rsid w:val="00184AAA"/>
    <w:rsid w:val="001920AE"/>
    <w:rsid w:val="001A0191"/>
    <w:rsid w:val="001A1E99"/>
    <w:rsid w:val="001B015F"/>
    <w:rsid w:val="001B02A6"/>
    <w:rsid w:val="001B4FF7"/>
    <w:rsid w:val="001C3433"/>
    <w:rsid w:val="001C4520"/>
    <w:rsid w:val="001D5CED"/>
    <w:rsid w:val="001D6FC6"/>
    <w:rsid w:val="001D74C6"/>
    <w:rsid w:val="001D75D2"/>
    <w:rsid w:val="001E0F90"/>
    <w:rsid w:val="001E1462"/>
    <w:rsid w:val="001E5D1C"/>
    <w:rsid w:val="001F14C0"/>
    <w:rsid w:val="00200354"/>
    <w:rsid w:val="00220A30"/>
    <w:rsid w:val="0022555A"/>
    <w:rsid w:val="002306D4"/>
    <w:rsid w:val="002309E7"/>
    <w:rsid w:val="00240013"/>
    <w:rsid w:val="00240899"/>
    <w:rsid w:val="00241470"/>
    <w:rsid w:val="00243CEB"/>
    <w:rsid w:val="00243EF4"/>
    <w:rsid w:val="00245CC0"/>
    <w:rsid w:val="002463D5"/>
    <w:rsid w:val="0026119E"/>
    <w:rsid w:val="002631B8"/>
    <w:rsid w:val="00263A11"/>
    <w:rsid w:val="00267D06"/>
    <w:rsid w:val="00271BFF"/>
    <w:rsid w:val="00275156"/>
    <w:rsid w:val="00277EAE"/>
    <w:rsid w:val="00286AED"/>
    <w:rsid w:val="00290F57"/>
    <w:rsid w:val="00291D4F"/>
    <w:rsid w:val="00297501"/>
    <w:rsid w:val="002A4603"/>
    <w:rsid w:val="002C0000"/>
    <w:rsid w:val="002C1048"/>
    <w:rsid w:val="002C168D"/>
    <w:rsid w:val="002C4B58"/>
    <w:rsid w:val="002C7C1B"/>
    <w:rsid w:val="002D3064"/>
    <w:rsid w:val="002E463E"/>
    <w:rsid w:val="002E70CE"/>
    <w:rsid w:val="002F1549"/>
    <w:rsid w:val="0030581D"/>
    <w:rsid w:val="00311DEF"/>
    <w:rsid w:val="00312F31"/>
    <w:rsid w:val="0031381D"/>
    <w:rsid w:val="00314D30"/>
    <w:rsid w:val="00323329"/>
    <w:rsid w:val="00326800"/>
    <w:rsid w:val="003276E5"/>
    <w:rsid w:val="003323E1"/>
    <w:rsid w:val="00333BC5"/>
    <w:rsid w:val="003346AD"/>
    <w:rsid w:val="00336686"/>
    <w:rsid w:val="003407BC"/>
    <w:rsid w:val="00342CAA"/>
    <w:rsid w:val="003434CF"/>
    <w:rsid w:val="0034721F"/>
    <w:rsid w:val="00350F17"/>
    <w:rsid w:val="00352863"/>
    <w:rsid w:val="00354CD7"/>
    <w:rsid w:val="00357A15"/>
    <w:rsid w:val="00360774"/>
    <w:rsid w:val="00365020"/>
    <w:rsid w:val="00366589"/>
    <w:rsid w:val="00367CC8"/>
    <w:rsid w:val="00372075"/>
    <w:rsid w:val="00374F5A"/>
    <w:rsid w:val="003773CF"/>
    <w:rsid w:val="003819AF"/>
    <w:rsid w:val="00382A6E"/>
    <w:rsid w:val="003946A9"/>
    <w:rsid w:val="00397D81"/>
    <w:rsid w:val="003A6229"/>
    <w:rsid w:val="003B1731"/>
    <w:rsid w:val="003B5192"/>
    <w:rsid w:val="003B756E"/>
    <w:rsid w:val="003C20F4"/>
    <w:rsid w:val="003D1D10"/>
    <w:rsid w:val="003D57EB"/>
    <w:rsid w:val="003E03EC"/>
    <w:rsid w:val="003F0C94"/>
    <w:rsid w:val="003F4F7B"/>
    <w:rsid w:val="003F6500"/>
    <w:rsid w:val="00402E7D"/>
    <w:rsid w:val="004159D7"/>
    <w:rsid w:val="00417BE9"/>
    <w:rsid w:val="00425E48"/>
    <w:rsid w:val="00426F15"/>
    <w:rsid w:val="004337F3"/>
    <w:rsid w:val="004348BE"/>
    <w:rsid w:val="0043630D"/>
    <w:rsid w:val="00445F78"/>
    <w:rsid w:val="004525BF"/>
    <w:rsid w:val="00460A20"/>
    <w:rsid w:val="00461E75"/>
    <w:rsid w:val="004635B1"/>
    <w:rsid w:val="0047069E"/>
    <w:rsid w:val="00470C37"/>
    <w:rsid w:val="004715A8"/>
    <w:rsid w:val="00473C54"/>
    <w:rsid w:val="00474704"/>
    <w:rsid w:val="00475903"/>
    <w:rsid w:val="00475E7B"/>
    <w:rsid w:val="00477DEE"/>
    <w:rsid w:val="00485065"/>
    <w:rsid w:val="0049160D"/>
    <w:rsid w:val="004919FD"/>
    <w:rsid w:val="004924E6"/>
    <w:rsid w:val="00497F2B"/>
    <w:rsid w:val="004A024B"/>
    <w:rsid w:val="004B01C0"/>
    <w:rsid w:val="004B321D"/>
    <w:rsid w:val="004B3AA6"/>
    <w:rsid w:val="004C2C49"/>
    <w:rsid w:val="004C60A4"/>
    <w:rsid w:val="004D00A1"/>
    <w:rsid w:val="004D1569"/>
    <w:rsid w:val="004D4FCF"/>
    <w:rsid w:val="004D7416"/>
    <w:rsid w:val="004E02A8"/>
    <w:rsid w:val="004E147B"/>
    <w:rsid w:val="004E5563"/>
    <w:rsid w:val="004E5FF9"/>
    <w:rsid w:val="004E79C2"/>
    <w:rsid w:val="004F7269"/>
    <w:rsid w:val="0050096A"/>
    <w:rsid w:val="0051159E"/>
    <w:rsid w:val="0051400E"/>
    <w:rsid w:val="0051571D"/>
    <w:rsid w:val="00516629"/>
    <w:rsid w:val="00522B9C"/>
    <w:rsid w:val="005242FD"/>
    <w:rsid w:val="00527267"/>
    <w:rsid w:val="005319A3"/>
    <w:rsid w:val="00532043"/>
    <w:rsid w:val="00533B1F"/>
    <w:rsid w:val="00537A47"/>
    <w:rsid w:val="0054454E"/>
    <w:rsid w:val="00546200"/>
    <w:rsid w:val="0055321E"/>
    <w:rsid w:val="00553D56"/>
    <w:rsid w:val="0055542F"/>
    <w:rsid w:val="00562780"/>
    <w:rsid w:val="00562BBE"/>
    <w:rsid w:val="00567891"/>
    <w:rsid w:val="00591651"/>
    <w:rsid w:val="00595298"/>
    <w:rsid w:val="005A1A5F"/>
    <w:rsid w:val="005A3732"/>
    <w:rsid w:val="005A4A19"/>
    <w:rsid w:val="005B33A5"/>
    <w:rsid w:val="005C13F5"/>
    <w:rsid w:val="005C503E"/>
    <w:rsid w:val="005C6C4B"/>
    <w:rsid w:val="005D6F71"/>
    <w:rsid w:val="005D7C8C"/>
    <w:rsid w:val="005E0A8C"/>
    <w:rsid w:val="005E3560"/>
    <w:rsid w:val="005E5C0F"/>
    <w:rsid w:val="005E72E8"/>
    <w:rsid w:val="005F0217"/>
    <w:rsid w:val="005F11DF"/>
    <w:rsid w:val="005F1696"/>
    <w:rsid w:val="005F43B5"/>
    <w:rsid w:val="005F4F86"/>
    <w:rsid w:val="00602353"/>
    <w:rsid w:val="00603745"/>
    <w:rsid w:val="0060446B"/>
    <w:rsid w:val="00613035"/>
    <w:rsid w:val="0061305C"/>
    <w:rsid w:val="006174D1"/>
    <w:rsid w:val="0062386C"/>
    <w:rsid w:val="00624987"/>
    <w:rsid w:val="0062680A"/>
    <w:rsid w:val="00631EC4"/>
    <w:rsid w:val="00633271"/>
    <w:rsid w:val="0064035A"/>
    <w:rsid w:val="00642D4C"/>
    <w:rsid w:val="00643D4D"/>
    <w:rsid w:val="00653770"/>
    <w:rsid w:val="00655B6E"/>
    <w:rsid w:val="00657052"/>
    <w:rsid w:val="00660404"/>
    <w:rsid w:val="006662B4"/>
    <w:rsid w:val="006829AC"/>
    <w:rsid w:val="00682B66"/>
    <w:rsid w:val="00686C6D"/>
    <w:rsid w:val="00690EF1"/>
    <w:rsid w:val="00693B7D"/>
    <w:rsid w:val="006964A1"/>
    <w:rsid w:val="00697889"/>
    <w:rsid w:val="006A4D2C"/>
    <w:rsid w:val="006A6290"/>
    <w:rsid w:val="006B4525"/>
    <w:rsid w:val="006C0D02"/>
    <w:rsid w:val="006C605F"/>
    <w:rsid w:val="006C64FC"/>
    <w:rsid w:val="006D10E4"/>
    <w:rsid w:val="006D10F0"/>
    <w:rsid w:val="006D2C8C"/>
    <w:rsid w:val="006D53E4"/>
    <w:rsid w:val="006E31D4"/>
    <w:rsid w:val="006E75CA"/>
    <w:rsid w:val="006F2394"/>
    <w:rsid w:val="006F2BCB"/>
    <w:rsid w:val="006F72C2"/>
    <w:rsid w:val="00700713"/>
    <w:rsid w:val="00700916"/>
    <w:rsid w:val="00703E9E"/>
    <w:rsid w:val="0070468B"/>
    <w:rsid w:val="007102DA"/>
    <w:rsid w:val="007107CC"/>
    <w:rsid w:val="00713007"/>
    <w:rsid w:val="00713FF7"/>
    <w:rsid w:val="007142BE"/>
    <w:rsid w:val="007155B8"/>
    <w:rsid w:val="00721348"/>
    <w:rsid w:val="007223BB"/>
    <w:rsid w:val="0072480A"/>
    <w:rsid w:val="007328AF"/>
    <w:rsid w:val="0073786D"/>
    <w:rsid w:val="007536DF"/>
    <w:rsid w:val="00754D8A"/>
    <w:rsid w:val="007570A8"/>
    <w:rsid w:val="007610F2"/>
    <w:rsid w:val="00762059"/>
    <w:rsid w:val="0077303B"/>
    <w:rsid w:val="007742EF"/>
    <w:rsid w:val="0077660A"/>
    <w:rsid w:val="007771D4"/>
    <w:rsid w:val="00781208"/>
    <w:rsid w:val="00783235"/>
    <w:rsid w:val="00793913"/>
    <w:rsid w:val="007B5C31"/>
    <w:rsid w:val="007B605E"/>
    <w:rsid w:val="007C01DD"/>
    <w:rsid w:val="007C17E0"/>
    <w:rsid w:val="007D0EB9"/>
    <w:rsid w:val="007D4059"/>
    <w:rsid w:val="007D7F82"/>
    <w:rsid w:val="007E0667"/>
    <w:rsid w:val="007E34CC"/>
    <w:rsid w:val="007E6343"/>
    <w:rsid w:val="007F25AB"/>
    <w:rsid w:val="007F36FC"/>
    <w:rsid w:val="007F4664"/>
    <w:rsid w:val="00804850"/>
    <w:rsid w:val="00807C77"/>
    <w:rsid w:val="00810FB3"/>
    <w:rsid w:val="00814926"/>
    <w:rsid w:val="00820E69"/>
    <w:rsid w:val="008224A5"/>
    <w:rsid w:val="00833B58"/>
    <w:rsid w:val="00837B96"/>
    <w:rsid w:val="00862112"/>
    <w:rsid w:val="0086568B"/>
    <w:rsid w:val="00865CB1"/>
    <w:rsid w:val="008836B8"/>
    <w:rsid w:val="00887323"/>
    <w:rsid w:val="00887B9F"/>
    <w:rsid w:val="00892E43"/>
    <w:rsid w:val="008949C7"/>
    <w:rsid w:val="008A14DB"/>
    <w:rsid w:val="008A2D66"/>
    <w:rsid w:val="008A68FE"/>
    <w:rsid w:val="008A7CC8"/>
    <w:rsid w:val="008B1A99"/>
    <w:rsid w:val="008B4C66"/>
    <w:rsid w:val="008C033B"/>
    <w:rsid w:val="008D3604"/>
    <w:rsid w:val="008D39AD"/>
    <w:rsid w:val="008D697D"/>
    <w:rsid w:val="008D6E16"/>
    <w:rsid w:val="008D77AF"/>
    <w:rsid w:val="008E33A1"/>
    <w:rsid w:val="008E7068"/>
    <w:rsid w:val="008E7EC0"/>
    <w:rsid w:val="008F0BBB"/>
    <w:rsid w:val="009045B2"/>
    <w:rsid w:val="00905043"/>
    <w:rsid w:val="00915E88"/>
    <w:rsid w:val="009217B7"/>
    <w:rsid w:val="0092211A"/>
    <w:rsid w:val="009306BF"/>
    <w:rsid w:val="00931224"/>
    <w:rsid w:val="0093450B"/>
    <w:rsid w:val="00941AA1"/>
    <w:rsid w:val="00942EC6"/>
    <w:rsid w:val="00945C44"/>
    <w:rsid w:val="009643BB"/>
    <w:rsid w:val="00965911"/>
    <w:rsid w:val="009675F2"/>
    <w:rsid w:val="00972D73"/>
    <w:rsid w:val="00975FC6"/>
    <w:rsid w:val="00994D0A"/>
    <w:rsid w:val="009950FE"/>
    <w:rsid w:val="0099513F"/>
    <w:rsid w:val="0099635D"/>
    <w:rsid w:val="009A2E38"/>
    <w:rsid w:val="009A44D0"/>
    <w:rsid w:val="009B0E7F"/>
    <w:rsid w:val="009B3451"/>
    <w:rsid w:val="009C11D4"/>
    <w:rsid w:val="009C69DB"/>
    <w:rsid w:val="009D3336"/>
    <w:rsid w:val="009D3D25"/>
    <w:rsid w:val="009D3DAC"/>
    <w:rsid w:val="009D4B81"/>
    <w:rsid w:val="009D518A"/>
    <w:rsid w:val="009D5262"/>
    <w:rsid w:val="009E0858"/>
    <w:rsid w:val="009E1341"/>
    <w:rsid w:val="009E3178"/>
    <w:rsid w:val="009E7920"/>
    <w:rsid w:val="009F5506"/>
    <w:rsid w:val="00A01EB6"/>
    <w:rsid w:val="00A0616B"/>
    <w:rsid w:val="00A208DC"/>
    <w:rsid w:val="00A3475E"/>
    <w:rsid w:val="00A34B31"/>
    <w:rsid w:val="00A4389B"/>
    <w:rsid w:val="00A61661"/>
    <w:rsid w:val="00A61B3B"/>
    <w:rsid w:val="00A8004F"/>
    <w:rsid w:val="00A8084C"/>
    <w:rsid w:val="00A828AC"/>
    <w:rsid w:val="00A83171"/>
    <w:rsid w:val="00A91067"/>
    <w:rsid w:val="00A934C0"/>
    <w:rsid w:val="00A96BFF"/>
    <w:rsid w:val="00A9730C"/>
    <w:rsid w:val="00AA1640"/>
    <w:rsid w:val="00AA1B4A"/>
    <w:rsid w:val="00AA66FD"/>
    <w:rsid w:val="00AA6EF1"/>
    <w:rsid w:val="00AB6449"/>
    <w:rsid w:val="00AC1893"/>
    <w:rsid w:val="00AC65EE"/>
    <w:rsid w:val="00AC77B8"/>
    <w:rsid w:val="00AD0BBB"/>
    <w:rsid w:val="00AD4F05"/>
    <w:rsid w:val="00AD7932"/>
    <w:rsid w:val="00AE0668"/>
    <w:rsid w:val="00AE1015"/>
    <w:rsid w:val="00AE1914"/>
    <w:rsid w:val="00B01EC3"/>
    <w:rsid w:val="00B054BE"/>
    <w:rsid w:val="00B14C2C"/>
    <w:rsid w:val="00B150C3"/>
    <w:rsid w:val="00B179B5"/>
    <w:rsid w:val="00B24DCC"/>
    <w:rsid w:val="00B338FA"/>
    <w:rsid w:val="00B6552D"/>
    <w:rsid w:val="00B66025"/>
    <w:rsid w:val="00B66D25"/>
    <w:rsid w:val="00B70179"/>
    <w:rsid w:val="00B71FDB"/>
    <w:rsid w:val="00B751AD"/>
    <w:rsid w:val="00B7567D"/>
    <w:rsid w:val="00B8440D"/>
    <w:rsid w:val="00B85295"/>
    <w:rsid w:val="00B92617"/>
    <w:rsid w:val="00B92CFB"/>
    <w:rsid w:val="00BA12A3"/>
    <w:rsid w:val="00BA4098"/>
    <w:rsid w:val="00BA7338"/>
    <w:rsid w:val="00BC2960"/>
    <w:rsid w:val="00BC3A8E"/>
    <w:rsid w:val="00BE2C3B"/>
    <w:rsid w:val="00BE5D02"/>
    <w:rsid w:val="00BE6A0F"/>
    <w:rsid w:val="00BE7B38"/>
    <w:rsid w:val="00BF62E0"/>
    <w:rsid w:val="00BF752F"/>
    <w:rsid w:val="00C0003B"/>
    <w:rsid w:val="00C01BD2"/>
    <w:rsid w:val="00C042FF"/>
    <w:rsid w:val="00C11E28"/>
    <w:rsid w:val="00C143ED"/>
    <w:rsid w:val="00C15D20"/>
    <w:rsid w:val="00C15E1D"/>
    <w:rsid w:val="00C20F6F"/>
    <w:rsid w:val="00C215AC"/>
    <w:rsid w:val="00C21B11"/>
    <w:rsid w:val="00C23A8C"/>
    <w:rsid w:val="00C330F8"/>
    <w:rsid w:val="00C546AD"/>
    <w:rsid w:val="00C55EAA"/>
    <w:rsid w:val="00C56334"/>
    <w:rsid w:val="00C57784"/>
    <w:rsid w:val="00C63FF9"/>
    <w:rsid w:val="00C643A0"/>
    <w:rsid w:val="00C65E2B"/>
    <w:rsid w:val="00C666DD"/>
    <w:rsid w:val="00C83E4F"/>
    <w:rsid w:val="00C90D52"/>
    <w:rsid w:val="00C90E3B"/>
    <w:rsid w:val="00C9535F"/>
    <w:rsid w:val="00C968AF"/>
    <w:rsid w:val="00CA3FC9"/>
    <w:rsid w:val="00CB6857"/>
    <w:rsid w:val="00CC4452"/>
    <w:rsid w:val="00CC5FCD"/>
    <w:rsid w:val="00CD0E66"/>
    <w:rsid w:val="00CD1D87"/>
    <w:rsid w:val="00CD2805"/>
    <w:rsid w:val="00CD3003"/>
    <w:rsid w:val="00CD50C4"/>
    <w:rsid w:val="00CE754E"/>
    <w:rsid w:val="00CF24B2"/>
    <w:rsid w:val="00CF5A1E"/>
    <w:rsid w:val="00D001D0"/>
    <w:rsid w:val="00D0147F"/>
    <w:rsid w:val="00D0329D"/>
    <w:rsid w:val="00D131C5"/>
    <w:rsid w:val="00D1366E"/>
    <w:rsid w:val="00D13BFE"/>
    <w:rsid w:val="00D161E2"/>
    <w:rsid w:val="00D163FB"/>
    <w:rsid w:val="00D20E72"/>
    <w:rsid w:val="00D2118F"/>
    <w:rsid w:val="00D22AFB"/>
    <w:rsid w:val="00D23A76"/>
    <w:rsid w:val="00D2553B"/>
    <w:rsid w:val="00D3145C"/>
    <w:rsid w:val="00D31920"/>
    <w:rsid w:val="00D32219"/>
    <w:rsid w:val="00D3585A"/>
    <w:rsid w:val="00D40528"/>
    <w:rsid w:val="00D450A5"/>
    <w:rsid w:val="00D47D21"/>
    <w:rsid w:val="00D529A5"/>
    <w:rsid w:val="00D536CA"/>
    <w:rsid w:val="00D55D65"/>
    <w:rsid w:val="00D608F7"/>
    <w:rsid w:val="00D628A8"/>
    <w:rsid w:val="00D62B74"/>
    <w:rsid w:val="00D65703"/>
    <w:rsid w:val="00D72E21"/>
    <w:rsid w:val="00D73F67"/>
    <w:rsid w:val="00D74528"/>
    <w:rsid w:val="00D7567A"/>
    <w:rsid w:val="00D76116"/>
    <w:rsid w:val="00D92FBF"/>
    <w:rsid w:val="00DA0AA6"/>
    <w:rsid w:val="00DA1F72"/>
    <w:rsid w:val="00DA2EAF"/>
    <w:rsid w:val="00DA3585"/>
    <w:rsid w:val="00DA3DAD"/>
    <w:rsid w:val="00DB0421"/>
    <w:rsid w:val="00DB062A"/>
    <w:rsid w:val="00DB7E27"/>
    <w:rsid w:val="00DC3B41"/>
    <w:rsid w:val="00DC3EBE"/>
    <w:rsid w:val="00DC419B"/>
    <w:rsid w:val="00DC502D"/>
    <w:rsid w:val="00DE279B"/>
    <w:rsid w:val="00DE3A74"/>
    <w:rsid w:val="00DE52F4"/>
    <w:rsid w:val="00DE6014"/>
    <w:rsid w:val="00DF0094"/>
    <w:rsid w:val="00E06205"/>
    <w:rsid w:val="00E16148"/>
    <w:rsid w:val="00E20FA2"/>
    <w:rsid w:val="00E22F31"/>
    <w:rsid w:val="00E24321"/>
    <w:rsid w:val="00E26284"/>
    <w:rsid w:val="00E42BCD"/>
    <w:rsid w:val="00E4385A"/>
    <w:rsid w:val="00E52B1F"/>
    <w:rsid w:val="00E53583"/>
    <w:rsid w:val="00E550D0"/>
    <w:rsid w:val="00E6138C"/>
    <w:rsid w:val="00E61BCD"/>
    <w:rsid w:val="00E64725"/>
    <w:rsid w:val="00E65A68"/>
    <w:rsid w:val="00E7181D"/>
    <w:rsid w:val="00E729B3"/>
    <w:rsid w:val="00E7519E"/>
    <w:rsid w:val="00E75B98"/>
    <w:rsid w:val="00E86C63"/>
    <w:rsid w:val="00E86E6E"/>
    <w:rsid w:val="00E9463B"/>
    <w:rsid w:val="00E94BD7"/>
    <w:rsid w:val="00E951E4"/>
    <w:rsid w:val="00E95206"/>
    <w:rsid w:val="00E96F07"/>
    <w:rsid w:val="00EA44CE"/>
    <w:rsid w:val="00EB0426"/>
    <w:rsid w:val="00EB4402"/>
    <w:rsid w:val="00EC0FDC"/>
    <w:rsid w:val="00EC1CCB"/>
    <w:rsid w:val="00EC2567"/>
    <w:rsid w:val="00EC4BF9"/>
    <w:rsid w:val="00EC6668"/>
    <w:rsid w:val="00EC69CC"/>
    <w:rsid w:val="00EC727F"/>
    <w:rsid w:val="00ED10A4"/>
    <w:rsid w:val="00ED77E5"/>
    <w:rsid w:val="00EE0F7E"/>
    <w:rsid w:val="00EE2C6E"/>
    <w:rsid w:val="00EE30C4"/>
    <w:rsid w:val="00EE6A8A"/>
    <w:rsid w:val="00EE78F4"/>
    <w:rsid w:val="00EF236D"/>
    <w:rsid w:val="00EF23BB"/>
    <w:rsid w:val="00F01112"/>
    <w:rsid w:val="00F01EE2"/>
    <w:rsid w:val="00F02F4C"/>
    <w:rsid w:val="00F032F0"/>
    <w:rsid w:val="00F05306"/>
    <w:rsid w:val="00F07190"/>
    <w:rsid w:val="00F16CBE"/>
    <w:rsid w:val="00F30FC2"/>
    <w:rsid w:val="00F416F7"/>
    <w:rsid w:val="00F423AA"/>
    <w:rsid w:val="00F45365"/>
    <w:rsid w:val="00F462DA"/>
    <w:rsid w:val="00F46EFA"/>
    <w:rsid w:val="00F568C4"/>
    <w:rsid w:val="00F56DBB"/>
    <w:rsid w:val="00F6725D"/>
    <w:rsid w:val="00F7152B"/>
    <w:rsid w:val="00F74E02"/>
    <w:rsid w:val="00F75D3C"/>
    <w:rsid w:val="00F86935"/>
    <w:rsid w:val="00F90C36"/>
    <w:rsid w:val="00F94308"/>
    <w:rsid w:val="00FA09FF"/>
    <w:rsid w:val="00FA5990"/>
    <w:rsid w:val="00FC277A"/>
    <w:rsid w:val="00FC3A85"/>
    <w:rsid w:val="00FC6CC9"/>
    <w:rsid w:val="00FC7A4A"/>
    <w:rsid w:val="00FD1A5B"/>
    <w:rsid w:val="00FD30AA"/>
    <w:rsid w:val="00FD3F5A"/>
    <w:rsid w:val="00FD42E6"/>
    <w:rsid w:val="00FD5F6D"/>
    <w:rsid w:val="00FD7992"/>
    <w:rsid w:val="00FE2E73"/>
    <w:rsid w:val="00FE5A60"/>
    <w:rsid w:val="00FE5E73"/>
    <w:rsid w:val="00FF6222"/>
    <w:rsid w:val="173CCEFC"/>
    <w:rsid w:val="4EA2CC6E"/>
    <w:rsid w:val="6B2AE0FE"/>
    <w:rsid w:val="75C4DB0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3C019"/>
  <w15:docId w15:val="{6E44A552-B62C-408E-8E8F-604EA55D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0E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7A61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A61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apple-converted-space">
    <w:name w:val="apple-converted-space"/>
    <w:basedOn w:val="DefaultParagraphFont"/>
    <w:rsid w:val="00196DE6"/>
  </w:style>
  <w:style w:type="character" w:styleId="Hyperlink">
    <w:name w:val="Hyperlink"/>
    <w:basedOn w:val="DefaultParagraphFont"/>
    <w:uiPriority w:val="99"/>
    <w:unhideWhenUsed/>
    <w:rsid w:val="00196DE6"/>
    <w:rPr>
      <w:color w:val="0000FF"/>
      <w:u w:val="single"/>
    </w:rPr>
  </w:style>
  <w:style w:type="character" w:styleId="FollowedHyperlink">
    <w:name w:val="FollowedHyperlink"/>
    <w:basedOn w:val="DefaultParagraphFont"/>
    <w:uiPriority w:val="99"/>
    <w:semiHidden/>
    <w:unhideWhenUsed/>
    <w:rsid w:val="00196DE6"/>
    <w:rPr>
      <w:color w:val="800080"/>
      <w:u w:val="single"/>
    </w:rPr>
  </w:style>
  <w:style w:type="paragraph" w:styleId="ListParagraph">
    <w:name w:val="List Paragraph"/>
    <w:basedOn w:val="Normal"/>
    <w:uiPriority w:val="34"/>
    <w:qFormat/>
    <w:rsid w:val="00196DE6"/>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aliases w:val="Car Car Char Car Char Car Car Char Car Char Char Car Car,Car Car Car Car Car Car Car Car Char Car Car Char Car Car Car Char Car Char Char Char Car Car,ftref Car Car,ftref"/>
    <w:basedOn w:val="DefaultParagraphFont"/>
    <w:uiPriority w:val="99"/>
    <w:unhideWhenUsed/>
    <w:qFormat/>
    <w:rsid w:val="00196DE6"/>
  </w:style>
  <w:style w:type="paragraph" w:styleId="CommentText">
    <w:name w:val="annotation text"/>
    <w:basedOn w:val="Normal"/>
    <w:link w:val="CommentTextChar"/>
    <w:uiPriority w:val="99"/>
    <w:semiHidden/>
    <w:unhideWhenUsed/>
    <w:rsid w:val="00196D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basedOn w:val="DefaultParagraphFont"/>
    <w:link w:val="CommentText"/>
    <w:uiPriority w:val="99"/>
    <w:semiHidden/>
    <w:rsid w:val="00196DE6"/>
    <w:rPr>
      <w:rFonts w:ascii="Times New Roman" w:eastAsia="Times New Roman" w:hAnsi="Times New Roman" w:cs="Times New Roman"/>
      <w:sz w:val="24"/>
      <w:szCs w:val="24"/>
      <w:lang w:eastAsia="en-GB"/>
    </w:rPr>
  </w:style>
  <w:style w:type="paragraph" w:styleId="FootnoteText">
    <w:name w:val="footnote text"/>
    <w:aliases w:val="ALTS FOOTNOTE,fn,single space,FOOTNOTES,Note de bas de page Car Char,Footnote Text Char2,Footnote Text Char1 Char1,Footnote Text Char Char Char,Footnote Text Char2 Char Char Char,ft Char,ft,ADB,Fodnotetekst Tegn,f"/>
    <w:basedOn w:val="Normal"/>
    <w:link w:val="FootnoteTextChar"/>
    <w:uiPriority w:val="99"/>
    <w:semiHidden/>
    <w:unhideWhenUsed/>
    <w:qFormat/>
    <w:rsid w:val="00196D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aliases w:val="ALTS FOOTNOTE Char,fn Char,single space Char,FOOTNOTES Char,Note de bas de page Car Char Char,Footnote Text Char2 Char,Footnote Text Char1 Char1 Char,Footnote Text Char Char Char Char,Footnote Text Char2 Char Char Char Char,ft Char1"/>
    <w:basedOn w:val="DefaultParagraphFont"/>
    <w:link w:val="FootnoteText"/>
    <w:uiPriority w:val="99"/>
    <w:semiHidden/>
    <w:rsid w:val="00196DE6"/>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413A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3A0E"/>
  </w:style>
  <w:style w:type="paragraph" w:styleId="Footer">
    <w:name w:val="footer"/>
    <w:basedOn w:val="Normal"/>
    <w:link w:val="FooterChar"/>
    <w:uiPriority w:val="99"/>
    <w:unhideWhenUsed/>
    <w:rsid w:val="00413A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3A0E"/>
  </w:style>
  <w:style w:type="character" w:customStyle="1" w:styleId="Heading2Char">
    <w:name w:val="Heading 2 Char"/>
    <w:basedOn w:val="DefaultParagraphFont"/>
    <w:link w:val="Heading2"/>
    <w:uiPriority w:val="9"/>
    <w:rsid w:val="007A61B8"/>
    <w:rPr>
      <w:rFonts w:asciiTheme="majorHAnsi" w:eastAsiaTheme="majorEastAsia" w:hAnsiTheme="majorHAnsi" w:cstheme="majorBidi"/>
      <w:color w:val="2E74B5" w:themeColor="accent1" w:themeShade="BF"/>
      <w:sz w:val="26"/>
      <w:szCs w:val="26"/>
      <w:lang w:val="fr-FR"/>
    </w:rPr>
  </w:style>
  <w:style w:type="character" w:customStyle="1" w:styleId="Heading3Char">
    <w:name w:val="Heading 3 Char"/>
    <w:basedOn w:val="DefaultParagraphFont"/>
    <w:link w:val="Heading3"/>
    <w:uiPriority w:val="9"/>
    <w:rsid w:val="007A61B8"/>
    <w:rPr>
      <w:rFonts w:asciiTheme="majorHAnsi" w:eastAsiaTheme="majorEastAsia" w:hAnsiTheme="majorHAnsi" w:cstheme="majorBidi"/>
      <w:color w:val="1F4D78" w:themeColor="accent1" w:themeShade="7F"/>
      <w:sz w:val="24"/>
      <w:szCs w:val="24"/>
      <w:lang w:val="fr-FR"/>
    </w:rPr>
  </w:style>
  <w:style w:type="paragraph" w:styleId="BalloonText">
    <w:name w:val="Balloon Text"/>
    <w:basedOn w:val="Normal"/>
    <w:link w:val="BalloonTextChar"/>
    <w:uiPriority w:val="99"/>
    <w:semiHidden/>
    <w:unhideWhenUsed/>
    <w:rsid w:val="004614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1455"/>
    <w:rPr>
      <w:rFonts w:ascii="Segoe UI" w:hAnsi="Segoe UI" w:cs="Segoe UI"/>
      <w:sz w:val="18"/>
      <w:szCs w:val="18"/>
    </w:rPr>
  </w:style>
  <w:style w:type="paragraph" w:customStyle="1" w:styleId="Default">
    <w:name w:val="Default"/>
    <w:rsid w:val="00760D27"/>
    <w:pPr>
      <w:autoSpaceDE w:val="0"/>
      <w:autoSpaceDN w:val="0"/>
      <w:adjustRightInd w:val="0"/>
      <w:spacing w:after="0" w:line="240" w:lineRule="auto"/>
    </w:pPr>
    <w:rPr>
      <w:color w:val="000000"/>
      <w:sz w:val="24"/>
      <w:szCs w:val="24"/>
    </w:rPr>
  </w:style>
  <w:style w:type="character" w:styleId="CommentReference">
    <w:name w:val="annotation reference"/>
    <w:basedOn w:val="DefaultParagraphFont"/>
    <w:uiPriority w:val="99"/>
    <w:semiHidden/>
    <w:unhideWhenUsed/>
    <w:rsid w:val="002A60E8"/>
    <w:rPr>
      <w:sz w:val="16"/>
      <w:szCs w:val="16"/>
    </w:rPr>
  </w:style>
  <w:style w:type="paragraph" w:styleId="CommentSubject">
    <w:name w:val="annotation subject"/>
    <w:basedOn w:val="CommentText"/>
    <w:next w:val="CommentText"/>
    <w:link w:val="CommentSubjectChar"/>
    <w:uiPriority w:val="99"/>
    <w:semiHidden/>
    <w:unhideWhenUsed/>
    <w:rsid w:val="002A60E8"/>
    <w:pPr>
      <w:spacing w:before="0" w:beforeAutospacing="0" w:after="160" w:afterAutospacing="0"/>
    </w:pPr>
    <w:rPr>
      <w:rFonts w:asciiTheme="minorHAnsi" w:eastAsiaTheme="minorHAnsi" w:hAnsiTheme="minorHAnsi" w:cstheme="minorBidi"/>
      <w:b/>
      <w:bCs/>
      <w:sz w:val="20"/>
      <w:szCs w:val="20"/>
      <w:lang w:eastAsia="en-US"/>
    </w:rPr>
  </w:style>
  <w:style w:type="character" w:customStyle="1" w:styleId="CommentSubjectChar">
    <w:name w:val="Comment Subject Char"/>
    <w:basedOn w:val="CommentTextChar"/>
    <w:link w:val="CommentSubject"/>
    <w:uiPriority w:val="99"/>
    <w:semiHidden/>
    <w:rsid w:val="002A60E8"/>
    <w:rPr>
      <w:rFonts w:ascii="Times New Roman" w:eastAsia="Times New Roman" w:hAnsi="Times New Roman" w:cs="Times New Roman"/>
      <w:b/>
      <w:bCs/>
      <w:sz w:val="20"/>
      <w:szCs w:val="20"/>
      <w:lang w:eastAsia="en-GB"/>
    </w:rPr>
  </w:style>
  <w:style w:type="paragraph" w:styleId="Revision">
    <w:name w:val="Revision"/>
    <w:hidden/>
    <w:uiPriority w:val="99"/>
    <w:semiHidden/>
    <w:rsid w:val="001214D1"/>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styleId="TableGrid">
    <w:name w:val="Table Grid"/>
    <w:basedOn w:val="TableNormal"/>
    <w:uiPriority w:val="39"/>
    <w:rsid w:val="00312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BC3A8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C3A8E"/>
    <w:rPr>
      <w:rFonts w:ascii="Consolas" w:hAnsi="Consolas"/>
      <w:sz w:val="20"/>
      <w:szCs w:val="20"/>
    </w:rPr>
  </w:style>
  <w:style w:type="character" w:customStyle="1" w:styleId="y2iqfc">
    <w:name w:val="y2iqfc"/>
    <w:basedOn w:val="DefaultParagraphFont"/>
    <w:rsid w:val="00CB68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901">
      <w:bodyDiv w:val="1"/>
      <w:marLeft w:val="0"/>
      <w:marRight w:val="0"/>
      <w:marTop w:val="0"/>
      <w:marBottom w:val="0"/>
      <w:divBdr>
        <w:top w:val="none" w:sz="0" w:space="0" w:color="auto"/>
        <w:left w:val="none" w:sz="0" w:space="0" w:color="auto"/>
        <w:bottom w:val="none" w:sz="0" w:space="0" w:color="auto"/>
        <w:right w:val="none" w:sz="0" w:space="0" w:color="auto"/>
      </w:divBdr>
    </w:div>
    <w:div w:id="32729108">
      <w:bodyDiv w:val="1"/>
      <w:marLeft w:val="0"/>
      <w:marRight w:val="0"/>
      <w:marTop w:val="0"/>
      <w:marBottom w:val="0"/>
      <w:divBdr>
        <w:top w:val="none" w:sz="0" w:space="0" w:color="auto"/>
        <w:left w:val="none" w:sz="0" w:space="0" w:color="auto"/>
        <w:bottom w:val="none" w:sz="0" w:space="0" w:color="auto"/>
        <w:right w:val="none" w:sz="0" w:space="0" w:color="auto"/>
      </w:divBdr>
    </w:div>
    <w:div w:id="101188713">
      <w:bodyDiv w:val="1"/>
      <w:marLeft w:val="0"/>
      <w:marRight w:val="0"/>
      <w:marTop w:val="0"/>
      <w:marBottom w:val="0"/>
      <w:divBdr>
        <w:top w:val="none" w:sz="0" w:space="0" w:color="auto"/>
        <w:left w:val="none" w:sz="0" w:space="0" w:color="auto"/>
        <w:bottom w:val="none" w:sz="0" w:space="0" w:color="auto"/>
        <w:right w:val="none" w:sz="0" w:space="0" w:color="auto"/>
      </w:divBdr>
    </w:div>
    <w:div w:id="174998424">
      <w:bodyDiv w:val="1"/>
      <w:marLeft w:val="0"/>
      <w:marRight w:val="0"/>
      <w:marTop w:val="0"/>
      <w:marBottom w:val="0"/>
      <w:divBdr>
        <w:top w:val="none" w:sz="0" w:space="0" w:color="auto"/>
        <w:left w:val="none" w:sz="0" w:space="0" w:color="auto"/>
        <w:bottom w:val="none" w:sz="0" w:space="0" w:color="auto"/>
        <w:right w:val="none" w:sz="0" w:space="0" w:color="auto"/>
      </w:divBdr>
    </w:div>
    <w:div w:id="304087592">
      <w:bodyDiv w:val="1"/>
      <w:marLeft w:val="0"/>
      <w:marRight w:val="0"/>
      <w:marTop w:val="0"/>
      <w:marBottom w:val="0"/>
      <w:divBdr>
        <w:top w:val="none" w:sz="0" w:space="0" w:color="auto"/>
        <w:left w:val="none" w:sz="0" w:space="0" w:color="auto"/>
        <w:bottom w:val="none" w:sz="0" w:space="0" w:color="auto"/>
        <w:right w:val="none" w:sz="0" w:space="0" w:color="auto"/>
      </w:divBdr>
    </w:div>
    <w:div w:id="342173547">
      <w:bodyDiv w:val="1"/>
      <w:marLeft w:val="0"/>
      <w:marRight w:val="0"/>
      <w:marTop w:val="0"/>
      <w:marBottom w:val="0"/>
      <w:divBdr>
        <w:top w:val="none" w:sz="0" w:space="0" w:color="auto"/>
        <w:left w:val="none" w:sz="0" w:space="0" w:color="auto"/>
        <w:bottom w:val="none" w:sz="0" w:space="0" w:color="auto"/>
        <w:right w:val="none" w:sz="0" w:space="0" w:color="auto"/>
      </w:divBdr>
    </w:div>
    <w:div w:id="485173335">
      <w:bodyDiv w:val="1"/>
      <w:marLeft w:val="0"/>
      <w:marRight w:val="0"/>
      <w:marTop w:val="0"/>
      <w:marBottom w:val="0"/>
      <w:divBdr>
        <w:top w:val="none" w:sz="0" w:space="0" w:color="auto"/>
        <w:left w:val="none" w:sz="0" w:space="0" w:color="auto"/>
        <w:bottom w:val="none" w:sz="0" w:space="0" w:color="auto"/>
        <w:right w:val="none" w:sz="0" w:space="0" w:color="auto"/>
      </w:divBdr>
    </w:div>
    <w:div w:id="528762001">
      <w:bodyDiv w:val="1"/>
      <w:marLeft w:val="0"/>
      <w:marRight w:val="0"/>
      <w:marTop w:val="0"/>
      <w:marBottom w:val="0"/>
      <w:divBdr>
        <w:top w:val="none" w:sz="0" w:space="0" w:color="auto"/>
        <w:left w:val="none" w:sz="0" w:space="0" w:color="auto"/>
        <w:bottom w:val="none" w:sz="0" w:space="0" w:color="auto"/>
        <w:right w:val="none" w:sz="0" w:space="0" w:color="auto"/>
      </w:divBdr>
    </w:div>
    <w:div w:id="1027289246">
      <w:bodyDiv w:val="1"/>
      <w:marLeft w:val="0"/>
      <w:marRight w:val="0"/>
      <w:marTop w:val="0"/>
      <w:marBottom w:val="0"/>
      <w:divBdr>
        <w:top w:val="none" w:sz="0" w:space="0" w:color="auto"/>
        <w:left w:val="none" w:sz="0" w:space="0" w:color="auto"/>
        <w:bottom w:val="none" w:sz="0" w:space="0" w:color="auto"/>
        <w:right w:val="none" w:sz="0" w:space="0" w:color="auto"/>
      </w:divBdr>
    </w:div>
    <w:div w:id="1152331626">
      <w:bodyDiv w:val="1"/>
      <w:marLeft w:val="0"/>
      <w:marRight w:val="0"/>
      <w:marTop w:val="0"/>
      <w:marBottom w:val="0"/>
      <w:divBdr>
        <w:top w:val="none" w:sz="0" w:space="0" w:color="auto"/>
        <w:left w:val="none" w:sz="0" w:space="0" w:color="auto"/>
        <w:bottom w:val="none" w:sz="0" w:space="0" w:color="auto"/>
        <w:right w:val="none" w:sz="0" w:space="0" w:color="auto"/>
      </w:divBdr>
    </w:div>
    <w:div w:id="1227961318">
      <w:bodyDiv w:val="1"/>
      <w:marLeft w:val="0"/>
      <w:marRight w:val="0"/>
      <w:marTop w:val="0"/>
      <w:marBottom w:val="0"/>
      <w:divBdr>
        <w:top w:val="none" w:sz="0" w:space="0" w:color="auto"/>
        <w:left w:val="none" w:sz="0" w:space="0" w:color="auto"/>
        <w:bottom w:val="none" w:sz="0" w:space="0" w:color="auto"/>
        <w:right w:val="none" w:sz="0" w:space="0" w:color="auto"/>
      </w:divBdr>
    </w:div>
    <w:div w:id="1258320595">
      <w:bodyDiv w:val="1"/>
      <w:marLeft w:val="0"/>
      <w:marRight w:val="0"/>
      <w:marTop w:val="0"/>
      <w:marBottom w:val="0"/>
      <w:divBdr>
        <w:top w:val="none" w:sz="0" w:space="0" w:color="auto"/>
        <w:left w:val="none" w:sz="0" w:space="0" w:color="auto"/>
        <w:bottom w:val="none" w:sz="0" w:space="0" w:color="auto"/>
        <w:right w:val="none" w:sz="0" w:space="0" w:color="auto"/>
      </w:divBdr>
    </w:div>
    <w:div w:id="1272274125">
      <w:bodyDiv w:val="1"/>
      <w:marLeft w:val="0"/>
      <w:marRight w:val="0"/>
      <w:marTop w:val="0"/>
      <w:marBottom w:val="0"/>
      <w:divBdr>
        <w:top w:val="none" w:sz="0" w:space="0" w:color="auto"/>
        <w:left w:val="none" w:sz="0" w:space="0" w:color="auto"/>
        <w:bottom w:val="none" w:sz="0" w:space="0" w:color="auto"/>
        <w:right w:val="none" w:sz="0" w:space="0" w:color="auto"/>
      </w:divBdr>
    </w:div>
    <w:div w:id="1533104737">
      <w:bodyDiv w:val="1"/>
      <w:marLeft w:val="0"/>
      <w:marRight w:val="0"/>
      <w:marTop w:val="0"/>
      <w:marBottom w:val="0"/>
      <w:divBdr>
        <w:top w:val="none" w:sz="0" w:space="0" w:color="auto"/>
        <w:left w:val="none" w:sz="0" w:space="0" w:color="auto"/>
        <w:bottom w:val="none" w:sz="0" w:space="0" w:color="auto"/>
        <w:right w:val="none" w:sz="0" w:space="0" w:color="auto"/>
      </w:divBdr>
    </w:div>
    <w:div w:id="1631090879">
      <w:bodyDiv w:val="1"/>
      <w:marLeft w:val="0"/>
      <w:marRight w:val="0"/>
      <w:marTop w:val="0"/>
      <w:marBottom w:val="0"/>
      <w:divBdr>
        <w:top w:val="none" w:sz="0" w:space="0" w:color="auto"/>
        <w:left w:val="none" w:sz="0" w:space="0" w:color="auto"/>
        <w:bottom w:val="none" w:sz="0" w:space="0" w:color="auto"/>
        <w:right w:val="none" w:sz="0" w:space="0" w:color="auto"/>
      </w:divBdr>
    </w:div>
    <w:div w:id="1701198127">
      <w:bodyDiv w:val="1"/>
      <w:marLeft w:val="0"/>
      <w:marRight w:val="0"/>
      <w:marTop w:val="0"/>
      <w:marBottom w:val="0"/>
      <w:divBdr>
        <w:top w:val="none" w:sz="0" w:space="0" w:color="auto"/>
        <w:left w:val="none" w:sz="0" w:space="0" w:color="auto"/>
        <w:bottom w:val="none" w:sz="0" w:space="0" w:color="auto"/>
        <w:right w:val="none" w:sz="0" w:space="0" w:color="auto"/>
      </w:divBdr>
    </w:div>
    <w:div w:id="1723477073">
      <w:bodyDiv w:val="1"/>
      <w:marLeft w:val="0"/>
      <w:marRight w:val="0"/>
      <w:marTop w:val="0"/>
      <w:marBottom w:val="0"/>
      <w:divBdr>
        <w:top w:val="none" w:sz="0" w:space="0" w:color="auto"/>
        <w:left w:val="none" w:sz="0" w:space="0" w:color="auto"/>
        <w:bottom w:val="none" w:sz="0" w:space="0" w:color="auto"/>
        <w:right w:val="none" w:sz="0" w:space="0" w:color="auto"/>
      </w:divBdr>
    </w:div>
    <w:div w:id="1912038474">
      <w:bodyDiv w:val="1"/>
      <w:marLeft w:val="0"/>
      <w:marRight w:val="0"/>
      <w:marTop w:val="0"/>
      <w:marBottom w:val="0"/>
      <w:divBdr>
        <w:top w:val="none" w:sz="0" w:space="0" w:color="auto"/>
        <w:left w:val="none" w:sz="0" w:space="0" w:color="auto"/>
        <w:bottom w:val="none" w:sz="0" w:space="0" w:color="auto"/>
        <w:right w:val="none" w:sz="0" w:space="0" w:color="auto"/>
      </w:divBdr>
    </w:div>
    <w:div w:id="1916814944">
      <w:bodyDiv w:val="1"/>
      <w:marLeft w:val="0"/>
      <w:marRight w:val="0"/>
      <w:marTop w:val="0"/>
      <w:marBottom w:val="0"/>
      <w:divBdr>
        <w:top w:val="none" w:sz="0" w:space="0" w:color="auto"/>
        <w:left w:val="none" w:sz="0" w:space="0" w:color="auto"/>
        <w:bottom w:val="none" w:sz="0" w:space="0" w:color="auto"/>
        <w:right w:val="none" w:sz="0" w:space="0" w:color="auto"/>
      </w:divBdr>
    </w:div>
    <w:div w:id="2019844165">
      <w:bodyDiv w:val="1"/>
      <w:marLeft w:val="0"/>
      <w:marRight w:val="0"/>
      <w:marTop w:val="0"/>
      <w:marBottom w:val="0"/>
      <w:divBdr>
        <w:top w:val="none" w:sz="0" w:space="0" w:color="auto"/>
        <w:left w:val="none" w:sz="0" w:space="0" w:color="auto"/>
        <w:bottom w:val="none" w:sz="0" w:space="0" w:color="auto"/>
        <w:right w:val="none" w:sz="0" w:space="0" w:color="auto"/>
      </w:divBdr>
    </w:div>
    <w:div w:id="2055889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hHnTVK4+ea4E5ZwzhX5CDjG6366A==">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679fa2-a3b4-47de-9de9-315ad45e80e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5E1E4907E93F234F91F4929D38E9502E" ma:contentTypeVersion="14" ma:contentTypeDescription="Create a new document." ma:contentTypeScope="" ma:versionID="6a1a2fccd4acca1281ae1120d2545ac2">
  <xsd:schema xmlns:xsd="http://www.w3.org/2001/XMLSchema" xmlns:xs="http://www.w3.org/2001/XMLSchema" xmlns:p="http://schemas.microsoft.com/office/2006/metadata/properties" xmlns:ns2="a3679fa2-a3b4-47de-9de9-315ad45e80ee" xmlns:ns3="f1310f0d-89d8-432e-adf2-84cf9f2261a0" targetNamespace="http://schemas.microsoft.com/office/2006/metadata/properties" ma:root="true" ma:fieldsID="76cc26a5da11cbdd0454dfc1bdf7cef7" ns2:_="" ns3:_="">
    <xsd:import namespace="a3679fa2-a3b4-47de-9de9-315ad45e80ee"/>
    <xsd:import namespace="f1310f0d-89d8-432e-adf2-84cf9f2261a0"/>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679fa2-a3b4-47de-9de9-315ad45e8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310f0d-89d8-432e-adf2-84cf9f2261a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5C91E0-CEA4-4982-888B-E00C76EE4328}">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9C54497-E950-4369-AA7C-3B4D07E0E23D}">
  <ds:schemaRefs>
    <ds:schemaRef ds:uri="http://schemas.microsoft.com/office/2006/documentManagement/types"/>
    <ds:schemaRef ds:uri="http://purl.org/dc/terms/"/>
    <ds:schemaRef ds:uri="http://schemas.openxmlformats.org/package/2006/metadata/core-properties"/>
    <ds:schemaRef ds:uri="a3679fa2-a3b4-47de-9de9-315ad45e80ee"/>
    <ds:schemaRef ds:uri="http://purl.org/dc/dcmitype/"/>
    <ds:schemaRef ds:uri="http://schemas.microsoft.com/office/infopath/2007/PartnerControls"/>
    <ds:schemaRef ds:uri="http://purl.org/dc/elements/1.1/"/>
    <ds:schemaRef ds:uri="http://schemas.microsoft.com/office/2006/metadata/properties"/>
    <ds:schemaRef ds:uri="f1310f0d-89d8-432e-adf2-84cf9f2261a0"/>
    <ds:schemaRef ds:uri="http://www.w3.org/XML/1998/namespace"/>
  </ds:schemaRefs>
</ds:datastoreItem>
</file>

<file path=customXml/itemProps4.xml><?xml version="1.0" encoding="utf-8"?>
<ds:datastoreItem xmlns:ds="http://schemas.openxmlformats.org/officeDocument/2006/customXml" ds:itemID="{28B4C6FA-34DC-476F-9573-A5D51F086368}">
  <ds:schemaRefs>
    <ds:schemaRef ds:uri="http://schemas.openxmlformats.org/officeDocument/2006/bibliography"/>
  </ds:schemaRefs>
</ds:datastoreItem>
</file>

<file path=customXml/itemProps5.xml><?xml version="1.0" encoding="utf-8"?>
<ds:datastoreItem xmlns:ds="http://schemas.openxmlformats.org/officeDocument/2006/customXml" ds:itemID="{C4BA130E-2E86-494A-8A70-21F624CB0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679fa2-a3b4-47de-9de9-315ad45e80ee"/>
    <ds:schemaRef ds:uri="f1310f0d-89d8-432e-adf2-84cf9f226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4602</Words>
  <Characters>26236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Scott DiPretoro</dc:creator>
  <cp:lastModifiedBy>Roland Fang Kum</cp:lastModifiedBy>
  <cp:revision>3</cp:revision>
  <cp:lastPrinted>2019-09-16T14:14:00Z</cp:lastPrinted>
  <dcterms:created xsi:type="dcterms:W3CDTF">2024-08-09T11:51:00Z</dcterms:created>
  <dcterms:modified xsi:type="dcterms:W3CDTF">2024-08-22T05:36:00Z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0x0101005E1E4907E93F234F91F4929D38E9502E</vt:lpwstr>
  </property>
  <property fmtid="{D5CDD505-2E9C-101B-9397-08002B2CF9AE}" pid="3" name="MediaServiceImageTags">
    <vt:lpwstr/>
  </property>
</Properties>
</file>