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OTM-02 - Surgical suction machine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Suction device for operation rooms to aspirate fluids during surgical procedures, thus making the surgical field visible to the surgeon.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Note: </w:t>
      </w:r>
      <w:r w:rsidDel="00000000" w:rsidR="00000000" w:rsidRPr="00000000">
        <w:rPr>
          <w:i w:val="1"/>
          <w:sz w:val="20"/>
          <w:szCs w:val="20"/>
          <w:rtl w:val="0"/>
        </w:rPr>
        <w:t xml:space="preserve">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61223" cy="2161223"/>
            <wp:effectExtent b="0" l="0" r="0" t="0"/>
            <wp:docPr id="103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1223" cy="21612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spacing w:after="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General description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Electrical requirements: power source 220V+/- 10%, 50/60 Hz, single phase, connection type F plug.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Oil-free vacuum pump and motor.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Vacuum adjustment: continuous.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Vacuum meter: gauge.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Fitted with a disposable bacterial/viral filter.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Maximum vacuum at least -600 mmHg.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Suction capacity at least </w:t>
                </w:r>
                <w:r w:rsidDel="00000000" w:rsidR="00000000" w:rsidRPr="00000000">
                  <w:rPr>
                    <w:rFonts w:ascii="Arial" w:cs="Arial" w:eastAsia="Arial" w:hAnsi="Arial"/>
                    <w:strike w:val="1"/>
                    <w:color w:val="ff0000"/>
                    <w:sz w:val="20"/>
                    <w:szCs w:val="20"/>
                    <w:rtl w:val="0"/>
                  </w:rPr>
                  <w:t xml:space="preserve">90</w:t>
                </w:r>
                <w:r w:rsidDel="00000000" w:rsidR="00000000" w:rsidRPr="00000000">
                  <w:rPr>
                    <w:rFonts w:ascii="Arial" w:cs="Arial" w:eastAsia="Arial" w:hAnsi="Arial"/>
                    <w:color w:val="4a86e8"/>
                    <w:sz w:val="20"/>
                    <w:szCs w:val="20"/>
                    <w:rtl w:val="0"/>
                  </w:rPr>
                  <w:t xml:space="preserve"> 85 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l/min.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Sound level: &lt; 60 dBA.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Casters: uni-directional, anti-static.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(2) polycarbonate (or similar) collection jars, two liters capacity each one, graduated, lids with overflow protection system, autoclavable.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spacing w:after="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Accessories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Autoclavable polycarbonate (or similar) jars with overflow protection system, two (2) jars with the device and two (2) for reposition.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Collection jars tubing with cannulas, one (1) set with the device and one (1) set for reposition.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Bacterial/viral and hydrophobic filter, set of 100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3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sz w:val="20"/>
                    <w:szCs w:val="20"/>
                    <w:rtl w:val="0"/>
                  </w:rPr>
                  <w:t xml:space="preserve">OT-PS Type III post sales requirements for Medical Devices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2">
      <w:pPr>
        <w:spacing w:after="0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spacing w:after="0" w:line="24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hCU3Z2Pzq0akUlLaywx5JcgrFA==">CgMxLjAaHwoBMBIaChgICVIUChJ0YWJsZS54cTBkMG52YzZyN284AHIhMWo1NFpzNEswUHF6a2JlbDdiUEJUMUNPdFpUTUpDSUtJ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