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OTI-49 - Spatula / Forceps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Cross-branch Forceps for operative vaginal delivery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973100" cy="1853796"/>
            <wp:effectExtent b="0" l="0" r="0" t="0"/>
            <wp:docPr id="103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3100" cy="18537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977862" cy="1815298"/>
            <wp:effectExtent b="0" l="0" r="0" t="0"/>
            <wp:docPr id="103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7862" cy="18152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articulated branches with curved, elongated and fenestrated blades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6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Type: Simpson or Elliot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With English lock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Size: 34 cm +/- 10%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Reusable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Autoclavable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cleaning, disinfection and sterilization, preferably using pictograms. The recommended cleaning agents and sterilization methods shall be indicated. 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TY+2vayR4q0Cqe1BI8TwlmY8ug==">CgMxLjAaHwoBMBIaChgICVIUChJ0YWJsZS54cTBkMG52YzZyN284AHIhMW0xSmIwcFBMYUVSeThfWXhjbFo0U2J1S3VBdTgzaUl6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