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OTI-08 - Hysterectomy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Complete set of instruments for hysterectomy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container:</w:t>
      </w:r>
      <w:r w:rsidDel="00000000" w:rsidR="00000000" w:rsidRPr="00000000">
        <w:rPr>
          <w:sz w:val="24"/>
          <w:szCs w:val="24"/>
          <w:rtl w:val="0"/>
        </w:rPr>
        <w:t xml:space="preserve"> for sterilization of surgical instruments, with perforated lid, perforated button and clip lock. Reference dimension (Length x width x height): 500X200X120 mm.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pPr w:leftFromText="180" w:rightFromText="180" w:topFromText="180" w:bottomFromText="180" w:vertAnchor="text" w:horzAnchor="text" w:tblpX="-489.00000000000034" w:tblpY="0"/>
            <w:tblW w:w="10590.0" w:type="dxa"/>
            <w:jc w:val="left"/>
            <w:tblLayout w:type="fixed"/>
            <w:tblLook w:val="0600"/>
          </w:tblPr>
          <w:tblGrid>
            <w:gridCol w:w="510"/>
            <w:gridCol w:w="2175"/>
            <w:gridCol w:w="1260"/>
            <w:gridCol w:w="1380"/>
            <w:gridCol w:w="915"/>
            <w:gridCol w:w="1050"/>
            <w:gridCol w:w="3300"/>
            <w:tblGridChange w:id="0">
              <w:tblGrid>
                <w:gridCol w:w="510"/>
                <w:gridCol w:w="2175"/>
                <w:gridCol w:w="1260"/>
                <w:gridCol w:w="1380"/>
                <w:gridCol w:w="915"/>
                <w:gridCol w:w="1050"/>
                <w:gridCol w:w="3300"/>
              </w:tblGrid>
            </w:tblGridChange>
          </w:tblGrid>
          <w:tr>
            <w:trPr>
              <w:cantSplit w:val="0"/>
              <w:trHeight w:val="46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u w:val="single"/>
                    <w:rtl w:val="0"/>
                  </w:rPr>
                  <w:t xml:space="preserve">Item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u w:val="single"/>
                    <w:rtl w:val="0"/>
                  </w:rPr>
                  <w:t xml:space="preserve">Description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u w:val="single"/>
                    <w:rtl w:val="0"/>
                  </w:rPr>
                  <w:t xml:space="preserve">Detail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u w:val="single"/>
                    <w:rtl w:val="0"/>
                  </w:rPr>
                  <w:t xml:space="preserve">Reference Dimensions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u w:val="single"/>
                    <w:rtl w:val="0"/>
                  </w:rPr>
                  <w:t xml:space="preserve">Nr of units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color w:val="0000ff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ff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color w:val="0000ff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ff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color w:val="0000ff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ff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6" w:val="single"/>
                  <w:right w:color="000000" w:space="0" w:sz="4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Mayo-Harrington Dissecting Scissors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4" w:val="single"/>
                  <w:bottom w:color="000000" w:space="0" w:sz="6" w:val="single"/>
                  <w:right w:color="000000" w:space="0" w:sz="4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Straight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4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 22,5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Nelson- Metzenbaum Dissecting Scissors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Curved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25 cm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Wertheim Scissors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Curved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22,5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Yankauer Suction Cannula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 27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7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 Heywood-Smith Polyp Forceps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9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20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E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Dartigues Elevating Forceps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25,5 cm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5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Kocher-Ochsner Forceps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1x2 Teeth Curved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7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16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Kocher-Ochsner Forceps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1x2 Teeth Straight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E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16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3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Backhaus Towel Clamp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5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15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A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 Doyen Intestinal Forceps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Straight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23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1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 Museux Tenaculum Forceps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6mm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3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24 cm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6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Dissecting Forceps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9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straight, toothless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A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20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B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C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D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E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F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Dissecting Forceps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0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1X2 teeth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1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20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2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3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5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6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Guyon Clamp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7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7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Curved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8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23 cm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9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A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B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C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D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Doyen Vaginal Speculum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Blade 75x45 mm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F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0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1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2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3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4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Doyen Vaginal Speculum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5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Blade 90x45 mm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6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7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8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9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A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B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Doyen Vaginal Speculum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C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Blade 110x45 mm 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D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F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0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1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Kelly Retractor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3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Blade 190x38 mm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4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5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6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7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8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6.19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9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Kelly Retractor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A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Blade 190x57 mm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B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C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D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E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F">
                <w:pPr>
                  <w:widowControl w:val="0"/>
                  <w:spacing w:after="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6.20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7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Gosset Abdominal Retractor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1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Set Complete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2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3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4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F5">
                <w:pPr>
                  <w:widowControl w:val="0"/>
                  <w:spacing w:after="0" w:line="276" w:lineRule="auto"/>
                  <w:jc w:val="center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F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F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F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0F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449532" cy="1812831"/>
            <wp:effectExtent b="0" l="0" r="0" t="0"/>
            <wp:docPr id="6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49532" cy="18128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0F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267075" cy="1200150"/>
            <wp:effectExtent b="0" l="0" r="0" t="0"/>
            <wp:docPr id="63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00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10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119820" cy="1409700"/>
            <wp:effectExtent b="0" l="0" r="0" t="0"/>
            <wp:docPr id="62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10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200400" cy="1600200"/>
            <wp:effectExtent b="0" l="0" r="0" t="0"/>
            <wp:docPr id="6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6.4:</w:t>
      </w:r>
    </w:p>
    <w:p w:rsidR="00000000" w:rsidDel="00000000" w:rsidP="00000000" w:rsidRDefault="00000000" w:rsidRPr="00000000" w14:paraId="0000011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848225" cy="1190625"/>
            <wp:effectExtent b="0" l="0" r="0" t="0"/>
            <wp:docPr id="6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190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6.5:</w:t>
      </w:r>
    </w:p>
    <w:p w:rsidR="00000000" w:rsidDel="00000000" w:rsidP="00000000" w:rsidRDefault="00000000" w:rsidRPr="00000000" w14:paraId="0000011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257675" cy="1733550"/>
            <wp:effectExtent b="0" l="0" r="0" t="0"/>
            <wp:docPr id="6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733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6.6:</w:t>
      </w:r>
    </w:p>
    <w:p w:rsidR="00000000" w:rsidDel="00000000" w:rsidP="00000000" w:rsidRDefault="00000000" w:rsidRPr="00000000" w14:paraId="0000011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960171" cy="1680072"/>
            <wp:effectExtent b="0" l="0" r="0" t="0"/>
            <wp:docPr id="6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0171" cy="16800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6.7:</w:t>
      </w:r>
    </w:p>
    <w:p w:rsidR="00000000" w:rsidDel="00000000" w:rsidP="00000000" w:rsidRDefault="00000000" w:rsidRPr="00000000" w14:paraId="0000011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5190173" cy="1670864"/>
            <wp:effectExtent b="0" l="0" r="0" t="0"/>
            <wp:docPr id="6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0173" cy="16708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6.8:</w:t>
      </w:r>
    </w:p>
    <w:p w:rsidR="00000000" w:rsidDel="00000000" w:rsidP="00000000" w:rsidRDefault="00000000" w:rsidRPr="00000000" w14:paraId="0000012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5544869" cy="1690509"/>
            <wp:effectExtent b="0" l="0" r="0" t="0"/>
            <wp:docPr id="68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44869" cy="16905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6.9:</w:t>
      </w:r>
    </w:p>
    <w:p w:rsidR="00000000" w:rsidDel="00000000" w:rsidP="00000000" w:rsidRDefault="00000000" w:rsidRPr="00000000" w14:paraId="0000012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047875" cy="1685925"/>
            <wp:effectExtent b="0" l="0" r="0" t="0"/>
            <wp:docPr id="7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685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6.10:</w:t>
      </w:r>
    </w:p>
    <w:p w:rsidR="00000000" w:rsidDel="00000000" w:rsidP="00000000" w:rsidRDefault="00000000" w:rsidRPr="00000000" w14:paraId="0000012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038600" cy="1914525"/>
            <wp:effectExtent b="0" l="0" r="0" t="0"/>
            <wp:docPr id="7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914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6.11:</w:t>
      </w:r>
    </w:p>
    <w:p w:rsidR="00000000" w:rsidDel="00000000" w:rsidP="00000000" w:rsidRDefault="00000000" w:rsidRPr="00000000" w14:paraId="0000012D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649625" cy="2076193"/>
            <wp:effectExtent b="0" l="0" r="0" t="0"/>
            <wp:docPr id="71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49625" cy="20761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6.12:</w:t>
      </w:r>
    </w:p>
    <w:p w:rsidR="00000000" w:rsidDel="00000000" w:rsidP="00000000" w:rsidRDefault="00000000" w:rsidRPr="00000000" w14:paraId="0000012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810000" cy="819794"/>
            <wp:effectExtent b="0" l="0" r="0" t="0"/>
            <wp:docPr id="7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9"/>
                    <a:srcRect b="0" l="0" r="0" t="3223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197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6.13:</w:t>
      </w:r>
    </w:p>
    <w:p w:rsidR="00000000" w:rsidDel="00000000" w:rsidP="00000000" w:rsidRDefault="00000000" w:rsidRPr="00000000" w14:paraId="0000013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686175" cy="871220"/>
            <wp:effectExtent b="0" l="0" r="0" t="0"/>
            <wp:docPr id="7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0"/>
                    <a:srcRect b="0" l="0" r="0" t="31741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8712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6.14:</w:t>
      </w:r>
    </w:p>
    <w:p w:rsidR="00000000" w:rsidDel="00000000" w:rsidP="00000000" w:rsidRDefault="00000000" w:rsidRPr="00000000" w14:paraId="0000013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379950" cy="1465492"/>
            <wp:effectExtent b="0" l="0" r="0" t="0"/>
            <wp:docPr id="75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9950" cy="14654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6.15, 6.16 &amp; 6.17</w:t>
      </w:r>
    </w:p>
    <w:p w:rsidR="00000000" w:rsidDel="00000000" w:rsidP="00000000" w:rsidRDefault="00000000" w:rsidRPr="00000000" w14:paraId="00000139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509350" cy="1858399"/>
            <wp:effectExtent b="0" l="0" r="0" t="0"/>
            <wp:docPr id="7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09350" cy="1858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6.18 &amp; 6.19</w:t>
      </w:r>
    </w:p>
    <w:p w:rsidR="00000000" w:rsidDel="00000000" w:rsidP="00000000" w:rsidRDefault="00000000" w:rsidRPr="00000000" w14:paraId="0000013D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704778" cy="1505268"/>
            <wp:effectExtent b="0" l="0" r="0" t="0"/>
            <wp:docPr id="77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4778" cy="15052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6.20:</w:t>
      </w:r>
    </w:p>
    <w:p w:rsidR="00000000" w:rsidDel="00000000" w:rsidP="00000000" w:rsidRDefault="00000000" w:rsidRPr="00000000" w14:paraId="0000014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514600" cy="2790825"/>
            <wp:effectExtent b="0" l="0" r="0" t="0"/>
            <wp:docPr id="7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790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17.png"/><Relationship Id="rId22" Type="http://schemas.openxmlformats.org/officeDocument/2006/relationships/image" Target="media/image9.png"/><Relationship Id="rId10" Type="http://schemas.openxmlformats.org/officeDocument/2006/relationships/image" Target="media/image2.png"/><Relationship Id="rId21" Type="http://schemas.openxmlformats.org/officeDocument/2006/relationships/image" Target="media/image12.png"/><Relationship Id="rId13" Type="http://schemas.openxmlformats.org/officeDocument/2006/relationships/image" Target="media/image6.png"/><Relationship Id="rId24" Type="http://schemas.openxmlformats.org/officeDocument/2006/relationships/image" Target="media/image10.png"/><Relationship Id="rId12" Type="http://schemas.openxmlformats.org/officeDocument/2006/relationships/image" Target="media/image8.png"/><Relationship Id="rId23" Type="http://schemas.openxmlformats.org/officeDocument/2006/relationships/image" Target="media/image1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15" Type="http://schemas.openxmlformats.org/officeDocument/2006/relationships/image" Target="media/image16.png"/><Relationship Id="rId14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7.png"/><Relationship Id="rId5" Type="http://schemas.openxmlformats.org/officeDocument/2006/relationships/styles" Target="styles.xml"/><Relationship Id="rId19" Type="http://schemas.openxmlformats.org/officeDocument/2006/relationships/image" Target="media/image18.png"/><Relationship Id="rId6" Type="http://schemas.openxmlformats.org/officeDocument/2006/relationships/customXml" Target="../customXML/item1.xml"/><Relationship Id="rId18" Type="http://schemas.openxmlformats.org/officeDocument/2006/relationships/image" Target="media/image15.png"/><Relationship Id="rId7" Type="http://schemas.openxmlformats.org/officeDocument/2006/relationships/image" Target="media/image1.png"/><Relationship Id="rId8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St6a6YPTjLp55Au7nz3HptzXFw==">CgMxLjAaHwoBMBIaChgICVIUChJ0YWJsZS54cTBkMG52YzZyN28aHgoBMRIZChcICVITChF0YWJsZS5kdmJ2ZHB0Y2t1MzgAciExbFY4Ui1XbldWWHpucndTYjV1WDd2UkowWURKU3FSRVE=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