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V</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Annexes </w:t>
      </w:r>
      <w:r w:rsidDel="00000000" w:rsidR="00000000" w:rsidRPr="00000000">
        <w:rPr>
          <w:rFonts w:ascii="Open Sans" w:cs="Open Sans" w:eastAsia="Open Sans" w:hAnsi="Open Sans"/>
          <w:b w:val="1"/>
          <w:color w:val="0092d1"/>
          <w:sz w:val="28"/>
          <w:szCs w:val="28"/>
          <w:rtl w:val="0"/>
        </w:rPr>
        <w:t xml:space="preserve">à renvoyer avec les soumissions </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Référence 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rtl w:val="0"/>
        </w:rPr>
        <w:t xml:space="preserve"> ITB/2024/</w:t>
      </w:r>
      <w:r w:rsidDel="00000000" w:rsidR="00000000" w:rsidRPr="00000000">
        <w:rPr>
          <w:rFonts w:ascii="Open Sans" w:cs="Open Sans" w:eastAsia="Open Sans" w:hAnsi="Open Sans"/>
          <w:highlight w:val="cyan"/>
          <w:rtl w:val="0"/>
        </w:rPr>
        <w:t xml:space="preserve">53266</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Note à l’attention des soumissionnaires : Les annexes suivantes font partie de cet appel d’offres et les soumissionnaires devront les compléter et les renvoyer dans le cadre de leur offre. Les instructions destinées à vous aider à remplir chaque annexe de l’offre sont surlignées en bleu. Veuillez compléter les annexes selon les instructions fournies et les présenter avec votre offre,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présente Section comprend les annexes suivantes :</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B : Formulaire de soumission de l’offre</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C : Formulaire de bordereau des prix</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D : Formulaire d’offre technique</w:t>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Formulaire d’autorisation du fabricant</w:t>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Annexe F : Formulaire d'expérience du soumissionnaire</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G : Représentants locaux et/ou distributeurs locaux agréés</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H : Formulaire d’engagement du fournisseur en faveur de l’égalité des genres et de la diversité</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010">
      <w:pPr>
        <w:jc w:val="both"/>
        <w:rPr>
          <w:color w:val="000000"/>
        </w:rPr>
      </w:pPr>
      <w:r w:rsidDel="00000000" w:rsidR="00000000" w:rsidRPr="00000000">
        <w:rPr>
          <w:rtl w:val="0"/>
        </w:rPr>
      </w:r>
    </w:p>
    <w:p w:rsidR="00000000" w:rsidDel="00000000" w:rsidP="00000000" w:rsidRDefault="00000000" w:rsidRPr="00000000" w14:paraId="00000011">
      <w:pPr>
        <w:spacing w:after="200" w:line="276"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13">
      <w:pPr>
        <w:rPr/>
      </w:pPr>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Vous devez compléter et renvoyer la présente annexe si vous soumettez votre offre dans le cadre d’une coentreprise, un consortium ou un partenariat.</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Informations sur la coentreprise / le consortium / partenariat</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Nom et coordonnées de chaque partenaire</w:t>
            </w:r>
          </w:p>
          <w:p w:rsidR="00000000" w:rsidDel="00000000" w:rsidP="00000000" w:rsidRDefault="00000000" w:rsidRPr="00000000" w14:paraId="00000020">
            <w:pPr>
              <w:rPr>
                <w:b w:val="1"/>
              </w:rPr>
            </w:pPr>
            <w:r w:rsidDel="00000000" w:rsidR="00000000" w:rsidRPr="00000000">
              <w:rPr>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Nom du partenaire principal</w:t>
            </w:r>
            <w:r w:rsidDel="00000000" w:rsidR="00000000" w:rsidRPr="00000000">
              <w:rPr>
                <w:rtl w:val="0"/>
              </w:rPr>
              <w:t xml:space="preserve"> (possédant l’autorité nécessaire pour prendre des décisions contraignantes au nom de la coentreprise, du consortium ou du partenariat, au cours du processus de sollicitation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[complétez]</w:t>
            </w:r>
            <w:r w:rsidDel="00000000" w:rsidR="00000000" w:rsidRPr="00000000">
              <w:rPr>
                <w:rtl w:val="0"/>
              </w:rPr>
            </w:r>
          </w:p>
        </w:tc>
      </w:tr>
    </w:tbl>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Date : _______________________</w:t>
        <w:tab/>
        <w:tab/>
        <w:tab/>
        <w:t xml:space="preserve">Date : 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b w:val="1"/>
          <w:smallCaps w:val="1"/>
          <w:color w:val="000000"/>
        </w:rPr>
      </w:pPr>
      <w:r w:rsidDel="00000000" w:rsidR="00000000" w:rsidRPr="00000000">
        <w:rPr>
          <w:rtl w:val="0"/>
        </w:rPr>
        <w:t xml:space="preserve">Date : _______________________</w:t>
        <w:tab/>
        <w:tab/>
        <w:tab/>
        <w:t xml:space="preserve">Date : ________________________</w:t>
      </w:r>
      <w:r w:rsidDel="00000000" w:rsidR="00000000" w:rsidRPr="00000000">
        <w:rPr>
          <w:rtl w:val="0"/>
        </w:rPr>
      </w:r>
    </w:p>
    <w:p w:rsidR="00000000" w:rsidDel="00000000" w:rsidP="00000000" w:rsidRDefault="00000000" w:rsidRPr="00000000" w14:paraId="00000039">
      <w:pPr>
        <w:rPr>
          <w:b w:val="1"/>
          <w:color w:val="ffffff"/>
          <w:sz w:val="22"/>
          <w:szCs w:val="22"/>
        </w:rPr>
      </w:pPr>
      <w:r w:rsidDel="00000000" w:rsidR="00000000" w:rsidRPr="00000000">
        <w:rPr>
          <w:rtl w:val="0"/>
        </w:rPr>
      </w:r>
    </w:p>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B : Formulaire de soumission de l’offre</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soumissionnaires devront remplir ce formulaire et le renvoyer dans le cadre de la soumission de leur offre.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b w:val="1"/>
          <w:color w:val="000000"/>
          <w:rtl w:val="0"/>
        </w:rPr>
        <w:t xml:space="preserve">Objet : Offre concernant la fourniture de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insérez une brève description des biens et/ou services</w:t>
      </w:r>
      <w:r w:rsidDel="00000000" w:rsidR="00000000" w:rsidRPr="00000000">
        <w:rPr>
          <w:b w:val="1"/>
          <w:color w:val="000000"/>
          <w:highlight w:val="cyan"/>
          <w:rtl w:val="0"/>
        </w:rPr>
        <w:t xml:space="preserve">]</w:t>
      </w:r>
      <w:r w:rsidDel="00000000" w:rsidR="00000000" w:rsidRPr="00000000">
        <w:rPr>
          <w:b w:val="1"/>
          <w:color w:val="000000"/>
          <w:rtl w:val="0"/>
        </w:rPr>
        <w:t xml:space="preserve"> à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nom de la ville / du pays</w:t>
      </w:r>
      <w:r w:rsidDel="00000000" w:rsidR="00000000" w:rsidRPr="00000000">
        <w:rPr>
          <w:b w:val="1"/>
          <w:color w:val="000000"/>
          <w:highlight w:val="cyan"/>
          <w:rtl w:val="0"/>
        </w:rPr>
        <w:t xml:space="preserv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N° de l’appel d’offres :</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le n° de référence]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daté</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la date]</w:t>
      </w: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avons examiné et n’émettons aucune réserve quant aux documents d’appel à la concurrence, y compris l’avenant n°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et la date d'émission de chaque avenant]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et aux délais de livraison stipulés dans la Liste des besoins ; </w:t>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prix total de notre offre, nette de toute remise concédée au paragraphe (d) ci-dessous, est le suivant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prix total de l’offre en lettres et chiffres, en indiquant les différents montants et les devises respectives]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remises que nous comptons proposer et leur méthode d’application sont les suivantes :</w:t>
      </w:r>
    </w:p>
    <w:p w:rsidR="00000000" w:rsidDel="00000000" w:rsidP="00000000" w:rsidRDefault="00000000" w:rsidRPr="00000000" w14:paraId="0000004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8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notre offre est acceptée, les remises suivantes s’appliqueront.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04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60" w:before="0" w:line="280"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Méthode d’application des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Les remises s’appliqueront en suivant la méthode suivante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la méthode qui sera utilisée pour appliquer les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offre demeurera valide pend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ant </w:t>
      </w:r>
      <w:r w:rsidDel="00000000" w:rsidR="00000000" w:rsidRPr="00000000">
        <w:rPr>
          <w:rtl w:val="0"/>
        </w:rPr>
        <w:t xml:space="preserve">90</w:t>
      </w:r>
      <w:r w:rsidDel="00000000" w:rsidR="00000000" w:rsidRPr="00000000">
        <w:rPr>
          <w:rFonts w:ascii="Arial" w:cs="Arial" w:eastAsia="Arial" w:hAnsi="Arial"/>
          <w:b w:val="0"/>
          <w:i w:val="0"/>
          <w:smallCaps w:val="0"/>
          <w:strike w:val="0"/>
          <w:sz w:val="20"/>
          <w:szCs w:val="20"/>
          <w:u w:val="none"/>
          <w:vertAlign w:val="baseline"/>
          <w:rtl w:val="0"/>
        </w:rPr>
        <w:t xml:space="preserve"> jours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compter de la date fixée comme date limite de soumission des offres en vertu de l’appel d’offres, et continuera à nous engager et pourra être acceptée à tout moment avant l’expiration de cette période ;</w:t>
      </w:r>
    </w:p>
    <w:p w:rsidR="00000000" w:rsidDel="00000000" w:rsidP="00000000" w:rsidRDefault="00000000" w:rsidRPr="00000000" w14:paraId="0000004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notre offre est acceptée et si ainsi l’exige la section Détails de la sollicitation, nous nous engageons à obtenir une garantie de bonne exécution conformément à l’article 34 des Instructions aux soumissionnaires et aux Conditions Générales du Contrat ; </w:t>
      </w:r>
    </w:p>
    <w:p w:rsidR="00000000" w:rsidDel="00000000" w:rsidP="00000000" w:rsidRDefault="00000000" w:rsidRPr="00000000" w14:paraId="0000004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 </w:t>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 </w:t>
      </w:r>
    </w:p>
    <w:p w:rsidR="00000000" w:rsidDel="00000000" w:rsidP="00000000" w:rsidRDefault="00000000" w:rsidRPr="00000000" w14:paraId="0000004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4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rsidR="00000000" w:rsidDel="00000000" w:rsidP="00000000" w:rsidRDefault="00000000" w:rsidRPr="00000000" w14:paraId="0000005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 appel d’offres et nous ne nous livrerons pas à ce genre de pratiques pendant la durée d’exécution de tout contrat adjugé à l’issue de cet appel d’offres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comprenons que l’UNOPS n’est pas tenu d’accepter l’offre jugée la moins disante après l’évaluation, ni aucune autre offre qui devrait lui parvenir.</w:t>
      </w:r>
    </w:p>
    <w:p w:rsidR="00000000" w:rsidDel="00000000" w:rsidP="00000000" w:rsidRDefault="00000000" w:rsidRPr="00000000" w14:paraId="00000052">
      <w:pPr>
        <w:spacing w:after="120" w:lineRule="auto"/>
        <w:jc w:val="both"/>
        <w:rPr>
          <w:i w:val="0"/>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56">
      <w:pPr>
        <w:tabs>
          <w:tab w:val="left" w:leader="none" w:pos="720"/>
        </w:tabs>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5E">
      <w:pPr>
        <w:jc w:val="center"/>
        <w:rPr>
          <w:i w:val="1"/>
          <w:color w:val="000000"/>
        </w:rPr>
      </w:pPr>
      <w:r w:rsidDel="00000000" w:rsidR="00000000" w:rsidRPr="00000000">
        <w:rPr>
          <w:i w:val="1"/>
          <w:color w:val="000000"/>
          <w:highlight w:val="cyan"/>
          <w:rtl w:val="0"/>
        </w:rPr>
        <w:t xml:space="preserve">[Apposez le cachet officiel du soumissionnaire]</w:t>
      </w:r>
      <w:r w:rsidDel="00000000" w:rsidR="00000000" w:rsidRPr="00000000">
        <w:rPr>
          <w:rtl w:val="0"/>
        </w:rPr>
      </w:r>
    </w:p>
    <w:p w:rsidR="00000000" w:rsidDel="00000000" w:rsidP="00000000" w:rsidRDefault="00000000" w:rsidRPr="00000000" w14:paraId="0000005F">
      <w:pPr>
        <w:spacing w:after="200" w:line="276" w:lineRule="auto"/>
        <w:rPr>
          <w:i w:val="1"/>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C : Formulaire de bordereau des prix</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ITB/2024/53266</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color w:val="518ecb"/>
          <w:sz w:val="28"/>
          <w:szCs w:val="28"/>
        </w:rPr>
      </w:pPr>
      <w:r w:rsidDel="00000000" w:rsidR="00000000" w:rsidRPr="00000000">
        <w:rPr>
          <w:rFonts w:ascii="Open Sans" w:cs="Open Sans" w:eastAsia="Open Sans" w:hAnsi="Open Sans"/>
          <w:rtl w:val="0"/>
        </w:rPr>
        <w:t xml:space="preserve">Le soumissionnaire doit remplir les formulaires </w:t>
      </w:r>
      <w:r w:rsidDel="00000000" w:rsidR="00000000" w:rsidRPr="00000000">
        <w:rPr>
          <w:rFonts w:ascii="Open Sans" w:cs="Open Sans" w:eastAsia="Open Sans" w:hAnsi="Open Sans"/>
          <w:b w:val="1"/>
          <w:rtl w:val="0"/>
        </w:rPr>
        <w:t xml:space="preserve">C1. Price Schedule // Formulaire de bordereau des prix</w:t>
      </w:r>
      <w:r w:rsidDel="00000000" w:rsidR="00000000" w:rsidRPr="00000000">
        <w:rPr>
          <w:rFonts w:ascii="Open Sans" w:cs="Open Sans" w:eastAsia="Open Sans" w:hAnsi="Open Sans"/>
          <w:rtl w:val="0"/>
        </w:rPr>
        <w:t xml:space="preserve"> et </w:t>
      </w:r>
      <w:r w:rsidDel="00000000" w:rsidR="00000000" w:rsidRPr="00000000">
        <w:rPr>
          <w:rFonts w:ascii="Open Sans" w:cs="Open Sans" w:eastAsia="Open Sans" w:hAnsi="Open Sans"/>
          <w:b w:val="1"/>
          <w:rtl w:val="0"/>
        </w:rPr>
        <w:t xml:space="preserve">C2. Delivery Schedule // Calendrier de livraison</w:t>
      </w:r>
      <w:r w:rsidDel="00000000" w:rsidR="00000000" w:rsidRPr="00000000">
        <w:rPr>
          <w:rFonts w:ascii="Open Sans" w:cs="Open Sans" w:eastAsia="Open Sans" w:hAnsi="Open Sans"/>
          <w:rtl w:val="0"/>
        </w:rPr>
        <w:t xml:space="preserve"> disponibles à </w:t>
      </w:r>
      <w:r w:rsidDel="00000000" w:rsidR="00000000" w:rsidRPr="00000000">
        <w:rPr>
          <w:rFonts w:ascii="Open Sans" w:cs="Open Sans" w:eastAsia="Open Sans" w:hAnsi="Open Sans"/>
          <w:b w:val="1"/>
          <w:sz w:val="18"/>
          <w:szCs w:val="18"/>
          <w:rtl w:val="0"/>
        </w:rPr>
        <w:t xml:space="preserve">« 5 Form C Price Schedule - Annexe C Formulaire de bordereau des prix.xlsx » </w:t>
      </w:r>
      <w:r w:rsidDel="00000000" w:rsidR="00000000" w:rsidRPr="00000000">
        <w:rPr>
          <w:rFonts w:ascii="Open Sans" w:cs="Open Sans" w:eastAsia="Open Sans" w:hAnsi="Open Sans"/>
          <w:rtl w:val="0"/>
        </w:rPr>
        <w:t xml:space="preserve">joint aux conditions d'appel d'offres au format Excel, l'imprimer, le signer et le télécharger avec son offre au format PDF.</w:t>
      </w:r>
      <w:r w:rsidDel="00000000" w:rsidR="00000000" w:rsidRPr="00000000">
        <w:br w:type="page"/>
      </w:r>
      <w:r w:rsidDel="00000000" w:rsidR="00000000" w:rsidRPr="00000000">
        <w:rPr>
          <w:rtl w:val="0"/>
        </w:rPr>
      </w:r>
    </w:p>
    <w:p w:rsidR="00000000" w:rsidDel="00000000" w:rsidP="00000000" w:rsidRDefault="00000000" w:rsidRPr="00000000" w14:paraId="0000006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D : Formulaire d’offre technique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53266</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les documents de sollicitation et répertoriés dans la Section III : Liste des besoins, afin de prouver la conformité de leur offre par rapport aux besoins de l’UNOPS. Les soumissionnaires ne seront pas autorisés à apporter des modifications aux colonnes relatives aux exigences de l'UNOPS dans les tableaux comparatifs de données. De telles modifications constitueraient un motif pour disqualifier votre offre.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t xml:space="preserve">Les biens et services connexes (le cas échéant) détaillés dans les </w:t>
      </w:r>
      <w:r w:rsidDel="00000000" w:rsidR="00000000" w:rsidRPr="00000000">
        <w:rPr>
          <w:b w:val="1"/>
          <w:rtl w:val="0"/>
        </w:rPr>
        <w:t xml:space="preserve">Tableaux comparatifs de données </w:t>
      </w:r>
      <w:r w:rsidDel="00000000" w:rsidR="00000000" w:rsidRPr="00000000">
        <w:rPr>
          <w:rtl w:val="0"/>
        </w:rPr>
        <w:t xml:space="preserve">sont conformes aux spécifications requises et aux besoins stipulés dans la </w:t>
      </w:r>
      <w:r w:rsidDel="00000000" w:rsidR="00000000" w:rsidRPr="00000000">
        <w:rPr>
          <w:b w:val="1"/>
          <w:rtl w:val="0"/>
        </w:rPr>
        <w:t xml:space="preserve">Section III : Liste des besoins:</w:t>
      </w:r>
      <w:r w:rsidDel="00000000" w:rsidR="00000000" w:rsidRPr="00000000">
        <w:rPr>
          <w:rtl w:val="0"/>
        </w:rPr>
        <w:t xml:space="preserve"> y compris les exigences relatives aux marchandises, Liste des besoins, Conditions de conditionnement (liste des conditionnements prévus), Annexes 6 </w:t>
      </w:r>
      <w:r w:rsidDel="00000000" w:rsidR="00000000" w:rsidRPr="00000000">
        <w:rPr>
          <w:rtl w:val="0"/>
        </w:rPr>
        <w:t xml:space="preserve">(OTS-15, OTS-16, OTS-21, OTS-22, OTS-24, OTS-25, OTS-26, OTS-30, OTS-31, OTS-32, OTS-34, OTS-37, OTS-38), Annexe C2, aux services après-vente, garantie, ainsi qu'au calendrier et aux modalités de livraison.</w:t>
      </w:r>
    </w:p>
    <w:p w:rsidR="00000000" w:rsidDel="00000000" w:rsidP="00000000" w:rsidRDefault="00000000" w:rsidRPr="00000000" w14:paraId="0000006D">
      <w:pPr>
        <w:ind w:right="-34"/>
        <w:jc w:val="both"/>
        <w:rPr>
          <w:color w:val="000000"/>
        </w:rPr>
      </w:pPr>
      <w:r w:rsidDel="00000000" w:rsidR="00000000" w:rsidRPr="00000000">
        <w:rPr>
          <w:rtl w:val="0"/>
        </w:rPr>
      </w:r>
    </w:p>
    <w:p w:rsidR="00000000" w:rsidDel="00000000" w:rsidP="00000000" w:rsidRDefault="00000000" w:rsidRPr="00000000" w14:paraId="0000006E">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Oui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Non</w:t>
      </w:r>
      <w:r w:rsidDel="00000000" w:rsidR="00000000" w:rsidRPr="00000000">
        <w:rPr>
          <w:rtl w:val="0"/>
        </w:rPr>
      </w:r>
    </w:p>
    <w:p w:rsidR="00000000" w:rsidDel="00000000" w:rsidP="00000000" w:rsidRDefault="00000000" w:rsidRPr="00000000" w14:paraId="0000006F">
      <w:pPr>
        <w:ind w:right="-34"/>
        <w:rPr/>
      </w:pPr>
      <w:r w:rsidDel="00000000" w:rsidR="00000000" w:rsidRPr="00000000">
        <w:rPr>
          <w:rtl w:val="0"/>
        </w:rPr>
      </w:r>
    </w:p>
    <w:p w:rsidR="00000000" w:rsidDel="00000000" w:rsidP="00000000" w:rsidRDefault="00000000" w:rsidRPr="00000000" w14:paraId="00000070">
      <w:pPr>
        <w:ind w:right="-34"/>
        <w:rPr/>
      </w:pPr>
      <w:r w:rsidDel="00000000" w:rsidR="00000000" w:rsidRPr="00000000">
        <w:rPr>
          <w:rtl w:val="0"/>
        </w:rPr>
        <w:t xml:space="preserve">L'UNOPS se réserve le droit d'accepter les offres sans écart significatif. Tout écart sera classé comme significatif ou non, sous la seule responsabilité de l'UNOPS. Tous les écarts par rapport aux exigences doivent être répertoriés ci-dessous. Le soumissionnaire devra expliquer la raison pour laquelle l'écart sera considéré comme insignifiant et fournir des preuves scientifiques à l'appui de son explication. Le fait de ne pas déclarer un écart donnera à l’UNOPS le droit d’exclure l’offre, indépendamment du fait qu’elle soit classée comme importante ou non :</w:t>
      </w:r>
    </w:p>
    <w:p w:rsidR="00000000" w:rsidDel="00000000" w:rsidP="00000000" w:rsidRDefault="00000000" w:rsidRPr="00000000" w14:paraId="00000071">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7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7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76">
      <w:pPr>
        <w:tabs>
          <w:tab w:val="left" w:leader="none" w:pos="720"/>
        </w:tabs>
        <w:rPr>
          <w:color w:val="000000"/>
        </w:rPr>
      </w:pPr>
      <w:r w:rsidDel="00000000" w:rsidR="00000000" w:rsidRPr="00000000">
        <w:rPr>
          <w:rtl w:val="0"/>
        </w:rPr>
      </w:r>
    </w:p>
    <w:p w:rsidR="00000000" w:rsidDel="00000000" w:rsidP="00000000" w:rsidRDefault="00000000" w:rsidRPr="00000000" w14:paraId="0000007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7A">
      <w:pPr>
        <w:rPr>
          <w:color w:val="000000"/>
        </w:rPr>
      </w:pPr>
      <w:r w:rsidDel="00000000" w:rsidR="00000000" w:rsidRPr="00000000">
        <w:rPr>
          <w:rtl w:val="0"/>
        </w:rPr>
      </w:r>
    </w:p>
    <w:p w:rsidR="00000000" w:rsidDel="00000000" w:rsidP="00000000" w:rsidRDefault="00000000" w:rsidRPr="00000000" w14:paraId="0000007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7C">
      <w:pPr>
        <w:rPr/>
      </w:pPr>
      <w:r w:rsidDel="00000000" w:rsidR="00000000" w:rsidRPr="00000000">
        <w:br w:type="page"/>
      </w:r>
      <w:r w:rsidDel="00000000" w:rsidR="00000000" w:rsidRPr="00000000">
        <w:rPr>
          <w:rtl w:val="0"/>
        </w:rPr>
      </w:r>
    </w:p>
    <w:p w:rsidR="00000000" w:rsidDel="00000000" w:rsidP="00000000" w:rsidRDefault="00000000" w:rsidRPr="00000000" w14:paraId="0000007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Formulaire d’autorisation du </w:t>
      </w:r>
      <w:r w:rsidDel="00000000" w:rsidR="00000000" w:rsidRPr="00000000">
        <w:rPr>
          <w:b w:val="1"/>
          <w:color w:val="0092d1"/>
          <w:sz w:val="28"/>
          <w:szCs w:val="28"/>
          <w:rtl w:val="0"/>
        </w:rPr>
        <w:t xml:space="preserve">fabricant </w:t>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Dans le cadre de son offre, le soumissionnaire devra présenter une lettre émise par le fabricant dans laquelle celui-ci autorise le soumissionnaire à participer à cet appel d’offres, suivant le format indiqué dans la présente annexe.</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Pour être considéré admissible pour la fourniture des biens, le soumissionnaire doit être soit le fabricant des biens proposés soit un représentant de ce fabricant auprès des Nations Unies. Si plus d’un représentant désigné soumet une offre présentant une certaine marque et un certain modèle, l’UNOPS se réserve le droit de n'en sélectionner qu'une seule parmi les deux.</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53266</w:t>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À : UNOPS</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ATTENDU QUE</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dénomination sociale complète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fabricant officiel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type de biens fabriqués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possédant une usine à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l’adresse complète des usines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autorise par la présente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soumettre une offre dont le propos est de fournir les biens suivants, que nous fabriquerons,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et/ou une brève description des biens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et, par la suite, à négocier et signer le contrat.</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étendons par la présente notre pleine garantie et cautionnement, conformément à l’article 4.5 des Conditions générales applicables à la fourniture de biens​, concernant les biens proposés par la société susmentionnée.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0"/>
      <w:bookmarkEnd w:id="0"/>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Signé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signature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Titre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titre]</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Datée du _________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date de signature]</w:t>
      </w:r>
      <w:r w:rsidDel="00000000" w:rsidR="00000000" w:rsidRPr="00000000">
        <w:rPr>
          <w:rtl w:val="0"/>
        </w:rPr>
      </w:r>
    </w:p>
    <w:p w:rsidR="00000000" w:rsidDel="00000000" w:rsidP="00000000" w:rsidRDefault="00000000" w:rsidRPr="00000000" w14:paraId="0000009A">
      <w:pPr>
        <w:rPr>
          <w:smallCaps w:val="1"/>
          <w:color w:val="000000"/>
        </w:rPr>
        <w:sectPr>
          <w:headerReference r:id="rId7" w:type="default"/>
          <w:headerReference r:id="rId8" w:type="firs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9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b w:val="1"/>
          <w:color w:val="0092d1"/>
          <w:sz w:val="28"/>
          <w:szCs w:val="28"/>
          <w:rtl w:val="0"/>
        </w:rPr>
        <w:t xml:space="preserve">Annexe F : Formulaire d'expérience du soumissionnaire</w:t>
      </w:r>
    </w:p>
    <w:p w:rsidR="00000000" w:rsidDel="00000000" w:rsidP="00000000" w:rsidRDefault="00000000" w:rsidRPr="00000000" w14:paraId="0000009C">
      <w:pPr>
        <w:spacing w:after="200" w:line="276" w:lineRule="auto"/>
        <w:jc w:val="both"/>
        <w:rPr>
          <w:b w:val="1"/>
        </w:rPr>
      </w:pPr>
      <w:r w:rsidDel="00000000" w:rsidR="00000000" w:rsidRPr="00000000">
        <w:rPr>
          <w:rtl w:val="0"/>
        </w:rPr>
        <w:t xml:space="preserve">Le Soumissionnaire devra fournir les justificatifs (factures, reçus, contrats, bons de commande, etc.), avec ce tableau.</w:t>
      </w:r>
      <w:r w:rsidDel="00000000" w:rsidR="00000000" w:rsidRPr="00000000">
        <w:rPr>
          <w:color w:val="2c3e50"/>
          <w:sz w:val="23"/>
          <w:szCs w:val="23"/>
          <w:rtl w:val="0"/>
        </w:rPr>
        <w:t xml:space="preserve"> </w:t>
      </w:r>
      <w:r w:rsidDel="00000000" w:rsidR="00000000" w:rsidRPr="00000000">
        <w:rPr>
          <w:rtl w:val="0"/>
        </w:rPr>
      </w:r>
    </w:p>
    <w:sdt>
      <w:sdtPr>
        <w:lock w:val="contentLocked"/>
        <w:tag w:val="goog_rdk_0"/>
      </w:sdtPr>
      <w:sdtContent>
        <w:tbl>
          <w:tblPr>
            <w:tblStyle w:val="Table2"/>
            <w:tblW w:w="1434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675"/>
            <w:gridCol w:w="2468.333333333333"/>
            <w:gridCol w:w="3291.666666666667"/>
            <w:gridCol w:w="2715"/>
            <w:gridCol w:w="2325"/>
            <w:gridCol w:w="1470"/>
            <w:gridCol w:w="1395"/>
            <w:tblGridChange w:id="0">
              <w:tblGrid>
                <w:gridCol w:w="675"/>
                <w:gridCol w:w="2468.333333333333"/>
                <w:gridCol w:w="3291.666666666667"/>
                <w:gridCol w:w="2715"/>
                <w:gridCol w:w="2325"/>
                <w:gridCol w:w="1470"/>
                <w:gridCol w:w="1395"/>
              </w:tblGrid>
            </w:tblGridChange>
          </w:tblGrid>
          <w:tr>
            <w:trPr>
              <w:cantSplit w:val="0"/>
              <w:trHeight w:val="556" w:hRule="atLeast"/>
              <w:tblHeader w:val="0"/>
            </w:trPr>
            <w:tc>
              <w:tcPr>
                <w:vMerge w:val="restart"/>
                <w:shd w:fill="d9d9d9" w:val="clear"/>
                <w:vAlign w:val="center"/>
              </w:tcPr>
              <w:p w:rsidR="00000000" w:rsidDel="00000000" w:rsidP="00000000" w:rsidRDefault="00000000" w:rsidRPr="00000000" w14:paraId="0000009D">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Non.</w:t>
                </w:r>
                <w:r w:rsidDel="00000000" w:rsidR="00000000" w:rsidRPr="00000000">
                  <w:rPr>
                    <w:rtl w:val="0"/>
                  </w:rPr>
                </w:r>
              </w:p>
            </w:tc>
            <w:tc>
              <w:tcPr>
                <w:vMerge w:val="restart"/>
                <w:shd w:fill="d9d9d9" w:val="clear"/>
                <w:vAlign w:val="center"/>
              </w:tcPr>
              <w:p w:rsidR="00000000" w:rsidDel="00000000" w:rsidP="00000000" w:rsidRDefault="00000000" w:rsidRPr="00000000" w14:paraId="0000009E">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Preuve jointe.</w:t>
                </w:r>
              </w:p>
              <w:p w:rsidR="00000000" w:rsidDel="00000000" w:rsidP="00000000" w:rsidRDefault="00000000" w:rsidRPr="00000000" w14:paraId="0000009F">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Indiquer le nom et le numéro de page dans le document</w:t>
                </w:r>
              </w:p>
            </w:tc>
            <w:tc>
              <w:tcPr>
                <w:vMerge w:val="restart"/>
                <w:shd w:fill="d9d9d9" w:val="clear"/>
                <w:vAlign w:val="center"/>
              </w:tcPr>
              <w:p w:rsidR="00000000" w:rsidDel="00000000" w:rsidP="00000000" w:rsidRDefault="00000000" w:rsidRPr="00000000" w14:paraId="000000A0">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Client (Nom, Ville et Pays, personne de contact, e-mail, téléphone)</w:t>
                </w:r>
              </w:p>
            </w:tc>
            <w:tc>
              <w:tcPr>
                <w:vMerge w:val="restart"/>
                <w:shd w:fill="d9d9d9" w:val="clear"/>
                <w:vAlign w:val="center"/>
              </w:tcPr>
              <w:p w:rsidR="00000000" w:rsidDel="00000000" w:rsidP="00000000" w:rsidRDefault="00000000" w:rsidRPr="00000000" w14:paraId="000000A1">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 du Contrat</w:t>
                </w:r>
              </w:p>
              <w:p w:rsidR="00000000" w:rsidDel="00000000" w:rsidP="00000000" w:rsidRDefault="00000000" w:rsidRPr="00000000" w14:paraId="000000A2">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en rapport avec l'expérience demandée</w:t>
                </w:r>
                <w:r w:rsidDel="00000000" w:rsidR="00000000" w:rsidRPr="00000000">
                  <w:rPr>
                    <w:rtl w:val="0"/>
                  </w:rPr>
                </w:r>
              </w:p>
            </w:tc>
            <w:tc>
              <w:tcPr>
                <w:vMerge w:val="restart"/>
                <w:shd w:fill="d9d9d9" w:val="clear"/>
                <w:vAlign w:val="center"/>
              </w:tcPr>
              <w:p w:rsidR="00000000" w:rsidDel="00000000" w:rsidP="00000000" w:rsidRDefault="00000000" w:rsidRPr="00000000" w14:paraId="000000A3">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Montant du contrat</w:t>
                </w:r>
              </w:p>
              <w:p w:rsidR="00000000" w:rsidDel="00000000" w:rsidP="00000000" w:rsidRDefault="00000000" w:rsidRPr="00000000" w14:paraId="000000A4">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(Inclure la devise)</w:t>
                </w:r>
                <w:r w:rsidDel="00000000" w:rsidR="00000000" w:rsidRPr="00000000">
                  <w:rPr>
                    <w:rtl w:val="0"/>
                  </w:rPr>
                </w:r>
              </w:p>
            </w:tc>
            <w:tc>
              <w:tcPr>
                <w:gridSpan w:val="2"/>
                <w:shd w:fill="d9d9d9" w:val="clear"/>
                <w:vAlign w:val="center"/>
              </w:tcPr>
              <w:p w:rsidR="00000000" w:rsidDel="00000000" w:rsidP="00000000" w:rsidRDefault="00000000" w:rsidRPr="00000000" w14:paraId="000000A5">
                <w:pPr>
                  <w:jc w:val="center"/>
                  <w:rPr>
                    <w:b w:val="1"/>
                    <w:sz w:val="18"/>
                    <w:szCs w:val="18"/>
                  </w:rPr>
                </w:pPr>
                <w:r w:rsidDel="00000000" w:rsidR="00000000" w:rsidRPr="00000000">
                  <w:rPr>
                    <w:b w:val="1"/>
                    <w:sz w:val="18"/>
                    <w:szCs w:val="18"/>
                    <w:rtl w:val="0"/>
                  </w:rPr>
                  <w:t xml:space="preserve">Dates du contrat</w:t>
                </w:r>
              </w:p>
            </w:tc>
          </w:tr>
          <w:tr>
            <w:trPr>
              <w:cantSplit w:val="0"/>
              <w:trHeight w:val="672" w:hRule="atLeast"/>
              <w:tblHeader w:val="0"/>
            </w:trPr>
            <w:tc>
              <w:tcPr>
                <w:vMerge w:val="continue"/>
                <w:shd w:fill="d9d9d9" w:val="clear"/>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0AC">
                <w:pPr>
                  <w:jc w:val="center"/>
                  <w:rPr>
                    <w:b w:val="1"/>
                    <w:sz w:val="18"/>
                    <w:szCs w:val="18"/>
                  </w:rPr>
                </w:pPr>
                <w:r w:rsidDel="00000000" w:rsidR="00000000" w:rsidRPr="00000000">
                  <w:rPr>
                    <w:b w:val="1"/>
                    <w:sz w:val="18"/>
                    <w:szCs w:val="18"/>
                    <w:rtl w:val="0"/>
                  </w:rPr>
                  <w:t xml:space="preserve">Date de début</w:t>
                </w:r>
              </w:p>
            </w:tc>
            <w:tc>
              <w:tcPr>
                <w:shd w:fill="d9d9d9" w:val="clear"/>
                <w:vAlign w:val="center"/>
              </w:tcPr>
              <w:p w:rsidR="00000000" w:rsidDel="00000000" w:rsidP="00000000" w:rsidRDefault="00000000" w:rsidRPr="00000000" w14:paraId="000000AD">
                <w:pPr>
                  <w:jc w:val="center"/>
                  <w:rPr>
                    <w:b w:val="1"/>
                    <w:sz w:val="18"/>
                    <w:szCs w:val="18"/>
                  </w:rPr>
                </w:pPr>
                <w:r w:rsidDel="00000000" w:rsidR="00000000" w:rsidRPr="00000000">
                  <w:rPr>
                    <w:b w:val="1"/>
                    <w:sz w:val="18"/>
                    <w:szCs w:val="18"/>
                    <w:rtl w:val="0"/>
                  </w:rPr>
                  <w:t xml:space="preserve">Date de fin</w:t>
                </w:r>
              </w:p>
            </w:tc>
          </w:tr>
          <w:tr>
            <w:trPr>
              <w:cantSplit w:val="0"/>
              <w:trHeight w:val="510" w:hRule="atLeast"/>
              <w:tblHeader w:val="0"/>
            </w:trPr>
            <w:tc>
              <w:tcPr>
                <w:vAlign w:val="center"/>
              </w:tcPr>
              <w:p w:rsidR="00000000" w:rsidDel="00000000" w:rsidP="00000000" w:rsidRDefault="00000000" w:rsidRPr="00000000" w14:paraId="000000AE">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AF">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0">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1">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2">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3">
                <w:pPr>
                  <w:rPr>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4">
                <w:pPr>
                  <w:rPr>
                    <w:b w:val="1"/>
                    <w:sz w:val="18"/>
                    <w:szCs w:val="18"/>
                  </w:rPr>
                </w:pPr>
                <w:r w:rsidDel="00000000" w:rsidR="00000000" w:rsidRPr="00000000">
                  <w:rPr>
                    <w:rtl w:val="0"/>
                  </w:rPr>
                </w:r>
              </w:p>
            </w:tc>
          </w:tr>
          <w:tr>
            <w:trPr>
              <w:cantSplit w:val="0"/>
              <w:trHeight w:val="577" w:hRule="atLeast"/>
              <w:tblHeader w:val="0"/>
            </w:trPr>
            <w:tc>
              <w:tcPr>
                <w:vAlign w:val="center"/>
              </w:tcPr>
              <w:p w:rsidR="00000000" w:rsidDel="00000000" w:rsidP="00000000" w:rsidRDefault="00000000" w:rsidRPr="00000000" w14:paraId="000000B5">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6">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7">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8">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9">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A">
                <w:pPr>
                  <w:rPr>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B">
                <w:pPr>
                  <w:rPr>
                    <w:b w:val="1"/>
                    <w:color w:val="ff0000"/>
                    <w:sz w:val="18"/>
                    <w:szCs w:val="18"/>
                  </w:rPr>
                </w:pPr>
                <w:r w:rsidDel="00000000" w:rsidR="00000000" w:rsidRPr="00000000">
                  <w:rPr>
                    <w:rtl w:val="0"/>
                  </w:rPr>
                </w:r>
              </w:p>
            </w:tc>
          </w:tr>
          <w:tr>
            <w:trPr>
              <w:cantSplit w:val="0"/>
              <w:trHeight w:val="584" w:hRule="atLeast"/>
              <w:tblHeader w:val="0"/>
            </w:trPr>
            <w:tc>
              <w:tcPr>
                <w:vAlign w:val="center"/>
              </w:tcPr>
              <w:p w:rsidR="00000000" w:rsidDel="00000000" w:rsidP="00000000" w:rsidRDefault="00000000" w:rsidRPr="00000000" w14:paraId="000000BC">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D">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0">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1">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2">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78" w:hRule="atLeast"/>
              <w:tblHeader w:val="0"/>
            </w:trPr>
            <w:tc>
              <w:tcPr>
                <w:vAlign w:val="center"/>
              </w:tcPr>
              <w:p w:rsidR="00000000" w:rsidDel="00000000" w:rsidP="00000000" w:rsidRDefault="00000000" w:rsidRPr="00000000" w14:paraId="000000C3">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4">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5">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6">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7">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8">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9">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88" w:hRule="atLeast"/>
              <w:tblHeader w:val="0"/>
            </w:trPr>
            <w:tc>
              <w:tcPr>
                <w:vAlign w:val="center"/>
              </w:tcPr>
              <w:p w:rsidR="00000000" w:rsidDel="00000000" w:rsidP="00000000" w:rsidRDefault="00000000" w:rsidRPr="00000000" w14:paraId="000000CA">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B">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C">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D">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0">
                <w:pPr>
                  <w:tabs>
                    <w:tab w:val="center" w:leader="none" w:pos="4320"/>
                    <w:tab w:val="right" w:leader="none" w:pos="8640"/>
                  </w:tabs>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0D1">
      <w:pPr>
        <w:spacing w:line="276" w:lineRule="auto"/>
        <w:ind w:left="720" w:firstLine="0"/>
        <w:jc w:val="both"/>
        <w:rPr>
          <w:highlight w:val="white"/>
        </w:rPr>
      </w:pPr>
      <w:r w:rsidDel="00000000" w:rsidR="00000000" w:rsidRPr="00000000">
        <w:rPr>
          <w:rtl w:val="0"/>
        </w:rPr>
      </w:r>
    </w:p>
    <w:p w:rsidR="00000000" w:rsidDel="00000000" w:rsidP="00000000" w:rsidRDefault="00000000" w:rsidRPr="00000000" w14:paraId="000000D2">
      <w:pPr>
        <w:spacing w:after="200" w:line="276" w:lineRule="auto"/>
        <w:ind w:left="720" w:firstLine="0"/>
        <w:jc w:val="both"/>
        <w:rPr/>
      </w:pPr>
      <w:r w:rsidDel="00000000" w:rsidR="00000000" w:rsidRPr="00000000">
        <w:rPr>
          <w:rtl w:val="0"/>
        </w:rPr>
      </w:r>
    </w:p>
    <w:p w:rsidR="00000000" w:rsidDel="00000000" w:rsidP="00000000" w:rsidRDefault="00000000" w:rsidRPr="00000000" w14:paraId="000000D3">
      <w:pPr>
        <w:jc w:val="both"/>
        <w:rPr>
          <w:i w:val="1"/>
        </w:rPr>
      </w:pPr>
      <w:r w:rsidDel="00000000" w:rsidR="00000000" w:rsidRPr="00000000">
        <w:rPr>
          <w:rtl w:val="0"/>
        </w:rPr>
        <w:t xml:space="preserve">Signé:</w:t>
      </w:r>
      <w:r w:rsidDel="00000000" w:rsidR="00000000" w:rsidRPr="00000000">
        <w:rPr>
          <w:highlight w:val="cyan"/>
          <w:rtl w:val="0"/>
        </w:rPr>
        <w:t xml:space="preserve">____________________________</w:t>
      </w:r>
      <w:r w:rsidDel="00000000" w:rsidR="00000000" w:rsidRPr="00000000">
        <w:rPr>
          <w:rtl w:val="0"/>
        </w:rPr>
        <w:t xml:space="preserve"> en qualité de</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[insérer la signature du ou des représentants autorisés] [insérer le titre]</w:t>
      </w:r>
    </w:p>
    <w:p w:rsidR="00000000" w:rsidDel="00000000" w:rsidP="00000000" w:rsidRDefault="00000000" w:rsidRPr="00000000" w14:paraId="000000D4">
      <w:pPr>
        <w:rPr>
          <w:i w:val="1"/>
        </w:rPr>
      </w:pPr>
      <w:r w:rsidDel="00000000" w:rsidR="00000000" w:rsidRPr="00000000">
        <w:rPr>
          <w:rtl w:val="0"/>
        </w:rPr>
      </w:r>
    </w:p>
    <w:p w:rsidR="00000000" w:rsidDel="00000000" w:rsidP="00000000" w:rsidRDefault="00000000" w:rsidRPr="00000000" w14:paraId="000000D5">
      <w:pPr>
        <w:jc w:val="both"/>
        <w:rPr>
          <w:i w:val="1"/>
        </w:rPr>
      </w:pPr>
      <w:r w:rsidDel="00000000" w:rsidR="00000000" w:rsidRPr="00000000">
        <w:rPr>
          <w:rtl w:val="0"/>
        </w:rPr>
        <w:t xml:space="preserve">Nom:</w:t>
      </w:r>
      <w:r w:rsidDel="00000000" w:rsidR="00000000" w:rsidRPr="00000000">
        <w:rPr>
          <w:highlight w:val="cyan"/>
          <w:rtl w:val="0"/>
        </w:rPr>
        <w:t xml:space="preserve">_________________________</w:t>
      </w:r>
      <w:r w:rsidDel="00000000" w:rsidR="00000000" w:rsidRPr="00000000">
        <w:rPr>
          <w:rtl w:val="0"/>
        </w:rPr>
      </w:r>
    </w:p>
    <w:p w:rsidR="00000000" w:rsidDel="00000000" w:rsidP="00000000" w:rsidRDefault="00000000" w:rsidRPr="00000000" w14:paraId="000000D6">
      <w:pPr>
        <w:jc w:val="both"/>
        <w:rPr/>
      </w:pPr>
      <w:r w:rsidDel="00000000" w:rsidR="00000000" w:rsidRPr="00000000">
        <w:rPr>
          <w:rtl w:val="0"/>
        </w:rPr>
      </w:r>
    </w:p>
    <w:p w:rsidR="00000000" w:rsidDel="00000000" w:rsidP="00000000" w:rsidRDefault="00000000" w:rsidRPr="00000000" w14:paraId="000000D7">
      <w:pPr>
        <w:jc w:val="both"/>
        <w:rPr>
          <w:i w:val="1"/>
        </w:rPr>
      </w:pPr>
      <w:r w:rsidDel="00000000" w:rsidR="00000000" w:rsidRPr="00000000">
        <w:rPr>
          <w:rtl w:val="0"/>
        </w:rPr>
        <w:t xml:space="preserve">Dûment autorisé à signer l'offre pour et au nom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[insérer le nom du soumissionnaire]</w:t>
      </w:r>
    </w:p>
    <w:p w:rsidR="00000000" w:rsidDel="00000000" w:rsidP="00000000" w:rsidRDefault="00000000" w:rsidRPr="00000000" w14:paraId="000000D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9">
      <w:pPr>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Annexe G. Représentants locaux et/ou distributeurs locaux agréés</w:t>
      </w:r>
    </w:p>
    <w:p w:rsidR="00000000" w:rsidDel="00000000" w:rsidP="00000000" w:rsidRDefault="00000000" w:rsidRPr="00000000" w14:paraId="000000DA">
      <w:pPr>
        <w:widowControl w:val="0"/>
        <w:spacing w:line="276"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DB">
      <w:pPr>
        <w:widowControl w:val="0"/>
        <w:spacing w:line="276" w:lineRule="auto"/>
        <w:rPr>
          <w:rFonts w:ascii="Open Sans" w:cs="Open Sans" w:eastAsia="Open Sans" w:hAnsi="Open Sans"/>
          <w:strike w:val="1"/>
          <w:color w:val="ff0000"/>
          <w:sz w:val="18"/>
          <w:szCs w:val="18"/>
        </w:rPr>
      </w:pPr>
      <w:r w:rsidDel="00000000" w:rsidR="00000000" w:rsidRPr="00000000">
        <w:rPr>
          <w:rFonts w:ascii="Open Sans" w:cs="Open Sans" w:eastAsia="Open Sans" w:hAnsi="Open Sans"/>
          <w:sz w:val="18"/>
          <w:szCs w:val="18"/>
          <w:rtl w:val="0"/>
        </w:rPr>
        <w:t xml:space="preserve">Fournissez les coordonnées du représentant ou du distributeur agréé dans le pays (si disponible).</w:t>
      </w:r>
      <w:r w:rsidDel="00000000" w:rsidR="00000000" w:rsidRPr="00000000">
        <w:rPr>
          <w:rtl w:val="0"/>
        </w:rPr>
      </w:r>
    </w:p>
    <w:p w:rsidR="00000000" w:rsidDel="00000000" w:rsidP="00000000" w:rsidRDefault="00000000" w:rsidRPr="00000000" w14:paraId="000000DC">
      <w:pPr>
        <w:widowControl w:val="0"/>
        <w:spacing w:line="276" w:lineRule="auto"/>
        <w:rPr>
          <w:rFonts w:ascii="Open Sans" w:cs="Open Sans" w:eastAsia="Open Sans" w:hAnsi="Open Sans"/>
          <w:b w:val="1"/>
          <w:sz w:val="18"/>
          <w:szCs w:val="18"/>
        </w:rPr>
      </w:pPr>
      <w:r w:rsidDel="00000000" w:rsidR="00000000" w:rsidRPr="00000000">
        <w:rPr>
          <w:rtl w:val="0"/>
        </w:rPr>
      </w:r>
    </w:p>
    <w:tbl>
      <w:tblPr>
        <w:tblStyle w:val="Table3"/>
        <w:tblW w:w="146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1785"/>
        <w:gridCol w:w="2520"/>
        <w:gridCol w:w="3420"/>
        <w:gridCol w:w="2070"/>
        <w:gridCol w:w="2130"/>
        <w:gridCol w:w="2130"/>
        <w:tblGridChange w:id="0">
          <w:tblGrid>
            <w:gridCol w:w="615"/>
            <w:gridCol w:w="1785"/>
            <w:gridCol w:w="2520"/>
            <w:gridCol w:w="3420"/>
            <w:gridCol w:w="2070"/>
            <w:gridCol w:w="2130"/>
            <w:gridCol w:w="21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Nom de l'entreprise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Adresse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Personne de contact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Numéro de téléphone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rPr>
                <w:rFonts w:ascii="Open Sans" w:cs="Open Sans" w:eastAsia="Open Sans" w:hAnsi="Open Sans"/>
                <w:b w:val="1"/>
                <w:sz w:val="18"/>
                <w:szCs w:val="18"/>
              </w:rPr>
            </w:pPr>
            <w:r w:rsidDel="00000000" w:rsidR="00000000" w:rsidRPr="00000000">
              <w:rPr>
                <w:rtl w:val="0"/>
              </w:rPr>
            </w:r>
          </w:p>
        </w:tc>
      </w:tr>
    </w:tbl>
    <w:p w:rsidR="00000000" w:rsidDel="00000000" w:rsidP="00000000" w:rsidRDefault="00000000" w:rsidRPr="00000000" w14:paraId="00000107">
      <w:pPr>
        <w:widowControl w:val="0"/>
        <w:spacing w:line="276" w:lineRule="auto"/>
        <w:rPr>
          <w:rFonts w:ascii="Open Sans" w:cs="Open Sans" w:eastAsia="Open Sans" w:hAnsi="Open Sans"/>
          <w:color w:val="b7b7b7"/>
          <w:sz w:val="18"/>
          <w:szCs w:val="18"/>
        </w:rPr>
        <w:sectPr>
          <w:type w:val="nextPage"/>
          <w:pgSz w:h="11907" w:w="16839" w:orient="landscape"/>
          <w:pgMar w:bottom="1440" w:top="1440" w:left="1080" w:right="1080" w:header="720" w:footer="720"/>
        </w:sectPr>
      </w:pPr>
      <w:r w:rsidDel="00000000" w:rsidR="00000000" w:rsidRPr="00000000">
        <w:rPr>
          <w:rtl w:val="0"/>
        </w:rPr>
      </w:r>
    </w:p>
    <w:p w:rsidR="00000000" w:rsidDel="00000000" w:rsidP="00000000" w:rsidRDefault="00000000" w:rsidRPr="00000000" w14:paraId="00000108">
      <w:pPr>
        <w:tabs>
          <w:tab w:val="left" w:leader="none" w:pos="990"/>
        </w:tabs>
        <w:rPr>
          <w:b w:val="1"/>
          <w:color w:val="0092d1"/>
          <w:sz w:val="28"/>
          <w:szCs w:val="28"/>
        </w:rPr>
      </w:pPr>
      <w:r w:rsidDel="00000000" w:rsidR="00000000" w:rsidRPr="00000000">
        <w:rPr>
          <w:b w:val="1"/>
          <w:color w:val="0092d1"/>
          <w:sz w:val="28"/>
          <w:szCs w:val="28"/>
          <w:rtl w:val="0"/>
        </w:rPr>
        <w:t xml:space="preserve">Annexe H : Formulaire d’engagement du fournisseur en faveur de l’égalité des genres et de la diversité</w:t>
      </w:r>
    </w:p>
    <w:p w:rsidR="00000000" w:rsidDel="00000000" w:rsidP="00000000" w:rsidRDefault="00000000" w:rsidRPr="00000000" w14:paraId="00000109">
      <w:pPr>
        <w:tabs>
          <w:tab w:val="left" w:leader="none" w:pos="990"/>
        </w:tabs>
        <w:rPr>
          <w:b w:val="1"/>
          <w:color w:val="0092d1"/>
          <w:sz w:val="28"/>
          <w:szCs w:val="28"/>
        </w:rPr>
      </w:pPr>
      <w:r w:rsidDel="00000000" w:rsidR="00000000" w:rsidRPr="00000000">
        <w:rPr>
          <w:rtl w:val="0"/>
        </w:rPr>
      </w:r>
    </w:p>
    <w:p w:rsidR="00000000" w:rsidDel="00000000" w:rsidP="00000000" w:rsidRDefault="00000000" w:rsidRPr="00000000" w14:paraId="0000010A">
      <w:pPr>
        <w:spacing w:after="60" w:lineRule="auto"/>
        <w:rPr/>
      </w:pPr>
      <w:r w:rsidDel="00000000" w:rsidR="00000000" w:rsidRPr="00000000">
        <w:rPr>
          <w:rtl w:val="0"/>
        </w:rPr>
        <w:t xml:space="preserve">Numéro de référence de l’appel d’offres :  ITB/2024/53266</w:t>
      </w:r>
    </w:p>
    <w:p w:rsidR="00000000" w:rsidDel="00000000" w:rsidP="00000000" w:rsidRDefault="00000000" w:rsidRPr="00000000" w14:paraId="0000010B">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[insérer le nom du soumissionnaire]</w:t>
      </w:r>
      <w:r w:rsidDel="00000000" w:rsidR="00000000" w:rsidRPr="00000000">
        <w:rPr>
          <w:rtl w:val="0"/>
        </w:rPr>
      </w:r>
    </w:p>
    <w:p w:rsidR="00000000" w:rsidDel="00000000" w:rsidP="00000000" w:rsidRDefault="00000000" w:rsidRPr="00000000" w14:paraId="0000010C">
      <w:pPr>
        <w:spacing w:after="60" w:lineRule="auto"/>
        <w:rPr>
          <w:highlight w:val="cyan"/>
        </w:rPr>
      </w:pPr>
      <w:r w:rsidDel="00000000" w:rsidR="00000000" w:rsidRPr="00000000">
        <w:rPr>
          <w:rtl w:val="0"/>
        </w:rPr>
      </w:r>
    </w:p>
    <w:p w:rsidR="00000000" w:rsidDel="00000000" w:rsidP="00000000" w:rsidRDefault="00000000" w:rsidRPr="00000000" w14:paraId="0000010D">
      <w:pPr>
        <w:spacing w:after="60" w:lineRule="auto"/>
        <w:rPr>
          <w:highlight w:val="white"/>
        </w:rPr>
      </w:pPr>
      <w:r w:rsidDel="00000000" w:rsidR="00000000" w:rsidRPr="00000000">
        <w:rPr>
          <w:highlight w:val="white"/>
          <w:rtl w:val="0"/>
        </w:rPr>
        <w:t xml:space="preserve">Conformément aux efforts déployés par les Nations Unies, le soumissionnaire doit fournir une déclaration qui démontre son engagement à soutenir l’égalité des sexes et l’autonomisation des femmes dans le cadre de ses activités.</w:t>
      </w:r>
    </w:p>
    <w:p w:rsidR="00000000" w:rsidDel="00000000" w:rsidP="00000000" w:rsidRDefault="00000000" w:rsidRPr="00000000" w14:paraId="0000010E">
      <w:pPr>
        <w:keepNext w:val="1"/>
        <w:spacing w:after="100" w:before="100" w:lineRule="auto"/>
        <w:jc w:val="both"/>
        <w:rPr/>
      </w:pPr>
      <w:r w:rsidDel="00000000" w:rsidR="00000000" w:rsidRPr="00000000">
        <w:rPr>
          <w:rtl w:val="0"/>
        </w:rPr>
      </w:r>
    </w:p>
    <w:p w:rsidR="00000000" w:rsidDel="00000000" w:rsidP="00000000" w:rsidRDefault="00000000" w:rsidRPr="00000000" w14:paraId="0000010F">
      <w:pPr>
        <w:keepNext w:val="1"/>
        <w:spacing w:after="100" w:before="100" w:lineRule="auto"/>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10">
      <w:pPr>
        <w:keepNext w:val="1"/>
        <w:spacing w:after="120" w:before="120" w:lineRule="auto"/>
        <w:ind w:left="720" w:firstLine="0"/>
        <w:jc w:val="both"/>
        <w:rPr/>
      </w:pPr>
      <w:r w:rsidDel="00000000" w:rsidR="00000000" w:rsidRPr="00000000">
        <w:rPr>
          <w:rtl w:val="0"/>
        </w:rPr>
      </w:r>
    </w:p>
    <w:p w:rsidR="00000000" w:rsidDel="00000000" w:rsidP="00000000" w:rsidRDefault="00000000" w:rsidRPr="00000000" w14:paraId="00000111">
      <w:pPr>
        <w:numPr>
          <w:ilvl w:val="1"/>
          <w:numId w:val="4"/>
        </w:numPr>
        <w:spacing w:after="120" w:before="120" w:lineRule="auto"/>
        <w:ind w:left="1440" w:hanging="360"/>
        <w:jc w:val="both"/>
        <w:rPr/>
      </w:pPr>
      <w:r w:rsidDel="00000000" w:rsidR="00000000" w:rsidRPr="00000000">
        <w:rPr>
          <w:rtl w:val="0"/>
        </w:rPr>
        <w:t xml:space="preserve">La diversité des sexes dans le processus de recrutement est appliquée.</w:t>
      </w:r>
    </w:p>
    <w:p w:rsidR="00000000" w:rsidDel="00000000" w:rsidP="00000000" w:rsidRDefault="00000000" w:rsidRPr="00000000" w14:paraId="00000112">
      <w:pPr>
        <w:numPr>
          <w:ilvl w:val="1"/>
          <w:numId w:val="4"/>
        </w:numPr>
        <w:spacing w:after="120" w:before="120" w:lineRule="auto"/>
        <w:ind w:left="1440" w:hanging="360"/>
        <w:jc w:val="both"/>
        <w:rPr/>
      </w:pPr>
      <w:r w:rsidDel="00000000" w:rsidR="00000000" w:rsidRPr="00000000">
        <w:rPr>
          <w:rtl w:val="0"/>
        </w:rPr>
        <w:t xml:space="preserve">L’égalité de rémunération entre les hommes et les femmes pour les mêmes rôles est assurée.</w:t>
      </w:r>
    </w:p>
    <w:p w:rsidR="00000000" w:rsidDel="00000000" w:rsidP="00000000" w:rsidRDefault="00000000" w:rsidRPr="00000000" w14:paraId="00000113">
      <w:pPr>
        <w:numPr>
          <w:ilvl w:val="1"/>
          <w:numId w:val="4"/>
        </w:numPr>
        <w:spacing w:after="120" w:before="120" w:lineRule="auto"/>
        <w:ind w:left="1440" w:hanging="360"/>
        <w:jc w:val="both"/>
        <w:rPr/>
      </w:pPr>
      <w:r w:rsidDel="00000000" w:rsidR="00000000" w:rsidRPr="00000000">
        <w:rPr>
          <w:rtl w:val="0"/>
        </w:rPr>
        <w:t xml:space="preserve">La possibilité pour les femmes d’être habilitées et promues à l’interne est garantie.</w:t>
      </w:r>
    </w:p>
    <w:p w:rsidR="00000000" w:rsidDel="00000000" w:rsidP="00000000" w:rsidRDefault="00000000" w:rsidRPr="00000000" w14:paraId="00000114">
      <w:pPr>
        <w:numPr>
          <w:ilvl w:val="1"/>
          <w:numId w:val="4"/>
        </w:numPr>
        <w:spacing w:after="120" w:before="120" w:lineRule="auto"/>
        <w:ind w:left="1440" w:hanging="360"/>
        <w:jc w:val="both"/>
        <w:rPr/>
      </w:pPr>
      <w:r w:rsidDel="00000000" w:rsidR="00000000" w:rsidRPr="00000000">
        <w:rPr>
          <w:rtl w:val="0"/>
        </w:rPr>
        <w:t xml:space="preserve">La prévention de l’exploitation et des abus sexuels ou de toute forme de discrimination au travail est mise en place.</w:t>
      </w:r>
    </w:p>
    <w:p w:rsidR="00000000" w:rsidDel="00000000" w:rsidP="00000000" w:rsidRDefault="00000000" w:rsidRPr="00000000" w14:paraId="00000115">
      <w:pPr>
        <w:numPr>
          <w:ilvl w:val="1"/>
          <w:numId w:val="4"/>
        </w:numPr>
        <w:spacing w:after="120" w:before="120" w:lineRule="auto"/>
        <w:ind w:left="1440" w:hanging="360"/>
        <w:jc w:val="both"/>
        <w:rPr/>
      </w:pPr>
      <w:r w:rsidDel="00000000" w:rsidR="00000000" w:rsidRPr="00000000">
        <w:rPr>
          <w:rtl w:val="0"/>
        </w:rPr>
        <w:t xml:space="preserve">Les politiques de congé parental payé pour les hommes et les femmes.</w:t>
      </w:r>
    </w:p>
    <w:p w:rsidR="00000000" w:rsidDel="00000000" w:rsidP="00000000" w:rsidRDefault="00000000" w:rsidRPr="00000000" w14:paraId="00000116">
      <w:pPr>
        <w:spacing w:after="240" w:before="200" w:lineRule="auto"/>
        <w:jc w:val="both"/>
        <w:rPr/>
      </w:pPr>
      <w:r w:rsidDel="00000000" w:rsidR="00000000" w:rsidRPr="00000000">
        <w:rPr>
          <w:rtl w:val="0"/>
        </w:rPr>
        <w:t xml:space="preserve">L'UNOPS encourage les entreprises à maintenir des politiques visant à éviter, prévenir et éradiquer le travail forcé et la traite des êtres humains dans leurs chaînes d'approvisionnement.</w:t>
      </w:r>
    </w:p>
    <w:p w:rsidR="00000000" w:rsidDel="00000000" w:rsidP="00000000" w:rsidRDefault="00000000" w:rsidRPr="00000000" w14:paraId="00000117">
      <w:pPr>
        <w:spacing w:after="240" w:lineRule="auto"/>
        <w:jc w:val="both"/>
        <w:rPr/>
      </w:pPr>
      <w:r w:rsidDel="00000000" w:rsidR="00000000" w:rsidRPr="00000000">
        <w:rPr>
          <w:rtl w:val="0"/>
        </w:rPr>
        <w:t xml:space="preserve">Les soumissionnaires sont encouragés à se familiariser avec la stratégie de l'UNOPS en matière de diversité des genres et d'inclusion du personnel, à titre d'exemple, disponible en ligne à l'adresse :.</w:t>
        <w:br w:type="textWrapping"/>
      </w:r>
      <w:hyperlink r:id="rId10">
        <w:r w:rsidDel="00000000" w:rsidR="00000000" w:rsidRPr="00000000">
          <w:rPr>
            <w:b w:val="1"/>
            <w:color w:val="1155cc"/>
            <w:u w:val="single"/>
            <w:rtl w:val="0"/>
          </w:rPr>
          <w:t xml:space="preserve">https://www.unops.org/news-and-stories/news/unops-launches-gender-strategy </w:t>
        </w:r>
      </w:hyperlink>
      <w:r w:rsidDel="00000000" w:rsidR="00000000" w:rsidRPr="00000000">
        <w:rPr>
          <w:b w:val="1"/>
          <w:rtl w:val="0"/>
        </w:rPr>
        <w:br w:type="textWrapping"/>
        <w:br w:type="textWrapping"/>
      </w:r>
      <w:r w:rsidDel="00000000" w:rsidR="00000000" w:rsidRPr="00000000">
        <w:rPr>
          <w:rtl w:val="0"/>
        </w:rPr>
        <w:t xml:space="preserve">Nom</w:t>
        <w:tab/>
        <w:t xml:space="preserve">     : ___________________________________________________________________________</w:t>
      </w:r>
    </w:p>
    <w:p w:rsidR="00000000" w:rsidDel="00000000" w:rsidP="00000000" w:rsidRDefault="00000000" w:rsidRPr="00000000" w14:paraId="00000118">
      <w:pPr>
        <w:tabs>
          <w:tab w:val="left" w:leader="none" w:pos="990"/>
        </w:tabs>
        <w:rPr/>
      </w:pPr>
      <w:r w:rsidDel="00000000" w:rsidR="00000000" w:rsidRPr="00000000">
        <w:rPr>
          <w:rtl w:val="0"/>
        </w:rPr>
        <w:t xml:space="preserve">Titre</w:t>
        <w:tab/>
        <w:t xml:space="preserve">: ___________________________________________________________________________</w:t>
      </w:r>
    </w:p>
    <w:p w:rsidR="00000000" w:rsidDel="00000000" w:rsidP="00000000" w:rsidRDefault="00000000" w:rsidRPr="00000000" w14:paraId="00000119">
      <w:pPr>
        <w:tabs>
          <w:tab w:val="left" w:leader="none" w:pos="990"/>
        </w:tabs>
        <w:rPr/>
      </w:pPr>
      <w:r w:rsidDel="00000000" w:rsidR="00000000" w:rsidRPr="00000000">
        <w:rPr>
          <w:rtl w:val="0"/>
        </w:rPr>
      </w:r>
    </w:p>
    <w:p w:rsidR="00000000" w:rsidDel="00000000" w:rsidP="00000000" w:rsidRDefault="00000000" w:rsidRPr="00000000" w14:paraId="0000011A">
      <w:pPr>
        <w:tabs>
          <w:tab w:val="left" w:leader="none" w:pos="990"/>
        </w:tabs>
        <w:rPr/>
      </w:pPr>
      <w:r w:rsidDel="00000000" w:rsidR="00000000" w:rsidRPr="00000000">
        <w:rPr>
          <w:rtl w:val="0"/>
        </w:rPr>
        <w:t xml:space="preserve">Date</w:t>
        <w:tab/>
        <w:t xml:space="preserve">: ___________________________________________________________________________</w:t>
      </w:r>
    </w:p>
    <w:p w:rsidR="00000000" w:rsidDel="00000000" w:rsidP="00000000" w:rsidRDefault="00000000" w:rsidRPr="00000000" w14:paraId="0000011B">
      <w:pPr>
        <w:tabs>
          <w:tab w:val="left" w:leader="none" w:pos="990"/>
        </w:tabs>
        <w:rPr/>
      </w:pPr>
      <w:r w:rsidDel="00000000" w:rsidR="00000000" w:rsidRPr="00000000">
        <w:rPr>
          <w:rtl w:val="0"/>
        </w:rPr>
      </w:r>
    </w:p>
    <w:p w:rsidR="00000000" w:rsidDel="00000000" w:rsidP="00000000" w:rsidRDefault="00000000" w:rsidRPr="00000000" w14:paraId="0000011C">
      <w:pPr>
        <w:tabs>
          <w:tab w:val="left" w:leader="none" w:pos="990"/>
        </w:tabs>
        <w:rPr/>
      </w:pPr>
      <w:r w:rsidDel="00000000" w:rsidR="00000000" w:rsidRPr="00000000">
        <w:rPr>
          <w:rtl w:val="0"/>
        </w:rPr>
        <w:t xml:space="preserve">Signature</w:t>
        <w:tab/>
        <w:t xml:space="preserve">: ___________________________________________________________________________</w:t>
      </w:r>
    </w:p>
    <w:p w:rsidR="00000000" w:rsidDel="00000000" w:rsidP="00000000" w:rsidRDefault="00000000" w:rsidRPr="00000000" w14:paraId="0000011D">
      <w:pPr>
        <w:tabs>
          <w:tab w:val="left" w:leader="none" w:pos="990"/>
        </w:tabs>
        <w:rPr/>
      </w:pPr>
      <w:r w:rsidDel="00000000" w:rsidR="00000000" w:rsidRPr="00000000">
        <w:br w:type="page"/>
      </w:r>
      <w:r w:rsidDel="00000000" w:rsidR="00000000" w:rsidRPr="00000000">
        <w:rPr>
          <w:rtl w:val="0"/>
        </w:rPr>
      </w:r>
    </w:p>
    <w:p w:rsidR="00000000" w:rsidDel="00000000" w:rsidP="00000000" w:rsidRDefault="00000000" w:rsidRPr="00000000" w14:paraId="0000011E">
      <w:pPr>
        <w:keepNext w:val="1"/>
        <w:keepLines w:val="1"/>
        <w:spacing w:after="120" w:before="360" w:lineRule="auto"/>
        <w:rPr>
          <w:rFonts w:ascii="Calibri" w:cs="Calibri" w:eastAsia="Calibri" w:hAnsi="Calibri"/>
          <w:b w:val="1"/>
          <w:color w:val="0092d1"/>
          <w:sz w:val="24"/>
          <w:szCs w:val="24"/>
        </w:rPr>
      </w:pPr>
      <w:r w:rsidDel="00000000" w:rsidR="00000000" w:rsidRPr="00000000">
        <w:rPr>
          <w:b w:val="1"/>
          <w:color w:val="0092d1"/>
          <w:sz w:val="28"/>
          <w:szCs w:val="28"/>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11F">
      <w:pPr>
        <w:spacing w:after="60" w:lineRule="auto"/>
        <w:rPr>
          <w:rFonts w:ascii="Calibri" w:cs="Calibri" w:eastAsia="Calibri" w:hAnsi="Calibri"/>
        </w:rPr>
      </w:pPr>
      <w:r w:rsidDel="00000000" w:rsidR="00000000" w:rsidRPr="00000000">
        <w:rPr>
          <w:rtl w:val="0"/>
        </w:rPr>
      </w:r>
    </w:p>
    <w:p w:rsidR="00000000" w:rsidDel="00000000" w:rsidP="00000000" w:rsidRDefault="00000000" w:rsidRPr="00000000" w14:paraId="00000120">
      <w:pPr>
        <w:spacing w:after="60" w:lineRule="auto"/>
        <w:rPr/>
      </w:pPr>
      <w:r w:rsidDel="00000000" w:rsidR="00000000" w:rsidRPr="00000000">
        <w:rPr>
          <w:rtl w:val="0"/>
        </w:rPr>
        <w:t xml:space="preserve">Numéro de référence : </w:t>
      </w:r>
      <w:r w:rsidDel="00000000" w:rsidR="00000000" w:rsidRPr="00000000">
        <w:rPr>
          <w:highlight w:val="cyan"/>
          <w:rtl w:val="0"/>
        </w:rPr>
        <w:t xml:space="preserve">[ITB/2024/53266]</w:t>
      </w:r>
      <w:r w:rsidDel="00000000" w:rsidR="00000000" w:rsidRPr="00000000">
        <w:rPr>
          <w:rtl w:val="0"/>
        </w:rPr>
      </w:r>
    </w:p>
    <w:p w:rsidR="00000000" w:rsidDel="00000000" w:rsidP="00000000" w:rsidRDefault="00000000" w:rsidRPr="00000000" w14:paraId="00000121">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22">
      <w:pPr>
        <w:spacing w:after="60" w:lineRule="auto"/>
        <w:rPr>
          <w:rFonts w:ascii="Calibri" w:cs="Calibri" w:eastAsia="Calibri" w:hAnsi="Calibri"/>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123">
      <w:pPr>
        <w:keepNext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124">
      <w:pPr>
        <w:keepNext w:val="1"/>
        <w:jc w:val="both"/>
        <w:rPr/>
      </w:pPr>
      <w:r w:rsidDel="00000000" w:rsidR="00000000" w:rsidRPr="00000000">
        <w:rPr>
          <w:rtl w:val="0"/>
        </w:rPr>
        <w:t xml:space="preserve">Depuis 2015, l’UNOPS s’impose comme un chef de file dans le domaine des achats responsables. L’UNOPS donne une grande importance envers la durabilité et s’efforce de conclure des partenariats avec des fournisseurs qui partagent les mêmes valeurs.</w:t>
      </w:r>
    </w:p>
    <w:p w:rsidR="00000000" w:rsidDel="00000000" w:rsidP="00000000" w:rsidRDefault="00000000" w:rsidRPr="00000000" w14:paraId="00000125">
      <w:pPr>
        <w:keepNext w:val="1"/>
        <w:jc w:val="both"/>
        <w:rPr/>
      </w:pPr>
      <w:r w:rsidDel="00000000" w:rsidR="00000000" w:rsidRPr="00000000">
        <w:rPr>
          <w:rtl w:val="0"/>
        </w:rPr>
      </w:r>
    </w:p>
    <w:p w:rsidR="00000000" w:rsidDel="00000000" w:rsidP="00000000" w:rsidRDefault="00000000" w:rsidRPr="00000000" w14:paraId="00000126">
      <w:pPr>
        <w:keepNext w:val="1"/>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27">
      <w:pPr>
        <w:keepNext w:val="1"/>
        <w:jc w:val="both"/>
        <w:rPr/>
      </w:pPr>
      <w:r w:rsidDel="00000000" w:rsidR="00000000" w:rsidRPr="00000000">
        <w:rPr>
          <w:rtl w:val="0"/>
        </w:rPr>
      </w:r>
    </w:p>
    <w:p w:rsidR="00000000" w:rsidDel="00000000" w:rsidP="00000000" w:rsidRDefault="00000000" w:rsidRPr="00000000" w14:paraId="00000128">
      <w:pPr>
        <w:keepNext w:val="1"/>
        <w:numPr>
          <w:ilvl w:val="0"/>
          <w:numId w:val="3"/>
        </w:numPr>
        <w:spacing w:after="120" w:before="120" w:lineRule="auto"/>
        <w:ind w:left="720" w:hanging="360"/>
        <w:jc w:val="both"/>
        <w:rPr/>
      </w:pPr>
      <w:r w:rsidDel="00000000" w:rsidR="00000000" w:rsidRPr="00000000">
        <w:rPr>
          <w:rtl w:val="0"/>
        </w:rPr>
        <w:t xml:space="preserve">Je suis dûment autorisé à établir la présente déclaration en son nom.</w:t>
      </w:r>
    </w:p>
    <w:p w:rsidR="00000000" w:rsidDel="00000000" w:rsidP="00000000" w:rsidRDefault="00000000" w:rsidRPr="00000000" w14:paraId="00000129">
      <w:pPr>
        <w:keepNext w:val="1"/>
        <w:numPr>
          <w:ilvl w:val="0"/>
          <w:numId w:val="3"/>
        </w:numPr>
        <w:spacing w:after="120" w:before="120" w:lineRule="auto"/>
        <w:ind w:left="720" w:hanging="360"/>
        <w:jc w:val="both"/>
        <w:rPr/>
      </w:pPr>
      <w:r w:rsidDel="00000000" w:rsidR="00000000" w:rsidRPr="00000000">
        <w:rPr>
          <w:rtl w:val="0"/>
        </w:rPr>
        <w:t xml:space="preserve">Déclare formellement m’engager à :</w:t>
      </w:r>
    </w:p>
    <w:p w:rsidR="00000000" w:rsidDel="00000000" w:rsidP="00000000" w:rsidRDefault="00000000" w:rsidRPr="00000000" w14:paraId="0000012A">
      <w:pPr>
        <w:keepNext w:val="1"/>
        <w:numPr>
          <w:ilvl w:val="1"/>
          <w:numId w:val="3"/>
        </w:numPr>
        <w:spacing w:after="120" w:before="120" w:lineRule="auto"/>
        <w:ind w:left="1440" w:hanging="360"/>
        <w:jc w:val="both"/>
        <w:rPr/>
      </w:pPr>
      <w:r w:rsidDel="00000000" w:rsidR="00000000" w:rsidRPr="00000000">
        <w:rPr>
          <w:rtl w:val="0"/>
        </w:rPr>
        <w:t xml:space="preserve">Intégrer la durabilité (sociale, économique et environnementale) à mes propres activités. </w:t>
      </w:r>
    </w:p>
    <w:p w:rsidR="00000000" w:rsidDel="00000000" w:rsidP="00000000" w:rsidRDefault="00000000" w:rsidRPr="00000000" w14:paraId="0000012B">
      <w:pPr>
        <w:numPr>
          <w:ilvl w:val="1"/>
          <w:numId w:val="3"/>
        </w:numPr>
        <w:spacing w:after="120" w:before="120" w:lineRule="auto"/>
        <w:ind w:left="1440" w:hanging="360"/>
        <w:jc w:val="both"/>
        <w:rPr/>
      </w:pPr>
      <w:r w:rsidDel="00000000" w:rsidR="00000000" w:rsidRPr="00000000">
        <w:rPr>
          <w:rtl w:val="0"/>
        </w:rPr>
        <w:t xml:space="preserve">Respecter les droits de l'Homme et les questions relatives au travail (par exemple, principes et droits fondamentaux au travail, santé et sécurité au travail, produits équitables, etc.)</w:t>
      </w:r>
    </w:p>
    <w:p w:rsidR="00000000" w:rsidDel="00000000" w:rsidP="00000000" w:rsidRDefault="00000000" w:rsidRPr="00000000" w14:paraId="0000012C">
      <w:pPr>
        <w:numPr>
          <w:ilvl w:val="1"/>
          <w:numId w:val="3"/>
        </w:numPr>
        <w:spacing w:after="120" w:before="120" w:lineRule="auto"/>
        <w:ind w:left="1440" w:hanging="360"/>
        <w:jc w:val="both"/>
        <w:rPr/>
      </w:pPr>
      <w:r w:rsidDel="00000000" w:rsidR="00000000" w:rsidRPr="00000000">
        <w:rPr>
          <w:rtl w:val="0"/>
        </w:rPr>
        <w:t xml:space="preserve">Réduire ou limiter délibérément les déplacements inutiles durant l’exécution du contrat, et donner la priorité au télétravail dans la mesure du possible pour réduire les émissions. Si des déplacements sont nécessaires, je m’engage à établir un ordre de priorité lorsque cela est possible.</w:t>
      </w:r>
    </w:p>
    <w:p w:rsidR="00000000" w:rsidDel="00000000" w:rsidP="00000000" w:rsidRDefault="00000000" w:rsidRPr="00000000" w14:paraId="0000012D">
      <w:pPr>
        <w:numPr>
          <w:ilvl w:val="1"/>
          <w:numId w:val="3"/>
        </w:numPr>
        <w:spacing w:after="120" w:before="120" w:lineRule="auto"/>
        <w:ind w:left="1440" w:hanging="360"/>
        <w:jc w:val="both"/>
        <w:rPr/>
      </w:pPr>
      <w:r w:rsidDel="00000000" w:rsidR="00000000" w:rsidRPr="00000000">
        <w:rPr>
          <w:rtl w:val="0"/>
        </w:rPr>
        <w:t xml:space="preserve">Des inspections (et/ou évaluations) sont effectuées sur l'impact des produits / biens / services de l'entreprise sur l'environnement.</w:t>
      </w:r>
    </w:p>
    <w:p w:rsidR="00000000" w:rsidDel="00000000" w:rsidP="00000000" w:rsidRDefault="00000000" w:rsidRPr="00000000" w14:paraId="0000012E">
      <w:pPr>
        <w:numPr>
          <w:ilvl w:val="1"/>
          <w:numId w:val="3"/>
        </w:numPr>
        <w:spacing w:after="120" w:before="120" w:lineRule="auto"/>
        <w:ind w:left="1440" w:hanging="360"/>
        <w:jc w:val="both"/>
        <w:rPr/>
      </w:pPr>
      <w:r w:rsidDel="00000000" w:rsidR="00000000" w:rsidRPr="00000000">
        <w:rPr>
          <w:rtl w:val="0"/>
        </w:rPr>
        <w:t xml:space="preserve">Des rapports sont faits sur l'impact des produits / biens / services de mon entreprise sur l'environnement.</w:t>
      </w:r>
    </w:p>
    <w:p w:rsidR="00000000" w:rsidDel="00000000" w:rsidP="00000000" w:rsidRDefault="00000000" w:rsidRPr="00000000" w14:paraId="0000012F">
      <w:pPr>
        <w:numPr>
          <w:ilvl w:val="1"/>
          <w:numId w:val="3"/>
        </w:numPr>
        <w:spacing w:after="120" w:before="120" w:lineRule="auto"/>
        <w:ind w:left="1440" w:hanging="360"/>
        <w:jc w:val="both"/>
        <w:rPr/>
      </w:pPr>
      <w:r w:rsidDel="00000000" w:rsidR="00000000" w:rsidRPr="00000000">
        <w:rPr>
          <w:rtl w:val="0"/>
        </w:rPr>
        <w:t xml:space="preserve">Le recyclage (et/ou la réutilisation) est régulièrement pratiqué par mon entreprise.</w:t>
      </w:r>
    </w:p>
    <w:p w:rsidR="00000000" w:rsidDel="00000000" w:rsidP="00000000" w:rsidRDefault="00000000" w:rsidRPr="00000000" w14:paraId="00000130">
      <w:pPr>
        <w:numPr>
          <w:ilvl w:val="1"/>
          <w:numId w:val="3"/>
        </w:numPr>
        <w:spacing w:after="120" w:before="120" w:lineRule="auto"/>
        <w:ind w:left="1440" w:hanging="360"/>
        <w:jc w:val="both"/>
        <w:rPr/>
      </w:pPr>
      <w:r w:rsidDel="00000000" w:rsidR="00000000" w:rsidRPr="00000000">
        <w:rPr>
          <w:rtl w:val="0"/>
        </w:rPr>
        <w:t xml:space="preserve">Les matières et produits chimiques dangereux sont gérés (surveillés, manipulés, transportés, stockés, recyclés, réutilisés et / ou éliminés de manière appropriée).</w:t>
      </w:r>
    </w:p>
    <w:p w:rsidR="00000000" w:rsidDel="00000000" w:rsidP="00000000" w:rsidRDefault="00000000" w:rsidRPr="00000000" w14:paraId="00000131">
      <w:pPr>
        <w:numPr>
          <w:ilvl w:val="1"/>
          <w:numId w:val="3"/>
        </w:numPr>
        <w:spacing w:after="120" w:before="120" w:lineRule="auto"/>
        <w:ind w:left="1440" w:hanging="360"/>
        <w:jc w:val="both"/>
        <w:rPr/>
      </w:pPr>
      <w:r w:rsidDel="00000000" w:rsidR="00000000" w:rsidRPr="00000000">
        <w:rPr>
          <w:rtl w:val="0"/>
        </w:rPr>
        <w:t xml:space="preserve">Les déchets solides (non dangereux) sont surveillés, manipulés, transportés, stockés, recyclés, réutilisés et / ou éliminés de manière appropriée.</w:t>
      </w:r>
    </w:p>
    <w:p w:rsidR="00000000" w:rsidDel="00000000" w:rsidP="00000000" w:rsidRDefault="00000000" w:rsidRPr="00000000" w14:paraId="00000132">
      <w:pPr>
        <w:numPr>
          <w:ilvl w:val="1"/>
          <w:numId w:val="3"/>
        </w:numPr>
        <w:spacing w:after="120" w:before="120" w:lineRule="auto"/>
        <w:ind w:left="1440" w:hanging="360"/>
        <w:jc w:val="both"/>
        <w:rPr/>
      </w:pPr>
      <w:r w:rsidDel="00000000" w:rsidR="00000000" w:rsidRPr="00000000">
        <w:rPr>
          <w:rtl w:val="0"/>
        </w:rPr>
        <w:t xml:space="preserve">La consommation d'eau est surveillée et contrôlée comme une ressource appropriée.</w:t>
      </w:r>
    </w:p>
    <w:p w:rsidR="00000000" w:rsidDel="00000000" w:rsidP="00000000" w:rsidRDefault="00000000" w:rsidRPr="00000000" w14:paraId="00000133">
      <w:pPr>
        <w:numPr>
          <w:ilvl w:val="1"/>
          <w:numId w:val="3"/>
        </w:numPr>
        <w:spacing w:after="120" w:before="120" w:lineRule="auto"/>
        <w:ind w:left="1440" w:hanging="360"/>
        <w:jc w:val="both"/>
        <w:rPr/>
      </w:pPr>
      <w:r w:rsidDel="00000000" w:rsidR="00000000" w:rsidRPr="00000000">
        <w:rPr>
          <w:rtl w:val="0"/>
        </w:rPr>
        <w:t xml:space="preserve">La consommation d'électricité est enregistrée et contrôlée comme une ressource appropriée.</w:t>
      </w:r>
    </w:p>
    <w:p w:rsidR="00000000" w:rsidDel="00000000" w:rsidP="00000000" w:rsidRDefault="00000000" w:rsidRPr="00000000" w14:paraId="00000134">
      <w:pPr>
        <w:numPr>
          <w:ilvl w:val="1"/>
          <w:numId w:val="3"/>
        </w:numPr>
        <w:spacing w:after="120" w:before="120" w:lineRule="auto"/>
        <w:ind w:left="1440" w:hanging="360"/>
        <w:jc w:val="both"/>
        <w:rPr/>
      </w:pPr>
      <w:r w:rsidDel="00000000" w:rsidR="00000000" w:rsidRPr="00000000">
        <w:rPr>
          <w:rtl w:val="0"/>
        </w:rPr>
        <w:t xml:space="preserve">L’entreprise a des objectifs documentés pour réduire son impact sur l'environnement (cela inclut par exemple les émissions et la consommation d'énergie).</w:t>
      </w:r>
    </w:p>
    <w:p w:rsidR="00000000" w:rsidDel="00000000" w:rsidP="00000000" w:rsidRDefault="00000000" w:rsidRPr="00000000" w14:paraId="00000135">
      <w:pPr>
        <w:keepNext w:val="1"/>
        <w:numPr>
          <w:ilvl w:val="0"/>
          <w:numId w:val="3"/>
        </w:numPr>
        <w:spacing w:after="120" w:before="120" w:lineRule="auto"/>
        <w:ind w:left="720" w:hanging="360"/>
        <w:jc w:val="both"/>
        <w:rPr/>
      </w:pPr>
      <w:r w:rsidDel="00000000" w:rsidR="00000000" w:rsidRPr="00000000">
        <w:rPr>
          <w:rtl w:val="0"/>
        </w:rPr>
        <w:t xml:space="preserve">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rsidR="00000000" w:rsidDel="00000000" w:rsidP="00000000" w:rsidRDefault="00000000" w:rsidRPr="00000000" w14:paraId="00000136">
      <w:pPr>
        <w:keepNext w:val="1"/>
        <w:jc w:val="both"/>
        <w:rPr/>
      </w:pPr>
      <w:r w:rsidDel="00000000" w:rsidR="00000000" w:rsidRPr="00000000">
        <w:rPr>
          <w:rtl w:val="0"/>
        </w:rPr>
      </w:r>
    </w:p>
    <w:p w:rsidR="00000000" w:rsidDel="00000000" w:rsidP="00000000" w:rsidRDefault="00000000" w:rsidRPr="00000000" w14:paraId="00000137">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138">
      <w:pPr>
        <w:tabs>
          <w:tab w:val="left" w:leader="none" w:pos="720"/>
        </w:tabs>
        <w:rPr/>
      </w:pPr>
      <w:r w:rsidDel="00000000" w:rsidR="00000000" w:rsidRPr="00000000">
        <w:rPr>
          <w:rtl w:val="0"/>
        </w:rPr>
      </w:r>
    </w:p>
    <w:p w:rsidR="00000000" w:rsidDel="00000000" w:rsidP="00000000" w:rsidRDefault="00000000" w:rsidRPr="00000000" w14:paraId="00000139">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3E">
      <w:pPr>
        <w:jc w:val="both"/>
        <w:rPr/>
      </w:pPr>
      <w:r w:rsidDel="00000000" w:rsidR="00000000" w:rsidRPr="00000000">
        <w:rPr>
          <w:rtl w:val="0"/>
        </w:rPr>
      </w:r>
    </w:p>
    <w:sectPr>
      <w:type w:val="nextPage"/>
      <w:pgSz w:h="16839" w:w="11907" w:orient="portrait"/>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MS Gothic"/>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4">
          <w:pPr>
            <w:tabs>
              <w:tab w:val="center" w:leader="none" w:pos="4320"/>
              <w:tab w:val="right" w:leader="none" w:pos="8640"/>
            </w:tabs>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nops.org/news-and-stories/news/unops-launches-gender-strategy"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f6M7ntyMPdlxQeDLMW8Zrc69XA==">CgMxLjAaHwoBMBIaChgICVIUChJ0YWJsZS41ZThodGlsczY0MmwyCWguMzBqMHpsbDgAciExUVFLLUdLSjZfUUZ2WGlTUzJkVm1WY0NQRWcwVHo4eVg=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