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Consultancy Services For Enhancing Batteries’ Supply Chain for Electric Vehicles, Solar PVs, and Energy Storage Systems (Viet Nam)</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RFP/2024/52913</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 RFP/2024/52913</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1F">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w:t>
      </w:r>
      <w:r w:rsidDel="00000000" w:rsidR="00000000" w:rsidRPr="00000000">
        <w:rPr>
          <w:b w:val="1"/>
          <w:rtl w:val="0"/>
        </w:rPr>
        <w:t xml:space="preserve">Supply</w:t>
      </w:r>
      <w:r w:rsidDel="00000000" w:rsidR="00000000" w:rsidRPr="00000000">
        <w:rPr>
          <w:b w:val="1"/>
          <w:color w:val="000000"/>
          <w:rtl w:val="0"/>
        </w:rPr>
        <w:t xml:space="preserve"> of</w:t>
      </w:r>
      <w:r w:rsidDel="00000000" w:rsidR="00000000" w:rsidRPr="00000000">
        <w:rPr>
          <w:color w:val="000000"/>
          <w:rtl w:val="0"/>
        </w:rPr>
        <w:t xml:space="preserve"> </w:t>
      </w:r>
      <w:r w:rsidDel="00000000" w:rsidR="00000000" w:rsidRPr="00000000">
        <w:rPr>
          <w:b w:val="1"/>
          <w:i w:val="1"/>
          <w:rtl w:val="0"/>
        </w:rPr>
        <w:t xml:space="preserve">Consultancy Services for Enhancing Batteries’ Supply Chain for Electric Vehicles, Solar PVs, and Energy Storage Systems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b w:val="1"/>
          <w:i w:val="1"/>
          <w:rtl w:val="0"/>
        </w:rPr>
        <w:t xml:space="preserve">Viet Nam</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RFP/2024/52913</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b w:val="1"/>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RFP/2024/52913</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rFonts w:ascii="Arial" w:cs="Arial" w:eastAsia="Arial" w:hAnsi="Arial"/>
                <w:b w:val="1"/>
              </w:rPr>
            </w:pPr>
            <w:r w:rsidDel="00000000" w:rsidR="00000000" w:rsidRPr="00000000">
              <w:rPr>
                <w:rFonts w:ascii="Arial" w:cs="Arial" w:eastAsia="Arial" w:hAnsi="Arial"/>
                <w:b w:val="1"/>
                <w:rtl w:val="0"/>
              </w:rPr>
              <w:t xml:space="preserve">Section 1: Offeror’s qualification, capacity, and expertise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after="200" w:before="200" w:lineRule="auto"/>
              <w:rPr>
                <w:rFonts w:ascii="Arial" w:cs="Arial" w:eastAsia="Arial" w:hAnsi="Arial"/>
              </w:rPr>
            </w:pPr>
            <w:r w:rsidDel="00000000" w:rsidR="00000000" w:rsidRPr="00000000">
              <w:rPr>
                <w:rFonts w:ascii="Arial" w:cs="Arial" w:eastAsia="Arial" w:hAnsi="Arial"/>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9">
            <w:pPr>
              <w:spacing w:after="200" w:before="200" w:lineRule="auto"/>
              <w:rPr>
                <w:rFonts w:ascii="Arial" w:cs="Arial" w:eastAsia="Arial" w:hAnsi="Arial"/>
              </w:rPr>
            </w:pPr>
            <w:r w:rsidDel="00000000" w:rsidR="00000000" w:rsidRPr="00000000">
              <w:rPr>
                <w:rFonts w:ascii="Arial" w:cs="Arial" w:eastAsia="Arial" w:hAnsi="Arial"/>
                <w:rtl w:val="0"/>
              </w:rPr>
              <w:t xml:space="preserve">Bidders partnering up with a local entity to provide for strategic consultation, translations as well as communications expertise is considered a valuable asset.</w:t>
            </w:r>
          </w:p>
          <w:p w:rsidR="00000000" w:rsidDel="00000000" w:rsidP="00000000" w:rsidRDefault="00000000" w:rsidRPr="00000000" w14:paraId="0000006A">
            <w:pPr>
              <w:spacing w:after="200" w:before="200" w:lineRule="auto"/>
              <w:rPr>
                <w:rFonts w:ascii="Arial" w:cs="Arial" w:eastAsia="Arial" w:hAnsi="Arial"/>
              </w:rPr>
            </w:pPr>
            <w:r w:rsidDel="00000000" w:rsidR="00000000" w:rsidRPr="00000000">
              <w:rPr>
                <w:rFonts w:ascii="Arial" w:cs="Arial" w:eastAsia="Arial" w:hAnsi="Arial"/>
                <w:rtl w:val="0"/>
              </w:rPr>
              <w:t xml:space="preserve">(Max 4 pages written text plus 1 Matrix )</w:t>
            </w:r>
          </w:p>
          <w:p w:rsidR="00000000" w:rsidDel="00000000" w:rsidP="00000000" w:rsidRDefault="00000000" w:rsidRPr="00000000" w14:paraId="0000006B">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6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6E">
            <w:pPr>
              <w:numPr>
                <w:ilvl w:val="0"/>
                <w:numId w:val="5"/>
              </w:numPr>
              <w:spacing w:after="0"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The entity should demonstrate extensive experience of researching and working on the subject matter. (6)</w:t>
            </w:r>
          </w:p>
          <w:p w:rsidR="00000000" w:rsidDel="00000000" w:rsidP="00000000" w:rsidRDefault="00000000" w:rsidRPr="00000000" w14:paraId="0000006F">
            <w:pPr>
              <w:numPr>
                <w:ilvl w:val="0"/>
                <w:numId w:val="5"/>
              </w:numPr>
              <w:spacing w:after="0" w:before="0"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Demonstrates significant experience on the subject matters in Vietnam and understanding of relevant stakeholders. (7)</w:t>
            </w:r>
          </w:p>
          <w:p w:rsidR="00000000" w:rsidDel="00000000" w:rsidP="00000000" w:rsidRDefault="00000000" w:rsidRPr="00000000" w14:paraId="00000070">
            <w:pPr>
              <w:numPr>
                <w:ilvl w:val="0"/>
                <w:numId w:val="5"/>
              </w:numPr>
              <w:spacing w:after="200" w:before="0"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Demonstrates an ability to engage locally for stakeholder engagement, information gathering, and information dissemination (4)</w:t>
            </w:r>
          </w:p>
          <w:p w:rsidR="00000000" w:rsidDel="00000000" w:rsidP="00000000" w:rsidRDefault="00000000" w:rsidRPr="00000000" w14:paraId="00000071">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17</w:t>
            </w:r>
          </w:p>
          <w:p w:rsidR="00000000" w:rsidDel="00000000" w:rsidP="00000000" w:rsidRDefault="00000000" w:rsidRPr="00000000" w14:paraId="00000072">
            <w:pPr>
              <w:rPr>
                <w:rFonts w:ascii="Arial" w:cs="Arial" w:eastAsia="Arial" w:hAnsi="Arial"/>
              </w:rPr>
            </w:pPr>
            <w:r w:rsidDel="00000000" w:rsidR="00000000" w:rsidRPr="00000000">
              <w:rPr>
                <w:rtl w:val="0"/>
              </w:rPr>
            </w:r>
          </w:p>
          <w:p w:rsidR="00000000" w:rsidDel="00000000" w:rsidP="00000000" w:rsidRDefault="00000000" w:rsidRPr="00000000" w14:paraId="00000073">
            <w:pPr>
              <w:rPr>
                <w:rFonts w:ascii="Arial" w:cs="Arial" w:eastAsia="Arial" w:hAnsi="Arial"/>
                <w:highlight w:val="cyan"/>
              </w:rPr>
            </w:pPr>
            <w:r w:rsidDel="00000000" w:rsidR="00000000" w:rsidRPr="00000000">
              <w:rPr>
                <w:rFonts w:ascii="Arial" w:cs="Arial" w:eastAsia="Arial" w:hAnsi="Arial"/>
                <w:highlight w:val="cyan"/>
                <w:rtl w:val="0"/>
              </w:rPr>
              <w:t xml:space="preserve">[Insert response here]</w:t>
            </w:r>
          </w:p>
          <w:p w:rsidR="00000000" w:rsidDel="00000000" w:rsidP="00000000" w:rsidRDefault="00000000" w:rsidRPr="00000000" w14:paraId="00000074">
            <w:pPr>
              <w:rPr>
                <w:rFonts w:ascii="Arial" w:cs="Arial" w:eastAsia="Arial" w:hAnsi="Arial"/>
              </w:rPr>
            </w:pPr>
            <w:r w:rsidDel="00000000" w:rsidR="00000000" w:rsidRPr="00000000">
              <w:rPr>
                <w:rtl w:val="0"/>
              </w:rPr>
            </w:r>
          </w:p>
          <w:p w:rsidR="00000000" w:rsidDel="00000000" w:rsidP="00000000" w:rsidRDefault="00000000" w:rsidRPr="00000000" w14:paraId="00000075">
            <w:pPr>
              <w:rPr>
                <w:rFonts w:ascii="Arial" w:cs="Arial" w:eastAsia="Arial" w:hAnsi="Arial"/>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jc w:val="center"/>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widowControl w:val="0"/>
              <w:spacing w:after="0" w:line="276" w:lineRule="auto"/>
              <w:rPr>
                <w:rFonts w:ascii="Arial" w:cs="Arial" w:eastAsia="Arial" w:hAnsi="Arial"/>
              </w:rPr>
            </w:pPr>
            <w:r w:rsidDel="00000000" w:rsidR="00000000" w:rsidRPr="00000000">
              <w:rPr>
                <w:rFonts w:ascii="Arial" w:cs="Arial" w:eastAsia="Arial" w:hAnsi="Arial"/>
                <w:rtl w:val="0"/>
              </w:rPr>
              <w:t xml:space="preserve">General organizational capability which is likely to affect implementation: </w:t>
            </w:r>
          </w:p>
          <w:p w:rsidR="00000000" w:rsidDel="00000000" w:rsidP="00000000" w:rsidRDefault="00000000" w:rsidRPr="00000000" w14:paraId="00000078">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Management structure and management controls</w:t>
            </w:r>
          </w:p>
          <w:p w:rsidR="00000000" w:rsidDel="00000000" w:rsidP="00000000" w:rsidRDefault="00000000" w:rsidRPr="00000000" w14:paraId="00000079">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(Max 4 pages written text)</w:t>
            </w:r>
          </w:p>
          <w:p w:rsidR="00000000" w:rsidDel="00000000" w:rsidP="00000000" w:rsidRDefault="00000000" w:rsidRPr="00000000" w14:paraId="0000007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7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D">
            <w:pPr>
              <w:ind w:left="0" w:firstLine="0"/>
              <w:rPr>
                <w:rFonts w:ascii="Arial" w:cs="Arial" w:eastAsia="Arial" w:hAnsi="Arial"/>
                <w:i w:val="1"/>
                <w:color w:val="0000ff"/>
              </w:rPr>
            </w:pPr>
            <w:r w:rsidDel="00000000" w:rsidR="00000000" w:rsidRPr="00000000">
              <w:rPr>
                <w:rFonts w:ascii="Arial" w:cs="Arial" w:eastAsia="Arial" w:hAnsi="Arial"/>
                <w:i w:val="1"/>
                <w:color w:val="0000ff"/>
                <w:rtl w:val="0"/>
              </w:rPr>
              <w:t xml:space="preserve">Management structure, management controls, and the extent to which any part would be subcontracted. In the case of a JV, there should be a clear designation of the roles and responsibilities between JV members. (3)</w:t>
            </w:r>
          </w:p>
          <w:p w:rsidR="00000000" w:rsidDel="00000000" w:rsidP="00000000" w:rsidRDefault="00000000" w:rsidRPr="00000000" w14:paraId="0000007E">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3</w:t>
            </w:r>
          </w:p>
          <w:p w:rsidR="00000000" w:rsidDel="00000000" w:rsidP="00000000" w:rsidRDefault="00000000" w:rsidRPr="00000000" w14:paraId="00000080">
            <w:pPr>
              <w:rPr>
                <w:rFonts w:ascii="Arial" w:cs="Arial" w:eastAsia="Arial" w:hAnsi="Arial"/>
              </w:rPr>
            </w:pPr>
            <w:r w:rsidDel="00000000" w:rsidR="00000000" w:rsidRPr="00000000">
              <w:rPr>
                <w:rtl w:val="0"/>
              </w:rPr>
            </w:r>
          </w:p>
          <w:p w:rsidR="00000000" w:rsidDel="00000000" w:rsidP="00000000" w:rsidRDefault="00000000" w:rsidRPr="00000000" w14:paraId="00000081">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82">
            <w:pPr>
              <w:rPr>
                <w:rFonts w:ascii="Arial" w:cs="Arial" w:eastAsia="Arial" w:hAnsi="Arial"/>
              </w:rPr>
            </w:pPr>
            <w:r w:rsidDel="00000000" w:rsidR="00000000" w:rsidRPr="00000000">
              <w:rPr>
                <w:rtl w:val="0"/>
              </w:rPr>
            </w:r>
          </w:p>
          <w:p w:rsidR="00000000" w:rsidDel="00000000" w:rsidP="00000000" w:rsidRDefault="00000000" w:rsidRPr="00000000" w14:paraId="00000083">
            <w:pPr>
              <w:rPr>
                <w:rFonts w:ascii="Arial" w:cs="Arial" w:eastAsia="Arial" w:hAnsi="Arial"/>
                <w:highlight w:val="magenta"/>
              </w:rPr>
            </w:pPr>
            <w:r w:rsidDel="00000000" w:rsidR="00000000" w:rsidRPr="00000000">
              <w:rPr>
                <w:rtl w:val="0"/>
              </w:rPr>
            </w:r>
          </w:p>
        </w:tc>
      </w:tr>
    </w:tbl>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6">
            <w:pPr>
              <w:rPr>
                <w:rFonts w:ascii="Arial" w:cs="Arial" w:eastAsia="Arial" w:hAnsi="Arial"/>
                <w:b w:val="1"/>
              </w:rPr>
            </w:pPr>
            <w:r w:rsidDel="00000000" w:rsidR="00000000" w:rsidRPr="00000000">
              <w:rPr>
                <w:rFonts w:ascii="Arial" w:cs="Arial" w:eastAsia="Arial" w:hAnsi="Arial"/>
                <w:b w:val="1"/>
                <w:rtl w:val="0"/>
              </w:rPr>
              <w:t xml:space="preserve">Section 2: Proposed Methodology, Approach and Implementation Plan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8">
            <w:pPr>
              <w:jc w:val="center"/>
              <w:rPr>
                <w:rFonts w:ascii="Arial" w:cs="Arial" w:eastAsia="Arial" w:hAnsi="Arial"/>
              </w:rPr>
            </w:pPr>
            <w:r w:rsidDel="00000000" w:rsidR="00000000" w:rsidRPr="00000000">
              <w:rPr>
                <w:rFonts w:ascii="Arial" w:cs="Arial" w:eastAsia="Arial" w:hAnsi="Arial"/>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widowControl w:val="0"/>
              <w:spacing w:after="200" w:line="276" w:lineRule="auto"/>
              <w:rPr>
                <w:rFonts w:ascii="Arial" w:cs="Arial" w:eastAsia="Arial" w:hAnsi="Arial"/>
              </w:rPr>
            </w:pPr>
            <w:r w:rsidDel="00000000" w:rsidR="00000000" w:rsidRPr="00000000">
              <w:rPr>
                <w:rtl w:val="0"/>
              </w:rPr>
            </w:r>
          </w:p>
          <w:p w:rsidR="00000000" w:rsidDel="00000000" w:rsidP="00000000" w:rsidRDefault="00000000" w:rsidRPr="00000000" w14:paraId="0000008A">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B">
            <w:pPr>
              <w:rPr>
                <w:rFonts w:ascii="Open Sans" w:cs="Open Sans" w:eastAsia="Open Sans" w:hAnsi="Open Sans"/>
              </w:rPr>
            </w:pPr>
            <w:r w:rsidDel="00000000" w:rsidR="00000000" w:rsidRPr="00000000">
              <w:rPr>
                <w:rFonts w:ascii="Open Sans" w:cs="Open Sans" w:eastAsia="Open Sans" w:hAnsi="Open Sans"/>
                <w:rtl w:val="0"/>
              </w:rPr>
              <w:t xml:space="preserve">In the description of each deliverable, the offeror is expected to demonstrate a comprehensive understanding of the supply chain landscape in Vietnam.</w:t>
            </w:r>
          </w:p>
          <w:p w:rsidR="00000000" w:rsidDel="00000000" w:rsidP="00000000" w:rsidRDefault="00000000" w:rsidRPr="00000000" w14:paraId="0000008C">
            <w:pPr>
              <w:rPr>
                <w:rFonts w:ascii="Open Sans" w:cs="Open Sans" w:eastAsia="Open Sans" w:hAnsi="Open Sans"/>
              </w:rPr>
            </w:pPr>
            <w:r w:rsidDel="00000000" w:rsidR="00000000" w:rsidRPr="00000000">
              <w:rPr>
                <w:rtl w:val="0"/>
              </w:rPr>
            </w:r>
          </w:p>
          <w:p w:rsidR="00000000" w:rsidDel="00000000" w:rsidP="00000000" w:rsidRDefault="00000000" w:rsidRPr="00000000" w14:paraId="0000008D">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8E">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F">
            <w:pPr>
              <w:widowControl w:val="0"/>
              <w:numPr>
                <w:ilvl w:val="0"/>
                <w:numId w:val="2"/>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Demonstrate an understanding of the current context relavant to the assignment and in Vietnam, and  the overall understanding of this assignment together with an overview of approach to achieve all deliverables. (5)</w:t>
            </w:r>
          </w:p>
          <w:p w:rsidR="00000000" w:rsidDel="00000000" w:rsidP="00000000" w:rsidRDefault="00000000" w:rsidRPr="00000000" w14:paraId="00000090">
            <w:pPr>
              <w:widowControl w:val="0"/>
              <w:numPr>
                <w:ilvl w:val="0"/>
                <w:numId w:val="2"/>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approach to achieve D.3. - Phase 1Report: A review of global batteries’ supply chain (4)</w:t>
            </w:r>
          </w:p>
          <w:p w:rsidR="00000000" w:rsidDel="00000000" w:rsidP="00000000" w:rsidRDefault="00000000" w:rsidRPr="00000000" w14:paraId="00000091">
            <w:pPr>
              <w:widowControl w:val="0"/>
              <w:numPr>
                <w:ilvl w:val="0"/>
                <w:numId w:val="2"/>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detailed approach to achieve D.4. - Phase 2 Report: A comprehensive understanding of the supply chain of batteries, EVs, Solar OVs, and other RE power plants to justify and drive investments. (7)</w:t>
            </w:r>
          </w:p>
          <w:p w:rsidR="00000000" w:rsidDel="00000000" w:rsidP="00000000" w:rsidRDefault="00000000" w:rsidRPr="00000000" w14:paraId="00000092">
            <w:pPr>
              <w:widowControl w:val="0"/>
              <w:numPr>
                <w:ilvl w:val="0"/>
                <w:numId w:val="2"/>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detailed approach to achieve D.5. Phase 3 Report: Environmental and Social Impact Assessment (ESIA) Report (4)</w:t>
            </w:r>
          </w:p>
          <w:p w:rsidR="00000000" w:rsidDel="00000000" w:rsidP="00000000" w:rsidRDefault="00000000" w:rsidRPr="00000000" w14:paraId="00000093">
            <w:pPr>
              <w:widowControl w:val="0"/>
              <w:numPr>
                <w:ilvl w:val="0"/>
                <w:numId w:val="2"/>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detailed approach to achieve D.6. - Phase 4 Report: A Guide and Implementation Plan for Battery Supply Chain Optimisation (5)</w:t>
            </w:r>
          </w:p>
          <w:p w:rsidR="00000000" w:rsidDel="00000000" w:rsidP="00000000" w:rsidRDefault="00000000" w:rsidRPr="00000000" w14:paraId="00000094">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5">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25</w:t>
            </w:r>
          </w:p>
          <w:p w:rsidR="00000000" w:rsidDel="00000000" w:rsidP="00000000" w:rsidRDefault="00000000" w:rsidRPr="00000000" w14:paraId="00000096">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7">
            <w:pPr>
              <w:rPr>
                <w:rFonts w:ascii="Arial" w:cs="Arial" w:eastAsia="Arial" w:hAnsi="Arial"/>
              </w:rPr>
            </w:pPr>
            <w:r w:rsidDel="00000000" w:rsidR="00000000" w:rsidRPr="00000000">
              <w:rPr>
                <w:rtl w:val="0"/>
              </w:rPr>
            </w:r>
          </w:p>
          <w:p w:rsidR="00000000" w:rsidDel="00000000" w:rsidP="00000000" w:rsidRDefault="00000000" w:rsidRPr="00000000" w14:paraId="00000098">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9">
            <w:pPr>
              <w:rPr>
                <w:rFonts w:ascii="Arial" w:cs="Arial" w:eastAsia="Arial" w:hAnsi="Arial"/>
              </w:rPr>
            </w:pPr>
            <w:r w:rsidDel="00000000" w:rsidR="00000000" w:rsidRPr="00000000">
              <w:rPr>
                <w:rtl w:val="0"/>
              </w:rPr>
            </w:r>
          </w:p>
          <w:p w:rsidR="00000000" w:rsidDel="00000000" w:rsidP="00000000" w:rsidRDefault="00000000" w:rsidRPr="00000000" w14:paraId="0000009A">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jc w:val="center"/>
              <w:rPr>
                <w:rFonts w:ascii="Arial" w:cs="Arial" w:eastAsia="Arial" w:hAnsi="Arial"/>
              </w:rPr>
            </w:pPr>
            <w:r w:rsidDel="00000000" w:rsidR="00000000" w:rsidRPr="00000000">
              <w:rPr>
                <w:rFonts w:ascii="Arial" w:cs="Arial" w:eastAsia="Arial" w:hAnsi="Arial"/>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spacing w:line="276" w:lineRule="auto"/>
              <w:rPr>
                <w:rFonts w:ascii="Arial" w:cs="Arial" w:eastAsia="Arial" w:hAnsi="Arial"/>
              </w:rPr>
            </w:pPr>
            <w:r w:rsidDel="00000000" w:rsidR="00000000" w:rsidRPr="00000000">
              <w:rPr>
                <w:rFonts w:ascii="Arial" w:cs="Arial" w:eastAsia="Arial" w:hAnsi="Arial"/>
                <w:rtl w:val="0"/>
              </w:rPr>
              <w:t xml:space="preserve">Quality Assurance Plan</w:t>
            </w:r>
          </w:p>
          <w:p w:rsidR="00000000" w:rsidDel="00000000" w:rsidP="00000000" w:rsidRDefault="00000000" w:rsidRPr="00000000" w14:paraId="0000009D">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E">
            <w:pPr>
              <w:spacing w:line="276"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9F">
            <w:pPr>
              <w:widowControl w:val="0"/>
              <w:spacing w:after="200" w:line="276" w:lineRule="auto"/>
              <w:rPr>
                <w:rFonts w:ascii="Arial" w:cs="Arial" w:eastAsia="Arial" w:hAnsi="Arial"/>
                <w:sz w:val="18"/>
                <w:szCs w:val="18"/>
              </w:rPr>
            </w:pPr>
            <w:r w:rsidDel="00000000" w:rsidR="00000000" w:rsidRPr="00000000">
              <w:rPr>
                <w:rFonts w:ascii="Arial" w:cs="Arial" w:eastAsia="Arial" w:hAnsi="Arial"/>
                <w:i w:val="1"/>
                <w:color w:val="0000ff"/>
                <w:rtl w:val="0"/>
              </w:rPr>
              <w:t xml:space="preserve">A plan outlining how the bidder intends to ensure oversight and quality assurance throughout the assignment.  Quality Assurance plan should include discussion on risk-assessment and its mitigation plan. (5) </w:t>
            </w:r>
            <w:r w:rsidDel="00000000" w:rsidR="00000000" w:rsidRPr="00000000">
              <w:rPr>
                <w:rtl w:val="0"/>
              </w:rPr>
            </w:r>
          </w:p>
          <w:p w:rsidR="00000000" w:rsidDel="00000000" w:rsidP="00000000" w:rsidRDefault="00000000" w:rsidRPr="00000000" w14:paraId="000000A0">
            <w:pPr>
              <w:rPr>
                <w:rFonts w:ascii="Arial" w:cs="Arial" w:eastAsia="Arial" w:hAnsi="Arial"/>
                <w:i w:val="1"/>
                <w:color w:val="ff0000"/>
              </w:rPr>
            </w:pPr>
            <w:r w:rsidDel="00000000" w:rsidR="00000000" w:rsidRPr="00000000">
              <w:rPr>
                <w:rFonts w:ascii="Arial" w:cs="Arial" w:eastAsia="Arial" w:hAnsi="Arial"/>
                <w:i w:val="1"/>
                <w:color w:val="0000ff"/>
                <w:rtl w:val="0"/>
              </w:rPr>
              <w:t xml:space="preserve">Total Point 5</w:t>
            </w:r>
            <w:r w:rsidDel="00000000" w:rsidR="00000000" w:rsidRPr="00000000">
              <w:rPr>
                <w:rtl w:val="0"/>
              </w:rPr>
            </w:r>
          </w:p>
          <w:p w:rsidR="00000000" w:rsidDel="00000000" w:rsidP="00000000" w:rsidRDefault="00000000" w:rsidRPr="00000000" w14:paraId="000000A1">
            <w:pPr>
              <w:rPr>
                <w:rFonts w:ascii="Arial" w:cs="Arial" w:eastAsia="Arial" w:hAnsi="Arial"/>
              </w:rPr>
            </w:pPr>
            <w:r w:rsidDel="00000000" w:rsidR="00000000" w:rsidRPr="00000000">
              <w:rPr>
                <w:rtl w:val="0"/>
              </w:rPr>
            </w:r>
          </w:p>
          <w:p w:rsidR="00000000" w:rsidDel="00000000" w:rsidP="00000000" w:rsidRDefault="00000000" w:rsidRPr="00000000" w14:paraId="000000A2">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3">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jc w:val="center"/>
              <w:rPr>
                <w:rFonts w:ascii="Arial" w:cs="Arial" w:eastAsia="Arial" w:hAnsi="Arial"/>
              </w:rPr>
            </w:pPr>
            <w:r w:rsidDel="00000000" w:rsidR="00000000" w:rsidRPr="00000000">
              <w:rPr>
                <w:rFonts w:ascii="Arial" w:cs="Arial" w:eastAsia="Arial" w:hAnsi="Arial"/>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spacing w:line="276" w:lineRule="auto"/>
              <w:rPr>
                <w:rFonts w:ascii="Arial" w:cs="Arial" w:eastAsia="Arial" w:hAnsi="Arial"/>
              </w:rPr>
            </w:pPr>
            <w:r w:rsidDel="00000000" w:rsidR="00000000" w:rsidRPr="00000000">
              <w:rPr>
                <w:rFonts w:ascii="Arial" w:cs="Arial" w:eastAsia="Arial" w:hAnsi="Arial"/>
                <w:rtl w:val="0"/>
              </w:rPr>
              <w:t xml:space="preserve">Implementation Timeline</w:t>
            </w:r>
          </w:p>
          <w:p w:rsidR="00000000" w:rsidDel="00000000" w:rsidP="00000000" w:rsidRDefault="00000000" w:rsidRPr="00000000" w14:paraId="000000A6">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7">
            <w:pPr>
              <w:widowControl w:val="0"/>
              <w:spacing w:after="200" w:line="276"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A8">
            <w:pPr>
              <w:widowControl w:val="0"/>
              <w:spacing w:after="200" w:line="276"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The bidder's implementation plan will include a Gantt chart that visually depicts the project timeline. The chart will clearly define the start and end dates for each activity, allowing for the measurement of progress and adherence to the planned time frame (5)</w:t>
            </w:r>
          </w:p>
          <w:p w:rsidR="00000000" w:rsidDel="00000000" w:rsidP="00000000" w:rsidRDefault="00000000" w:rsidRPr="00000000" w14:paraId="000000A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A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AB">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C">
            <w:pP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highlight w:val="lightGray"/>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3">
            <w:pPr>
              <w:rPr>
                <w:rFonts w:ascii="Arial" w:cs="Arial" w:eastAsia="Arial" w:hAnsi="Arial"/>
                <w:b w:val="1"/>
              </w:rPr>
            </w:pPr>
            <w:r w:rsidDel="00000000" w:rsidR="00000000" w:rsidRPr="00000000">
              <w:rPr>
                <w:rFonts w:ascii="Arial" w:cs="Arial" w:eastAsia="Arial" w:hAnsi="Arial"/>
                <w:b w:val="1"/>
                <w:rtl w:val="0"/>
              </w:rPr>
              <w:t xml:space="preserve">Section 3: Key personnel proposed</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jc w:val="center"/>
              <w:rPr>
                <w:rFonts w:ascii="Arial" w:cs="Arial" w:eastAsia="Arial" w:hAnsi="Arial"/>
              </w:rPr>
            </w:pPr>
            <w:r w:rsidDel="00000000" w:rsidR="00000000" w:rsidRPr="00000000">
              <w:rPr>
                <w:rFonts w:ascii="Arial" w:cs="Arial" w:eastAsia="Arial" w:hAnsi="Arial"/>
                <w:rtl w:val="0"/>
              </w:rPr>
              <w:t xml:space="preserve">3.1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rPr>
                <w:rFonts w:ascii="Arial" w:cs="Arial" w:eastAsia="Arial" w:hAnsi="Arial"/>
                <w:b w:val="1"/>
              </w:rPr>
            </w:pPr>
            <w:r w:rsidDel="00000000" w:rsidR="00000000" w:rsidRPr="00000000">
              <w:rPr>
                <w:rtl w:val="0"/>
              </w:rPr>
            </w:r>
          </w:p>
          <w:p w:rsidR="00000000" w:rsidDel="00000000" w:rsidP="00000000" w:rsidRDefault="00000000" w:rsidRPr="00000000" w14:paraId="000000B7">
            <w:pPr>
              <w:widowControl w:val="0"/>
              <w:spacing w:line="276" w:lineRule="auto"/>
              <w:rPr>
                <w:rFonts w:ascii="Arial" w:cs="Arial" w:eastAsia="Arial" w:hAnsi="Arial"/>
                <w:highlight w:val="white"/>
              </w:rPr>
            </w:pPr>
            <w:r w:rsidDel="00000000" w:rsidR="00000000" w:rsidRPr="00000000">
              <w:rPr>
                <w:rFonts w:ascii="Arial" w:cs="Arial" w:eastAsia="Arial" w:hAnsi="Arial"/>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8">
            <w:pPr>
              <w:rPr>
                <w:rFonts w:ascii="Arial" w:cs="Arial" w:eastAsia="Arial" w:hAnsi="Arial"/>
              </w:rPr>
            </w:pPr>
            <w:r w:rsidDel="00000000" w:rsidR="00000000" w:rsidRPr="00000000">
              <w:rPr>
                <w:rtl w:val="0"/>
              </w:rPr>
            </w:r>
          </w:p>
          <w:p w:rsidR="00000000" w:rsidDel="00000000" w:rsidP="00000000" w:rsidRDefault="00000000" w:rsidRPr="00000000" w14:paraId="000000B9">
            <w:pPr>
              <w:rPr>
                <w:rFonts w:ascii="Arial" w:cs="Arial" w:eastAsia="Arial" w:hAnsi="Arial"/>
              </w:rPr>
            </w:pPr>
            <w:r w:rsidDel="00000000" w:rsidR="00000000" w:rsidRPr="00000000">
              <w:rPr>
                <w:rFonts w:ascii="Arial" w:cs="Arial" w:eastAsia="Arial" w:hAnsi="Arial"/>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A">
            <w:pPr>
              <w:rPr>
                <w:rFonts w:ascii="Arial" w:cs="Arial" w:eastAsia="Arial" w:hAnsi="Arial"/>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50"/>
              <w:gridCol w:w="2580"/>
              <w:gridCol w:w="2805"/>
              <w:gridCol w:w="2355"/>
              <w:tblGridChange w:id="0">
                <w:tblGrid>
                  <w:gridCol w:w="1050"/>
                  <w:gridCol w:w="2580"/>
                  <w:gridCol w:w="2805"/>
                  <w:gridCol w:w="2355"/>
                </w:tblGrid>
              </w:tblGridChange>
            </w:tblGrid>
            <w:tr>
              <w:trPr>
                <w:cantSplit w:val="0"/>
                <w:tblHeader w:val="0"/>
              </w:trPr>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C">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D">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c>
                <w:tcPr>
                  <w:shd w:fill="d9d9d9" w:val="clear"/>
                </w:tcPr>
                <w:p w:rsidR="00000000" w:rsidDel="00000000" w:rsidP="00000000" w:rsidRDefault="00000000" w:rsidRPr="00000000" w14:paraId="000000BE">
                  <w:pPr>
                    <w:jc w:val="center"/>
                    <w:rPr>
                      <w:rFonts w:ascii="Arial" w:cs="Arial" w:eastAsia="Arial" w:hAnsi="Arial"/>
                      <w:b w:val="1"/>
                    </w:rPr>
                  </w:pPr>
                  <w:r w:rsidDel="00000000" w:rsidR="00000000" w:rsidRPr="00000000">
                    <w:rPr>
                      <w:rFonts w:ascii="Arial" w:cs="Arial" w:eastAsia="Arial" w:hAnsi="Arial"/>
                      <w:b w:val="1"/>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BF">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0">
                  <w:pPr>
                    <w:spacing w:before="200" w:lineRule="auto"/>
                    <w:rPr>
                      <w:rFonts w:ascii="Arial" w:cs="Arial" w:eastAsia="Arial" w:hAnsi="Arial"/>
                    </w:rPr>
                  </w:pPr>
                  <w:r w:rsidDel="00000000" w:rsidR="00000000" w:rsidRPr="00000000">
                    <w:rPr>
                      <w:rFonts w:ascii="Arial" w:cs="Arial" w:eastAsia="Arial" w:hAnsi="Arial"/>
                      <w:highlight w:val="white"/>
                      <w:rtl w:val="0"/>
                    </w:rPr>
                    <w:t xml:space="preserve">Project Lead</w:t>
                  </w:r>
                  <w:r w:rsidDel="00000000" w:rsidR="00000000" w:rsidRPr="00000000">
                    <w:rPr>
                      <w:rtl w:val="0"/>
                    </w:rPr>
                  </w:r>
                </w:p>
              </w:tc>
              <w:tc>
                <w:tcPr>
                  <w:vAlign w:val="center"/>
                </w:tcPr>
                <w:p w:rsidR="00000000" w:rsidDel="00000000" w:rsidP="00000000" w:rsidRDefault="00000000" w:rsidRPr="00000000" w14:paraId="000000C1">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2">
                  <w:pPr>
                    <w:jc w:val="both"/>
                    <w:rPr>
                      <w:rFonts w:ascii="Arial" w:cs="Arial" w:eastAsia="Arial" w:hAnsi="Arial"/>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4">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Supply Chain Management Specialist</w:t>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6">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7">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8">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Battery Technology Expert</w:t>
                  </w:r>
                </w:p>
              </w:tc>
              <w:tc>
                <w:tcPr>
                  <w:vAlign w:val="center"/>
                </w:tcPr>
                <w:p w:rsidR="00000000" w:rsidDel="00000000" w:rsidP="00000000" w:rsidRDefault="00000000" w:rsidRPr="00000000" w14:paraId="000000C9">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A">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B">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C">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Financial Specialist</w:t>
                  </w:r>
                </w:p>
              </w:tc>
              <w:tc>
                <w:tcPr>
                  <w:vAlign w:val="center"/>
                </w:tcPr>
                <w:p w:rsidR="00000000" w:rsidDel="00000000" w:rsidP="00000000" w:rsidRDefault="00000000" w:rsidRPr="00000000" w14:paraId="000000CD">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E">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F">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0">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Government Relation / Public Policy Specialist</w:t>
                  </w:r>
                </w:p>
              </w:tc>
              <w:tc>
                <w:tcPr>
                  <w:vAlign w:val="center"/>
                </w:tcPr>
                <w:p w:rsidR="00000000" w:rsidDel="00000000" w:rsidP="00000000" w:rsidRDefault="00000000" w:rsidRPr="00000000" w14:paraId="000000D1">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2">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4">
                  <w:pPr>
                    <w:spacing w:line="276" w:lineRule="auto"/>
                    <w:ind w:left="0" w:firstLine="0"/>
                    <w:rPr>
                      <w:rFonts w:ascii="Arial" w:cs="Arial" w:eastAsia="Arial" w:hAnsi="Arial"/>
                    </w:rPr>
                  </w:pPr>
                  <w:r w:rsidDel="00000000" w:rsidR="00000000" w:rsidRPr="00000000">
                    <w:rPr>
                      <w:rFonts w:ascii="Arial" w:cs="Arial" w:eastAsia="Arial" w:hAnsi="Arial"/>
                      <w:rtl w:val="0"/>
                    </w:rPr>
                    <w:t xml:space="preserve">Environmental Impact Specialist</w:t>
                  </w:r>
                </w:p>
              </w:tc>
              <w:tc>
                <w:tcPr>
                  <w:vAlign w:val="center"/>
                </w:tcPr>
                <w:p w:rsidR="00000000" w:rsidDel="00000000" w:rsidP="00000000" w:rsidRDefault="00000000" w:rsidRPr="00000000" w14:paraId="000000D5">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6">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7">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w:t>
                  </w:r>
                </w:p>
              </w:tc>
              <w:tc>
                <w:tcPr>
                  <w:vAlign w:val="center"/>
                </w:tcPr>
                <w:p w:rsidR="00000000" w:rsidDel="00000000" w:rsidP="00000000" w:rsidRDefault="00000000" w:rsidRPr="00000000" w14:paraId="000000D8">
                  <w:pPr>
                    <w:spacing w:line="276" w:lineRule="auto"/>
                    <w:ind w:left="0" w:firstLine="0"/>
                    <w:rPr>
                      <w:rFonts w:ascii="Arial" w:cs="Arial" w:eastAsia="Arial" w:hAnsi="Arial"/>
                    </w:rPr>
                  </w:pPr>
                  <w:r w:rsidDel="00000000" w:rsidR="00000000" w:rsidRPr="00000000">
                    <w:rPr>
                      <w:rFonts w:ascii="Arial" w:cs="Arial" w:eastAsia="Arial" w:hAnsi="Arial"/>
                      <w:rtl w:val="0"/>
                    </w:rPr>
                    <w:t xml:space="preserve">Social Impact Assessment Specialist</w:t>
                  </w:r>
                </w:p>
              </w:tc>
              <w:tc>
                <w:tcPr>
                  <w:vAlign w:val="center"/>
                </w:tcPr>
                <w:p w:rsidR="00000000" w:rsidDel="00000000" w:rsidP="00000000" w:rsidRDefault="00000000" w:rsidRPr="00000000" w14:paraId="000000D9">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A">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D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D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1. Project lead (5)</w:t>
            </w:r>
          </w:p>
          <w:p w:rsidR="00000000" w:rsidDel="00000000" w:rsidP="00000000" w:rsidRDefault="00000000" w:rsidRPr="00000000" w14:paraId="000000D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2. Supply Chain Management Specialist (4)</w:t>
            </w:r>
          </w:p>
          <w:p w:rsidR="00000000" w:rsidDel="00000000" w:rsidP="00000000" w:rsidRDefault="00000000" w:rsidRPr="00000000" w14:paraId="000000E0">
            <w:pPr>
              <w:rPr>
                <w:rFonts w:ascii="Arial" w:cs="Arial" w:eastAsia="Arial" w:hAnsi="Arial"/>
                <w:i w:val="1"/>
                <w:color w:val="0000ff"/>
              </w:rPr>
            </w:pPr>
            <w:r w:rsidDel="00000000" w:rsidR="00000000" w:rsidRPr="00000000">
              <w:rPr>
                <w:rFonts w:ascii="Arial" w:cs="Arial" w:eastAsia="Arial" w:hAnsi="Arial"/>
                <w:i w:val="1"/>
                <w:color w:val="0000ff"/>
                <w:rtl w:val="0"/>
              </w:rPr>
              <w:t xml:space="preserve">3. Battery Technology Expert (3) </w:t>
            </w:r>
          </w:p>
          <w:p w:rsidR="00000000" w:rsidDel="00000000" w:rsidP="00000000" w:rsidRDefault="00000000" w:rsidRPr="00000000" w14:paraId="000000E1">
            <w:pPr>
              <w:rPr>
                <w:rFonts w:ascii="Arial" w:cs="Arial" w:eastAsia="Arial" w:hAnsi="Arial"/>
                <w:i w:val="1"/>
                <w:color w:val="0000ff"/>
              </w:rPr>
            </w:pPr>
            <w:r w:rsidDel="00000000" w:rsidR="00000000" w:rsidRPr="00000000">
              <w:rPr>
                <w:rFonts w:ascii="Arial" w:cs="Arial" w:eastAsia="Arial" w:hAnsi="Arial"/>
                <w:i w:val="1"/>
                <w:color w:val="0000ff"/>
                <w:rtl w:val="0"/>
              </w:rPr>
              <w:t xml:space="preserve">4. Financial Specialist (2)</w:t>
            </w:r>
          </w:p>
          <w:p w:rsidR="00000000" w:rsidDel="00000000" w:rsidP="00000000" w:rsidRDefault="00000000" w:rsidRPr="00000000" w14:paraId="000000E2">
            <w:pPr>
              <w:rPr>
                <w:rFonts w:ascii="Arial" w:cs="Arial" w:eastAsia="Arial" w:hAnsi="Arial"/>
                <w:i w:val="1"/>
                <w:color w:val="0000ff"/>
              </w:rPr>
            </w:pPr>
            <w:r w:rsidDel="00000000" w:rsidR="00000000" w:rsidRPr="00000000">
              <w:rPr>
                <w:rFonts w:ascii="Arial" w:cs="Arial" w:eastAsia="Arial" w:hAnsi="Arial"/>
                <w:i w:val="1"/>
                <w:color w:val="0000ff"/>
                <w:rtl w:val="0"/>
              </w:rPr>
              <w:t xml:space="preserve">5. Government Relation / Public Policy Specialist (2)</w:t>
            </w:r>
          </w:p>
          <w:p w:rsidR="00000000" w:rsidDel="00000000" w:rsidP="00000000" w:rsidRDefault="00000000" w:rsidRPr="00000000" w14:paraId="000000E3">
            <w:pPr>
              <w:rPr>
                <w:rFonts w:ascii="Arial" w:cs="Arial" w:eastAsia="Arial" w:hAnsi="Arial"/>
                <w:i w:val="1"/>
                <w:color w:val="0000ff"/>
              </w:rPr>
            </w:pPr>
            <w:r w:rsidDel="00000000" w:rsidR="00000000" w:rsidRPr="00000000">
              <w:rPr>
                <w:rFonts w:ascii="Arial" w:cs="Arial" w:eastAsia="Arial" w:hAnsi="Arial"/>
                <w:i w:val="1"/>
                <w:color w:val="0000ff"/>
                <w:rtl w:val="0"/>
              </w:rPr>
              <w:t xml:space="preserve">6. Environmental Impact Specialist (2)</w:t>
            </w:r>
          </w:p>
          <w:p w:rsidR="00000000" w:rsidDel="00000000" w:rsidP="00000000" w:rsidRDefault="00000000" w:rsidRPr="00000000" w14:paraId="000000E4">
            <w:pPr>
              <w:rPr>
                <w:rFonts w:ascii="Arial" w:cs="Arial" w:eastAsia="Arial" w:hAnsi="Arial"/>
                <w:i w:val="1"/>
                <w:color w:val="0000ff"/>
              </w:rPr>
            </w:pPr>
            <w:r w:rsidDel="00000000" w:rsidR="00000000" w:rsidRPr="00000000">
              <w:rPr>
                <w:rFonts w:ascii="Arial" w:cs="Arial" w:eastAsia="Arial" w:hAnsi="Arial"/>
                <w:i w:val="1"/>
                <w:color w:val="0000ff"/>
                <w:rtl w:val="0"/>
              </w:rPr>
              <w:t xml:space="preserve">7. Social Impact Assessment Specialist (2)</w:t>
            </w:r>
          </w:p>
          <w:p w:rsidR="00000000" w:rsidDel="00000000" w:rsidP="00000000" w:rsidRDefault="00000000" w:rsidRPr="00000000" w14:paraId="000000E5">
            <w:pPr>
              <w:ind w:left="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E6">
            <w:pPr>
              <w:rPr>
                <w:rFonts w:ascii="Arial" w:cs="Arial" w:eastAsia="Arial" w:hAnsi="Arial"/>
              </w:rPr>
            </w:pPr>
            <w:r w:rsidDel="00000000" w:rsidR="00000000" w:rsidRPr="00000000">
              <w:rPr>
                <w:rtl w:val="0"/>
              </w:rPr>
            </w:r>
          </w:p>
          <w:p w:rsidR="00000000" w:rsidDel="00000000" w:rsidP="00000000" w:rsidRDefault="00000000" w:rsidRPr="00000000" w14:paraId="000000E7">
            <w:pPr>
              <w:rPr>
                <w:rFonts w:ascii="Arial" w:cs="Arial" w:eastAsia="Arial" w:hAnsi="Arial"/>
                <w:i w:val="1"/>
                <w:color w:val="0000ff"/>
                <w:highlight w:val="white"/>
              </w:rPr>
            </w:pPr>
            <w:r w:rsidDel="00000000" w:rsidR="00000000" w:rsidRPr="00000000">
              <w:rPr>
                <w:rtl w:val="0"/>
              </w:rPr>
            </w:r>
          </w:p>
          <w:p w:rsidR="00000000" w:rsidDel="00000000" w:rsidP="00000000" w:rsidRDefault="00000000" w:rsidRPr="00000000" w14:paraId="000000E8">
            <w:pPr>
              <w:rPr>
                <w:rFonts w:ascii="Arial" w:cs="Arial" w:eastAsia="Arial" w:hAnsi="Arial"/>
                <w:sz w:val="16"/>
                <w:szCs w:val="16"/>
              </w:rPr>
            </w:pPr>
            <w:r w:rsidDel="00000000" w:rsidR="00000000" w:rsidRPr="00000000">
              <w:rPr>
                <w:rFonts w:ascii="Arial" w:cs="Arial" w:eastAsia="Arial" w:hAnsi="Arial"/>
                <w:i w:val="1"/>
                <w:color w:val="0000ff"/>
                <w:rtl w:val="0"/>
              </w:rPr>
              <w:t xml:space="preserve">Total points: 20</w:t>
            </w:r>
            <w:r w:rsidDel="00000000" w:rsidR="00000000" w:rsidRPr="00000000">
              <w:rPr>
                <w:rtl w:val="0"/>
              </w:rPr>
            </w:r>
          </w:p>
          <w:p w:rsidR="00000000" w:rsidDel="00000000" w:rsidP="00000000" w:rsidRDefault="00000000" w:rsidRPr="00000000" w14:paraId="000000E9">
            <w:pPr>
              <w:rPr>
                <w:rFonts w:ascii="Arial" w:cs="Arial" w:eastAsia="Arial" w:hAnsi="Arial"/>
              </w:rPr>
            </w:pPr>
            <w:r w:rsidDel="00000000" w:rsidR="00000000" w:rsidRPr="00000000">
              <w:rPr>
                <w:rtl w:val="0"/>
              </w:rPr>
            </w:r>
          </w:p>
          <w:p w:rsidR="00000000" w:rsidDel="00000000" w:rsidP="00000000" w:rsidRDefault="00000000" w:rsidRPr="00000000" w14:paraId="000000EA">
            <w:pPr>
              <w:rPr>
                <w:rFonts w:ascii="Arial" w:cs="Arial" w:eastAsia="Arial" w:hAnsi="Arial"/>
              </w:rPr>
            </w:pPr>
            <w:r w:rsidDel="00000000" w:rsidR="00000000" w:rsidRPr="00000000">
              <w:rPr>
                <w:rFonts w:ascii="Arial" w:cs="Arial" w:eastAsia="Arial" w:hAnsi="Arial"/>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B">
            <w:pPr>
              <w:rPr>
                <w:rFonts w:ascii="Arial" w:cs="Arial" w:eastAsia="Arial" w:hAnsi="Arial"/>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C">
            <w:pPr>
              <w:jc w:val="center"/>
              <w:rPr>
                <w:rFonts w:ascii="Arial" w:cs="Arial" w:eastAsia="Arial" w:hAnsi="Arial"/>
              </w:rPr>
            </w:pPr>
            <w:r w:rsidDel="00000000" w:rsidR="00000000" w:rsidRPr="00000000">
              <w:rPr>
                <w:rFonts w:ascii="Arial" w:cs="Arial" w:eastAsia="Arial" w:hAnsi="Arial"/>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D">
            <w:pPr>
              <w:widowControl w:val="0"/>
              <w:spacing w:line="276" w:lineRule="auto"/>
              <w:rPr>
                <w:rFonts w:ascii="Arial" w:cs="Arial" w:eastAsia="Arial" w:hAnsi="Arial"/>
              </w:rPr>
            </w:pPr>
            <w:r w:rsidDel="00000000" w:rsidR="00000000" w:rsidRPr="00000000">
              <w:rPr>
                <w:rFonts w:ascii="Arial" w:cs="Arial" w:eastAsia="Arial" w:hAnsi="Arial"/>
                <w:rtl w:val="0"/>
              </w:rPr>
              <w:t xml:space="preserve">Sustainability Criteria:</w:t>
            </w:r>
          </w:p>
          <w:p w:rsidR="00000000" w:rsidDel="00000000" w:rsidP="00000000" w:rsidRDefault="00000000" w:rsidRPr="00000000" w14:paraId="000000E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0E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The bidder shall provide a clear statement or approach that demonstrates its commitment to support and mainstream gender equality and social inclusion through its operations and project implementation activities. (5)</w:t>
            </w:r>
          </w:p>
          <w:p w:rsidR="00000000" w:rsidDel="00000000" w:rsidP="00000000" w:rsidRDefault="00000000" w:rsidRPr="00000000" w14:paraId="000000F0">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F1">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F2">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0F3">
            <w:pPr>
              <w:spacing w:line="276" w:lineRule="auto"/>
              <w:rPr>
                <w:rFonts w:ascii="Arial" w:cs="Arial" w:eastAsia="Arial" w:hAnsi="Arial"/>
                <w:highlight w:val="cyan"/>
              </w:rPr>
            </w:pPr>
            <w:r w:rsidDel="00000000" w:rsidR="00000000" w:rsidRPr="00000000">
              <w:rPr>
                <w:rFonts w:ascii="Arial" w:cs="Arial" w:eastAsia="Arial" w:hAnsi="Arial"/>
                <w:highlight w:val="cyan"/>
                <w:rtl w:val="0"/>
              </w:rPr>
              <w:t xml:space="preserve">[Insert response here]</w:t>
            </w:r>
          </w:p>
          <w:p w:rsidR="00000000" w:rsidDel="00000000" w:rsidP="00000000" w:rsidRDefault="00000000" w:rsidRPr="00000000" w14:paraId="000000F4">
            <w:pPr>
              <w:widowControl w:val="0"/>
              <w:rPr>
                <w:rFonts w:ascii="Arial" w:cs="Arial" w:eastAsia="Arial" w:hAnsi="Arial"/>
              </w:rPr>
            </w:pPr>
            <w:r w:rsidDel="00000000" w:rsidR="00000000" w:rsidRPr="00000000">
              <w:rPr>
                <w:rtl w:val="0"/>
              </w:rPr>
            </w:r>
          </w:p>
        </w:tc>
      </w:tr>
    </w:tbl>
    <w:p w:rsidR="00000000" w:rsidDel="00000000" w:rsidP="00000000" w:rsidRDefault="00000000" w:rsidRPr="00000000" w14:paraId="000000F5">
      <w:pPr>
        <w:rPr>
          <w:highlight w:val="lightGray"/>
        </w:rPr>
      </w:pPr>
      <w:r w:rsidDel="00000000" w:rsidR="00000000" w:rsidRPr="00000000">
        <w:rPr>
          <w:rtl w:val="0"/>
        </w:rPr>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9">
      <w:pPr>
        <w:tabs>
          <w:tab w:val="left" w:leader="none" w:pos="720"/>
        </w:tabs>
        <w:rPr>
          <w:color w:val="000000"/>
        </w:rPr>
      </w:pPr>
      <w:r w:rsidDel="00000000" w:rsidR="00000000" w:rsidRPr="00000000">
        <w:rPr>
          <w:rtl w:val="0"/>
        </w:rPr>
      </w:r>
    </w:p>
    <w:p w:rsidR="00000000" w:rsidDel="00000000" w:rsidP="00000000" w:rsidRDefault="00000000" w:rsidRPr="00000000" w14:paraId="000000F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B">
      <w:pPr>
        <w:rPr>
          <w:color w:val="000000"/>
        </w:rPr>
      </w:pPr>
      <w:r w:rsidDel="00000000" w:rsidR="00000000" w:rsidRPr="00000000">
        <w:rPr>
          <w:rtl w:val="0"/>
        </w:rPr>
      </w:r>
    </w:p>
    <w:p w:rsidR="00000000" w:rsidDel="00000000" w:rsidP="00000000" w:rsidRDefault="00000000" w:rsidRPr="00000000" w14:paraId="000000F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D">
      <w:pPr>
        <w:rPr>
          <w:color w:val="000000"/>
        </w:rPr>
      </w:pPr>
      <w:r w:rsidDel="00000000" w:rsidR="00000000" w:rsidRPr="00000000">
        <w:rPr>
          <w:rtl w:val="0"/>
        </w:rPr>
      </w:r>
    </w:p>
    <w:p w:rsidR="00000000" w:rsidDel="00000000" w:rsidP="00000000" w:rsidRDefault="00000000" w:rsidRPr="00000000" w14:paraId="000000F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F">
      <w:pPr>
        <w:rPr>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RFP/2024/52913</w:t>
      </w:r>
      <w:r w:rsidDel="00000000" w:rsidR="00000000" w:rsidRPr="00000000">
        <w:rPr>
          <w:rtl w:val="0"/>
        </w:rPr>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bookmarkStart w:colFirst="0" w:colLast="0" w:name="_heading=h.1sso0nfmqduw" w:id="4"/>
            <w:bookmarkEnd w:id="4"/>
            <w:r w:rsidDel="00000000" w:rsidR="00000000" w:rsidRPr="00000000">
              <w:rPr>
                <w:rFonts w:ascii="Arial" w:cs="Arial" w:eastAsia="Arial" w:hAnsi="Arial"/>
                <w:b w:val="0"/>
                <w:sz w:val="20"/>
                <w:szCs w:val="20"/>
                <w:highlight w:val="cyan"/>
                <w:rtl w:val="0"/>
              </w:rPr>
              <w:t xml:space="preserve">Insert]</w:t>
            </w:r>
          </w:p>
        </w:tc>
      </w:tr>
      <w:tr>
        <w:trPr>
          <w:cantSplit w:val="0"/>
          <w:trHeight w:val="422"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w:t>
            </w:r>
            <w:r w:rsidDel="00000000" w:rsidR="00000000" w:rsidRPr="00000000">
              <w:rPr>
                <w:rFonts w:ascii="Arial" w:cs="Arial" w:eastAsia="Arial" w:hAnsi="Arial"/>
                <w:sz w:val="20"/>
                <w:szCs w:val="20"/>
                <w:highlight w:val="cyan"/>
                <w:rtl w:val="0"/>
              </w:rPr>
              <w:t xml:space="preserve">dates </w:t>
            </w:r>
            <w:r w:rsidDel="00000000" w:rsidR="00000000" w:rsidRPr="00000000">
              <w:rPr>
                <w:rFonts w:ascii="Arial" w:cs="Arial" w:eastAsia="Arial" w:hAnsi="Arial"/>
                <w:b w:val="0"/>
                <w:sz w:val="20"/>
                <w:szCs w:val="20"/>
                <w:highlight w:val="cyan"/>
                <w:rtl w:val="0"/>
              </w:rPr>
              <w:t xml:space="preserve">attended, and degrees/qualifications obtained.]</w:t>
            </w: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8">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9">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w:t>
            </w:r>
            <w:r w:rsidDel="00000000" w:rsidR="00000000" w:rsidRPr="00000000">
              <w:rPr>
                <w:rFonts w:ascii="Arial" w:cs="Arial" w:eastAsia="Arial" w:hAnsi="Arial"/>
                <w:sz w:val="20"/>
                <w:szCs w:val="20"/>
                <w:highlight w:val="cyan"/>
                <w:rtl w:val="0"/>
              </w:rPr>
              <w:t xml:space="preserve"> dates, </w:t>
            </w:r>
            <w:r w:rsidDel="00000000" w:rsidR="00000000" w:rsidRPr="00000000">
              <w:rPr>
                <w:rFonts w:ascii="Arial" w:cs="Arial" w:eastAsia="Arial" w:hAnsi="Arial"/>
                <w:b w:val="0"/>
                <w:sz w:val="20"/>
                <w:szCs w:val="20"/>
                <w:highlight w:val="cyan"/>
                <w:rtl w:val="0"/>
              </w:rPr>
              <w:t xml:space="preserve">names of employing organization, title of position held and location of employment.  For relevant experience, detail the </w:t>
            </w:r>
            <w:r w:rsidDel="00000000" w:rsidR="00000000" w:rsidRPr="00000000">
              <w:rPr>
                <w:rFonts w:ascii="Arial" w:cs="Arial" w:eastAsia="Arial" w:hAnsi="Arial"/>
                <w:sz w:val="20"/>
                <w:szCs w:val="20"/>
                <w:highlight w:val="cyan"/>
                <w:rtl w:val="0"/>
              </w:rPr>
              <w:t xml:space="preserve">dates,</w:t>
            </w:r>
            <w:r w:rsidDel="00000000" w:rsidR="00000000" w:rsidRPr="00000000">
              <w:rPr>
                <w:rFonts w:ascii="Arial" w:cs="Arial" w:eastAsia="Arial" w:hAnsi="Arial"/>
                <w:b w:val="0"/>
                <w:sz w:val="20"/>
                <w:szCs w:val="20"/>
                <w:highlight w:val="cyan"/>
                <w:rtl w:val="0"/>
              </w:rPr>
              <w:t xml:space="preserv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D">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RFP/2024/52913</w:t>
      </w:r>
      <w:r w:rsidDel="00000000" w:rsidR="00000000" w:rsidRPr="00000000">
        <w:rPr>
          <w:rtl w:val="0"/>
        </w:rPr>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05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765"/>
        <w:gridCol w:w="1470"/>
        <w:gridCol w:w="1515"/>
        <w:gridCol w:w="1515"/>
        <w:gridCol w:w="1440"/>
        <w:gridCol w:w="2145"/>
        <w:tblGridChange w:id="0">
          <w:tblGrid>
            <w:gridCol w:w="1935"/>
            <w:gridCol w:w="1230"/>
            <w:gridCol w:w="3765"/>
            <w:gridCol w:w="1470"/>
            <w:gridCol w:w="1515"/>
            <w:gridCol w:w="1515"/>
            <w:gridCol w:w="1440"/>
            <w:gridCol w:w="2145"/>
          </w:tblGrid>
        </w:tblGridChange>
      </w:tblGrid>
      <w:tr>
        <w:trPr>
          <w:cantSplit w:val="0"/>
          <w:trHeight w:val="510" w:hRule="atLeast"/>
          <w:tblHeader w:val="0"/>
        </w:trPr>
        <w:tc>
          <w:tcPr>
            <w:vMerge w:val="restart"/>
            <w:shd w:fill="d9d9d9" w:val="clear"/>
            <w:vAlign w:val="center"/>
          </w:tcPr>
          <w:p w:rsidR="00000000" w:rsidDel="00000000" w:rsidP="00000000" w:rsidRDefault="00000000" w:rsidRPr="00000000" w14:paraId="00000135">
            <w:pPr>
              <w:jc w:val="center"/>
              <w:rPr>
                <w:rFonts w:ascii="Arial" w:cs="Arial" w:eastAsia="Arial" w:hAnsi="Arial"/>
                <w:b w:val="1"/>
              </w:rPr>
            </w:pPr>
            <w:r w:rsidDel="00000000" w:rsidR="00000000" w:rsidRPr="00000000">
              <w:rPr>
                <w:rFonts w:ascii="Arial" w:cs="Arial" w:eastAsia="Arial" w:hAnsi="Arial"/>
                <w:b w:val="1"/>
                <w:rtl w:val="0"/>
              </w:rPr>
              <w:t xml:space="preserve">Insert details of the client</w:t>
            </w:r>
          </w:p>
        </w:tc>
        <w:tc>
          <w:tcPr>
            <w:vMerge w:val="restart"/>
            <w:shd w:fill="d9d9d9" w:val="clear"/>
            <w:vAlign w:val="center"/>
          </w:tcPr>
          <w:p w:rsidR="00000000" w:rsidDel="00000000" w:rsidP="00000000" w:rsidRDefault="00000000" w:rsidRPr="00000000" w14:paraId="00000136">
            <w:pPr>
              <w:jc w:val="center"/>
              <w:rPr>
                <w:rFonts w:ascii="Arial" w:cs="Arial" w:eastAsia="Arial" w:hAnsi="Arial"/>
                <w:b w:val="1"/>
              </w:rPr>
            </w:pPr>
            <w:r w:rsidDel="00000000" w:rsidR="00000000" w:rsidRPr="00000000">
              <w:rPr>
                <w:rFonts w:ascii="Arial" w:cs="Arial" w:eastAsia="Arial" w:hAnsi="Arial"/>
                <w:b w:val="1"/>
                <w:rtl w:val="0"/>
              </w:rPr>
              <w:t xml:space="preserve">Contract no. &amp; date</w:t>
            </w:r>
          </w:p>
        </w:tc>
        <w:tc>
          <w:tcPr>
            <w:vMerge w:val="restart"/>
            <w:shd w:fill="d9d9d9" w:val="clear"/>
            <w:vAlign w:val="center"/>
          </w:tcPr>
          <w:p w:rsidR="00000000" w:rsidDel="00000000" w:rsidP="00000000" w:rsidRDefault="00000000" w:rsidRPr="00000000" w14:paraId="00000137">
            <w:pPr>
              <w:jc w:val="center"/>
              <w:rPr>
                <w:rFonts w:ascii="Arial" w:cs="Arial" w:eastAsia="Arial" w:hAnsi="Arial"/>
                <w:b w:val="1"/>
              </w:rPr>
            </w:pPr>
            <w:r w:rsidDel="00000000" w:rsidR="00000000" w:rsidRPr="00000000">
              <w:rPr>
                <w:rFonts w:ascii="Arial" w:cs="Arial" w:eastAsia="Arial" w:hAnsi="Arial"/>
                <w:b w:val="1"/>
                <w:rtl w:val="0"/>
              </w:rPr>
              <w:t xml:space="preserve">Description of the scope of work</w:t>
            </w:r>
          </w:p>
        </w:tc>
        <w:tc>
          <w:tcPr>
            <w:vMerge w:val="restart"/>
            <w:shd w:fill="d9d9d9" w:val="clear"/>
            <w:vAlign w:val="center"/>
          </w:tcPr>
          <w:p w:rsidR="00000000" w:rsidDel="00000000" w:rsidP="00000000" w:rsidRDefault="00000000" w:rsidRPr="00000000" w14:paraId="00000138">
            <w:pPr>
              <w:jc w:val="center"/>
              <w:rPr>
                <w:rFonts w:ascii="Arial" w:cs="Arial" w:eastAsia="Arial" w:hAnsi="Arial"/>
                <w:b w:val="1"/>
              </w:rPr>
            </w:pPr>
            <w:r w:rsidDel="00000000" w:rsidR="00000000" w:rsidRPr="00000000">
              <w:rPr>
                <w:rFonts w:ascii="Arial" w:cs="Arial" w:eastAsia="Arial" w:hAnsi="Arial"/>
                <w:b w:val="1"/>
                <w:rtl w:val="0"/>
              </w:rPr>
              <w:t xml:space="preserve">Value of Contract</w:t>
            </w:r>
          </w:p>
        </w:tc>
        <w:tc>
          <w:tcPr>
            <w:gridSpan w:val="2"/>
            <w:shd w:fill="d9d9d9" w:val="clear"/>
            <w:vAlign w:val="center"/>
          </w:tcPr>
          <w:p w:rsidR="00000000" w:rsidDel="00000000" w:rsidP="00000000" w:rsidRDefault="00000000" w:rsidRPr="00000000" w14:paraId="00000139">
            <w:pPr>
              <w:jc w:val="center"/>
              <w:rPr>
                <w:rFonts w:ascii="Arial" w:cs="Arial" w:eastAsia="Arial" w:hAnsi="Arial"/>
                <w:b w:val="1"/>
              </w:rPr>
            </w:pPr>
            <w:r w:rsidDel="00000000" w:rsidR="00000000" w:rsidRPr="00000000">
              <w:rPr>
                <w:rFonts w:ascii="Arial" w:cs="Arial" w:eastAsia="Arial" w:hAnsi="Arial"/>
                <w:b w:val="1"/>
                <w:rtl w:val="0"/>
              </w:rPr>
              <w:t xml:space="preserve">Date of completion of delivery</w:t>
            </w:r>
          </w:p>
        </w:tc>
        <w:tc>
          <w:tcPr>
            <w:vMerge w:val="restart"/>
            <w:shd w:fill="d9d9d9" w:val="clear"/>
            <w:vAlign w:val="center"/>
          </w:tcPr>
          <w:p w:rsidR="00000000" w:rsidDel="00000000" w:rsidP="00000000" w:rsidRDefault="00000000" w:rsidRPr="00000000" w14:paraId="0000013B">
            <w:pPr>
              <w:jc w:val="center"/>
              <w:rPr>
                <w:rFonts w:ascii="Arial" w:cs="Arial" w:eastAsia="Arial" w:hAnsi="Arial"/>
                <w:b w:val="1"/>
              </w:rPr>
            </w:pPr>
            <w:r w:rsidDel="00000000" w:rsidR="00000000" w:rsidRPr="00000000">
              <w:rPr>
                <w:rFonts w:ascii="Arial" w:cs="Arial" w:eastAsia="Arial" w:hAnsi="Arial"/>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C">
            <w:pPr>
              <w:jc w:val="center"/>
              <w:rPr>
                <w:rFonts w:ascii="Arial" w:cs="Arial" w:eastAsia="Arial" w:hAnsi="Arial"/>
                <w:b w:val="1"/>
              </w:rPr>
            </w:pPr>
            <w:r w:rsidDel="00000000" w:rsidR="00000000" w:rsidRPr="00000000">
              <w:rPr>
                <w:rFonts w:ascii="Arial" w:cs="Arial" w:eastAsia="Arial" w:hAnsi="Arial"/>
                <w:b w:val="1"/>
                <w:rtl w:val="0"/>
              </w:rPr>
              <w:t xml:space="preserve">Was the service satisfactory?</w:t>
            </w:r>
          </w:p>
        </w:tc>
      </w:tr>
      <w:tr>
        <w:trPr>
          <w:cantSplit w:val="0"/>
          <w:tblHeader w:val="0"/>
        </w:trPr>
        <w:tc>
          <w:tcPr>
            <w:vMerge w:val="continue"/>
            <w:shd w:fill="d9d9d9" w:val="clear"/>
            <w:vAlign w:val="center"/>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141">
            <w:pPr>
              <w:jc w:val="center"/>
              <w:rPr>
                <w:rFonts w:ascii="Arial" w:cs="Arial" w:eastAsia="Arial" w:hAnsi="Arial"/>
                <w:b w:val="1"/>
              </w:rPr>
            </w:pPr>
            <w:r w:rsidDel="00000000" w:rsidR="00000000" w:rsidRPr="00000000">
              <w:rPr>
                <w:rFonts w:ascii="Arial" w:cs="Arial" w:eastAsia="Arial" w:hAnsi="Arial"/>
                <w:b w:val="1"/>
                <w:rtl w:val="0"/>
              </w:rPr>
              <w:t xml:space="preserve">As per Contract</w:t>
            </w:r>
          </w:p>
        </w:tc>
        <w:tc>
          <w:tcPr>
            <w:shd w:fill="d9d9d9" w:val="clear"/>
            <w:vAlign w:val="center"/>
          </w:tcPr>
          <w:p w:rsidR="00000000" w:rsidDel="00000000" w:rsidP="00000000" w:rsidRDefault="00000000" w:rsidRPr="00000000" w14:paraId="00000142">
            <w:pPr>
              <w:jc w:val="center"/>
              <w:rPr>
                <w:rFonts w:ascii="Arial" w:cs="Arial" w:eastAsia="Arial" w:hAnsi="Arial"/>
                <w:b w:val="1"/>
              </w:rPr>
            </w:pPr>
            <w:r w:rsidDel="00000000" w:rsidR="00000000" w:rsidRPr="00000000">
              <w:rPr>
                <w:rFonts w:ascii="Arial" w:cs="Arial" w:eastAsia="Arial" w:hAnsi="Arial"/>
                <w:b w:val="1"/>
                <w:rtl w:val="0"/>
              </w:rPr>
              <w:t xml:space="preserve">Actual</w:t>
            </w:r>
          </w:p>
        </w:tc>
        <w:tc>
          <w:tcPr>
            <w:vMerge w:val="continue"/>
            <w:shd w:fill="d9d9d9" w:val="clear"/>
            <w:vAlign w:val="center"/>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349.140625" w:hRule="atLeast"/>
          <w:tblHeader w:val="0"/>
        </w:trPr>
        <w:tc>
          <w:tcPr/>
          <w:p w:rsidR="00000000" w:rsidDel="00000000" w:rsidP="00000000" w:rsidRDefault="00000000" w:rsidRPr="00000000" w14:paraId="00000145">
            <w:pPr>
              <w:rPr>
                <w:rFonts w:ascii="Arial" w:cs="Arial" w:eastAsia="Arial" w:hAnsi="Arial"/>
              </w:rPr>
            </w:pPr>
            <w:r w:rsidDel="00000000" w:rsidR="00000000" w:rsidRPr="00000000">
              <w:rPr>
                <w:rtl w:val="0"/>
              </w:rPr>
            </w:r>
          </w:p>
        </w:tc>
        <w:tc>
          <w:tcPr/>
          <w:p w:rsidR="00000000" w:rsidDel="00000000" w:rsidP="00000000" w:rsidRDefault="00000000" w:rsidRPr="00000000" w14:paraId="00000146">
            <w:pPr>
              <w:rPr>
                <w:rFonts w:ascii="Arial" w:cs="Arial" w:eastAsia="Arial" w:hAnsi="Arial"/>
              </w:rPr>
            </w:pPr>
            <w:r w:rsidDel="00000000" w:rsidR="00000000" w:rsidRPr="00000000">
              <w:rPr>
                <w:rtl w:val="0"/>
              </w:rPr>
            </w:r>
          </w:p>
        </w:tc>
        <w:tc>
          <w:tcPr/>
          <w:p w:rsidR="00000000" w:rsidDel="00000000" w:rsidP="00000000" w:rsidRDefault="00000000" w:rsidRPr="00000000" w14:paraId="00000147">
            <w:pPr>
              <w:rPr>
                <w:rFonts w:ascii="Arial" w:cs="Arial" w:eastAsia="Arial" w:hAnsi="Arial"/>
              </w:rPr>
            </w:pPr>
            <w:r w:rsidDel="00000000" w:rsidR="00000000" w:rsidRPr="00000000">
              <w:rPr>
                <w:rtl w:val="0"/>
              </w:rPr>
            </w:r>
          </w:p>
        </w:tc>
        <w:tc>
          <w:tcPr/>
          <w:p w:rsidR="00000000" w:rsidDel="00000000" w:rsidP="00000000" w:rsidRDefault="00000000" w:rsidRPr="00000000" w14:paraId="00000148">
            <w:pPr>
              <w:rPr>
                <w:rFonts w:ascii="Arial" w:cs="Arial" w:eastAsia="Arial" w:hAnsi="Arial"/>
              </w:rPr>
            </w:pPr>
            <w:r w:rsidDel="00000000" w:rsidR="00000000" w:rsidRPr="00000000">
              <w:rPr>
                <w:rtl w:val="0"/>
              </w:rPr>
            </w:r>
          </w:p>
        </w:tc>
        <w:tc>
          <w:tcPr/>
          <w:p w:rsidR="00000000" w:rsidDel="00000000" w:rsidP="00000000" w:rsidRDefault="00000000" w:rsidRPr="00000000" w14:paraId="00000149">
            <w:pPr>
              <w:rPr>
                <w:rFonts w:ascii="Arial" w:cs="Arial" w:eastAsia="Arial" w:hAnsi="Arial"/>
              </w:rPr>
            </w:pPr>
            <w:r w:rsidDel="00000000" w:rsidR="00000000" w:rsidRPr="00000000">
              <w:rPr>
                <w:rtl w:val="0"/>
              </w:rPr>
            </w:r>
          </w:p>
        </w:tc>
        <w:tc>
          <w:tcPr/>
          <w:p w:rsidR="00000000" w:rsidDel="00000000" w:rsidP="00000000" w:rsidRDefault="00000000" w:rsidRPr="00000000" w14:paraId="0000014A">
            <w:pPr>
              <w:rPr>
                <w:rFonts w:ascii="Arial" w:cs="Arial" w:eastAsia="Arial" w:hAnsi="Arial"/>
              </w:rPr>
            </w:pPr>
            <w:r w:rsidDel="00000000" w:rsidR="00000000" w:rsidRPr="00000000">
              <w:rPr>
                <w:rtl w:val="0"/>
              </w:rPr>
            </w:r>
          </w:p>
        </w:tc>
        <w:tc>
          <w:tcPr/>
          <w:p w:rsidR="00000000" w:rsidDel="00000000" w:rsidP="00000000" w:rsidRDefault="00000000" w:rsidRPr="00000000" w14:paraId="0000014B">
            <w:pPr>
              <w:rPr>
                <w:rFonts w:ascii="Arial" w:cs="Arial" w:eastAsia="Arial" w:hAnsi="Arial"/>
              </w:rPr>
            </w:pPr>
            <w:r w:rsidDel="00000000" w:rsidR="00000000" w:rsidRPr="00000000">
              <w:rPr>
                <w:rtl w:val="0"/>
              </w:rPr>
            </w:r>
          </w:p>
        </w:tc>
        <w:tc>
          <w:tcPr/>
          <w:p w:rsidR="00000000" w:rsidDel="00000000" w:rsidP="00000000" w:rsidRDefault="00000000" w:rsidRPr="00000000" w14:paraId="0000014C">
            <w:pPr>
              <w:rPr>
                <w:rFonts w:ascii="Arial" w:cs="Arial" w:eastAsia="Arial" w:hAnsi="Arial"/>
              </w:rPr>
            </w:pPr>
            <w:r w:rsidDel="00000000" w:rsidR="00000000" w:rsidRPr="00000000">
              <w:rPr>
                <w:rtl w:val="0"/>
              </w:rPr>
            </w:r>
          </w:p>
        </w:tc>
      </w:tr>
      <w:tr>
        <w:trPr>
          <w:cantSplit w:val="0"/>
          <w:trHeight w:val="349.140625" w:hRule="atLeast"/>
          <w:tblHeader w:val="0"/>
        </w:trPr>
        <w:tc>
          <w:tcPr/>
          <w:p w:rsidR="00000000" w:rsidDel="00000000" w:rsidP="00000000" w:rsidRDefault="00000000" w:rsidRPr="00000000" w14:paraId="0000014D">
            <w:pPr>
              <w:rPr>
                <w:rFonts w:ascii="Arial" w:cs="Arial" w:eastAsia="Arial" w:hAnsi="Arial"/>
              </w:rPr>
            </w:pPr>
            <w:r w:rsidDel="00000000" w:rsidR="00000000" w:rsidRPr="00000000">
              <w:rPr>
                <w:rtl w:val="0"/>
              </w:rPr>
            </w:r>
          </w:p>
        </w:tc>
        <w:tc>
          <w:tcPr/>
          <w:p w:rsidR="00000000" w:rsidDel="00000000" w:rsidP="00000000" w:rsidRDefault="00000000" w:rsidRPr="00000000" w14:paraId="0000014E">
            <w:pPr>
              <w:rPr>
                <w:rFonts w:ascii="Arial" w:cs="Arial" w:eastAsia="Arial" w:hAnsi="Arial"/>
              </w:rPr>
            </w:pPr>
            <w:r w:rsidDel="00000000" w:rsidR="00000000" w:rsidRPr="00000000">
              <w:rPr>
                <w:rtl w:val="0"/>
              </w:rPr>
            </w:r>
          </w:p>
        </w:tc>
        <w:tc>
          <w:tcPr/>
          <w:p w:rsidR="00000000" w:rsidDel="00000000" w:rsidP="00000000" w:rsidRDefault="00000000" w:rsidRPr="00000000" w14:paraId="0000014F">
            <w:pPr>
              <w:rPr>
                <w:rFonts w:ascii="Arial" w:cs="Arial" w:eastAsia="Arial" w:hAnsi="Arial"/>
              </w:rPr>
            </w:pPr>
            <w:r w:rsidDel="00000000" w:rsidR="00000000" w:rsidRPr="00000000">
              <w:rPr>
                <w:rtl w:val="0"/>
              </w:rPr>
            </w:r>
          </w:p>
        </w:tc>
        <w:tc>
          <w:tcPr/>
          <w:p w:rsidR="00000000" w:rsidDel="00000000" w:rsidP="00000000" w:rsidRDefault="00000000" w:rsidRPr="00000000" w14:paraId="00000150">
            <w:pPr>
              <w:rPr>
                <w:rFonts w:ascii="Arial" w:cs="Arial" w:eastAsia="Arial" w:hAnsi="Arial"/>
              </w:rPr>
            </w:pPr>
            <w:r w:rsidDel="00000000" w:rsidR="00000000" w:rsidRPr="00000000">
              <w:rPr>
                <w:rtl w:val="0"/>
              </w:rPr>
            </w:r>
          </w:p>
        </w:tc>
        <w:tc>
          <w:tcPr/>
          <w:p w:rsidR="00000000" w:rsidDel="00000000" w:rsidP="00000000" w:rsidRDefault="00000000" w:rsidRPr="00000000" w14:paraId="00000151">
            <w:pPr>
              <w:rPr>
                <w:rFonts w:ascii="Arial" w:cs="Arial" w:eastAsia="Arial" w:hAnsi="Arial"/>
              </w:rPr>
            </w:pPr>
            <w:r w:rsidDel="00000000" w:rsidR="00000000" w:rsidRPr="00000000">
              <w:rPr>
                <w:rtl w:val="0"/>
              </w:rPr>
            </w:r>
          </w:p>
        </w:tc>
        <w:tc>
          <w:tcPr/>
          <w:p w:rsidR="00000000" w:rsidDel="00000000" w:rsidP="00000000" w:rsidRDefault="00000000" w:rsidRPr="00000000" w14:paraId="00000152">
            <w:pPr>
              <w:rPr>
                <w:rFonts w:ascii="Arial" w:cs="Arial" w:eastAsia="Arial" w:hAnsi="Arial"/>
              </w:rPr>
            </w:pPr>
            <w:r w:rsidDel="00000000" w:rsidR="00000000" w:rsidRPr="00000000">
              <w:rPr>
                <w:rtl w:val="0"/>
              </w:rPr>
            </w:r>
          </w:p>
        </w:tc>
        <w:tc>
          <w:tcPr/>
          <w:p w:rsidR="00000000" w:rsidDel="00000000" w:rsidP="00000000" w:rsidRDefault="00000000" w:rsidRPr="00000000" w14:paraId="00000153">
            <w:pPr>
              <w:rPr>
                <w:rFonts w:ascii="Arial" w:cs="Arial" w:eastAsia="Arial" w:hAnsi="Arial"/>
              </w:rPr>
            </w:pPr>
            <w:r w:rsidDel="00000000" w:rsidR="00000000" w:rsidRPr="00000000">
              <w:rPr>
                <w:rtl w:val="0"/>
              </w:rPr>
            </w:r>
          </w:p>
        </w:tc>
        <w:tc>
          <w:tcPr/>
          <w:p w:rsidR="00000000" w:rsidDel="00000000" w:rsidP="00000000" w:rsidRDefault="00000000" w:rsidRPr="00000000" w14:paraId="00000154">
            <w:pPr>
              <w:rPr>
                <w:rFonts w:ascii="Arial" w:cs="Arial" w:eastAsia="Arial" w:hAnsi="Arial"/>
              </w:rPr>
            </w:pPr>
            <w:r w:rsidDel="00000000" w:rsidR="00000000" w:rsidRPr="00000000">
              <w:rPr>
                <w:rtl w:val="0"/>
              </w:rPr>
            </w:r>
          </w:p>
        </w:tc>
      </w:tr>
      <w:tr>
        <w:trPr>
          <w:cantSplit w:val="0"/>
          <w:trHeight w:val="349.140625" w:hRule="atLeast"/>
          <w:tblHeader w:val="0"/>
        </w:trPr>
        <w:tc>
          <w:tcPr/>
          <w:p w:rsidR="00000000" w:rsidDel="00000000" w:rsidP="00000000" w:rsidRDefault="00000000" w:rsidRPr="00000000" w14:paraId="00000155">
            <w:pPr>
              <w:rPr>
                <w:rFonts w:ascii="Arial" w:cs="Arial" w:eastAsia="Arial" w:hAnsi="Arial"/>
              </w:rPr>
            </w:pPr>
            <w:r w:rsidDel="00000000" w:rsidR="00000000" w:rsidRPr="00000000">
              <w:rPr>
                <w:rtl w:val="0"/>
              </w:rPr>
            </w:r>
          </w:p>
        </w:tc>
        <w:tc>
          <w:tcPr/>
          <w:p w:rsidR="00000000" w:rsidDel="00000000" w:rsidP="00000000" w:rsidRDefault="00000000" w:rsidRPr="00000000" w14:paraId="00000156">
            <w:pPr>
              <w:rPr>
                <w:rFonts w:ascii="Arial" w:cs="Arial" w:eastAsia="Arial" w:hAnsi="Arial"/>
              </w:rPr>
            </w:pPr>
            <w:r w:rsidDel="00000000" w:rsidR="00000000" w:rsidRPr="00000000">
              <w:rPr>
                <w:rtl w:val="0"/>
              </w:rPr>
            </w:r>
          </w:p>
        </w:tc>
        <w:tc>
          <w:tcPr/>
          <w:p w:rsidR="00000000" w:rsidDel="00000000" w:rsidP="00000000" w:rsidRDefault="00000000" w:rsidRPr="00000000" w14:paraId="00000157">
            <w:pPr>
              <w:rPr>
                <w:rFonts w:ascii="Arial" w:cs="Arial" w:eastAsia="Arial" w:hAnsi="Arial"/>
              </w:rPr>
            </w:pPr>
            <w:r w:rsidDel="00000000" w:rsidR="00000000" w:rsidRPr="00000000">
              <w:rPr>
                <w:rtl w:val="0"/>
              </w:rPr>
            </w:r>
          </w:p>
        </w:tc>
        <w:tc>
          <w:tcPr/>
          <w:p w:rsidR="00000000" w:rsidDel="00000000" w:rsidP="00000000" w:rsidRDefault="00000000" w:rsidRPr="00000000" w14:paraId="00000158">
            <w:pPr>
              <w:rPr>
                <w:rFonts w:ascii="Arial" w:cs="Arial" w:eastAsia="Arial" w:hAnsi="Arial"/>
              </w:rPr>
            </w:pPr>
            <w:r w:rsidDel="00000000" w:rsidR="00000000" w:rsidRPr="00000000">
              <w:rPr>
                <w:rtl w:val="0"/>
              </w:rPr>
            </w:r>
          </w:p>
        </w:tc>
        <w:tc>
          <w:tcPr/>
          <w:p w:rsidR="00000000" w:rsidDel="00000000" w:rsidP="00000000" w:rsidRDefault="00000000" w:rsidRPr="00000000" w14:paraId="00000159">
            <w:pPr>
              <w:rPr>
                <w:rFonts w:ascii="Arial" w:cs="Arial" w:eastAsia="Arial" w:hAnsi="Arial"/>
              </w:rPr>
            </w:pPr>
            <w:r w:rsidDel="00000000" w:rsidR="00000000" w:rsidRPr="00000000">
              <w:rPr>
                <w:rtl w:val="0"/>
              </w:rPr>
            </w:r>
          </w:p>
        </w:tc>
        <w:tc>
          <w:tcPr/>
          <w:p w:rsidR="00000000" w:rsidDel="00000000" w:rsidP="00000000" w:rsidRDefault="00000000" w:rsidRPr="00000000" w14:paraId="0000015A">
            <w:pPr>
              <w:rPr>
                <w:rFonts w:ascii="Arial" w:cs="Arial" w:eastAsia="Arial" w:hAnsi="Arial"/>
              </w:rPr>
            </w:pPr>
            <w:r w:rsidDel="00000000" w:rsidR="00000000" w:rsidRPr="00000000">
              <w:rPr>
                <w:rtl w:val="0"/>
              </w:rPr>
            </w:r>
          </w:p>
        </w:tc>
        <w:tc>
          <w:tcPr/>
          <w:p w:rsidR="00000000" w:rsidDel="00000000" w:rsidP="00000000" w:rsidRDefault="00000000" w:rsidRPr="00000000" w14:paraId="0000015B">
            <w:pPr>
              <w:rPr>
                <w:rFonts w:ascii="Arial" w:cs="Arial" w:eastAsia="Arial" w:hAnsi="Arial"/>
              </w:rPr>
            </w:pPr>
            <w:r w:rsidDel="00000000" w:rsidR="00000000" w:rsidRPr="00000000">
              <w:rPr>
                <w:rtl w:val="0"/>
              </w:rPr>
            </w:r>
          </w:p>
        </w:tc>
        <w:tc>
          <w:tcPr/>
          <w:p w:rsidR="00000000" w:rsidDel="00000000" w:rsidP="00000000" w:rsidRDefault="00000000" w:rsidRPr="00000000" w14:paraId="0000015C">
            <w:pPr>
              <w:rPr>
                <w:rFonts w:ascii="Arial" w:cs="Arial" w:eastAsia="Arial" w:hAnsi="Arial"/>
              </w:rPr>
            </w:pPr>
            <w:r w:rsidDel="00000000" w:rsidR="00000000" w:rsidRPr="00000000">
              <w:rPr>
                <w:rtl w:val="0"/>
              </w:rPr>
            </w:r>
          </w:p>
        </w:tc>
      </w:tr>
      <w:tr>
        <w:trPr>
          <w:cantSplit w:val="0"/>
          <w:trHeight w:val="349.140625" w:hRule="atLeast"/>
          <w:tblHeader w:val="0"/>
        </w:trPr>
        <w:tc>
          <w:tcPr/>
          <w:p w:rsidR="00000000" w:rsidDel="00000000" w:rsidP="00000000" w:rsidRDefault="00000000" w:rsidRPr="00000000" w14:paraId="0000015D">
            <w:pPr>
              <w:rPr>
                <w:rFonts w:ascii="Arial" w:cs="Arial" w:eastAsia="Arial" w:hAnsi="Arial"/>
              </w:rPr>
            </w:pPr>
            <w:r w:rsidDel="00000000" w:rsidR="00000000" w:rsidRPr="00000000">
              <w:rPr>
                <w:rtl w:val="0"/>
              </w:rPr>
            </w:r>
          </w:p>
        </w:tc>
        <w:tc>
          <w:tcPr/>
          <w:p w:rsidR="00000000" w:rsidDel="00000000" w:rsidP="00000000" w:rsidRDefault="00000000" w:rsidRPr="00000000" w14:paraId="0000015E">
            <w:pPr>
              <w:rPr>
                <w:rFonts w:ascii="Arial" w:cs="Arial" w:eastAsia="Arial" w:hAnsi="Arial"/>
              </w:rPr>
            </w:pPr>
            <w:r w:rsidDel="00000000" w:rsidR="00000000" w:rsidRPr="00000000">
              <w:rPr>
                <w:rtl w:val="0"/>
              </w:rPr>
            </w:r>
          </w:p>
        </w:tc>
        <w:tc>
          <w:tcPr/>
          <w:p w:rsidR="00000000" w:rsidDel="00000000" w:rsidP="00000000" w:rsidRDefault="00000000" w:rsidRPr="00000000" w14:paraId="0000015F">
            <w:pPr>
              <w:rPr>
                <w:rFonts w:ascii="Arial" w:cs="Arial" w:eastAsia="Arial" w:hAnsi="Arial"/>
              </w:rPr>
            </w:pPr>
            <w:r w:rsidDel="00000000" w:rsidR="00000000" w:rsidRPr="00000000">
              <w:rPr>
                <w:rtl w:val="0"/>
              </w:rPr>
            </w:r>
          </w:p>
        </w:tc>
        <w:tc>
          <w:tcPr/>
          <w:p w:rsidR="00000000" w:rsidDel="00000000" w:rsidP="00000000" w:rsidRDefault="00000000" w:rsidRPr="00000000" w14:paraId="00000160">
            <w:pPr>
              <w:rPr>
                <w:rFonts w:ascii="Arial" w:cs="Arial" w:eastAsia="Arial" w:hAnsi="Arial"/>
              </w:rPr>
            </w:pPr>
            <w:r w:rsidDel="00000000" w:rsidR="00000000" w:rsidRPr="00000000">
              <w:rPr>
                <w:rtl w:val="0"/>
              </w:rPr>
            </w:r>
          </w:p>
        </w:tc>
        <w:tc>
          <w:tcPr/>
          <w:p w:rsidR="00000000" w:rsidDel="00000000" w:rsidP="00000000" w:rsidRDefault="00000000" w:rsidRPr="00000000" w14:paraId="00000161">
            <w:pPr>
              <w:rPr>
                <w:rFonts w:ascii="Arial" w:cs="Arial" w:eastAsia="Arial" w:hAnsi="Arial"/>
              </w:rPr>
            </w:pPr>
            <w:r w:rsidDel="00000000" w:rsidR="00000000" w:rsidRPr="00000000">
              <w:rPr>
                <w:rtl w:val="0"/>
              </w:rPr>
            </w:r>
          </w:p>
        </w:tc>
        <w:tc>
          <w:tcPr/>
          <w:p w:rsidR="00000000" w:rsidDel="00000000" w:rsidP="00000000" w:rsidRDefault="00000000" w:rsidRPr="00000000" w14:paraId="00000162">
            <w:pPr>
              <w:rPr>
                <w:rFonts w:ascii="Arial" w:cs="Arial" w:eastAsia="Arial" w:hAnsi="Arial"/>
              </w:rPr>
            </w:pPr>
            <w:r w:rsidDel="00000000" w:rsidR="00000000" w:rsidRPr="00000000">
              <w:rPr>
                <w:rtl w:val="0"/>
              </w:rPr>
            </w:r>
          </w:p>
        </w:tc>
        <w:tc>
          <w:tcPr/>
          <w:p w:rsidR="00000000" w:rsidDel="00000000" w:rsidP="00000000" w:rsidRDefault="00000000" w:rsidRPr="00000000" w14:paraId="00000163">
            <w:pPr>
              <w:rPr>
                <w:rFonts w:ascii="Arial" w:cs="Arial" w:eastAsia="Arial" w:hAnsi="Arial"/>
              </w:rPr>
            </w:pPr>
            <w:r w:rsidDel="00000000" w:rsidR="00000000" w:rsidRPr="00000000">
              <w:rPr>
                <w:rtl w:val="0"/>
              </w:rPr>
            </w:r>
          </w:p>
        </w:tc>
        <w:tc>
          <w:tcPr/>
          <w:p w:rsidR="00000000" w:rsidDel="00000000" w:rsidP="00000000" w:rsidRDefault="00000000" w:rsidRPr="00000000" w14:paraId="00000164">
            <w:pPr>
              <w:rPr>
                <w:rFonts w:ascii="Arial" w:cs="Arial" w:eastAsia="Arial" w:hAnsi="Arial"/>
              </w:rPr>
            </w:pPr>
            <w:r w:rsidDel="00000000" w:rsidR="00000000" w:rsidRPr="00000000">
              <w:rPr>
                <w:rtl w:val="0"/>
              </w:rPr>
            </w:r>
          </w:p>
        </w:tc>
      </w:tr>
    </w:tbl>
    <w:p w:rsidR="00000000" w:rsidDel="00000000" w:rsidP="00000000" w:rsidRDefault="00000000" w:rsidRPr="00000000" w14:paraId="00000165">
      <w:pPr>
        <w:ind w:left="1598" w:hanging="1598"/>
        <w:jc w:val="both"/>
        <w:rPr/>
      </w:pPr>
      <w:r w:rsidDel="00000000" w:rsidR="00000000" w:rsidRPr="00000000">
        <w:rPr>
          <w:rtl w:val="0"/>
        </w:rPr>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9">
      <w:pPr>
        <w:tabs>
          <w:tab w:val="left" w:leader="none" w:pos="720"/>
        </w:tabs>
        <w:rPr>
          <w:color w:val="000000"/>
        </w:rPr>
      </w:pPr>
      <w:r w:rsidDel="00000000" w:rsidR="00000000" w:rsidRPr="00000000">
        <w:rPr>
          <w:rtl w:val="0"/>
        </w:rPr>
      </w:r>
    </w:p>
    <w:p w:rsidR="00000000" w:rsidDel="00000000" w:rsidP="00000000" w:rsidRDefault="00000000" w:rsidRPr="00000000" w14:paraId="0000016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B">
      <w:pPr>
        <w:rPr>
          <w:color w:val="000000"/>
        </w:rPr>
      </w:pPr>
      <w:r w:rsidDel="00000000" w:rsidR="00000000" w:rsidRPr="00000000">
        <w:rPr>
          <w:rtl w:val="0"/>
        </w:rPr>
      </w:r>
    </w:p>
    <w:p w:rsidR="00000000" w:rsidDel="00000000" w:rsidP="00000000" w:rsidRDefault="00000000" w:rsidRPr="00000000" w14:paraId="0000016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6D">
      <w:pPr>
        <w:rPr>
          <w:color w:val="000000"/>
        </w:rPr>
      </w:pPr>
      <w:r w:rsidDel="00000000" w:rsidR="00000000" w:rsidRPr="00000000">
        <w:rPr>
          <w:rtl w:val="0"/>
        </w:rPr>
      </w:r>
    </w:p>
    <w:p w:rsidR="00000000" w:rsidDel="00000000" w:rsidP="00000000" w:rsidRDefault="00000000" w:rsidRPr="00000000" w14:paraId="0000016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F">
      <w:pPr>
        <w:rPr>
          <w:sz w:val="22"/>
          <w:szCs w:val="22"/>
        </w:rPr>
      </w:pPr>
      <w:r w:rsidDel="00000000" w:rsidR="00000000" w:rsidRPr="00000000">
        <w:rPr>
          <w:rtl w:val="0"/>
        </w:rPr>
      </w:r>
    </w:p>
    <w:p w:rsidR="00000000" w:rsidDel="00000000" w:rsidP="00000000" w:rsidRDefault="00000000" w:rsidRPr="00000000" w14:paraId="00000170">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6">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9">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4468</wp:posOffset>
                </wp:positionH>
                <wp:positionV relativeFrom="paragraph">
                  <wp:posOffset>-79356</wp:posOffset>
                </wp:positionV>
                <wp:extent cx="1477645" cy="215900"/>
                <wp:effectExtent b="0" l="0" r="0" t="0"/>
                <wp:wrapNone/>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7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vn/7UXx92qBm6Jwzj91QJgLA4pQ==">CgMxLjAyDmguYnEzbW1nMmlsZ3VkMg5oLndqMzBjdnN6OTdiMTIOaC5yeWp3M3N2cWs4N2EyDmguZGo1N3p4azJoajBtMg5oLjFzc28wbmZtcWR1dzgAciExeGdXazVtWTlmZHZINGgtRENGM0FYNXNDUFdGbmFOaHk=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