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5"/>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highlight w:val="white"/>
        </w:rPr>
      </w:pPr>
      <w:r w:rsidDel="00000000" w:rsidR="00000000" w:rsidRPr="00000000">
        <w:rPr>
          <w:b w:val="1"/>
          <w:highlight w:val="white"/>
          <w:rtl w:val="0"/>
        </w:rPr>
        <w:t xml:space="preserve">Amount in words: </w:t>
      </w:r>
      <w:r w:rsidDel="00000000" w:rsidR="00000000" w:rsidRPr="00000000">
        <w:rPr>
          <w:highlight w:val="white"/>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highlight w:val="white"/>
        </w:rPr>
      </w:pPr>
      <w:r w:rsidDel="00000000" w:rsidR="00000000" w:rsidRPr="00000000">
        <w:rPr>
          <w:b w:val="1"/>
          <w:highlight w:val="white"/>
          <w:rtl w:val="0"/>
        </w:rPr>
        <w:t xml:space="preserve">Amount in figures: </w:t>
      </w:r>
      <w:r w:rsidDel="00000000" w:rsidR="00000000" w:rsidRPr="00000000">
        <w:rPr>
          <w:highlight w:val="white"/>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5"/>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installation of fencing, video surveillance, access control, and lighting of the territory of the fire and rescue unit of the State Emergency Service of Ukraine, Lviv, Ukraine – RFQ ref. No.</w:t>
      </w:r>
      <w:r w:rsidDel="00000000" w:rsidR="00000000" w:rsidRPr="00000000">
        <w:rPr>
          <w:highlight w:val="white"/>
          <w:rtl w:val="0"/>
        </w:rPr>
        <w:t xml:space="preserve">: RFQ/2024/52589</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8"/>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8"/>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8"/>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8"/>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8"/>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8"/>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8"/>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highlight w:val="white"/>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10"/>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highlight w:val="yellow"/>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highlight w:val="yellow"/>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highlight w:val="yellow"/>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highlight w:val="yellow"/>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color w:val="ff0000"/>
        </w:rPr>
      </w:pPr>
      <w:bookmarkStart w:colFirst="0" w:colLast="0" w:name="_76u9wtabeakr" w:id="32"/>
      <w:bookmarkEnd w:id="32"/>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highlight w:val="yellow"/>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B">
      <w:pPr>
        <w:spacing w:after="60" w:lineRule="auto"/>
        <w:rPr>
          <w:sz w:val="20"/>
          <w:szCs w:val="20"/>
          <w:highlight w:val="yellow"/>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spacing w:after="60" w:lineRule="auto"/>
              <w:rPr/>
            </w:pP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D0">
            <w:pPr>
              <w:spacing w:after="60" w:lineRule="auto"/>
              <w:rPr>
                <w:shd w:fill="cccccc" w:val="clear"/>
              </w:rPr>
            </w:pPr>
            <w:r w:rsidDel="00000000" w:rsidR="00000000" w:rsidRPr="00000000">
              <w:rPr>
                <w:shd w:fill="cccccc" w:val="clear"/>
                <w:rtl w:val="0"/>
              </w:rPr>
              <w:t xml:space="preserve">_____________________</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_____________________</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0D">
      <w:pPr>
        <w:spacing w:after="60" w:lineRule="auto"/>
        <w:rPr>
          <w:b w:val="1"/>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highlight w:val="white"/>
          <w:rtl w:val="0"/>
        </w:rPr>
        <w:t xml:space="preserve">RFQ/2024/52589</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0"/>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0"/>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10"/>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10"/>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10"/>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10"/>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10"/>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0"/>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0"/>
              </w:numPr>
              <w:ind w:left="45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0"/>
              </w:numPr>
              <w:ind w:left="450" w:hanging="315"/>
              <w:rPr>
                <w:rFonts w:ascii="Arial" w:cs="Arial" w:eastAsia="Arial" w:hAnsi="Arial"/>
              </w:rPr>
            </w:pPr>
            <w:r w:rsidDel="00000000" w:rsidR="00000000" w:rsidRPr="00000000">
              <w:rPr>
                <w:rtl w:val="0"/>
              </w:rPr>
              <w:t xml:space="preserve">Copy of diplomas and professional certifications of proposed Key Personnel.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4"/>
              </w:numPr>
              <w:ind w:left="360" w:hanging="270"/>
              <w:rPr>
                <w:rFonts w:ascii="Arial" w:cs="Arial" w:eastAsia="Arial" w:hAnsi="Arial"/>
              </w:rPr>
            </w:pPr>
            <w:r w:rsidDel="00000000" w:rsidR="00000000" w:rsidRPr="00000000">
              <w:rPr>
                <w:rtl w:val="0"/>
              </w:rPr>
              <w:t xml:space="preserve">Copy of valid permit for the proposed works or equivalent document</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rHeight w:val="435" w:hRule="atLeast"/>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10"/>
              </w:numPr>
              <w:ind w:left="450" w:hanging="315"/>
              <w:rPr>
                <w:rFonts w:ascii="Arial" w:cs="Arial" w:eastAsia="Arial" w:hAnsi="Arial"/>
              </w:rPr>
            </w:pPr>
            <w:r w:rsidDel="00000000" w:rsidR="00000000" w:rsidRPr="00000000">
              <w:rPr>
                <w:rtl w:val="0"/>
              </w:rPr>
              <w:t xml:space="preserve">Copies of at least three (3) similar contracts (in terms of value and scope) implemented in the last five (5) years</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sz w:val="17"/>
                <w:szCs w:val="17"/>
                <w:rtl w:val="0"/>
              </w:rPr>
              <w:t xml:space="preserve">Attach separately using</w:t>
            </w:r>
            <w:r w:rsidDel="00000000" w:rsidR="00000000" w:rsidRPr="00000000">
              <w:rPr>
                <w:sz w:val="17"/>
                <w:szCs w:val="17"/>
                <w:highlight w:val="white"/>
                <w:rtl w:val="0"/>
              </w:rPr>
              <w:t xml:space="preserve"> “RFQ/2024/52589_BОQ.xls” te</w:t>
            </w:r>
            <w:r w:rsidDel="00000000" w:rsidR="00000000" w:rsidRPr="00000000">
              <w:rPr>
                <w:sz w:val="17"/>
                <w:szCs w:val="17"/>
                <w:rtl w:val="0"/>
              </w:rPr>
              <w:t xml:space="preserve">mplate by </w:t>
            </w:r>
            <w:r w:rsidDel="00000000" w:rsidR="00000000" w:rsidRPr="00000000">
              <w:rPr>
                <w:sz w:val="17"/>
                <w:szCs w:val="17"/>
                <w:u w:val="single"/>
                <w:rtl w:val="0"/>
              </w:rPr>
              <w:t xml:space="preserve">filling in unit rates in USD</w:t>
            </w:r>
            <w:r w:rsidDel="00000000" w:rsidR="00000000" w:rsidRPr="00000000">
              <w:rPr>
                <w:sz w:val="17"/>
                <w:szCs w:val="17"/>
                <w:rtl w:val="0"/>
              </w:rPr>
              <w:t xml:space="preserve">.</w:t>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color w:val="ff000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 </w:t>
      </w:r>
      <w:r w:rsidDel="00000000" w:rsidR="00000000" w:rsidRPr="00000000">
        <w:rPr>
          <w:rtl w:val="0"/>
        </w:rPr>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30"/>
        <w:gridCol w:w="4131.000000000001"/>
        <w:gridCol w:w="2093.9999999999995"/>
        <w:gridCol w:w="2115"/>
        <w:tblGridChange w:id="0">
          <w:tblGrid>
            <w:gridCol w:w="630"/>
            <w:gridCol w:w="4131.000000000001"/>
            <w:gridCol w:w="2093.9999999999995"/>
            <w:gridCol w:w="2115"/>
          </w:tblGrid>
        </w:tblGridChange>
      </w:tblGrid>
      <w:tr>
        <w:trPr>
          <w:cantSplit w:val="0"/>
          <w:trHeight w:val="450" w:hRule="atLeast"/>
          <w:tblHeader w:val="1"/>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ind w:right="-165"/>
              <w:rPr>
                <w:rFonts w:ascii="Calibri" w:cs="Calibri" w:eastAsia="Calibri" w:hAnsi="Calibri"/>
                <w:b w:val="1"/>
                <w:color w:val="ffffff"/>
              </w:rPr>
            </w:pPr>
            <w:r w:rsidDel="00000000" w:rsidR="00000000" w:rsidRPr="00000000">
              <w:rPr>
                <w:rFonts w:ascii="Calibri" w:cs="Calibri" w:eastAsia="Calibri" w:hAnsi="Calibri"/>
                <w:b w:val="1"/>
                <w:color w:val="ffffff"/>
                <w:rtl w:val="0"/>
              </w:rPr>
              <w:t xml:space="preserve">Payment schedule (Daily/Weekly/Monthly)</w:t>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jc w:val="center"/>
              <w:rPr>
                <w:rFonts w:ascii="Calibri" w:cs="Calibri" w:eastAsia="Calibri" w:hAnsi="Calibri"/>
                <w:b w:val="1"/>
              </w:rPr>
            </w:pPr>
            <w:r w:rsidDel="00000000" w:rsidR="00000000" w:rsidRPr="00000000">
              <w:rPr>
                <w:rFonts w:ascii="Calibri" w:cs="Calibri" w:eastAsia="Calibri" w:hAnsi="Calibri"/>
                <w:b w:val="1"/>
                <w:rtl w:val="0"/>
              </w:rPr>
              <w:t xml:space="preserve">1</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8">
            <w:pPr>
              <w:widowControl w:val="0"/>
              <w:spacing w:line="240" w:lineRule="auto"/>
              <w:ind w:right="0"/>
              <w:rPr>
                <w:rFonts w:ascii="Calibri" w:cs="Calibri" w:eastAsia="Calibri" w:hAnsi="Calibri"/>
              </w:rPr>
            </w:pPr>
            <w:r w:rsidDel="00000000" w:rsidR="00000000" w:rsidRPr="00000000">
              <w:rPr>
                <w:rFonts w:ascii="Calibri" w:cs="Calibri" w:eastAsia="Calibri" w:hAnsi="Calibri"/>
                <w:rtl w:val="0"/>
              </w:rPr>
              <w:t xml:space="preserve">Quantity Surveyor (Min. 2 yrs exp.)</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9">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A">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jc w:val="center"/>
              <w:rPr>
                <w:rFonts w:ascii="Calibri" w:cs="Calibri" w:eastAsia="Calibri" w:hAnsi="Calibri"/>
                <w:b w:val="1"/>
              </w:rPr>
            </w:pPr>
            <w:r w:rsidDel="00000000" w:rsidR="00000000" w:rsidRPr="00000000">
              <w:rPr>
                <w:rFonts w:ascii="Calibri" w:cs="Calibri" w:eastAsia="Calibri" w:hAnsi="Calibri"/>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Project Health, Safety and Environmental (HSE) Engineer (Min. 2 yrs exp.)</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F">
            <w:pPr>
              <w:jc w:val="center"/>
              <w:rPr>
                <w:rFonts w:ascii="Calibri" w:cs="Calibri" w:eastAsia="Calibri" w:hAnsi="Calibri"/>
                <w:b w:val="1"/>
              </w:rPr>
            </w:pPr>
            <w:r w:rsidDel="00000000" w:rsidR="00000000" w:rsidRPr="00000000">
              <w:rPr>
                <w:rFonts w:ascii="Calibri" w:cs="Calibri" w:eastAsia="Calibri" w:hAnsi="Calibri"/>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0">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Electrical Engineer / Adjuster (Automatic Control System Installer) (Min. 2 yrs exp.)</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1">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2">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3">
            <w:pPr>
              <w:jc w:val="center"/>
              <w:rPr>
                <w:rFonts w:ascii="Calibri" w:cs="Calibri" w:eastAsia="Calibri" w:hAnsi="Calibri"/>
                <w:b w:val="1"/>
              </w:rPr>
            </w:pPr>
            <w:r w:rsidDel="00000000" w:rsidR="00000000" w:rsidRPr="00000000">
              <w:rPr>
                <w:rFonts w:ascii="Calibri" w:cs="Calibri" w:eastAsia="Calibri" w:hAnsi="Calibri"/>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4">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Civil Engineers (Min. 2 yrs exp.)</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5">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6">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7">
            <w:pPr>
              <w:jc w:val="center"/>
              <w:rPr>
                <w:rFonts w:ascii="Calibri" w:cs="Calibri" w:eastAsia="Calibri" w:hAnsi="Calibri"/>
                <w:b w:val="1"/>
              </w:rPr>
            </w:pPr>
            <w:r w:rsidDel="00000000" w:rsidR="00000000" w:rsidRPr="00000000">
              <w:rPr>
                <w:rFonts w:ascii="Calibri" w:cs="Calibri" w:eastAsia="Calibri" w:hAnsi="Calibri"/>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8">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General Construction Worker (Min. 2 yrs exp.)</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9">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A">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EB">
            <w:pPr>
              <w:jc w:val="center"/>
              <w:rPr>
                <w:rFonts w:ascii="Calibri" w:cs="Calibri" w:eastAsia="Calibri" w:hAnsi="Calibri"/>
                <w:b w:val="1"/>
              </w:rPr>
            </w:pPr>
            <w:r w:rsidDel="00000000" w:rsidR="00000000" w:rsidRPr="00000000">
              <w:rPr>
                <w:rFonts w:ascii="Calibri" w:cs="Calibri" w:eastAsia="Calibri" w:hAnsi="Calibri"/>
                <w:b w:val="1"/>
                <w:rtl w:val="0"/>
              </w:rPr>
              <w:t xml:space="preserve">6</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C">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Unskilled Labour</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D">
            <w:pPr>
              <w:keepLines w:val="1"/>
              <w:spacing w:line="240" w:lineRule="auto"/>
              <w:jc w:val="right"/>
              <w:rPr>
                <w:rFonts w:ascii="Calibri" w:cs="Calibri" w:eastAsia="Calibri" w:hAnsi="Calibri"/>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E">
            <w:pPr>
              <w:keepLines w:val="1"/>
              <w:spacing w:line="240" w:lineRule="auto"/>
              <w:rPr>
                <w:rFonts w:ascii="Calibri" w:cs="Calibri" w:eastAsia="Calibri" w:hAnsi="Calibri"/>
              </w:rPr>
            </w:pPr>
            <w:r w:rsidDel="00000000" w:rsidR="00000000" w:rsidRPr="00000000">
              <w:rPr>
                <w:rFonts w:ascii="Calibri" w:cs="Calibri" w:eastAsia="Calibri" w:hAnsi="Calibri"/>
                <w:rtl w:val="0"/>
              </w:rPr>
              <w:t xml:space="preserve">daily</w:t>
            </w:r>
          </w:p>
        </w:tc>
      </w:tr>
    </w:tbl>
    <w:p w:rsidR="00000000" w:rsidDel="00000000" w:rsidP="00000000" w:rsidRDefault="00000000" w:rsidRPr="00000000" w14:paraId="000002EF">
      <w:pPr>
        <w:pStyle w:val="Heading3"/>
        <w:keepLines w:val="1"/>
        <w:pBdr>
          <w:bottom w:color="auto" w:space="0" w:sz="0" w:val="none"/>
        </w:pBdr>
        <w:spacing w:before="200" w:line="276" w:lineRule="auto"/>
        <w:jc w:val="left"/>
        <w:rPr/>
      </w:pPr>
      <w:bookmarkStart w:colFirst="0" w:colLast="0" w:name="_2z9aepa8iek4" w:id="47"/>
      <w:bookmarkEnd w:id="47"/>
      <w:r w:rsidDel="00000000" w:rsidR="00000000" w:rsidRPr="00000000">
        <w:rPr>
          <w:rtl w:val="0"/>
        </w:rPr>
      </w:r>
    </w:p>
    <w:p w:rsidR="00000000" w:rsidDel="00000000" w:rsidP="00000000" w:rsidRDefault="00000000" w:rsidRPr="00000000" w14:paraId="000002F0">
      <w:pPr>
        <w:pStyle w:val="Heading3"/>
        <w:keepLines w:val="1"/>
        <w:spacing w:after="0" w:before="60" w:line="360" w:lineRule="auto"/>
        <w:jc w:val="both"/>
        <w:rPr>
          <w:rFonts w:ascii="Arial" w:cs="Arial" w:eastAsia="Arial" w:hAnsi="Arial"/>
          <w:sz w:val="28"/>
          <w:szCs w:val="28"/>
        </w:rPr>
      </w:pPr>
      <w:bookmarkStart w:colFirst="0" w:colLast="0" w:name="_c3ke5vfkyyla" w:id="48"/>
      <w:bookmarkEnd w:id="48"/>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F1">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5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2">
            <w:pPr>
              <w:widowControl w:val="0"/>
              <w:spacing w:after="0" w:before="0" w:line="276" w:lineRule="auto"/>
              <w:rPr>
                <w:i w:val="1"/>
                <w:sz w:val="16"/>
                <w:szCs w:val="16"/>
              </w:rPr>
            </w:pPr>
            <w:r w:rsidDel="00000000" w:rsidR="00000000" w:rsidRPr="00000000">
              <w:rPr>
                <w:rtl w:val="0"/>
              </w:rPr>
            </w:r>
          </w:p>
        </w:tc>
      </w:tr>
    </w:tbl>
    <w:p w:rsidR="00000000" w:rsidDel="00000000" w:rsidP="00000000" w:rsidRDefault="00000000" w:rsidRPr="00000000" w14:paraId="000002F3">
      <w:pPr>
        <w:pStyle w:val="Heading3"/>
        <w:keepLines w:val="1"/>
        <w:spacing w:after="0" w:before="300" w:line="360" w:lineRule="auto"/>
        <w:jc w:val="both"/>
        <w:rPr>
          <w:rFonts w:ascii="Arial" w:cs="Arial" w:eastAsia="Arial" w:hAnsi="Arial"/>
          <w:sz w:val="28"/>
          <w:szCs w:val="28"/>
        </w:rPr>
      </w:pPr>
      <w:bookmarkStart w:colFirst="0" w:colLast="0" w:name="_e6m2h8fopgbd" w:id="49"/>
      <w:bookmarkEnd w:id="49"/>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F4">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E">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F">
      <w:pPr>
        <w:spacing w:after="200" w:before="0" w:line="276" w:lineRule="auto"/>
        <w:rPr/>
      </w:pPr>
      <w:r w:rsidDel="00000000" w:rsidR="00000000" w:rsidRPr="00000000">
        <w:rPr>
          <w:rtl w:val="0"/>
        </w:rPr>
      </w:r>
    </w:p>
    <w:p w:rsidR="00000000" w:rsidDel="00000000" w:rsidP="00000000" w:rsidRDefault="00000000" w:rsidRPr="00000000" w14:paraId="00000300">
      <w:pPr>
        <w:pStyle w:val="Heading3"/>
        <w:keepLines w:val="1"/>
        <w:spacing w:after="0" w:before="60" w:line="360" w:lineRule="auto"/>
        <w:jc w:val="both"/>
        <w:rPr>
          <w:rFonts w:ascii="Arial" w:cs="Arial" w:eastAsia="Arial" w:hAnsi="Arial"/>
          <w:sz w:val="28"/>
          <w:szCs w:val="28"/>
        </w:rPr>
      </w:pPr>
      <w:bookmarkStart w:colFirst="0" w:colLast="0" w:name="_81ou9j6m8avx" w:id="50"/>
      <w:bookmarkEnd w:id="50"/>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01">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4">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05">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06">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7">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A">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6">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B">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20">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1"/>
      <w:bookmarkEnd w:id="51"/>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D">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E">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2"/>
      <w:bookmarkEnd w:id="5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2F">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42">
      <w:pPr>
        <w:pStyle w:val="Heading3"/>
        <w:keepLines w:val="1"/>
        <w:spacing w:after="0" w:before="60" w:line="360" w:lineRule="auto"/>
        <w:jc w:val="both"/>
        <w:rPr/>
      </w:pPr>
      <w:bookmarkStart w:colFirst="0" w:colLast="0" w:name="_hhq5kb45bue9" w:id="53"/>
      <w:bookmarkEnd w:id="53"/>
      <w:r w:rsidDel="00000000" w:rsidR="00000000" w:rsidRPr="00000000">
        <w:rPr>
          <w:rtl w:val="0"/>
        </w:rPr>
      </w:r>
    </w:p>
    <w:p w:rsidR="00000000" w:rsidDel="00000000" w:rsidP="00000000" w:rsidRDefault="00000000" w:rsidRPr="00000000" w14:paraId="00000343">
      <w:pPr>
        <w:pStyle w:val="Heading3"/>
        <w:keepLines w:val="1"/>
        <w:spacing w:after="0" w:before="60" w:line="360" w:lineRule="auto"/>
        <w:jc w:val="both"/>
        <w:rPr>
          <w:rFonts w:ascii="Arial" w:cs="Arial" w:eastAsia="Arial" w:hAnsi="Arial"/>
          <w:sz w:val="28"/>
          <w:szCs w:val="28"/>
        </w:rPr>
      </w:pPr>
      <w:bookmarkStart w:colFirst="0" w:colLast="0" w:name="_6tosl3iik2v4" w:id="54"/>
      <w:bookmarkEnd w:id="5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44">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D">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C">
            <w:pPr>
              <w:widowControl w:val="0"/>
              <w:rPr/>
            </w:pPr>
            <w:r w:rsidDel="00000000" w:rsidR="00000000" w:rsidRPr="00000000">
              <w:rPr>
                <w:rtl w:val="0"/>
              </w:rPr>
            </w:r>
          </w:p>
        </w:tc>
      </w:tr>
    </w:tbl>
    <w:p w:rsidR="00000000" w:rsidDel="00000000" w:rsidP="00000000" w:rsidRDefault="00000000" w:rsidRPr="00000000" w14:paraId="0000035D">
      <w:pPr>
        <w:pStyle w:val="Heading3"/>
        <w:keepLines w:val="1"/>
        <w:spacing w:after="0" w:before="400" w:line="360" w:lineRule="auto"/>
        <w:jc w:val="both"/>
        <w:rPr>
          <w:rFonts w:ascii="Arial" w:cs="Arial" w:eastAsia="Arial" w:hAnsi="Arial"/>
          <w:color w:val="ff0000"/>
          <w:sz w:val="28"/>
          <w:szCs w:val="28"/>
        </w:rPr>
      </w:pPr>
      <w:bookmarkStart w:colFirst="0" w:colLast="0" w:name="_ko5tn9650dfe" w:id="55"/>
      <w:bookmarkEnd w:id="55"/>
      <w:r w:rsidDel="00000000" w:rsidR="00000000" w:rsidRPr="00000000">
        <w:rPr>
          <w:rFonts w:ascii="Arial" w:cs="Arial" w:eastAsia="Arial" w:hAnsi="Arial"/>
          <w:sz w:val="28"/>
          <w:szCs w:val="28"/>
          <w:rtl w:val="0"/>
        </w:rPr>
        <w:t xml:space="preserve">4.8 Sources of Naturally Occurring Materials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5E">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6B">
      <w:pPr>
        <w:widowControl w:val="0"/>
        <w:spacing w:after="0" w:before="0" w:lineRule="auto"/>
        <w:rPr>
          <w:b w:val="1"/>
        </w:rPr>
      </w:pPr>
      <w:r w:rsidDel="00000000" w:rsidR="00000000" w:rsidRPr="00000000">
        <w:rPr>
          <w:rtl w:val="0"/>
        </w:rPr>
      </w:r>
    </w:p>
    <w:p w:rsidR="00000000" w:rsidDel="00000000" w:rsidP="00000000" w:rsidRDefault="00000000" w:rsidRPr="00000000" w14:paraId="0000036C">
      <w:pPr>
        <w:pStyle w:val="Heading3"/>
        <w:keepLines w:val="1"/>
        <w:spacing w:after="0" w:before="0" w:line="360" w:lineRule="auto"/>
        <w:ind w:right="30"/>
        <w:jc w:val="both"/>
        <w:rPr>
          <w:rFonts w:ascii="Arial" w:cs="Arial" w:eastAsia="Arial" w:hAnsi="Arial"/>
          <w:sz w:val="28"/>
          <w:szCs w:val="28"/>
        </w:rPr>
      </w:pPr>
      <w:bookmarkStart w:colFirst="0" w:colLast="0" w:name="_6m250s1f3fac" w:id="56"/>
      <w:bookmarkEnd w:id="56"/>
      <w:r w:rsidDel="00000000" w:rsidR="00000000" w:rsidRPr="00000000">
        <w:br w:type="page"/>
      </w:r>
      <w:r w:rsidDel="00000000" w:rsidR="00000000" w:rsidRPr="00000000">
        <w:rPr>
          <w:rtl w:val="0"/>
        </w:rPr>
      </w:r>
    </w:p>
    <w:p w:rsidR="00000000" w:rsidDel="00000000" w:rsidP="00000000" w:rsidRDefault="00000000" w:rsidRPr="00000000" w14:paraId="0000036D">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7"/>
      <w:bookmarkEnd w:id="57"/>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6E">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6F">
      <w:pPr>
        <w:widowControl w:val="0"/>
        <w:numPr>
          <w:ilvl w:val="0"/>
          <w:numId w:val="13"/>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1">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3">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5">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9">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B">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7C">
      <w:pPr>
        <w:widowControl w:val="0"/>
        <w:numPr>
          <w:ilvl w:val="0"/>
          <w:numId w:val="13"/>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D">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E">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F">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1">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3">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5">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7">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8">
            <w:pPr>
              <w:spacing w:after="60" w:before="120" w:line="240" w:lineRule="auto"/>
              <w:ind w:right="-45"/>
              <w:rPr/>
            </w:pPr>
            <w:r w:rsidDel="00000000" w:rsidR="00000000" w:rsidRPr="00000000">
              <w:rPr>
                <w:rtl w:val="0"/>
              </w:rPr>
            </w:r>
          </w:p>
        </w:tc>
      </w:tr>
    </w:tbl>
    <w:p w:rsidR="00000000" w:rsidDel="00000000" w:rsidP="00000000" w:rsidRDefault="00000000" w:rsidRPr="00000000" w14:paraId="00000389">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A">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B">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C">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E">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0">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2">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4">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5">
            <w:pPr>
              <w:spacing w:after="60" w:before="120" w:line="240" w:lineRule="auto"/>
              <w:ind w:right="-45"/>
              <w:rPr/>
            </w:pPr>
            <w:r w:rsidDel="00000000" w:rsidR="00000000" w:rsidRPr="00000000">
              <w:rPr>
                <w:rtl w:val="0"/>
              </w:rPr>
            </w:r>
          </w:p>
        </w:tc>
      </w:tr>
    </w:tbl>
    <w:p w:rsidR="00000000" w:rsidDel="00000000" w:rsidP="00000000" w:rsidRDefault="00000000" w:rsidRPr="00000000" w14:paraId="00000396">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7">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8">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9">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B">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D">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2">
            <w:pPr>
              <w:spacing w:after="60" w:before="120" w:line="240" w:lineRule="auto"/>
              <w:ind w:right="-45"/>
              <w:rPr/>
            </w:pPr>
            <w:r w:rsidDel="00000000" w:rsidR="00000000" w:rsidRPr="00000000">
              <w:rPr>
                <w:rtl w:val="0"/>
              </w:rPr>
            </w:r>
          </w:p>
        </w:tc>
      </w:tr>
    </w:tbl>
    <w:p w:rsidR="00000000" w:rsidDel="00000000" w:rsidP="00000000" w:rsidRDefault="00000000" w:rsidRPr="00000000" w14:paraId="000003A3">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5">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F">
            <w:pPr>
              <w:spacing w:after="60" w:before="120" w:line="240" w:lineRule="auto"/>
              <w:ind w:right="-45"/>
              <w:rPr/>
            </w:pPr>
            <w:r w:rsidDel="00000000" w:rsidR="00000000" w:rsidRPr="00000000">
              <w:rPr>
                <w:rtl w:val="0"/>
              </w:rPr>
            </w:r>
          </w:p>
        </w:tc>
      </w:tr>
    </w:tbl>
    <w:p w:rsidR="00000000" w:rsidDel="00000000" w:rsidP="00000000" w:rsidRDefault="00000000" w:rsidRPr="00000000" w14:paraId="000003B0">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A">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C">
            <w:pPr>
              <w:spacing w:after="60" w:before="120" w:line="240" w:lineRule="auto"/>
              <w:ind w:right="-45"/>
              <w:rPr/>
            </w:pPr>
            <w:r w:rsidDel="00000000" w:rsidR="00000000" w:rsidRPr="00000000">
              <w:rPr>
                <w:rtl w:val="0"/>
              </w:rPr>
            </w:r>
          </w:p>
        </w:tc>
      </w:tr>
    </w:tbl>
    <w:p w:rsidR="00000000" w:rsidDel="00000000" w:rsidP="00000000" w:rsidRDefault="00000000" w:rsidRPr="00000000" w14:paraId="000003BD">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C5">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6">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7">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C8">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C9">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3CA">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3C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C3">
    <w:pPr>
      <w:widowControl w:val="0"/>
      <w:spacing w:after="60" w:lineRule="auto"/>
      <w:ind w:right="-60"/>
      <w:jc w:val="right"/>
      <w:rPr>
        <w:color w:val="999999"/>
        <w:sz w:val="16"/>
        <w:szCs w:val="16"/>
        <w:highlight w:val="white"/>
      </w:rPr>
    </w:pPr>
    <w:r w:rsidDel="00000000" w:rsidR="00000000" w:rsidRPr="00000000">
      <w:rPr>
        <w:color w:val="999999"/>
        <w:sz w:val="16"/>
        <w:szCs w:val="16"/>
        <w:rtl w:val="0"/>
      </w:rPr>
      <w:t xml:space="preserve">RFQ </w:t>
    </w:r>
    <w:r w:rsidDel="00000000" w:rsidR="00000000" w:rsidRPr="00000000">
      <w:rPr>
        <w:color w:val="999999"/>
        <w:sz w:val="16"/>
        <w:szCs w:val="16"/>
        <w:highlight w:val="white"/>
        <w:rtl w:val="0"/>
      </w:rPr>
      <w:t xml:space="preserve">ref. No.: RFQ/2024/52589_revision 2</w:t>
    </w:r>
  </w:p>
  <w:p w:rsidR="00000000" w:rsidDel="00000000" w:rsidP="00000000" w:rsidRDefault="00000000" w:rsidRPr="00000000" w14:paraId="000003C4">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