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Transition to End Coal (TRANSCEND) - </w:t>
      </w:r>
      <w:r w:rsidDel="00000000" w:rsidR="00000000" w:rsidRPr="00000000">
        <w:rPr>
          <w:b w:val="1"/>
          <w:sz w:val="24"/>
          <w:szCs w:val="24"/>
          <w:rtl w:val="0"/>
        </w:rPr>
        <w:t xml:space="preserve">Financial Advisory Services for the Early Retirement of a Coal-Fired Power Plan (CFPP)</w:t>
      </w:r>
    </w:p>
    <w:p w:rsidR="00000000" w:rsidDel="00000000" w:rsidP="00000000" w:rsidRDefault="00000000" w:rsidRPr="00000000" w14:paraId="00000004">
      <w:pPr>
        <w:spacing w:after="200" w:line="276" w:lineRule="auto"/>
        <w:rPr>
          <w:b w:val="1"/>
          <w:sz w:val="24"/>
          <w:szCs w:val="24"/>
        </w:rPr>
      </w:pPr>
      <w:bookmarkStart w:colFirst="0" w:colLast="0" w:name="_heading=h.nhrcx5ikc9a6" w:id="2"/>
      <w:bookmarkEnd w:id="2"/>
      <w:r w:rsidDel="00000000" w:rsidR="00000000" w:rsidRPr="00000000">
        <w:rPr>
          <w:rtl w:val="0"/>
        </w:rPr>
      </w:r>
    </w:p>
    <w:p w:rsidR="00000000" w:rsidDel="00000000" w:rsidP="00000000" w:rsidRDefault="00000000" w:rsidRPr="00000000" w14:paraId="00000005">
      <w:pPr>
        <w:spacing w:after="200" w:line="276" w:lineRule="auto"/>
        <w:rPr>
          <w:rFonts w:ascii="Roboto" w:cs="Roboto" w:eastAsia="Roboto" w:hAnsi="Roboto"/>
          <w:color w:val="31708f"/>
          <w:sz w:val="27"/>
          <w:szCs w:val="27"/>
          <w:shd w:fill="d9edf7" w:val="clear"/>
        </w:rPr>
      </w:pPr>
      <w:bookmarkStart w:colFirst="0" w:colLast="0" w:name="_heading=h.ryjw3svqk87a" w:id="3"/>
      <w:bookmarkEnd w:id="3"/>
      <w:r w:rsidDel="00000000" w:rsidR="00000000" w:rsidRPr="00000000">
        <w:rPr>
          <w:b w:val="1"/>
          <w:rtl w:val="0"/>
        </w:rPr>
        <w:t xml:space="preserve">eSourcing reference: RFP/2024/52418</w:t>
      </w:r>
      <w:r w:rsidDel="00000000" w:rsidR="00000000" w:rsidRPr="00000000">
        <w:rPr>
          <w:rtl w:val="0"/>
        </w:rPr>
      </w:r>
    </w:p>
    <w:p w:rsidR="00000000" w:rsidDel="00000000" w:rsidP="00000000" w:rsidRDefault="00000000" w:rsidRPr="00000000" w14:paraId="00000006">
      <w:pPr>
        <w:spacing w:after="200" w:line="276" w:lineRule="auto"/>
        <w:rPr>
          <w:b w:val="1"/>
        </w:rPr>
      </w:pPr>
      <w:bookmarkStart w:colFirst="0" w:colLast="0" w:name="_heading=h.1mdth14i5iuw" w:id="4"/>
      <w:bookmarkEnd w:id="4"/>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5"/>
      <w:bookmarkEnd w:id="5"/>
      <w:r w:rsidDel="00000000" w:rsidR="00000000" w:rsidRPr="00000000">
        <w:rPr>
          <w:rtl w:val="0"/>
        </w:rPr>
      </w:r>
    </w:p>
    <w:p w:rsidR="00000000" w:rsidDel="00000000" w:rsidP="00000000" w:rsidRDefault="00000000" w:rsidRPr="00000000" w14:paraId="00000008">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C">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RFP/2024/52418</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4">
      <w:pPr>
        <w:rPr>
          <w:b w:val="1"/>
        </w:rPr>
      </w:pPr>
      <w:r w:rsidDel="00000000" w:rsidR="00000000" w:rsidRPr="00000000">
        <w:rPr>
          <w:rtl w:val="0"/>
        </w:rPr>
      </w:r>
    </w:p>
    <w:p w:rsidR="00000000" w:rsidDel="00000000" w:rsidP="00000000" w:rsidRDefault="00000000" w:rsidRPr="00000000" w14:paraId="00000015">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8">
      <w:pPr>
        <w:spacing w:before="7" w:line="220" w:lineRule="auto"/>
        <w:jc w:val="both"/>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A">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B">
      <w:pPr>
        <w:spacing w:before="7" w:line="220" w:lineRule="auto"/>
        <w:rPr>
          <w:highlight w:val="magenta"/>
        </w:rPr>
      </w:pPr>
      <w:r w:rsidDel="00000000" w:rsidR="00000000" w:rsidRPr="00000000">
        <w:rPr>
          <w:rtl w:val="0"/>
        </w:rPr>
      </w:r>
    </w:p>
    <w:p w:rsidR="00000000" w:rsidDel="00000000" w:rsidP="00000000" w:rsidRDefault="00000000" w:rsidRPr="00000000" w14:paraId="0000001C">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D">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340"/>
        <w:gridCol w:w="2740.0000000000005"/>
        <w:gridCol w:w="2100"/>
        <w:tblGridChange w:id="0">
          <w:tblGrid>
            <w:gridCol w:w="615"/>
            <w:gridCol w:w="4340"/>
            <w:gridCol w:w="2740.0000000000005"/>
            <w:gridCol w:w="2100"/>
          </w:tblGrid>
        </w:tblGridChange>
      </w:tblGrid>
      <w:tr>
        <w:trPr>
          <w:cantSplit w:val="0"/>
          <w:tblHeader w:val="0"/>
        </w:trPr>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1">
            <w:pPr>
              <w:jc w:val="center"/>
              <w:rPr>
                <w:b w:val="1"/>
              </w:rPr>
            </w:pPr>
            <w:r w:rsidDel="00000000" w:rsidR="00000000" w:rsidRPr="00000000">
              <w:rPr>
                <w:b w:val="1"/>
                <w:rtl w:val="0"/>
              </w:rPr>
              <w:t xml:space="preserve">Total Price USD</w:t>
            </w:r>
          </w:p>
          <w:p w:rsidR="00000000" w:rsidDel="00000000" w:rsidP="00000000" w:rsidRDefault="00000000" w:rsidRPr="00000000" w14:paraId="00000022">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3">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after="200" w:line="276" w:lineRule="auto"/>
              <w:rPr/>
            </w:pPr>
            <w:r w:rsidDel="00000000" w:rsidR="00000000" w:rsidRPr="00000000">
              <w:rPr>
                <w:rtl w:val="0"/>
              </w:rPr>
              <w:t xml:space="preserve">Deliverable 1 - Inception Report</w:t>
            </w:r>
          </w:p>
        </w:tc>
        <w:tc>
          <w:tcPr>
            <w:vAlign w:val="center"/>
          </w:tcPr>
          <w:p w:rsidR="00000000" w:rsidDel="00000000" w:rsidP="00000000" w:rsidRDefault="00000000" w:rsidRPr="00000000" w14:paraId="00000025">
            <w:pPr>
              <w:jc w:val="center"/>
              <w:rPr/>
            </w:pPr>
            <w:r w:rsidDel="00000000" w:rsidR="00000000" w:rsidRPr="00000000">
              <w:rPr>
                <w:rtl w:val="0"/>
              </w:rPr>
              <w:t xml:space="preserve">10% of lump sum component of the contract  (Excluding the reimbursable  cost)</w:t>
            </w:r>
          </w:p>
        </w:tc>
        <w:tc>
          <w:tcPr>
            <w:vAlign w:val="center"/>
          </w:tcPr>
          <w:p w:rsidR="00000000" w:rsidDel="00000000" w:rsidP="00000000" w:rsidRDefault="00000000" w:rsidRPr="00000000" w14:paraId="00000026">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7">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after="200" w:line="276" w:lineRule="auto"/>
              <w:rPr/>
            </w:pPr>
            <w:r w:rsidDel="00000000" w:rsidR="00000000" w:rsidRPr="00000000">
              <w:rPr>
                <w:rtl w:val="0"/>
              </w:rPr>
              <w:t xml:space="preserve">Deliverable 2 - </w:t>
            </w:r>
            <w:r w:rsidDel="00000000" w:rsidR="00000000" w:rsidRPr="00000000">
              <w:rPr>
                <w:rtl w:val="0"/>
              </w:rPr>
              <w:t xml:space="preserve">Financial and Valuation Analyses Report of the CFPP</w:t>
            </w:r>
            <w:r w:rsidDel="00000000" w:rsidR="00000000" w:rsidRPr="00000000">
              <w:rPr>
                <w:rtl w:val="0"/>
              </w:rPr>
            </w:r>
          </w:p>
        </w:tc>
        <w:tc>
          <w:tcPr>
            <w:vAlign w:val="center"/>
          </w:tcPr>
          <w:p w:rsidR="00000000" w:rsidDel="00000000" w:rsidP="00000000" w:rsidRDefault="00000000" w:rsidRPr="00000000" w14:paraId="00000029">
            <w:pPr>
              <w:jc w:val="center"/>
              <w:rPr/>
            </w:pPr>
            <w:r w:rsidDel="00000000" w:rsidR="00000000" w:rsidRPr="00000000">
              <w:rPr>
                <w:rtl w:val="0"/>
              </w:rPr>
              <w:t xml:space="preserve">20% of lump sum component of the contract  (Excluding the reimbursable  cost)</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after="200" w:line="276" w:lineRule="auto"/>
              <w:rPr/>
            </w:pPr>
            <w:r w:rsidDel="00000000" w:rsidR="00000000" w:rsidRPr="00000000">
              <w:rPr>
                <w:rtl w:val="0"/>
              </w:rPr>
              <w:t xml:space="preserve">Deliverable 3 - </w:t>
            </w:r>
            <w:r w:rsidDel="00000000" w:rsidR="00000000" w:rsidRPr="00000000">
              <w:rPr>
                <w:rtl w:val="0"/>
              </w:rPr>
              <w:t xml:space="preserve">Financial Modeling and Refinancing of the CFPP:</w:t>
            </w:r>
          </w:p>
          <w:p w:rsidR="00000000" w:rsidDel="00000000" w:rsidP="00000000" w:rsidRDefault="00000000" w:rsidRPr="00000000" w14:paraId="0000002D">
            <w:pPr>
              <w:widowControl w:val="0"/>
              <w:spacing w:after="200" w:line="276" w:lineRule="auto"/>
              <w:rPr/>
            </w:pPr>
            <w:r w:rsidDel="00000000" w:rsidR="00000000" w:rsidRPr="00000000">
              <w:rPr>
                <w:rtl w:val="0"/>
              </w:rPr>
              <w:t xml:space="preserve">-Interim Progress Report#1 </w:t>
            </w:r>
          </w:p>
          <w:p w:rsidR="00000000" w:rsidDel="00000000" w:rsidP="00000000" w:rsidRDefault="00000000" w:rsidRPr="00000000" w14:paraId="0000002E">
            <w:pPr>
              <w:widowControl w:val="0"/>
              <w:spacing w:after="200" w:line="276" w:lineRule="auto"/>
              <w:rPr/>
            </w:pPr>
            <w:r w:rsidDel="00000000" w:rsidR="00000000" w:rsidRPr="00000000">
              <w:rPr>
                <w:rtl w:val="0"/>
              </w:rPr>
            </w:r>
          </w:p>
          <w:p w:rsidR="00000000" w:rsidDel="00000000" w:rsidP="00000000" w:rsidRDefault="00000000" w:rsidRPr="00000000" w14:paraId="0000002F">
            <w:pPr>
              <w:widowControl w:val="0"/>
              <w:spacing w:after="200" w:line="276" w:lineRule="auto"/>
              <w:rPr/>
            </w:pPr>
            <w:r w:rsidDel="00000000" w:rsidR="00000000" w:rsidRPr="00000000">
              <w:rPr>
                <w:rtl w:val="0"/>
              </w:rPr>
              <w:t xml:space="preserve">-Interim Progress Report#2</w:t>
            </w:r>
          </w:p>
          <w:p w:rsidR="00000000" w:rsidDel="00000000" w:rsidP="00000000" w:rsidRDefault="00000000" w:rsidRPr="00000000" w14:paraId="00000030">
            <w:pPr>
              <w:widowControl w:val="0"/>
              <w:spacing w:after="200" w:line="276" w:lineRule="auto"/>
              <w:rPr/>
            </w:pPr>
            <w:r w:rsidDel="00000000" w:rsidR="00000000" w:rsidRPr="00000000">
              <w:rPr>
                <w:rtl w:val="0"/>
              </w:rPr>
            </w:r>
          </w:p>
          <w:p w:rsidR="00000000" w:rsidDel="00000000" w:rsidP="00000000" w:rsidRDefault="00000000" w:rsidRPr="00000000" w14:paraId="00000031">
            <w:pPr>
              <w:widowControl w:val="0"/>
              <w:spacing w:after="200" w:line="276" w:lineRule="auto"/>
              <w:rPr/>
            </w:pPr>
            <w:r w:rsidDel="00000000" w:rsidR="00000000" w:rsidRPr="00000000">
              <w:rPr>
                <w:rtl w:val="0"/>
              </w:rPr>
              <w:t xml:space="preserve"> -Interim Progress Report#3</w:t>
            </w:r>
            <w:r w:rsidDel="00000000" w:rsidR="00000000" w:rsidRPr="00000000">
              <w:rPr>
                <w:rtl w:val="0"/>
              </w:rPr>
            </w:r>
          </w:p>
        </w:tc>
        <w:tc>
          <w:tcPr>
            <w:vAlign w:val="center"/>
          </w:tcPr>
          <w:p w:rsidR="00000000" w:rsidDel="00000000" w:rsidP="00000000" w:rsidRDefault="00000000" w:rsidRPr="00000000" w14:paraId="00000032">
            <w:pPr>
              <w:jc w:val="center"/>
              <w:rPr/>
            </w:pPr>
            <w:r w:rsidDel="00000000" w:rsidR="00000000" w:rsidRPr="00000000">
              <w:rPr>
                <w:rtl w:val="0"/>
              </w:rPr>
              <w:t xml:space="preserve">Total 60% divided into 3 transactions of 20% each</w:t>
            </w:r>
          </w:p>
          <w:p w:rsidR="00000000" w:rsidDel="00000000" w:rsidP="00000000" w:rsidRDefault="00000000" w:rsidRPr="00000000" w14:paraId="00000033">
            <w:pPr>
              <w:jc w:val="center"/>
              <w:rPr/>
            </w:pPr>
            <w:r w:rsidDel="00000000" w:rsidR="00000000" w:rsidRPr="00000000">
              <w:rPr>
                <w:rtl w:val="0"/>
              </w:rPr>
            </w:r>
          </w:p>
          <w:p w:rsidR="00000000" w:rsidDel="00000000" w:rsidP="00000000" w:rsidRDefault="00000000" w:rsidRPr="00000000" w14:paraId="00000034">
            <w:pPr>
              <w:jc w:val="center"/>
              <w:rPr/>
            </w:pPr>
            <w:r w:rsidDel="00000000" w:rsidR="00000000" w:rsidRPr="00000000">
              <w:rPr>
                <w:rtl w:val="0"/>
              </w:rPr>
              <w:t xml:space="preserve">20% of lump sum component of the contract  (Excluding the reimbursable  cost)</w:t>
            </w:r>
          </w:p>
          <w:p w:rsidR="00000000" w:rsidDel="00000000" w:rsidP="00000000" w:rsidRDefault="00000000" w:rsidRPr="00000000" w14:paraId="00000035">
            <w:pPr>
              <w:jc w:val="center"/>
              <w:rPr/>
            </w:pPr>
            <w:r w:rsidDel="00000000" w:rsidR="00000000" w:rsidRPr="00000000">
              <w:rPr>
                <w:rtl w:val="0"/>
              </w:rPr>
            </w:r>
          </w:p>
          <w:p w:rsidR="00000000" w:rsidDel="00000000" w:rsidP="00000000" w:rsidRDefault="00000000" w:rsidRPr="00000000" w14:paraId="00000036">
            <w:pPr>
              <w:jc w:val="center"/>
              <w:rPr/>
            </w:pPr>
            <w:r w:rsidDel="00000000" w:rsidR="00000000" w:rsidRPr="00000000">
              <w:rPr>
                <w:rtl w:val="0"/>
              </w:rPr>
              <w:t xml:space="preserve">20% of lump sum component of the contract  (Excluding the reimbursable  cost)</w:t>
            </w:r>
          </w:p>
          <w:p w:rsidR="00000000" w:rsidDel="00000000" w:rsidP="00000000" w:rsidRDefault="00000000" w:rsidRPr="00000000" w14:paraId="00000037">
            <w:pPr>
              <w:jc w:val="center"/>
              <w:rPr/>
            </w:pPr>
            <w:r w:rsidDel="00000000" w:rsidR="00000000" w:rsidRPr="00000000">
              <w:rPr>
                <w:rtl w:val="0"/>
              </w:rPr>
            </w:r>
          </w:p>
          <w:p w:rsidR="00000000" w:rsidDel="00000000" w:rsidP="00000000" w:rsidRDefault="00000000" w:rsidRPr="00000000" w14:paraId="00000038">
            <w:pPr>
              <w:jc w:val="center"/>
              <w:rPr/>
            </w:pPr>
            <w:r w:rsidDel="00000000" w:rsidR="00000000" w:rsidRPr="00000000">
              <w:rPr>
                <w:rtl w:val="0"/>
              </w:rPr>
              <w:t xml:space="preserve">20% of lump sum component of the contract  (Excluding the reimbursable  cost)</w:t>
            </w:r>
          </w:p>
          <w:p w:rsidR="00000000" w:rsidDel="00000000" w:rsidP="00000000" w:rsidRDefault="00000000" w:rsidRPr="00000000" w14:paraId="00000039">
            <w:pPr>
              <w:jc w:val="center"/>
              <w:rPr/>
            </w:pPr>
            <w:r w:rsidDel="00000000" w:rsidR="00000000" w:rsidRPr="00000000">
              <w:rPr>
                <w:rtl w:val="0"/>
              </w:rPr>
            </w:r>
          </w:p>
          <w:p w:rsidR="00000000" w:rsidDel="00000000" w:rsidP="00000000" w:rsidRDefault="00000000" w:rsidRPr="00000000" w14:paraId="0000003A">
            <w:pPr>
              <w:jc w:val="center"/>
              <w:rPr/>
            </w:pPr>
            <w:r w:rsidDel="00000000" w:rsidR="00000000" w:rsidRPr="00000000">
              <w:rPr>
                <w:rtl w:val="0"/>
              </w:rPr>
            </w:r>
          </w:p>
        </w:tc>
        <w:tc>
          <w:tcPr>
            <w:vAlign w:val="center"/>
          </w:tcPr>
          <w:p w:rsidR="00000000" w:rsidDel="00000000" w:rsidP="00000000" w:rsidRDefault="00000000" w:rsidRPr="00000000" w14:paraId="0000003B">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after="200" w:line="276" w:lineRule="auto"/>
              <w:rPr/>
            </w:pPr>
            <w:r w:rsidDel="00000000" w:rsidR="00000000" w:rsidRPr="00000000">
              <w:rPr>
                <w:rtl w:val="0"/>
              </w:rPr>
              <w:t xml:space="preserve">Deliverable 4 - </w:t>
            </w:r>
            <w:r w:rsidDel="00000000" w:rsidR="00000000" w:rsidRPr="00000000">
              <w:rPr>
                <w:rtl w:val="0"/>
              </w:rPr>
              <w:t xml:space="preserve">Public-Facing Document on Transition Case Study</w:t>
            </w:r>
            <w:r w:rsidDel="00000000" w:rsidR="00000000" w:rsidRPr="00000000">
              <w:rPr>
                <w:rtl w:val="0"/>
              </w:rPr>
            </w:r>
          </w:p>
        </w:tc>
        <w:tc>
          <w:tcPr>
            <w:vAlign w:val="center"/>
          </w:tcPr>
          <w:p w:rsidR="00000000" w:rsidDel="00000000" w:rsidP="00000000" w:rsidRDefault="00000000" w:rsidRPr="00000000" w14:paraId="0000003E">
            <w:pPr>
              <w:jc w:val="center"/>
              <w:rPr/>
            </w:pPr>
            <w:r w:rsidDel="00000000" w:rsidR="00000000" w:rsidRPr="00000000">
              <w:rPr>
                <w:rtl w:val="0"/>
              </w:rPr>
              <w:t xml:space="preserve">10% of lump sum component of the contract  (Excluding the reimbursable  cost)</w:t>
            </w:r>
          </w:p>
        </w:tc>
        <w:tc>
          <w:tcPr>
            <w:vAlign w:val="center"/>
          </w:tcPr>
          <w:p w:rsidR="00000000" w:rsidDel="00000000" w:rsidP="00000000" w:rsidRDefault="00000000" w:rsidRPr="00000000" w14:paraId="0000003F">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after="200" w:line="276" w:lineRule="auto"/>
              <w:rPr/>
            </w:pPr>
            <w:r w:rsidDel="00000000" w:rsidR="00000000" w:rsidRPr="00000000">
              <w:rPr>
                <w:rtl w:val="0"/>
              </w:rPr>
              <w:t xml:space="preserve">Deliverable 5 - </w:t>
            </w:r>
            <w:r w:rsidDel="00000000" w:rsidR="00000000" w:rsidRPr="00000000">
              <w:rPr>
                <w:rtl w:val="0"/>
              </w:rPr>
              <w:t xml:space="preserve">Ad-hoc Advisory Support</w:t>
            </w:r>
            <w:r w:rsidDel="00000000" w:rsidR="00000000" w:rsidRPr="00000000">
              <w:rPr>
                <w:rtl w:val="0"/>
              </w:rPr>
            </w:r>
          </w:p>
        </w:tc>
        <w:tc>
          <w:tcPr>
            <w:vAlign w:val="center"/>
          </w:tcPr>
          <w:p w:rsidR="00000000" w:rsidDel="00000000" w:rsidP="00000000" w:rsidRDefault="00000000" w:rsidRPr="00000000" w14:paraId="00000042">
            <w:pPr>
              <w:jc w:val="center"/>
              <w:rPr/>
            </w:pPr>
            <w:r w:rsidDel="00000000" w:rsidR="00000000" w:rsidRPr="00000000">
              <w:rPr>
                <w:rtl w:val="0"/>
              </w:rPr>
              <w:t xml:space="preserve">Reimbursable</w:t>
            </w:r>
          </w:p>
        </w:tc>
        <w:tc>
          <w:tcPr>
            <w:vAlign w:val="center"/>
          </w:tcPr>
          <w:p w:rsidR="00000000" w:rsidDel="00000000" w:rsidP="00000000" w:rsidRDefault="00000000" w:rsidRPr="00000000" w14:paraId="00000043">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44">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7">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8">
            <w:pPr>
              <w:rPr>
                <w:b w:val="1"/>
              </w:rPr>
            </w:pPr>
            <w:r w:rsidDel="00000000" w:rsidR="00000000" w:rsidRPr="00000000">
              <w:rPr>
                <w:b w:val="1"/>
                <w:rtl w:val="0"/>
              </w:rPr>
              <w:t xml:space="preserve">Total financial proposal for non-personnel </w:t>
            </w:r>
            <w:r w:rsidDel="00000000" w:rsidR="00000000" w:rsidRPr="00000000">
              <w:rPr>
                <w:b w:val="1"/>
                <w:highlight w:val="yellow"/>
                <w:rtl w:val="0"/>
              </w:rPr>
              <w:t xml:space="preserve">(ceiling*)</w:t>
            </w:r>
            <w:r w:rsidDel="00000000" w:rsidR="00000000" w:rsidRPr="00000000">
              <w:rPr>
                <w:b w:val="1"/>
                <w:rtl w:val="0"/>
              </w:rPr>
              <w:t xml:space="preserve"> costs (USD)</w:t>
            </w:r>
          </w:p>
        </w:tc>
        <w:tc>
          <w:tcPr>
            <w:vAlign w:val="center"/>
          </w:tcPr>
          <w:p w:rsidR="00000000" w:rsidDel="00000000" w:rsidP="00000000" w:rsidRDefault="00000000" w:rsidRPr="00000000" w14:paraId="0000004B">
            <w:pPr>
              <w:jc w:val="center"/>
              <w:rPr>
                <w:b w:val="1"/>
                <w:highlight w:val="cyan"/>
              </w:rPr>
            </w:pPr>
            <w:r w:rsidDel="00000000" w:rsidR="00000000" w:rsidRPr="00000000">
              <w:rPr>
                <w:b w:val="1"/>
                <w:highlight w:val="cyan"/>
                <w:rtl w:val="0"/>
              </w:rPr>
              <w:t xml:space="preserve">[Insert total ceiling cost]</w:t>
            </w:r>
          </w:p>
        </w:tc>
      </w:tr>
      <w:tr>
        <w:trPr>
          <w:cantSplit w:val="0"/>
          <w:trHeight w:val="549.9999999999977" w:hRule="atLeast"/>
          <w:tblHeader w:val="0"/>
        </w:trPr>
        <w:tc>
          <w:tcPr>
            <w:gridSpan w:val="3"/>
            <w:vAlign w:val="center"/>
          </w:tcPr>
          <w:p w:rsidR="00000000" w:rsidDel="00000000" w:rsidP="00000000" w:rsidRDefault="00000000" w:rsidRPr="00000000" w14:paraId="0000004C">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F">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50">
      <w:pPr>
        <w:spacing w:before="7" w:line="220" w:lineRule="auto"/>
        <w:rPr>
          <w:highlight w:val="magenta"/>
        </w:rPr>
      </w:pPr>
      <w:r w:rsidDel="00000000" w:rsidR="00000000" w:rsidRPr="00000000">
        <w:rPr>
          <w:rtl w:val="0"/>
        </w:rPr>
      </w:r>
    </w:p>
    <w:p w:rsidR="00000000" w:rsidDel="00000000" w:rsidP="00000000" w:rsidRDefault="00000000" w:rsidRPr="00000000" w14:paraId="00000051">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implementing the scopes of works including other travel and logistics expected.</w:t>
      </w:r>
    </w:p>
    <w:p w:rsidR="00000000" w:rsidDel="00000000" w:rsidP="00000000" w:rsidRDefault="00000000" w:rsidRPr="00000000" w14:paraId="00000052">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53">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54">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5">
      <w:pPr>
        <w:spacing w:before="7" w:line="220" w:lineRule="auto"/>
        <w:rPr>
          <w:highlight w:val="magenta"/>
        </w:rPr>
      </w:pPr>
      <w:r w:rsidDel="00000000" w:rsidR="00000000" w:rsidRPr="00000000">
        <w:rPr>
          <w:rtl w:val="0"/>
        </w:rPr>
      </w:r>
    </w:p>
    <w:p w:rsidR="00000000" w:rsidDel="00000000" w:rsidP="00000000" w:rsidRDefault="00000000" w:rsidRPr="00000000" w14:paraId="00000056">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7">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8">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9">
            <w:pPr>
              <w:ind w:right="-108"/>
              <w:jc w:val="center"/>
              <w:rPr>
                <w:b w:val="1"/>
              </w:rPr>
            </w:pPr>
            <w:r w:rsidDel="00000000" w:rsidR="00000000" w:rsidRPr="00000000">
              <w:rPr>
                <w:b w:val="1"/>
                <w:rtl w:val="0"/>
              </w:rPr>
              <w:t xml:space="preserve">Qty</w:t>
            </w:r>
          </w:p>
          <w:p w:rsidR="00000000" w:rsidDel="00000000" w:rsidP="00000000" w:rsidRDefault="00000000" w:rsidRPr="00000000" w14:paraId="0000005A">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B">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C">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D">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E">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F">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64">
            <w:pPr>
              <w:numPr>
                <w:ilvl w:val="0"/>
                <w:numId w:val="1"/>
              </w:numPr>
              <w:spacing w:before="200" w:line="288" w:lineRule="auto"/>
              <w:ind w:left="360" w:hanging="360"/>
            </w:pPr>
            <w:r w:rsidDel="00000000" w:rsidR="00000000" w:rsidRPr="00000000">
              <w:rPr>
                <w:rtl w:val="0"/>
              </w:rPr>
              <w:t xml:space="preserve">Project Lead/Lead Financial Expert</w:t>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p w:rsidR="00000000" w:rsidDel="00000000" w:rsidP="00000000" w:rsidRDefault="00000000" w:rsidRPr="00000000" w14:paraId="00000068">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9">
            <w:pPr>
              <w:numPr>
                <w:ilvl w:val="0"/>
                <w:numId w:val="1"/>
              </w:numPr>
              <w:spacing w:line="276" w:lineRule="auto"/>
              <w:ind w:left="360" w:hanging="360"/>
            </w:pPr>
            <w:r w:rsidDel="00000000" w:rsidR="00000000" w:rsidRPr="00000000">
              <w:rPr>
                <w:rtl w:val="0"/>
              </w:rPr>
              <w:t xml:space="preserve">Financial Analyst </w:t>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vAlign w:val="center"/>
          </w:tcPr>
          <w:p w:rsidR="00000000" w:rsidDel="00000000" w:rsidP="00000000" w:rsidRDefault="00000000" w:rsidRPr="00000000" w14:paraId="0000006C">
            <w:pPr>
              <w:rPr>
                <w:sz w:val="18"/>
                <w:szCs w:val="18"/>
              </w:rPr>
            </w:pPr>
            <w:r w:rsidDel="00000000" w:rsidR="00000000" w:rsidRPr="00000000">
              <w:rPr>
                <w:rtl w:val="0"/>
              </w:rPr>
            </w:r>
          </w:p>
        </w:tc>
        <w:tc>
          <w:tcPr/>
          <w:p w:rsidR="00000000" w:rsidDel="00000000" w:rsidP="00000000" w:rsidRDefault="00000000" w:rsidRPr="00000000" w14:paraId="0000006D">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E">
            <w:pPr>
              <w:rPr/>
            </w:pPr>
            <w:r w:rsidDel="00000000" w:rsidR="00000000" w:rsidRPr="00000000">
              <w:rPr>
                <w:rFonts w:ascii="Open Sans" w:cs="Open Sans" w:eastAsia="Open Sans" w:hAnsi="Open Sans"/>
                <w:sz w:val="18"/>
                <w:szCs w:val="18"/>
                <w:rtl w:val="0"/>
              </w:rPr>
              <w:t xml:space="preserve">Additional positions (if applicable)</w:t>
            </w:r>
            <w:r w:rsidDel="00000000" w:rsidR="00000000" w:rsidRPr="00000000">
              <w:rPr>
                <w:rtl w:val="0"/>
              </w:rPr>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vAlign w:val="center"/>
          </w:tcPr>
          <w:p w:rsidR="00000000" w:rsidDel="00000000" w:rsidP="00000000" w:rsidRDefault="00000000" w:rsidRPr="00000000" w14:paraId="00000070">
            <w:pPr>
              <w:rPr>
                <w:sz w:val="18"/>
                <w:szCs w:val="18"/>
              </w:rPr>
            </w:pPr>
            <w:r w:rsidDel="00000000" w:rsidR="00000000" w:rsidRPr="00000000">
              <w:rPr>
                <w:rtl w:val="0"/>
              </w:rPr>
            </w:r>
          </w:p>
        </w:tc>
        <w:tc>
          <w:tcPr>
            <w:vAlign w:val="center"/>
          </w:tcPr>
          <w:p w:rsidR="00000000" w:rsidDel="00000000" w:rsidP="00000000" w:rsidRDefault="00000000" w:rsidRPr="00000000" w14:paraId="00000071">
            <w:pPr>
              <w:rPr>
                <w:sz w:val="18"/>
                <w:szCs w:val="18"/>
              </w:rPr>
            </w:pPr>
            <w:r w:rsidDel="00000000" w:rsidR="00000000" w:rsidRPr="00000000">
              <w:rPr>
                <w:rtl w:val="0"/>
              </w:rPr>
            </w:r>
          </w:p>
        </w:tc>
        <w:tc>
          <w:tcPr/>
          <w:p w:rsidR="00000000" w:rsidDel="00000000" w:rsidP="00000000" w:rsidRDefault="00000000" w:rsidRPr="00000000" w14:paraId="00000072">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numPr>
                <w:ilvl w:val="0"/>
                <w:numId w:val="1"/>
              </w:numPr>
              <w:spacing w:line="276" w:lineRule="auto"/>
              <w:ind w:left="360" w:hanging="360"/>
            </w:pPr>
            <w:r w:rsidDel="00000000" w:rsidR="00000000" w:rsidRPr="00000000">
              <w:rPr>
                <w:rtl w:val="0"/>
              </w:rPr>
            </w:r>
          </w:p>
        </w:tc>
        <w:tc>
          <w:tcPr>
            <w:vAlign w:val="center"/>
          </w:tcPr>
          <w:p w:rsidR="00000000" w:rsidDel="00000000" w:rsidP="00000000" w:rsidRDefault="00000000" w:rsidRPr="00000000" w14:paraId="00000074">
            <w:pPr>
              <w:rPr>
                <w:sz w:val="18"/>
                <w:szCs w:val="18"/>
              </w:rPr>
            </w:pPr>
            <w:r w:rsidDel="00000000" w:rsidR="00000000" w:rsidRPr="00000000">
              <w:rPr>
                <w:rtl w:val="0"/>
              </w:rPr>
            </w:r>
          </w:p>
        </w:tc>
        <w:tc>
          <w:tcPr>
            <w:vAlign w:val="center"/>
          </w:tcPr>
          <w:p w:rsidR="00000000" w:rsidDel="00000000" w:rsidP="00000000" w:rsidRDefault="00000000" w:rsidRPr="00000000" w14:paraId="00000075">
            <w:pPr>
              <w:rPr>
                <w:sz w:val="18"/>
                <w:szCs w:val="18"/>
              </w:rPr>
            </w:pPr>
            <w:r w:rsidDel="00000000" w:rsidR="00000000" w:rsidRPr="00000000">
              <w:rPr>
                <w:rtl w:val="0"/>
              </w:rPr>
            </w:r>
          </w:p>
        </w:tc>
        <w:tc>
          <w:tcPr>
            <w:vAlign w:val="center"/>
          </w:tcPr>
          <w:p w:rsidR="00000000" w:rsidDel="00000000" w:rsidP="00000000" w:rsidRDefault="00000000" w:rsidRPr="00000000" w14:paraId="00000076">
            <w:pPr>
              <w:rPr>
                <w:sz w:val="18"/>
                <w:szCs w:val="18"/>
              </w:rPr>
            </w:pPr>
            <w:r w:rsidDel="00000000" w:rsidR="00000000" w:rsidRPr="00000000">
              <w:rPr>
                <w:rtl w:val="0"/>
              </w:rPr>
            </w:r>
          </w:p>
        </w:tc>
        <w:tc>
          <w:tcPr/>
          <w:p w:rsidR="00000000" w:rsidDel="00000000" w:rsidP="00000000" w:rsidRDefault="00000000" w:rsidRPr="00000000" w14:paraId="00000077">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numPr>
                <w:ilvl w:val="0"/>
                <w:numId w:val="1"/>
              </w:numPr>
              <w:ind w:left="360" w:hanging="360"/>
            </w:pPr>
            <w:r w:rsidDel="00000000" w:rsidR="00000000" w:rsidRPr="00000000">
              <w:rPr>
                <w:rtl w:val="0"/>
              </w:rPr>
            </w:r>
          </w:p>
        </w:tc>
        <w:tc>
          <w:tcPr>
            <w:vAlign w:val="center"/>
          </w:tcPr>
          <w:p w:rsidR="00000000" w:rsidDel="00000000" w:rsidP="00000000" w:rsidRDefault="00000000" w:rsidRPr="00000000" w14:paraId="00000079">
            <w:pPr>
              <w:rPr>
                <w:sz w:val="18"/>
                <w:szCs w:val="18"/>
              </w:rPr>
            </w:pPr>
            <w:r w:rsidDel="00000000" w:rsidR="00000000" w:rsidRPr="00000000">
              <w:rPr>
                <w:rtl w:val="0"/>
              </w:rPr>
            </w:r>
          </w:p>
        </w:tc>
        <w:tc>
          <w:tcPr>
            <w:vAlign w:val="center"/>
          </w:tcPr>
          <w:p w:rsidR="00000000" w:rsidDel="00000000" w:rsidP="00000000" w:rsidRDefault="00000000" w:rsidRPr="00000000" w14:paraId="0000007A">
            <w:pPr>
              <w:rPr>
                <w:sz w:val="18"/>
                <w:szCs w:val="18"/>
              </w:rPr>
            </w:pPr>
            <w:r w:rsidDel="00000000" w:rsidR="00000000" w:rsidRPr="00000000">
              <w:rPr>
                <w:rtl w:val="0"/>
              </w:rPr>
            </w:r>
          </w:p>
        </w:tc>
        <w:tc>
          <w:tcPr>
            <w:vAlign w:val="center"/>
          </w:tcPr>
          <w:p w:rsidR="00000000" w:rsidDel="00000000" w:rsidP="00000000" w:rsidRDefault="00000000" w:rsidRPr="00000000" w14:paraId="0000007B">
            <w:pPr>
              <w:rPr>
                <w:sz w:val="18"/>
                <w:szCs w:val="18"/>
              </w:rPr>
            </w:pPr>
            <w:r w:rsidDel="00000000" w:rsidR="00000000" w:rsidRPr="00000000">
              <w:rPr>
                <w:rtl w:val="0"/>
              </w:rPr>
            </w:r>
          </w:p>
        </w:tc>
        <w:tc>
          <w:tcPr/>
          <w:p w:rsidR="00000000" w:rsidDel="00000000" w:rsidP="00000000" w:rsidRDefault="00000000" w:rsidRPr="00000000" w14:paraId="0000007C">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numPr>
                <w:ilvl w:val="0"/>
                <w:numId w:val="1"/>
              </w:numPr>
              <w:spacing w:line="276" w:lineRule="auto"/>
              <w:ind w:left="360" w:hanging="360"/>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numPr>
                <w:ilvl w:val="0"/>
                <w:numId w:val="1"/>
              </w:numPr>
              <w:spacing w:line="276" w:lineRule="auto"/>
              <w:ind w:left="360" w:hanging="360"/>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276" w:hRule="atLeast"/>
          <w:tblHeader w:val="0"/>
        </w:trPr>
        <w:tc>
          <w:tcPr>
            <w:gridSpan w:val="5"/>
            <w:shd w:fill="ffff00" w:val="clear"/>
            <w:vAlign w:val="center"/>
          </w:tcPr>
          <w:p w:rsidR="00000000" w:rsidDel="00000000" w:rsidP="00000000" w:rsidRDefault="00000000" w:rsidRPr="00000000" w14:paraId="00000087">
            <w:pPr>
              <w:rPr>
                <w:rFonts w:ascii="Open Sans" w:cs="Open Sans" w:eastAsia="Open Sans" w:hAnsi="Open Sans"/>
                <w:sz w:val="16"/>
                <w:szCs w:val="16"/>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(reimbursable)</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C">
            <w:pPr>
              <w:numPr>
                <w:ilvl w:val="0"/>
                <w:numId w:val="3"/>
              </w:numPr>
              <w:spacing w:before="200" w:line="288" w:lineRule="auto"/>
              <w:ind w:left="720" w:hanging="360"/>
            </w:pPr>
            <w:r w:rsidDel="00000000" w:rsidR="00000000" w:rsidRPr="00000000">
              <w:rPr>
                <w:rtl w:val="0"/>
              </w:rPr>
              <w:t xml:space="preserve">Project Lead/Lead Financial Expert</w:t>
            </w: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t xml:space="preserve">30</w:t>
            </w:r>
          </w:p>
        </w:tc>
        <w:tc>
          <w:tcPr>
            <w:vAlign w:val="center"/>
          </w:tcPr>
          <w:p w:rsidR="00000000" w:rsidDel="00000000" w:rsidP="00000000" w:rsidRDefault="00000000" w:rsidRPr="00000000" w14:paraId="0000008E">
            <w:pPr>
              <w:rPr/>
            </w:pPr>
            <w:r w:rsidDel="00000000" w:rsidR="00000000" w:rsidRPr="00000000">
              <w:rPr>
                <w:rtl w:val="0"/>
              </w:rPr>
              <w:t xml:space="preserve">1</w:t>
            </w:r>
          </w:p>
        </w:tc>
        <w:tc>
          <w:tcPr>
            <w:vAlign w:val="center"/>
          </w:tcPr>
          <w:p w:rsidR="00000000" w:rsidDel="00000000" w:rsidP="00000000" w:rsidRDefault="00000000" w:rsidRPr="00000000" w14:paraId="0000008F">
            <w:pPr>
              <w:rPr/>
            </w:pPr>
            <w:r w:rsidDel="00000000" w:rsidR="00000000" w:rsidRPr="00000000">
              <w:rPr>
                <w:rtl w:val="0"/>
              </w:rPr>
            </w:r>
          </w:p>
        </w:tc>
        <w:tc>
          <w:tcPr/>
          <w:p w:rsidR="00000000" w:rsidDel="00000000" w:rsidP="00000000" w:rsidRDefault="00000000" w:rsidRPr="00000000" w14:paraId="00000090">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1">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5">
            <w:pPr>
              <w:rPr>
                <w:b w:val="1"/>
              </w:rPr>
            </w:pPr>
            <w:r w:rsidDel="00000000" w:rsidR="00000000" w:rsidRPr="00000000">
              <w:rPr>
                <w:rtl w:val="0"/>
              </w:rPr>
            </w:r>
          </w:p>
        </w:tc>
      </w:tr>
    </w:tbl>
    <w:p w:rsidR="00000000" w:rsidDel="00000000" w:rsidP="00000000" w:rsidRDefault="00000000" w:rsidRPr="00000000" w14:paraId="00000096">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7">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8">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99">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A">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B">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C">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b w:val="1"/>
                <w:color w:val="ff0000"/>
                <w:sz w:val="18"/>
                <w:szCs w:val="18"/>
                <w:rtl w:val="0"/>
              </w:rPr>
              <w:t xml:space="preserve">(Reimbursable)</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1">
            <w:pPr>
              <w:rPr/>
            </w:pPr>
            <w:r w:rsidDel="00000000" w:rsidR="00000000" w:rsidRPr="00000000">
              <w:rPr>
                <w:rtl w:val="0"/>
              </w:rPr>
              <w:t xml:space="preserve">Airfare (Indication of destination and Economy class airfare with the most direct route as stated in the ToRs)</w:t>
            </w:r>
          </w:p>
        </w:tc>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p w:rsidR="00000000" w:rsidDel="00000000" w:rsidP="00000000" w:rsidRDefault="00000000" w:rsidRPr="00000000" w14:paraId="000000A5">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6">
            <w:pPr>
              <w:rPr/>
            </w:pPr>
            <w:r w:rsidDel="00000000" w:rsidR="00000000" w:rsidRPr="00000000">
              <w:rPr>
                <w:rtl w:val="0"/>
              </w:rPr>
              <w:t xml:space="preserve">Daily Subsistence Allowance for international staff if applicable </w:t>
            </w:r>
          </w:p>
        </w:tc>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p w:rsidR="00000000" w:rsidDel="00000000" w:rsidP="00000000" w:rsidRDefault="00000000" w:rsidRPr="00000000" w14:paraId="000000A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B">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0">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5">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A">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F">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4">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9">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p w:rsidR="00000000" w:rsidDel="00000000" w:rsidP="00000000" w:rsidRDefault="00000000" w:rsidRPr="00000000" w14:paraId="000000C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E">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p w:rsidR="00000000" w:rsidDel="00000000" w:rsidP="00000000" w:rsidRDefault="00000000" w:rsidRPr="00000000" w14:paraId="000000D2">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D3">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D7">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D8">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C">
            <w:pPr>
              <w:rPr/>
            </w:pPr>
            <w:r w:rsidDel="00000000" w:rsidR="00000000" w:rsidRPr="00000000">
              <w:rPr>
                <w:rtl w:val="0"/>
              </w:rPr>
            </w:r>
          </w:p>
        </w:tc>
      </w:tr>
    </w:tbl>
    <w:p w:rsidR="00000000" w:rsidDel="00000000" w:rsidP="00000000" w:rsidRDefault="00000000" w:rsidRPr="00000000" w14:paraId="000000DD">
      <w:pPr>
        <w:jc w:val="both"/>
        <w:rPr/>
      </w:pPr>
      <w:r w:rsidDel="00000000" w:rsidR="00000000" w:rsidRPr="00000000">
        <w:rPr>
          <w:rtl w:val="0"/>
        </w:rPr>
      </w:r>
    </w:p>
    <w:p w:rsidR="00000000" w:rsidDel="00000000" w:rsidP="00000000" w:rsidRDefault="00000000" w:rsidRPr="00000000" w14:paraId="000000DE">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F">
      <w:pPr>
        <w:numPr>
          <w:ilvl w:val="0"/>
          <w:numId w:val="4"/>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E0">
      <w:pPr>
        <w:numPr>
          <w:ilvl w:val="0"/>
          <w:numId w:val="4"/>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E1">
      <w:pPr>
        <w:numPr>
          <w:ilvl w:val="0"/>
          <w:numId w:val="4"/>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E2">
      <w:pPr>
        <w:numPr>
          <w:ilvl w:val="0"/>
          <w:numId w:val="4"/>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E3">
      <w:pPr>
        <w:numPr>
          <w:ilvl w:val="0"/>
          <w:numId w:val="4"/>
        </w:numPr>
        <w:ind w:left="720" w:hanging="360"/>
        <w:rPr>
          <w:b w:val="1"/>
          <w:color w:val="ff0000"/>
          <w:u w:val="none"/>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r w:rsidDel="00000000" w:rsidR="00000000" w:rsidRPr="00000000">
        <w:rPr>
          <w:rtl w:val="0"/>
        </w:rPr>
      </w:r>
    </w:p>
    <w:p w:rsidR="00000000" w:rsidDel="00000000" w:rsidP="00000000" w:rsidRDefault="00000000" w:rsidRPr="00000000" w14:paraId="000000E4">
      <w:pPr>
        <w:ind w:left="720" w:firstLine="0"/>
        <w:rPr>
          <w:b w:val="1"/>
          <w:color w:val="ff0000"/>
          <w:u w:val="none"/>
        </w:rPr>
      </w:pPr>
      <w:r w:rsidDel="00000000" w:rsidR="00000000" w:rsidRPr="00000000">
        <w:rPr>
          <w:rtl w:val="0"/>
        </w:rPr>
      </w:r>
    </w:p>
    <w:p w:rsidR="00000000" w:rsidDel="00000000" w:rsidP="00000000" w:rsidRDefault="00000000" w:rsidRPr="00000000" w14:paraId="000000E5">
      <w:pPr>
        <w:ind w:left="720" w:firstLine="0"/>
        <w:jc w:val="both"/>
        <w:rPr>
          <w:b w:val="1"/>
          <w:color w:val="ff0000"/>
        </w:rPr>
      </w:pPr>
      <w:r w:rsidDel="00000000" w:rsidR="00000000" w:rsidRPr="00000000">
        <w:rPr>
          <w:rtl w:val="0"/>
        </w:rPr>
      </w:r>
    </w:p>
    <w:p w:rsidR="00000000" w:rsidDel="00000000" w:rsidP="00000000" w:rsidRDefault="00000000" w:rsidRPr="00000000" w14:paraId="000000E6">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E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A">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B">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D">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F">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F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1">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2">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3">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6"/>
      <w:bookmarkEnd w:id="6"/>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8">
      <w:pPr>
        <w:tabs>
          <w:tab w:val="left" w:leader="none" w:pos="720"/>
        </w:tabs>
        <w:rPr>
          <w:color w:val="000000"/>
        </w:rPr>
      </w:pPr>
      <w:r w:rsidDel="00000000" w:rsidR="00000000" w:rsidRPr="00000000">
        <w:rPr>
          <w:rtl w:val="0"/>
        </w:rPr>
      </w:r>
    </w:p>
    <w:p w:rsidR="00000000" w:rsidDel="00000000" w:rsidP="00000000" w:rsidRDefault="00000000" w:rsidRPr="00000000" w14:paraId="000000F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A">
      <w:pPr>
        <w:rPr>
          <w:color w:val="000000"/>
        </w:rPr>
      </w:pPr>
      <w:r w:rsidDel="00000000" w:rsidR="00000000" w:rsidRPr="00000000">
        <w:rPr>
          <w:rtl w:val="0"/>
        </w:rPr>
      </w:r>
    </w:p>
    <w:p w:rsidR="00000000" w:rsidDel="00000000" w:rsidP="00000000" w:rsidRDefault="00000000" w:rsidRPr="00000000" w14:paraId="000000F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C">
      <w:pPr>
        <w:rPr>
          <w:color w:val="000000"/>
        </w:rPr>
      </w:pPr>
      <w:r w:rsidDel="00000000" w:rsidR="00000000" w:rsidRPr="00000000">
        <w:rPr>
          <w:rtl w:val="0"/>
        </w:rPr>
      </w:r>
    </w:p>
    <w:p w:rsidR="00000000" w:rsidDel="00000000" w:rsidP="00000000" w:rsidRDefault="00000000" w:rsidRPr="00000000" w14:paraId="000000F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E">
      <w:pPr>
        <w:rPr>
          <w:color w:val="000000"/>
        </w:rPr>
      </w:pPr>
      <w:r w:rsidDel="00000000" w:rsidR="00000000" w:rsidRPr="00000000">
        <w:rPr>
          <w:rtl w:val="0"/>
        </w:rPr>
      </w:r>
    </w:p>
    <w:p w:rsidR="00000000" w:rsidDel="00000000" w:rsidP="00000000" w:rsidRDefault="00000000" w:rsidRPr="00000000" w14:paraId="000000FF">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5">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08">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-79358</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e/z0XBXAUHNLX1iLb699yvYmzQ==">CgMxLjAyDmgubjB3YmtrM2prZHQ1Mg5oLndqMzBjdnN6OTdiMTIOaC5uaHJjeDVpa2M5YTYyDmgucnlqdzNzdnFrODdhMg5oLjFtZHRoMTRpNWl1dzIOaC5kajU3enhrMmhqMG0yCWguMzBqMHpsbDgAciExQkpwX2pGVzB5N3FCdlF0TnRaVzVSR21WTUZKUTVxWlo=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