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A0E6E" w14:textId="77777777" w:rsidR="0033755A" w:rsidRPr="009C32DF" w:rsidRDefault="0033755A" w:rsidP="0033755A">
      <w:pPr>
        <w:rPr>
          <w:rFonts w:ascii="Rockwell" w:hAnsi="Rockwell"/>
          <w:b/>
          <w:lang w:val="fr-FR"/>
        </w:rPr>
      </w:pPr>
      <w:r w:rsidRPr="009C32DF">
        <w:rPr>
          <w:rFonts w:ascii="Rockwell" w:hAnsi="Rockwell"/>
          <w:b/>
          <w:u w:val="single"/>
          <w:lang w:val="fr-FR"/>
        </w:rPr>
        <w:t>Formulaire 14</w:t>
      </w:r>
      <w:r w:rsidRPr="009C32DF">
        <w:rPr>
          <w:rFonts w:ascii="Rockwell" w:hAnsi="Rockwell"/>
          <w:b/>
          <w:lang w:val="fr-FR"/>
        </w:rPr>
        <w:t xml:space="preserve"> : Proposition de Bordereau de Prix Unitaires (BPU) </w:t>
      </w:r>
    </w:p>
    <w:p w14:paraId="00C87731" w14:textId="77777777" w:rsidR="0033755A" w:rsidRPr="009C32DF" w:rsidRDefault="0033755A" w:rsidP="0033755A">
      <w:pPr>
        <w:rPr>
          <w:rFonts w:ascii="Rockwell" w:hAnsi="Rockwell"/>
          <w:lang w:val="fr-FR"/>
        </w:rPr>
      </w:pPr>
    </w:p>
    <w:p w14:paraId="2591557D" w14:textId="77777777" w:rsidR="0033755A" w:rsidRPr="009C32DF" w:rsidRDefault="0033755A" w:rsidP="0033755A">
      <w:pPr>
        <w:jc w:val="both"/>
        <w:rPr>
          <w:rFonts w:ascii="Rockwell" w:hAnsi="Rockwell" w:cs="Arial"/>
          <w:bCs/>
          <w:sz w:val="20"/>
          <w:lang w:val="fr-FR"/>
        </w:rPr>
      </w:pPr>
      <w:r w:rsidRPr="009C32DF">
        <w:rPr>
          <w:rFonts w:ascii="Rockwell" w:hAnsi="Rockwell" w:cs="Arial"/>
          <w:bCs/>
          <w:sz w:val="20"/>
          <w:lang w:val="fr-FR"/>
        </w:rPr>
        <w:t>En fonction de la quantité, de la contenance ou de la complexité de l’activité demandée</w:t>
      </w:r>
      <w:r>
        <w:rPr>
          <w:rFonts w:ascii="Rockwell" w:hAnsi="Rockwell" w:cs="Arial"/>
          <w:bCs/>
          <w:sz w:val="20"/>
          <w:lang w:val="fr-FR"/>
        </w:rPr>
        <w:t xml:space="preserve"> et de la province de localisation</w:t>
      </w:r>
      <w:r w:rsidRPr="009C32DF">
        <w:rPr>
          <w:rFonts w:ascii="Rockwell" w:hAnsi="Rockwell" w:cs="Arial"/>
          <w:bCs/>
          <w:sz w:val="20"/>
          <w:lang w:val="fr-FR"/>
        </w:rPr>
        <w:t>, l’UNICEF peut baser les estimations financières sur les prix unitaires des honoraires des experts ou sur les prix unitaires des produits attendus comme suit, conformément aux description</w:t>
      </w:r>
      <w:r>
        <w:rPr>
          <w:rFonts w:ascii="Rockwell" w:hAnsi="Rockwell" w:cs="Arial"/>
          <w:bCs/>
          <w:sz w:val="20"/>
          <w:lang w:val="fr-FR"/>
        </w:rPr>
        <w:t>s</w:t>
      </w:r>
      <w:r w:rsidRPr="009C32DF">
        <w:rPr>
          <w:rFonts w:ascii="Rockwell" w:hAnsi="Rockwell" w:cs="Arial"/>
          <w:bCs/>
          <w:sz w:val="20"/>
          <w:lang w:val="fr-FR"/>
        </w:rPr>
        <w:t xml:space="preserve"> dans le tableau des résultats attendus et dans le tableau des prestations ci-</w:t>
      </w:r>
      <w:r>
        <w:rPr>
          <w:rFonts w:ascii="Rockwell" w:hAnsi="Rockwell" w:cs="Arial"/>
          <w:bCs/>
          <w:sz w:val="20"/>
          <w:lang w:val="fr-FR"/>
        </w:rPr>
        <w:t>joint</w:t>
      </w:r>
      <w:r w:rsidRPr="009C32DF">
        <w:rPr>
          <w:rFonts w:ascii="Rockwell" w:hAnsi="Rockwell" w:cs="Arial"/>
          <w:bCs/>
          <w:sz w:val="20"/>
          <w:lang w:val="fr-FR"/>
        </w:rPr>
        <w:t xml:space="preserve"> :</w:t>
      </w:r>
    </w:p>
    <w:p w14:paraId="5403725C" w14:textId="77777777" w:rsidR="009A207B" w:rsidRDefault="009A207B"/>
    <w:sectPr w:rsidR="009A2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55A"/>
    <w:rsid w:val="002B3F38"/>
    <w:rsid w:val="0033755A"/>
    <w:rsid w:val="009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D19AA"/>
  <w15:chartTrackingRefBased/>
  <w15:docId w15:val="{38045750-2F50-4579-87BB-E4700A19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5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UNICEF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Ndjessandjim Doumnaibei</cp:lastModifiedBy>
  <cp:revision>1</cp:revision>
  <dcterms:created xsi:type="dcterms:W3CDTF">2024-06-11T07:11:00Z</dcterms:created>
  <dcterms:modified xsi:type="dcterms:W3CDTF">2024-06-11T07:12:00Z</dcterms:modified>
</cp:coreProperties>
</file>