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spacing w:after="120" w:before="360" w:lineRule="auto"/>
        <w:rPr>
          <w:rFonts w:ascii="Roboto" w:cs="Roboto" w:eastAsia="Roboto" w:hAnsi="Roboto"/>
          <w:b w:val="1"/>
          <w:color w:val="518ecb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1"/>
        <w:keepLines w:val="1"/>
        <w:spacing w:after="120" w:before="360" w:lineRule="auto"/>
        <w:rPr>
          <w:rFonts w:ascii="Roboto" w:cs="Roboto" w:eastAsia="Roboto" w:hAnsi="Roboto"/>
          <w:b w:val="1"/>
          <w:color w:val="518ecb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keepNext w:val="1"/>
        <w:keepLines w:val="1"/>
        <w:spacing w:after="120" w:before="360" w:lineRule="auto"/>
        <w:rPr>
          <w:rFonts w:ascii="Roboto" w:cs="Roboto" w:eastAsia="Roboto" w:hAnsi="Roboto"/>
          <w:b w:val="1"/>
          <w:color w:val="518ecb"/>
          <w:sz w:val="48"/>
          <w:szCs w:val="4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1"/>
        <w:keepLines w:val="1"/>
        <w:spacing w:after="120" w:before="0" w:lineRule="auto"/>
        <w:ind w:left="0" w:firstLine="36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b w:val="1"/>
          <w:color w:val="518ecb"/>
          <w:sz w:val="48"/>
          <w:szCs w:val="48"/>
          <w:rtl w:val="0"/>
        </w:rPr>
        <w:t xml:space="preserve">Section IV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1"/>
        <w:keepLines w:val="1"/>
        <w:spacing w:after="120" w:before="360" w:lineRule="auto"/>
        <w:ind w:firstLine="360"/>
        <w:rPr>
          <w:rFonts w:ascii="Roboto" w:cs="Roboto" w:eastAsia="Roboto" w:hAnsi="Roboto"/>
          <w:b w:val="1"/>
          <w:color w:val="518ecb"/>
          <w:sz w:val="48"/>
          <w:szCs w:val="48"/>
        </w:rPr>
      </w:pPr>
      <w:r w:rsidDel="00000000" w:rsidR="00000000" w:rsidRPr="00000000">
        <w:rPr>
          <w:rFonts w:ascii="Roboto" w:cs="Roboto" w:eastAsia="Roboto" w:hAnsi="Roboto"/>
          <w:b w:val="1"/>
          <w:color w:val="518ecb"/>
          <w:sz w:val="48"/>
          <w:szCs w:val="48"/>
          <w:rtl w:val="0"/>
        </w:rPr>
        <w:t xml:space="preserve">Contract Form</w:t>
      </w:r>
    </w:p>
    <w:p w:rsidR="00000000" w:rsidDel="00000000" w:rsidP="00000000" w:rsidRDefault="00000000" w:rsidRPr="00000000" w14:paraId="00000006">
      <w:pPr>
        <w:ind w:right="30"/>
        <w:rPr>
          <w:rFonts w:ascii="Roboto" w:cs="Roboto" w:eastAsia="Roboto" w:hAnsi="Roboto"/>
          <w:b w:val="1"/>
          <w:color w:val="518ec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ind w:right="30"/>
        <w:rPr>
          <w:rFonts w:ascii="Roboto" w:cs="Roboto" w:eastAsia="Roboto" w:hAnsi="Roboto"/>
          <w:b w:val="1"/>
          <w:color w:val="518ec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ind w:left="360" w:right="390" w:firstLine="0"/>
        <w:rPr>
          <w:b w:val="1"/>
          <w:color w:val="518ecb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b w:val="1"/>
          <w:color w:val="518ecb"/>
          <w:sz w:val="34"/>
          <w:szCs w:val="34"/>
          <w:rtl w:val="0"/>
        </w:rPr>
        <w:t xml:space="preserve">Request for Quotation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360" w:right="390" w:firstLine="0"/>
        <w:rPr>
          <w:rFonts w:ascii="Roboto" w:cs="Roboto" w:eastAsia="Roboto" w:hAnsi="Roboto"/>
          <w:color w:val="518ecb"/>
          <w:sz w:val="34"/>
          <w:szCs w:val="34"/>
        </w:rPr>
      </w:pPr>
      <w:r w:rsidDel="00000000" w:rsidR="00000000" w:rsidRPr="00000000">
        <w:rPr>
          <w:rFonts w:ascii="Roboto" w:cs="Roboto" w:eastAsia="Roboto" w:hAnsi="Roboto"/>
          <w:color w:val="518ecb"/>
          <w:sz w:val="34"/>
          <w:szCs w:val="34"/>
          <w:rtl w:val="0"/>
        </w:rPr>
        <w:t xml:space="preserve">Provision of Services for Production of two Online </w:t>
      </w:r>
    </w:p>
    <w:p w:rsidR="00000000" w:rsidDel="00000000" w:rsidP="00000000" w:rsidRDefault="00000000" w:rsidRPr="00000000" w14:paraId="0000000A">
      <w:pPr>
        <w:ind w:left="360" w:right="390" w:firstLine="0"/>
        <w:rPr>
          <w:rFonts w:ascii="Roboto" w:cs="Roboto" w:eastAsia="Roboto" w:hAnsi="Roboto"/>
          <w:color w:val="518ecb"/>
          <w:sz w:val="34"/>
          <w:szCs w:val="34"/>
        </w:rPr>
      </w:pPr>
      <w:r w:rsidDel="00000000" w:rsidR="00000000" w:rsidRPr="00000000">
        <w:rPr>
          <w:rFonts w:ascii="Roboto" w:cs="Roboto" w:eastAsia="Roboto" w:hAnsi="Roboto"/>
          <w:color w:val="518ecb"/>
          <w:sz w:val="34"/>
          <w:szCs w:val="34"/>
          <w:rtl w:val="0"/>
        </w:rPr>
        <w:t xml:space="preserve">Training Programmes for Local Self-Governments’ Employees in Republic of Serbia</w:t>
      </w:r>
    </w:p>
    <w:p w:rsidR="00000000" w:rsidDel="00000000" w:rsidP="00000000" w:rsidRDefault="00000000" w:rsidRPr="00000000" w14:paraId="0000000B">
      <w:pPr>
        <w:ind w:left="360" w:right="390" w:firstLine="0"/>
        <w:rPr>
          <w:rFonts w:ascii="Roboto" w:cs="Roboto" w:eastAsia="Roboto" w:hAnsi="Roboto"/>
          <w:color w:val="518ecb"/>
          <w:sz w:val="36"/>
          <w:szCs w:val="36"/>
        </w:rPr>
      </w:pPr>
      <w:r w:rsidDel="00000000" w:rsidR="00000000" w:rsidRPr="00000000">
        <w:rPr>
          <w:rFonts w:ascii="Roboto" w:cs="Roboto" w:eastAsia="Roboto" w:hAnsi="Roboto"/>
          <w:color w:val="518ecb"/>
          <w:sz w:val="34"/>
          <w:szCs w:val="34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ind w:left="360" w:right="390" w:firstLine="0"/>
        <w:rPr>
          <w:rFonts w:ascii="Roboto" w:cs="Roboto" w:eastAsia="Roboto" w:hAnsi="Roboto"/>
          <w:b w:val="1"/>
          <w:color w:val="518ec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ind w:left="360" w:right="390" w:firstLine="0"/>
        <w:rPr>
          <w:rFonts w:ascii="Roboto" w:cs="Roboto" w:eastAsia="Roboto" w:hAnsi="Roboto"/>
          <w:b w:val="1"/>
          <w:color w:val="518ecb"/>
          <w:sz w:val="36"/>
          <w:szCs w:val="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ind w:left="360" w:right="390" w:firstLine="0"/>
        <w:rPr>
          <w:rFonts w:ascii="Roboto" w:cs="Roboto" w:eastAsia="Roboto" w:hAnsi="Roboto"/>
          <w:color w:val="518ecb"/>
          <w:sz w:val="36"/>
          <w:szCs w:val="36"/>
          <w:highlight w:val="yellow"/>
        </w:rPr>
      </w:pPr>
      <w:r w:rsidDel="00000000" w:rsidR="00000000" w:rsidRPr="00000000">
        <w:rPr>
          <w:rFonts w:ascii="Roboto" w:cs="Roboto" w:eastAsia="Roboto" w:hAnsi="Roboto"/>
          <w:b w:val="1"/>
          <w:color w:val="518ecb"/>
          <w:sz w:val="36"/>
          <w:szCs w:val="36"/>
          <w:rtl w:val="0"/>
        </w:rPr>
        <w:t xml:space="preserve">e-Sourcing reference: </w:t>
        <w:tab/>
      </w:r>
      <w:r w:rsidDel="00000000" w:rsidR="00000000" w:rsidRPr="00000000">
        <w:rPr>
          <w:rFonts w:ascii="Roboto" w:cs="Roboto" w:eastAsia="Roboto" w:hAnsi="Roboto"/>
          <w:color w:val="518ecb"/>
          <w:sz w:val="36"/>
          <w:szCs w:val="36"/>
          <w:rtl w:val="0"/>
        </w:rPr>
        <w:t xml:space="preserve">RFQ/2024/52308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360" w:right="390" w:firstLine="0"/>
        <w:rPr>
          <w:rFonts w:ascii="Roboto" w:cs="Roboto" w:eastAsia="Roboto" w:hAnsi="Roboto"/>
          <w:highlight w:val="cyan"/>
        </w:rPr>
      </w:pPr>
      <w:r w:rsidDel="00000000" w:rsidR="00000000" w:rsidRPr="00000000">
        <w:rPr>
          <w:rFonts w:ascii="Roboto" w:cs="Roboto" w:eastAsia="Roboto" w:hAnsi="Roboto"/>
          <w:b w:val="1"/>
          <w:color w:val="518ecb"/>
          <w:sz w:val="36"/>
          <w:szCs w:val="36"/>
          <w:highlight w:val="white"/>
          <w:rtl w:val="0"/>
        </w:rPr>
        <w:t xml:space="preserve">UNOPS reference: </w:t>
        <w:tab/>
        <w:tab/>
      </w:r>
      <w:r w:rsidDel="00000000" w:rsidR="00000000" w:rsidRPr="00000000">
        <w:rPr>
          <w:rFonts w:ascii="Roboto" w:cs="Roboto" w:eastAsia="Roboto" w:hAnsi="Roboto"/>
          <w:color w:val="518ecb"/>
          <w:sz w:val="36"/>
          <w:szCs w:val="36"/>
          <w:highlight w:val="white"/>
          <w:rtl w:val="0"/>
        </w:rPr>
        <w:t xml:space="preserve">UNOPS-PRO-2024-S-011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360" w:right="390" w:firstLine="0"/>
        <w:rPr>
          <w:b w:val="1"/>
          <w:color w:val="518ecb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Roboto" w:cs="Roboto" w:eastAsia="Roboto" w:hAnsi="Roboto"/>
          <w:color w:val="518ecb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Roboto" w:cs="Roboto" w:eastAsia="Roboto" w:hAnsi="Roboto"/>
          <w:b w:val="1"/>
          <w:color w:val="518ecb"/>
          <w:sz w:val="34"/>
          <w:szCs w:val="3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1"/>
        <w:keepLines w:val="1"/>
        <w:spacing w:after="120" w:before="360" w:lineRule="auto"/>
        <w:rPr>
          <w:rFonts w:ascii="Roboto" w:cs="Roboto" w:eastAsia="Roboto" w:hAnsi="Roboto"/>
          <w:color w:val="518ec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1"/>
        <w:keepLines w:val="1"/>
        <w:spacing w:after="120" w:before="360" w:lineRule="auto"/>
        <w:ind w:left="360" w:firstLine="0"/>
        <w:rPr>
          <w:rFonts w:ascii="Roboto" w:cs="Roboto" w:eastAsia="Roboto" w:hAnsi="Roboto"/>
          <w:color w:val="518ecb"/>
          <w:sz w:val="24"/>
          <w:szCs w:val="24"/>
        </w:rPr>
      </w:pPr>
      <w:r w:rsidDel="00000000" w:rsidR="00000000" w:rsidRPr="00000000">
        <w:rPr>
          <w:rFonts w:ascii="Roboto" w:cs="Roboto" w:eastAsia="Roboto" w:hAnsi="Roboto"/>
          <w:color w:val="518ecb"/>
          <w:sz w:val="24"/>
          <w:szCs w:val="24"/>
          <w:rtl w:val="0"/>
        </w:rPr>
        <w:t xml:space="preserve">UNOPS General Conditions of Contract</w:t>
      </w:r>
    </w:p>
    <w:p w:rsidR="00000000" w:rsidDel="00000000" w:rsidP="00000000" w:rsidRDefault="00000000" w:rsidRPr="00000000" w14:paraId="00000015">
      <w:pPr>
        <w:keepNext w:val="1"/>
        <w:keepLines w:val="1"/>
        <w:spacing w:after="120" w:before="360" w:lineRule="auto"/>
        <w:ind w:left="360" w:firstLine="0"/>
        <w:rPr>
          <w:rFonts w:ascii="Roboto" w:cs="Roboto" w:eastAsia="Roboto" w:hAnsi="Roboto"/>
          <w:color w:val="518ecb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tabs>
          <w:tab w:val="left" w:leader="none" w:pos="16775776"/>
          <w:tab w:val="left" w:leader="none" w:pos="7200"/>
        </w:tabs>
        <w:spacing w:after="200" w:line="276" w:lineRule="auto"/>
        <w:ind w:left="360" w:firstLine="0"/>
        <w:rPr>
          <w:rFonts w:ascii="Roboto" w:cs="Roboto" w:eastAsia="Roboto" w:hAnsi="Roboto"/>
          <w:highlight w:val="lightGray"/>
          <w:u w:val="single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 the event of a Contract, UNOPS General Conditions of Contract for services will apply.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tabs>
          <w:tab w:val="left" w:leader="none" w:pos="16775776"/>
          <w:tab w:val="left" w:leader="none" w:pos="7200"/>
        </w:tabs>
        <w:spacing w:line="276" w:lineRule="auto"/>
        <w:ind w:left="360" w:firstLine="0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The conditions are available at: </w:t>
      </w:r>
      <w:hyperlink r:id="rId7">
        <w:r w:rsidDel="00000000" w:rsidR="00000000" w:rsidRPr="00000000">
          <w:rPr>
            <w:rFonts w:ascii="Roboto" w:cs="Roboto" w:eastAsia="Roboto" w:hAnsi="Roboto"/>
            <w:color w:val="0000ff"/>
            <w:sz w:val="22"/>
            <w:szCs w:val="22"/>
            <w:u w:val="single"/>
            <w:rtl w:val="0"/>
          </w:rPr>
          <w:t xml:space="preserve">http://www.unops.org/english/Opportunities/suppliers/how-we-procure/Pages/default.aspx</w:t>
        </w:r>
      </w:hyperlink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  </w:t>
      </w: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footerReference r:id="rId10" w:type="default"/>
      <w:pgSz w:h="16839" w:w="11907" w:orient="portrait"/>
      <w:pgMar w:bottom="1440" w:top="1440" w:left="1077" w:right="1077" w:header="431.99999999999994" w:footer="431.99999999999994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Verdana"/>
  <w:font w:name="Times New Roman"/>
  <w:font w:name="Calibri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0" w:line="276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tbl>
    <w:tblPr>
      <w:tblStyle w:val="Table2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4596"/>
      <w:gridCol w:w="5293"/>
      <w:tblGridChange w:id="0">
        <w:tblGrid>
          <w:gridCol w:w="4596"/>
          <w:gridCol w:w="5293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D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lef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tl w:val="0"/>
            </w:rPr>
          </w:r>
        </w:p>
      </w:tc>
      <w:tc>
        <w:tcPr/>
        <w:p w:rsidR="00000000" w:rsidDel="00000000" w:rsidP="00000000" w:rsidRDefault="00000000" w:rsidRPr="00000000" w14:paraId="0000001E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color w:val="518ecb"/>
            </w:rPr>
          </w:pPr>
          <w:r w:rsidDel="00000000" w:rsidR="00000000" w:rsidRPr="00000000">
            <w:rPr>
              <w:rFonts w:ascii="Arial" w:cs="Arial" w:eastAsia="Arial" w:hAnsi="Arial"/>
              <w:color w:val="518ecb"/>
            </w:rPr>
            <w:fldChar w:fldCharType="begin"/>
            <w:instrText xml:space="preserve">PAGE</w:instrText>
            <w:fldChar w:fldCharType="separate"/>
            <w:fldChar w:fldCharType="end"/>
          </w:r>
          <w:r w:rsidDel="00000000" w:rsidR="00000000" w:rsidRPr="00000000">
            <w:rPr>
              <w:rtl w:val="0"/>
            </w:rPr>
          </w:r>
        </w:p>
      </w:tc>
    </w:tr>
  </w:tbl>
  <w:p w:rsidR="00000000" w:rsidDel="00000000" w:rsidP="00000000" w:rsidRDefault="00000000" w:rsidRPr="00000000" w14:paraId="0000001F">
    <w:pPr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8">
    <w:pPr>
      <w:tabs>
        <w:tab w:val="center" w:leader="none" w:pos="4320"/>
        <w:tab w:val="right" w:leader="none" w:pos="8640"/>
      </w:tabs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sz w:val="18"/>
        <w:szCs w:val="18"/>
      </w:rPr>
      <w:drawing>
        <wp:inline distB="0" distT="0" distL="0" distR="0">
          <wp:extent cx="1130300" cy="190500"/>
          <wp:effectExtent b="0" l="0" r="0" t="0"/>
          <wp:docPr id="10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130300" cy="1905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tbl>
    <w:tblPr>
      <w:tblStyle w:val="Table1"/>
      <w:tblW w:w="9889.0" w:type="dxa"/>
      <w:jc w:val="left"/>
      <w:tblBorders>
        <w:top w:color="000000" w:space="0" w:sz="0" w:val="nil"/>
        <w:left w:color="000000" w:space="0" w:sz="0" w:val="nil"/>
        <w:bottom w:color="000000" w:space="0" w:sz="0" w:val="nil"/>
        <w:right w:color="000000" w:space="0" w:sz="0" w:val="nil"/>
        <w:insideH w:color="000000" w:space="0" w:sz="0" w:val="nil"/>
        <w:insideV w:color="000000" w:space="0" w:sz="0" w:val="nil"/>
      </w:tblBorders>
      <w:tblLayout w:type="fixed"/>
      <w:tblLook w:val="0400"/>
    </w:tblPr>
    <w:tblGrid>
      <w:gridCol w:w="9889"/>
      <w:tblGridChange w:id="0">
        <w:tblGrid>
          <w:gridCol w:w="9889"/>
        </w:tblGrid>
      </w:tblGridChange>
    </w:tblGrid>
    <w:tr>
      <w:trPr>
        <w:cantSplit w:val="0"/>
        <w:tblHeader w:val="0"/>
      </w:trPr>
      <w:tc>
        <w:tcPr/>
        <w:p w:rsidR="00000000" w:rsidDel="00000000" w:rsidP="00000000" w:rsidRDefault="00000000" w:rsidRPr="00000000" w14:paraId="00000019">
          <w:pPr>
            <w:keepNext w:val="0"/>
            <w:keepLines w:val="0"/>
            <w:widowControl w:val="1"/>
            <w:pBdr>
              <w:top w:space="0" w:sz="0" w:val="nil"/>
              <w:left w:space="0" w:sz="0" w:val="nil"/>
              <w:bottom w:space="0" w:sz="0" w:val="nil"/>
              <w:right w:space="0" w:sz="0" w:val="nil"/>
              <w:between w:space="0" w:sz="0" w:val="nil"/>
            </w:pBdr>
            <w:shd w:fill="auto" w:val="clear"/>
            <w:tabs>
              <w:tab w:val="center" w:leader="none" w:pos="4320"/>
              <w:tab w:val="right" w:leader="none" w:pos="8640"/>
            </w:tabs>
            <w:spacing w:after="0" w:before="0" w:line="240" w:lineRule="auto"/>
            <w:ind w:left="0" w:right="0" w:firstLine="0"/>
            <w:jc w:val="right"/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</w:rPr>
          </w:pP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UNOPS eSourcing v201</w:t>
          </w:r>
          <w:r w:rsidDel="00000000" w:rsidR="00000000" w:rsidRPr="00000000">
            <w:rPr>
              <w:rFonts w:ascii="Arial" w:cs="Arial" w:eastAsia="Arial" w:hAnsi="Arial"/>
              <w:sz w:val="18"/>
              <w:szCs w:val="18"/>
              <w:rtl w:val="0"/>
            </w:rPr>
            <w:t xml:space="preserve">7</w:t>
          </w:r>
          <w:r w:rsidDel="00000000" w:rsidR="00000000" w:rsidRPr="00000000">
            <w:rPr>
              <w:rFonts w:ascii="Arial" w:cs="Arial" w:eastAsia="Arial" w:hAnsi="Arial"/>
              <w:b w:val="0"/>
              <w:i w:val="0"/>
              <w:smallCaps w:val="0"/>
              <w:strike w:val="0"/>
              <w:color w:val="000000"/>
              <w:sz w:val="18"/>
              <w:szCs w:val="18"/>
              <w:u w:val="none"/>
              <w:shd w:fill="auto" w:val="clear"/>
              <w:vertAlign w:val="baseline"/>
              <w:rtl w:val="0"/>
            </w:rPr>
            <w:t xml:space="preserve">.1</w:t>
          </w:r>
        </w:p>
      </w:tc>
    </w:tr>
  </w:tbl>
  <w:p w:rsidR="00000000" w:rsidDel="00000000" w:rsidP="00000000" w:rsidRDefault="00000000" w:rsidRPr="00000000" w14:paraId="0000001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320"/>
        <w:tab w:val="right" w:leader="none" w:pos="8640"/>
      </w:tabs>
      <w:spacing w:after="0" w:before="0" w:line="240" w:lineRule="auto"/>
      <w:ind w:left="0" w:right="0" w:firstLine="0"/>
      <w:jc w:val="left"/>
      <w:rPr>
        <w:rFonts w:ascii="Arial" w:cs="Arial" w:eastAsia="Arial" w:hAnsi="Arial"/>
        <w:b w:val="0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641350</wp:posOffset>
          </wp:positionH>
          <wp:positionV relativeFrom="paragraph">
            <wp:posOffset>251147</wp:posOffset>
          </wp:positionV>
          <wp:extent cx="2108835" cy="359410"/>
          <wp:effectExtent b="0" l="0" r="0" t="0"/>
          <wp:wrapNone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08835" cy="359410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lang w:val="en-GB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360" w:lineRule="auto"/>
    </w:pPr>
    <w:rPr>
      <w:b w:val="1"/>
      <w:color w:val="5292c9"/>
      <w:sz w:val="28"/>
      <w:szCs w:val="28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spacing w:after="280" w:lineRule="auto"/>
    </w:pPr>
    <w:rPr>
      <w:b w:val="1"/>
      <w:sz w:val="22"/>
      <w:szCs w:val="22"/>
    </w:rPr>
  </w:style>
  <w:style w:type="paragraph" w:styleId="Heading4">
    <w:name w:val="heading 4"/>
    <w:basedOn w:val="Normal"/>
    <w:next w:val="Normal"/>
    <w:pPr>
      <w:keepNext w:val="1"/>
      <w:keepLines w:val="1"/>
      <w:spacing w:before="200" w:lineRule="auto"/>
    </w:pPr>
    <w:rPr>
      <w:rFonts w:ascii="Cambria" w:cs="Cambria" w:eastAsia="Cambria" w:hAnsi="Cambria"/>
      <w:b w:val="1"/>
      <w:i w:val="1"/>
      <w:color w:val="4f81bd"/>
    </w:rPr>
  </w:style>
  <w:style w:type="paragraph" w:styleId="Heading5">
    <w:name w:val="heading 5"/>
    <w:basedOn w:val="Normal"/>
    <w:next w:val="Normal"/>
    <w:pPr>
      <w:spacing w:after="60" w:before="240" w:lineRule="auto"/>
    </w:pPr>
    <w:rPr>
      <w:rFonts w:ascii="Verdana" w:cs="Verdana" w:eastAsia="Verdana" w:hAnsi="Verdana"/>
      <w:b w:val="1"/>
      <w:i w:val="1"/>
      <w:sz w:val="26"/>
      <w:szCs w:val="26"/>
    </w:rPr>
  </w:style>
  <w:style w:type="paragraph" w:styleId="Heading6">
    <w:name w:val="heading 6"/>
    <w:basedOn w:val="Normal"/>
    <w:next w:val="Normal"/>
    <w:pPr>
      <w:spacing w:after="60" w:before="240" w:lineRule="auto"/>
    </w:pPr>
    <w:rPr>
      <w:b w:val="1"/>
      <w:sz w:val="22"/>
      <w:szCs w:val="22"/>
    </w:rPr>
  </w:style>
  <w:style w:type="paragraph" w:styleId="Title">
    <w:name w:val="Title"/>
    <w:basedOn w:val="Normal"/>
    <w:next w:val="Normal"/>
    <w:pPr>
      <w:spacing w:after="60" w:before="240" w:lineRule="auto"/>
      <w:jc w:val="center"/>
    </w:pPr>
    <w:rPr>
      <w:b w:val="1"/>
      <w:sz w:val="32"/>
      <w:szCs w:val="32"/>
    </w:r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Subtitle">
    <w:name w:val="Subtitle"/>
    <w:basedOn w:val="Normal"/>
    <w:next w:val="Normal"/>
    <w:pPr>
      <w:tabs>
        <w:tab w:val="left" w:leader="none" w:pos="-1440"/>
        <w:tab w:val="left" w:leader="none" w:pos="7200"/>
      </w:tabs>
      <w:ind w:left="630" w:right="634"/>
      <w:jc w:val="right"/>
    </w:pPr>
    <w:rPr>
      <w:rFonts w:ascii="Times New Roman" w:cs="Times New Roman" w:eastAsia="Times New Roman" w:hAnsi="Times New Roman"/>
      <w:b w:val="1"/>
      <w:sz w:val="24"/>
      <w:szCs w:val="24"/>
    </w:rPr>
  </w:style>
  <w:style w:type="table" w:styleId="Table1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rPr>
      <w:rFonts w:ascii="Calibri" w:cs="Calibri" w:eastAsia="Calibri" w:hAnsi="Calibri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header" Target="header2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unops.org/english/Opportunities/suppliers/how-we-procure/Pages/default.aspx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3ZZafd3FBpv42EeklUtqZBW6W7w==">CgMxLjA4AHIhMVFlZG9RRktkRGJrNFlNdkRsd1haVXlOd042MXBjY0ho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