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 Annexes de la soumission</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4">
      <w:pPr>
        <w:keepNext w:val="1"/>
        <w:keepLines w:val="1"/>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b w:val="1"/>
          <w:i w:val="0"/>
          <w:smallCaps w:val="0"/>
          <w:strike w:val="0"/>
          <w:color w:val="000000"/>
          <w:u w:val="none"/>
          <w:shd w:fill="auto" w:val="clear"/>
          <w:vertAlign w:val="baseline"/>
          <w:rtl w:val="0"/>
        </w:rPr>
        <w:t xml:space="preserve">Référence eSourcing:</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w:t>
        <w:tab/>
      </w:r>
      <w:r w:rsidDel="00000000" w:rsidR="00000000" w:rsidRPr="00000000">
        <w:rPr>
          <w:rFonts w:ascii="Open Sans" w:cs="Open Sans" w:eastAsia="Open Sans" w:hAnsi="Open Sans"/>
          <w:rtl w:val="0"/>
        </w:rPr>
        <w:t xml:space="preserve">RFQ/2024/51762</w:t>
      </w:r>
    </w:p>
    <w:p w:rsidR="00000000" w:rsidDel="00000000" w:rsidP="00000000" w:rsidRDefault="00000000" w:rsidRPr="00000000" w14:paraId="00000005">
      <w:pPr>
        <w:keepNext w:val="1"/>
        <w:keepLines w:val="1"/>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b w:val="1"/>
          <w:rtl w:val="0"/>
        </w:rPr>
        <w:t xml:space="preserve">Objet:</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rtl w:val="0"/>
        </w:rPr>
        <w:t xml:space="preserve">Services de nettoyage du Bureau de Cities Alliance (Tunis, Tunisie)</w:t>
      </w:r>
    </w:p>
    <w:p w:rsidR="00000000" w:rsidDel="00000000" w:rsidP="00000000" w:rsidRDefault="00000000" w:rsidRPr="00000000" w14:paraId="00000006">
      <w:pPr>
        <w:keepNext w:val="1"/>
        <w:keepLines w:val="1"/>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Open Sans" w:cs="Open Sans" w:eastAsia="Open Sans" w:hAnsi="Open Sans"/>
          <w:b w:val="1"/>
          <w:i w:val="0"/>
          <w:smallCaps w:val="0"/>
          <w:strike w:val="0"/>
          <w:color w:val="000000"/>
          <w:u w:val="none"/>
          <w:vertAlign w:val="baseline"/>
        </w:rPr>
      </w:pPr>
      <w:r w:rsidDel="00000000" w:rsidR="00000000" w:rsidRPr="00000000">
        <w:rPr>
          <w:rFonts w:ascii="Open Sans" w:cs="Open Sans" w:eastAsia="Open Sans" w:hAnsi="Open Sans"/>
          <w:b w:val="1"/>
          <w:i w:val="0"/>
          <w:smallCaps w:val="0"/>
          <w:strike w:val="0"/>
          <w:color w:val="000000"/>
          <w:u w:val="none"/>
          <w:vertAlign w:val="baseline"/>
          <w:rtl w:val="0"/>
        </w:rPr>
        <w:t xml:space="preserve">Note à l’attention des soumissionnaires : </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360" w:lineRule="auto"/>
        <w:ind w:left="720" w:right="0" w:hanging="360"/>
        <w:jc w:val="both"/>
        <w:rPr>
          <w:rFonts w:ascii="Open Sans" w:cs="Open Sans" w:eastAsia="Open Sans" w:hAnsi="Open Sans"/>
          <w:i w:val="0"/>
          <w:smallCaps w:val="0"/>
          <w:strike w:val="0"/>
          <w:color w:val="000000"/>
          <w:u w:val="none"/>
          <w:vertAlign w:val="baseline"/>
        </w:rPr>
      </w:pPr>
      <w:r w:rsidDel="00000000" w:rsidR="00000000" w:rsidRPr="00000000">
        <w:rPr>
          <w:rFonts w:ascii="Open Sans" w:cs="Open Sans" w:eastAsia="Open Sans" w:hAnsi="Open Sans"/>
          <w:i w:val="0"/>
          <w:smallCaps w:val="0"/>
          <w:strike w:val="0"/>
          <w:color w:val="000000"/>
          <w:u w:val="none"/>
          <w:vertAlign w:val="baseline"/>
          <w:rtl w:val="0"/>
        </w:rPr>
        <w:t xml:space="preserve">Les annexes suivantes font partie de cette demande de cotations et les soumissionnaires devront les compléter et les renvoyer dans le cadre de leur cotation. </w:t>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360" w:lineRule="auto"/>
        <w:ind w:left="720" w:right="0" w:hanging="360"/>
        <w:jc w:val="both"/>
        <w:rPr>
          <w:rFonts w:ascii="Open Sans" w:cs="Open Sans" w:eastAsia="Open Sans" w:hAnsi="Open Sans"/>
          <w:i w:val="0"/>
          <w:smallCaps w:val="0"/>
          <w:strike w:val="0"/>
          <w:color w:val="000000"/>
          <w:u w:val="none"/>
          <w:vertAlign w:val="baseline"/>
        </w:rPr>
      </w:pPr>
      <w:r w:rsidDel="00000000" w:rsidR="00000000" w:rsidRPr="00000000">
        <w:rPr>
          <w:rFonts w:ascii="Open Sans" w:cs="Open Sans" w:eastAsia="Open Sans" w:hAnsi="Open Sans"/>
          <w:i w:val="0"/>
          <w:smallCaps w:val="0"/>
          <w:strike w:val="0"/>
          <w:color w:val="000000"/>
          <w:u w:val="none"/>
          <w:vertAlign w:val="baseline"/>
          <w:rtl w:val="0"/>
        </w:rPr>
        <w:t xml:space="preserve">Les instructions destinées à vous aider à remplir chaque annexe à renvoyer avec les soumissions sont surlignées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en bleu</w:t>
      </w:r>
      <w:r w:rsidDel="00000000" w:rsidR="00000000" w:rsidRPr="00000000">
        <w:rPr>
          <w:rFonts w:ascii="Open Sans" w:cs="Open Sans" w:eastAsia="Open Sans" w:hAnsi="Open Sans"/>
          <w:i w:val="0"/>
          <w:smallCaps w:val="0"/>
          <w:strike w:val="0"/>
          <w:color w:val="000000"/>
          <w:u w:val="none"/>
          <w:vertAlign w:val="baseline"/>
          <w:rtl w:val="0"/>
        </w:rPr>
        <w:t xml:space="preserve"> dans chaque annexe. </w:t>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360" w:lineRule="auto"/>
        <w:ind w:left="720" w:right="0" w:hanging="360"/>
        <w:jc w:val="both"/>
        <w:rPr>
          <w:rFonts w:ascii="Open Sans" w:cs="Open Sans" w:eastAsia="Open Sans" w:hAnsi="Open Sans"/>
          <w:i w:val="0"/>
          <w:smallCaps w:val="0"/>
          <w:strike w:val="0"/>
          <w:color w:val="000000"/>
          <w:u w:val="none"/>
          <w:vertAlign w:val="baseline"/>
        </w:rPr>
      </w:pPr>
      <w:r w:rsidDel="00000000" w:rsidR="00000000" w:rsidRPr="00000000">
        <w:rPr>
          <w:rFonts w:ascii="Open Sans" w:cs="Open Sans" w:eastAsia="Open Sans" w:hAnsi="Open Sans"/>
          <w:i w:val="0"/>
          <w:smallCaps w:val="0"/>
          <w:strike w:val="0"/>
          <w:color w:val="000000"/>
          <w:u w:val="none"/>
          <w:vertAlign w:val="baseline"/>
          <w:rtl w:val="0"/>
        </w:rPr>
        <w:t xml:space="preserve">Veuillez compléter les annexes selon les instructions fournies et les présenter avec votre cotation, en les important sur le système eSourcing de l’UNOPS à l’emplacement spécifique correspondant à chaque document dans la Liste de contrôle.</w:t>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360" w:lineRule="auto"/>
        <w:ind w:left="720" w:right="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Cette Section III comprend les Annexes suivantes:</w:t>
      </w:r>
    </w:p>
    <w:p w:rsidR="00000000" w:rsidDel="00000000" w:rsidP="00000000" w:rsidRDefault="00000000" w:rsidRPr="00000000" w14:paraId="0000000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200" w:before="0" w:line="360" w:lineRule="auto"/>
        <w:ind w:left="1440" w:right="0" w:hanging="360"/>
        <w:jc w:val="both"/>
        <w:rPr>
          <w:rFonts w:ascii="Open Sans" w:cs="Open Sans" w:eastAsia="Open Sans" w:hAnsi="Open Sans"/>
        </w:rPr>
      </w:pPr>
      <w:r w:rsidDel="00000000" w:rsidR="00000000" w:rsidRPr="00000000">
        <w:rPr>
          <w:rFonts w:ascii="Open Sans" w:cs="Open Sans" w:eastAsia="Open Sans" w:hAnsi="Open Sans"/>
          <w:rtl w:val="0"/>
        </w:rPr>
        <w:t xml:space="preserve">Annexe A : Formulaire de soumission de la cotation</w:t>
      </w:r>
    </w:p>
    <w:p w:rsidR="00000000" w:rsidDel="00000000" w:rsidP="00000000" w:rsidRDefault="00000000" w:rsidRPr="00000000" w14:paraId="0000000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200" w:before="0" w:line="360" w:lineRule="auto"/>
        <w:ind w:left="1440" w:right="0" w:hanging="360"/>
        <w:jc w:val="both"/>
        <w:rPr>
          <w:rFonts w:ascii="Open Sans" w:cs="Open Sans" w:eastAsia="Open Sans" w:hAnsi="Open Sans"/>
        </w:rPr>
      </w:pPr>
      <w:r w:rsidDel="00000000" w:rsidR="00000000" w:rsidRPr="00000000">
        <w:rPr>
          <w:rFonts w:ascii="Open Sans" w:cs="Open Sans" w:eastAsia="Open Sans" w:hAnsi="Open Sans"/>
          <w:b w:val="0"/>
          <w:color w:val="000000"/>
          <w:sz w:val="20"/>
          <w:szCs w:val="20"/>
          <w:rtl w:val="0"/>
        </w:rPr>
        <w:t xml:space="preserve">Annexe B : Formulaire de bordereau des prix</w:t>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200" w:before="0" w:line="360" w:lineRule="auto"/>
        <w:ind w:left="1440" w:right="0" w:hanging="360"/>
        <w:jc w:val="both"/>
        <w:rPr>
          <w:rFonts w:ascii="Open Sans" w:cs="Open Sans" w:eastAsia="Open Sans" w:hAnsi="Open Sans"/>
        </w:rPr>
      </w:pPr>
      <w:r w:rsidDel="00000000" w:rsidR="00000000" w:rsidRPr="00000000">
        <w:rPr>
          <w:rFonts w:ascii="Open Sans" w:cs="Open Sans" w:eastAsia="Open Sans" w:hAnsi="Open Sans"/>
          <w:rtl w:val="0"/>
        </w:rPr>
        <w:t xml:space="preserve">Annexe C : Formulaire de proposition technique</w:t>
      </w:r>
      <w:r w:rsidDel="00000000" w:rsidR="00000000" w:rsidRPr="00000000">
        <w:rPr>
          <w:rtl w:val="0"/>
        </w:rPr>
      </w:r>
    </w:p>
    <w:p w:rsidR="00000000" w:rsidDel="00000000" w:rsidP="00000000" w:rsidRDefault="00000000" w:rsidRPr="00000000" w14:paraId="00000011">
      <w:pPr>
        <w:keepNext w:val="1"/>
        <w:keepLines w:val="1"/>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Annexe A : Formulaire de soumission de la cotation</w:t>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76"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76" w:lineRule="auto"/>
        <w:ind w:left="0" w:right="0" w:firstLine="0"/>
        <w:jc w:val="both"/>
        <w:rPr>
          <w:rFonts w:ascii="Open Sans" w:cs="Open Sans" w:eastAsia="Open Sans" w:hAnsi="Open Sans"/>
          <w:smallCaps w:val="0"/>
          <w:strike w:val="0"/>
          <w:color w:val="000000"/>
          <w:sz w:val="20"/>
          <w:szCs w:val="20"/>
          <w:u w:val="none"/>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Les soumissionnaires devront remplir ce formulaire et le renvoyer dans le cadre de la soumission de leur cotation. Le soumissionnaire devra compléter ce formulaire conformément aux instructions indiquées ci-dessous. Aucune modification de format ne sera autorisée ni aucune substitution admise. </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both"/>
        <w:rPr>
          <w:rFonts w:ascii="Open Sans" w:cs="Open Sans" w:eastAsia="Open Sans" w:hAnsi="Open Sans"/>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mallCaps w:val="0"/>
          <w:strike w:val="0"/>
          <w:color w:val="000000"/>
          <w:sz w:val="20"/>
          <w:szCs w:val="20"/>
          <w:u w:val="none"/>
          <w:shd w:fill="auto" w:val="clear"/>
          <w:vertAlign w:val="baseline"/>
          <w:rtl w:val="0"/>
        </w:rPr>
        <w:t xml:space="preserve">Date:</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smallCaps w:val="0"/>
          <w:strike w:val="0"/>
          <w:color w:val="000000"/>
          <w:sz w:val="20"/>
          <w:szCs w:val="20"/>
          <w:highlight w:val="cyan"/>
          <w:u w:val="none"/>
          <w:vertAlign w:val="baseline"/>
          <w:rtl w:val="0"/>
        </w:rPr>
        <w:t xml:space="preserve">insérez</w:t>
      </w:r>
      <w:r w:rsidDel="00000000" w:rsidR="00000000" w:rsidRPr="00000000">
        <w:rPr>
          <w:rFonts w:ascii="Open Sans" w:cs="Open Sans" w:eastAsia="Open Sans" w:hAnsi="Open Sans"/>
          <w:smallCaps w:val="0"/>
          <w:strike w:val="0"/>
          <w:color w:val="000000"/>
          <w:sz w:val="20"/>
          <w:szCs w:val="20"/>
          <w:highlight w:val="cyan"/>
          <w:u w:val="none"/>
          <w:vertAlign w:val="baseline"/>
          <w:rtl w:val="0"/>
        </w:rPr>
        <w:t xml:space="preserve"> la date de soumission]</w:t>
      </w:r>
      <w:r w:rsidDel="00000000" w:rsidR="00000000" w:rsidRPr="00000000">
        <w:rPr>
          <w:rtl w:val="0"/>
        </w:rPr>
      </w:r>
    </w:p>
    <w:p w:rsidR="00000000" w:rsidDel="00000000" w:rsidP="00000000" w:rsidRDefault="00000000" w:rsidRPr="00000000" w14:paraId="00000018">
      <w:pPr>
        <w:spacing w:line="276" w:lineRule="auto"/>
        <w:jc w:val="both"/>
        <w:rPr>
          <w:rFonts w:ascii="Open Sans" w:cs="Open Sans" w:eastAsia="Open Sans" w:hAnsi="Open Sans"/>
        </w:rPr>
      </w:pPr>
      <w:r w:rsidDel="00000000" w:rsidR="00000000" w:rsidRPr="00000000">
        <w:rPr>
          <w:rFonts w:ascii="Open Sans" w:cs="Open Sans" w:eastAsia="Open Sans" w:hAnsi="Open Sans"/>
          <w:b w:val="1"/>
          <w:color w:val="000000"/>
          <w:rtl w:val="0"/>
        </w:rPr>
        <w:t xml:space="preserve">Objet:</w:t>
      </w:r>
      <w:r w:rsidDel="00000000" w:rsidR="00000000" w:rsidRPr="00000000">
        <w:rPr>
          <w:rFonts w:ascii="Open Sans" w:cs="Open Sans" w:eastAsia="Open Sans" w:hAnsi="Open Sans"/>
          <w:color w:val="000000"/>
          <w:rtl w:val="0"/>
        </w:rPr>
        <w:t xml:space="preserve"> Cotation concernant la </w:t>
      </w:r>
      <w:r w:rsidDel="00000000" w:rsidR="00000000" w:rsidRPr="00000000">
        <w:rPr>
          <w:rFonts w:ascii="Open Sans" w:cs="Open Sans" w:eastAsia="Open Sans" w:hAnsi="Open Sans"/>
          <w:rtl w:val="0"/>
        </w:rPr>
        <w:t xml:space="preserve">prestation </w:t>
      </w:r>
      <w:r w:rsidDel="00000000" w:rsidR="00000000" w:rsidRPr="00000000">
        <w:rPr>
          <w:rFonts w:ascii="Open Sans" w:cs="Open Sans" w:eastAsia="Open Sans" w:hAnsi="Open Sans"/>
          <w:color w:val="000000"/>
          <w:rtl w:val="0"/>
        </w:rPr>
        <w:t xml:space="preserve">de </w:t>
      </w:r>
      <w:r w:rsidDel="00000000" w:rsidR="00000000" w:rsidRPr="00000000">
        <w:rPr>
          <w:rFonts w:ascii="Open Sans" w:cs="Open Sans" w:eastAsia="Open Sans" w:hAnsi="Open Sans"/>
          <w:rtl w:val="0"/>
        </w:rPr>
        <w:t xml:space="preserve">services de nettoyage du Bureau de Cities Alliance à Tunis (Tunisie)</w:t>
      </w:r>
    </w:p>
    <w:p w:rsidR="00000000" w:rsidDel="00000000" w:rsidP="00000000" w:rsidRDefault="00000000" w:rsidRPr="00000000" w14:paraId="00000019">
      <w:pPr>
        <w:spacing w:line="276" w:lineRule="auto"/>
        <w:jc w:val="both"/>
        <w:rPr>
          <w:rFonts w:ascii="Open Sans" w:cs="Open Sans" w:eastAsia="Open Sans" w:hAnsi="Open Sans"/>
          <w:color w:val="000000"/>
        </w:rPr>
      </w:pPr>
      <w:r w:rsidDel="00000000" w:rsidR="00000000" w:rsidRPr="00000000">
        <w:rPr>
          <w:rFonts w:ascii="Open Sans" w:cs="Open Sans" w:eastAsia="Open Sans" w:hAnsi="Open Sans"/>
          <w:b w:val="1"/>
          <w:rtl w:val="0"/>
        </w:rPr>
        <w:t xml:space="preserve">Réf. </w:t>
      </w:r>
      <w:r w:rsidDel="00000000" w:rsidR="00000000" w:rsidRPr="00000000">
        <w:rPr>
          <w:rFonts w:ascii="Open Sans" w:cs="Open Sans" w:eastAsia="Open Sans" w:hAnsi="Open Sans"/>
          <w:b w:val="1"/>
          <w:color w:val="000000"/>
          <w:rtl w:val="0"/>
        </w:rPr>
        <w:t xml:space="preserve">de la demande de cotations:</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RFQ/2024/51762</w:t>
      </w:r>
      <w:r w:rsidDel="00000000" w:rsidR="00000000" w:rsidRPr="00000000">
        <w:rPr>
          <w:rtl w:val="0"/>
        </w:rPr>
      </w:r>
    </w:p>
    <w:p w:rsidR="00000000" w:rsidDel="00000000" w:rsidP="00000000" w:rsidRDefault="00000000" w:rsidRPr="00000000" w14:paraId="0000001A">
      <w:pPr>
        <w:spacing w:line="276"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B">
      <w:pPr>
        <w:spacing w:after="200" w:before="120"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spacing w:after="20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Nous, soussignés, déclarons que : </w:t>
      </w:r>
    </w:p>
    <w:p w:rsidR="00000000" w:rsidDel="00000000" w:rsidP="00000000" w:rsidRDefault="00000000" w:rsidRPr="00000000" w14:paraId="0000001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Nous proposons de fournir les biens/services conformément aux documents d’appel à la concurrence, y compris les Conditions Générales du Contrat de l’UNOPS ; </w:t>
      </w:r>
      <w:r w:rsidDel="00000000" w:rsidR="00000000" w:rsidRPr="00000000">
        <w:rPr>
          <w:rtl w:val="0"/>
        </w:rPr>
      </w:r>
    </w:p>
    <w:p w:rsidR="00000000" w:rsidDel="00000000" w:rsidP="00000000" w:rsidRDefault="00000000" w:rsidRPr="00000000" w14:paraId="0000001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Notre cotation demeurera valide pendant [</w:t>
      </w:r>
      <w:r w:rsidDel="00000000" w:rsidR="00000000" w:rsidRPr="00000000">
        <w:rPr>
          <w:rFonts w:ascii="Open Sans" w:cs="Open Sans" w:eastAsia="Open Sans" w:hAnsi="Open Sans"/>
          <w:b w:val="1"/>
          <w:rtl w:val="0"/>
        </w:rPr>
        <w:t xml:space="preserve">60</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jours, à compter de la date limite fixée comme date limite de soumission des cotations en vertu de la demande de cotations, et continuera à nous engager et pourra être acceptée à tout moment avant l’expiration de cette période ;</w:t>
      </w:r>
      <w:r w:rsidDel="00000000" w:rsidR="00000000" w:rsidRPr="00000000">
        <w:rPr>
          <w:rtl w:val="0"/>
        </w:rPr>
      </w:r>
    </w:p>
    <w:p w:rsidR="00000000" w:rsidDel="00000000" w:rsidP="00000000" w:rsidRDefault="00000000" w:rsidRPr="00000000" w14:paraId="0000001F">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Nous n’avons aucun conflit </w:t>
      </w:r>
      <w:r w:rsidDel="00000000" w:rsidR="00000000" w:rsidRPr="00000000">
        <w:rPr>
          <w:rFonts w:ascii="Open Sans" w:cs="Open Sans" w:eastAsia="Open Sans" w:hAnsi="Open Sans"/>
          <w:rtl w:val="0"/>
        </w:rPr>
        <w:t xml:space="preserve">d'intérêt</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dans quelque activité qui nous placerait, si nous étions retenus pour cette mission, dans un conflit d’intérêts avec l’UNOPS. </w:t>
      </w:r>
      <w:r w:rsidDel="00000000" w:rsidR="00000000" w:rsidRPr="00000000">
        <w:rPr>
          <w:rFonts w:ascii="Open Sans" w:cs="Open Sans" w:eastAsia="Open Sans" w:hAnsi="Open Sans"/>
          <w:smallCaps w:val="0"/>
          <w:strike w:val="0"/>
          <w:color w:val="000000"/>
          <w:sz w:val="20"/>
          <w:szCs w:val="20"/>
          <w:highlight w:val="cyan"/>
          <w:u w:val="none"/>
          <w:vertAlign w:val="baseline"/>
          <w:rtl w:val="0"/>
        </w:rPr>
        <w:t xml:space="preserve">[Si votre société a un conflit d'intérêts réel ou potentiel, selon la définition du Article 3, Section II : Instructions aux soumissionnaires, indiquez-le ici];</w:t>
      </w:r>
      <w:r w:rsidDel="00000000" w:rsidR="00000000" w:rsidRPr="00000000">
        <w:rPr>
          <w:rtl w:val="0"/>
        </w:rPr>
      </w:r>
    </w:p>
    <w:p w:rsidR="00000000" w:rsidDel="00000000" w:rsidP="00000000" w:rsidRDefault="00000000" w:rsidRPr="00000000" w14:paraId="00000020">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Notre société confirme que ni le soumissionnaire ni les sous-traitants n’ont participé, ni été impliqués d’aucune façon, directe ou indirecte, à l’élaboration de la conception, des termes de référence et/ou d’autres documents utilisés dans le cadre de cette sollicitation ;</w:t>
      </w:r>
      <w:r w:rsidDel="00000000" w:rsidR="00000000" w:rsidRPr="00000000">
        <w:rPr>
          <w:rtl w:val="0"/>
        </w:rPr>
      </w:r>
    </w:p>
    <w:p w:rsidR="00000000" w:rsidDel="00000000" w:rsidP="00000000" w:rsidRDefault="00000000" w:rsidRPr="00000000" w14:paraId="00000021">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Notre société, ses affiliées ou filiales – y compris tous les sous-traitants ou fournisseurs engagés pour quelque partie du contrat que ce soit – n’ont pas été déclarées inadmissibles par l’UNOPS, ni </w:t>
      </w:r>
      <w:r w:rsidDel="00000000" w:rsidR="00000000" w:rsidRPr="00000000">
        <w:rPr>
          <w:rFonts w:ascii="Open Sans" w:cs="Open Sans" w:eastAsia="Open Sans" w:hAnsi="Open Sans"/>
          <w:rtl w:val="0"/>
        </w:rPr>
        <w:t xml:space="preserve">incluses</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dans les listes de fournisseurs suspendus / listes d'inéligibilité élaborées par la Division des achats des Nations Unies, par d’autres agences des Nations Unies, par le Conseil de Sécurité, et la Banque mondiale, conformément aux Instructions aux soumissionnaires, article 3, Admissibilité ;</w:t>
      </w:r>
      <w:r w:rsidDel="00000000" w:rsidR="00000000" w:rsidRPr="00000000">
        <w:rPr>
          <w:rtl w:val="0"/>
        </w:rPr>
      </w:r>
    </w:p>
    <w:p w:rsidR="00000000" w:rsidDel="00000000" w:rsidP="00000000" w:rsidRDefault="00000000" w:rsidRPr="00000000" w14:paraId="00000022">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Nous adhérons aux principes du Code de conduite des fournisseurs des Nations Unies, ainsi qu’aux principes du Pacte mondial des Nations Unies ;</w:t>
      </w:r>
      <w:r w:rsidDel="00000000" w:rsidR="00000000" w:rsidRPr="00000000">
        <w:rPr>
          <w:rtl w:val="0"/>
        </w:rPr>
      </w:r>
    </w:p>
    <w:p w:rsidR="00000000" w:rsidDel="00000000" w:rsidP="00000000" w:rsidRDefault="00000000" w:rsidRPr="00000000" w14:paraId="00000023">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Nous n’avons pas déclaré faillite, ne sommes pas impliqués dans une procédure de faillite ou de mise sous séquestre et ne faisons l’objet d’aucune poursuite judiciaire qui pourrait compromettre nos opérations dans un avenir proche ;</w:t>
      </w:r>
      <w:r w:rsidDel="00000000" w:rsidR="00000000" w:rsidRPr="00000000">
        <w:rPr>
          <w:rtl w:val="0"/>
        </w:rPr>
      </w:r>
    </w:p>
    <w:p w:rsidR="00000000" w:rsidDel="00000000" w:rsidP="00000000" w:rsidRDefault="00000000" w:rsidRPr="00000000" w14:paraId="00000024">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smallCaps w:val="0"/>
          <w:strike w:val="0"/>
          <w:color w:val="000000"/>
          <w:sz w:val="20"/>
          <w:szCs w:val="20"/>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Nous n’avons pas offert ni comptons offrir de commissions, cadeaux ou faveurs de quelque sorte que ce soit pour cette demande de cotations et nous ne nous livrerons pas à ce genre de pratiques pendant la durée d’exécution de tout contrat adjugé à l’issue de cette demande de cotations. </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both"/>
        <w:rPr>
          <w:rFonts w:ascii="Open Sans" w:cs="Open Sans" w:eastAsia="Open Sans" w:hAnsi="Open Sans"/>
          <w:smallCaps w:val="0"/>
          <w:strike w:val="0"/>
          <w:color w:val="000000"/>
          <w:sz w:val="20"/>
          <w:szCs w:val="20"/>
          <w:u w:val="none"/>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Open Sans" w:cs="Open Sans" w:eastAsia="Open Sans" w:hAnsi="Open Sans"/>
          <w:b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Open Sans" w:cs="Open Sans" w:eastAsia="Open Sans" w:hAnsi="Open Sans"/>
          <w:b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027">
      <w:pPr>
        <w:tabs>
          <w:tab w:val="left" w:leader="none" w:pos="990"/>
          <w:tab w:val="left" w:leader="none" w:pos="5040"/>
          <w:tab w:val="left" w:leader="none" w:pos="5850"/>
        </w:tabs>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tabs>
          <w:tab w:val="left" w:leader="none" w:pos="990"/>
          <w:tab w:val="left" w:leader="none" w:pos="5040"/>
          <w:tab w:val="left" w:leader="none" w:pos="5850"/>
        </w:tabs>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90"/>
        </w:tabs>
        <w:spacing w:after="0" w:before="0" w:line="360" w:lineRule="auto"/>
        <w:ind w:left="0" w:right="0" w:firstLine="0"/>
        <w:jc w:val="left"/>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 </w:t>
        <w:tab/>
        <w:tab/>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highlight w:val="cyan"/>
          <w:rtl w:val="0"/>
        </w:rPr>
        <w:t xml:space="preserve">complétez</w:t>
      </w:r>
      <w:r w:rsidDel="00000000" w:rsidR="00000000" w:rsidRPr="00000000">
        <w:rPr>
          <w:rFonts w:ascii="Open Sans" w:cs="Open Sans" w:eastAsia="Open Sans" w:hAnsi="Open Sans"/>
          <w:color w:val="000000"/>
          <w:highlight w:val="cyan"/>
          <w:rtl w:val="0"/>
        </w:rPr>
        <w:t xml:space="preserve">]</w:t>
      </w:r>
      <w:r w:rsidDel="00000000" w:rsidR="00000000" w:rsidRPr="00000000">
        <w:rPr>
          <w:rtl w:val="0"/>
        </w:rPr>
      </w:r>
    </w:p>
    <w:p w:rsidR="00000000" w:rsidDel="00000000" w:rsidP="00000000" w:rsidRDefault="00000000" w:rsidRPr="00000000" w14:paraId="0000002A">
      <w:pPr>
        <w:tabs>
          <w:tab w:val="left" w:leader="none" w:pos="99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 : </w:t>
        <w:tab/>
        <w:tab/>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2B">
      <w:pPr>
        <w:tabs>
          <w:tab w:val="left" w:leader="none" w:pos="99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w:t>
        <w:tab/>
        <w:t xml:space="preserve">_____________________</w:t>
      </w:r>
    </w:p>
    <w:p w:rsidR="00000000" w:rsidDel="00000000" w:rsidP="00000000" w:rsidRDefault="00000000" w:rsidRPr="00000000" w14:paraId="0000002C">
      <w:pPr>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Annexe B : Formulaire de bordereau des prix</w:t>
      </w:r>
    </w:p>
    <w:p w:rsidR="00000000" w:rsidDel="00000000" w:rsidP="00000000" w:rsidRDefault="00000000" w:rsidRPr="00000000" w14:paraId="0000002E">
      <w:pPr>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de bordereau des prix conformément aux instructions indiquées ci-dessous. </w:t>
      </w:r>
    </w:p>
    <w:p w:rsidR="00000000" w:rsidDel="00000000" w:rsidP="00000000" w:rsidRDefault="00000000" w:rsidRPr="00000000" w14:paraId="0000002F">
      <w:pPr>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spacing w:line="276"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1">
      <w:pPr>
        <w:spacing w:line="276" w:lineRule="auto"/>
        <w:jc w:val="both"/>
        <w:rPr>
          <w:rFonts w:ascii="Open Sans" w:cs="Open Sans" w:eastAsia="Open Sans" w:hAnsi="Open Sans"/>
        </w:rPr>
      </w:pPr>
      <w:r w:rsidDel="00000000" w:rsidR="00000000" w:rsidRPr="00000000">
        <w:rPr>
          <w:rFonts w:ascii="Open Sans" w:cs="Open Sans" w:eastAsia="Open Sans" w:hAnsi="Open Sans"/>
          <w:b w:val="1"/>
          <w:rtl w:val="0"/>
        </w:rPr>
        <w:t xml:space="preserve">Objet:</w:t>
      </w:r>
      <w:r w:rsidDel="00000000" w:rsidR="00000000" w:rsidRPr="00000000">
        <w:rPr>
          <w:rFonts w:ascii="Open Sans" w:cs="Open Sans" w:eastAsia="Open Sans" w:hAnsi="Open Sans"/>
          <w:rtl w:val="0"/>
        </w:rPr>
        <w:t xml:space="preserve"> Cotation concernant la prestation de services de nettoyage du Bureau de Cities Alliance à Tunis (Tunisie) - </w:t>
      </w:r>
      <w:r w:rsidDel="00000000" w:rsidR="00000000" w:rsidRPr="00000000">
        <w:rPr>
          <w:rFonts w:ascii="Open Sans" w:cs="Open Sans" w:eastAsia="Open Sans" w:hAnsi="Open Sans"/>
          <w:b w:val="1"/>
          <w:rtl w:val="0"/>
        </w:rPr>
        <w:t xml:space="preserve">Réf. de la demande de cotations:</w:t>
      </w:r>
      <w:r w:rsidDel="00000000" w:rsidR="00000000" w:rsidRPr="00000000">
        <w:rPr>
          <w:rFonts w:ascii="Open Sans" w:cs="Open Sans" w:eastAsia="Open Sans" w:hAnsi="Open Sans"/>
          <w:rtl w:val="0"/>
        </w:rPr>
        <w:t xml:space="preserve"> RFQ/2024/51762</w:t>
      </w:r>
    </w:p>
    <w:p w:rsidR="00000000" w:rsidDel="00000000" w:rsidP="00000000" w:rsidRDefault="00000000" w:rsidRPr="00000000" w14:paraId="00000032">
      <w:pPr>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rPr>
      </w:pPr>
      <w:r w:rsidDel="00000000" w:rsidR="00000000" w:rsidRPr="00000000">
        <w:rPr>
          <w:rtl w:val="0"/>
        </w:rPr>
      </w:r>
    </w:p>
    <w:tbl>
      <w:tblPr>
        <w:tblStyle w:val="Table1"/>
        <w:tblW w:w="40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0"/>
        <w:gridCol w:w="2625"/>
        <w:tblGridChange w:id="0">
          <w:tblGrid>
            <w:gridCol w:w="1410"/>
            <w:gridCol w:w="2625"/>
          </w:tblGrid>
        </w:tblGridChange>
      </w:tblGrid>
      <w:tr>
        <w:trPr>
          <w:cantSplit w:val="0"/>
          <w:trHeight w:val="375" w:hRule="atLeast"/>
          <w:tblHeader w:val="0"/>
        </w:trPr>
        <w:tc>
          <w:tcPr>
            <w:shd w:fill="c9daf8" w:val="clear"/>
            <w:vAlign w:val="center"/>
          </w:tcPr>
          <w:p w:rsidR="00000000" w:rsidDel="00000000" w:rsidP="00000000" w:rsidRDefault="00000000" w:rsidRPr="00000000" w14:paraId="00000034">
            <w:pPr>
              <w:rPr>
                <w:rFonts w:ascii="Open Sans" w:cs="Open Sans" w:eastAsia="Open Sans" w:hAnsi="Open Sans"/>
                <w:b w:val="1"/>
              </w:rPr>
            </w:pPr>
            <w:r w:rsidDel="00000000" w:rsidR="00000000" w:rsidRPr="00000000">
              <w:rPr>
                <w:rFonts w:ascii="Open Sans" w:cs="Open Sans" w:eastAsia="Open Sans" w:hAnsi="Open Sans"/>
                <w:b w:val="1"/>
                <w:rtl w:val="0"/>
              </w:rPr>
              <w:t xml:space="preserve">Devise </w:t>
            </w:r>
          </w:p>
        </w:tc>
        <w:tc>
          <w:tcPr>
            <w:vAlign w:val="center"/>
          </w:tcPr>
          <w:p w:rsidR="00000000" w:rsidDel="00000000" w:rsidP="00000000" w:rsidRDefault="00000000" w:rsidRPr="00000000" w14:paraId="00000035">
            <w:pPr>
              <w:rPr>
                <w:rFonts w:ascii="Open Sans" w:cs="Open Sans" w:eastAsia="Open Sans" w:hAnsi="Open Sans"/>
              </w:rPr>
            </w:pPr>
            <w:r w:rsidDel="00000000" w:rsidR="00000000" w:rsidRPr="00000000">
              <w:rPr>
                <w:rFonts w:ascii="Open Sans" w:cs="Open Sans" w:eastAsia="Open Sans" w:hAnsi="Open Sans"/>
                <w:highlight w:val="yellow"/>
                <w:rtl w:val="0"/>
              </w:rPr>
              <w:t xml:space="preserve">Dinars Tunisiens (TND)</w:t>
            </w:r>
            <w:r w:rsidDel="00000000" w:rsidR="00000000" w:rsidRPr="00000000">
              <w:rPr>
                <w:rtl w:val="0"/>
              </w:rPr>
            </w:r>
          </w:p>
        </w:tc>
      </w:tr>
    </w:tbl>
    <w:p w:rsidR="00000000" w:rsidDel="00000000" w:rsidP="00000000" w:rsidRDefault="00000000" w:rsidRPr="00000000" w14:paraId="00000036">
      <w:pPr>
        <w:rPr>
          <w:rFonts w:ascii="Open Sans" w:cs="Open Sans" w:eastAsia="Open Sans" w:hAnsi="Open Sans"/>
          <w:b w:val="1"/>
        </w:rPr>
      </w:pPr>
      <w:r w:rsidDel="00000000" w:rsidR="00000000" w:rsidRPr="00000000">
        <w:rPr>
          <w:rtl w:val="0"/>
        </w:rPr>
      </w:r>
    </w:p>
    <w:tbl>
      <w:tblPr>
        <w:tblStyle w:val="Table2"/>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3405"/>
        <w:gridCol w:w="1230"/>
        <w:gridCol w:w="2205"/>
        <w:gridCol w:w="2250"/>
        <w:tblGridChange w:id="0">
          <w:tblGrid>
            <w:gridCol w:w="645"/>
            <w:gridCol w:w="3405"/>
            <w:gridCol w:w="1230"/>
            <w:gridCol w:w="2205"/>
            <w:gridCol w:w="2250"/>
          </w:tblGrid>
        </w:tblGridChange>
      </w:tblGrid>
      <w:tr>
        <w:trPr>
          <w:cantSplit w:val="0"/>
          <w:trHeight w:val="1320" w:hRule="atLeast"/>
          <w:tblHeader w:val="0"/>
        </w:trPr>
        <w:tc>
          <w:tcPr>
            <w:shd w:fill="c9daf8" w:val="clear"/>
            <w:vAlign w:val="center"/>
          </w:tcPr>
          <w:p w:rsidR="00000000" w:rsidDel="00000000" w:rsidP="00000000" w:rsidRDefault="00000000" w:rsidRPr="00000000" w14:paraId="000000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w:t>
            </w:r>
          </w:p>
        </w:tc>
        <w:tc>
          <w:tcPr>
            <w:shd w:fill="c9daf8" w:val="clear"/>
            <w:vAlign w:val="center"/>
          </w:tcPr>
          <w:p w:rsidR="00000000" w:rsidDel="00000000" w:rsidP="00000000" w:rsidRDefault="00000000" w:rsidRPr="00000000" w14:paraId="000000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c9daf8" w:val="clear"/>
            <w:vAlign w:val="center"/>
          </w:tcPr>
          <w:p w:rsidR="00000000" w:rsidDel="00000000" w:rsidP="00000000" w:rsidRDefault="00000000" w:rsidRPr="00000000" w14:paraId="0000003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Quantité</w:t>
            </w:r>
          </w:p>
        </w:tc>
        <w:tc>
          <w:tcPr>
            <w:shd w:fill="c9daf8" w:val="clear"/>
            <w:vAlign w:val="center"/>
          </w:tcPr>
          <w:p w:rsidR="00000000" w:rsidDel="00000000" w:rsidP="00000000" w:rsidRDefault="00000000" w:rsidRPr="00000000" w14:paraId="0000003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unitaire</w:t>
            </w:r>
          </w:p>
          <w:p w:rsidR="00000000" w:rsidDel="00000000" w:rsidP="00000000" w:rsidRDefault="00000000" w:rsidRPr="00000000" w14:paraId="0000003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mensuel </w:t>
            </w:r>
            <w:r w:rsidDel="00000000" w:rsidR="00000000" w:rsidRPr="00000000">
              <w:rPr>
                <w:rFonts w:ascii="Open Sans" w:cs="Open Sans" w:eastAsia="Open Sans" w:hAnsi="Open Sans"/>
                <w:b w:val="1"/>
                <w:rtl w:val="0"/>
              </w:rPr>
              <w:t xml:space="preserve">toutes charges comprises (HT)]</w:t>
            </w:r>
            <w:r w:rsidDel="00000000" w:rsidR="00000000" w:rsidRPr="00000000">
              <w:rPr>
                <w:rtl w:val="0"/>
              </w:rPr>
            </w:r>
          </w:p>
        </w:tc>
        <w:tc>
          <w:tcPr>
            <w:shd w:fill="c9daf8" w:val="clear"/>
            <w:vAlign w:val="center"/>
          </w:tcPr>
          <w:p w:rsidR="00000000" w:rsidDel="00000000" w:rsidP="00000000" w:rsidRDefault="00000000" w:rsidRPr="00000000" w14:paraId="0000003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w:t>
            </w:r>
          </w:p>
          <w:p w:rsidR="00000000" w:rsidDel="00000000" w:rsidP="00000000" w:rsidRDefault="00000000" w:rsidRPr="00000000" w14:paraId="0000003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annuel </w:t>
              <w:br w:type="textWrapping"/>
              <w:t xml:space="preserve">toutes charges comprises (HT)]</w:t>
            </w:r>
          </w:p>
        </w:tc>
      </w:tr>
      <w:tr>
        <w:trPr>
          <w:cantSplit w:val="0"/>
          <w:trHeight w:val="840" w:hRule="atLeast"/>
          <w:tblHeader w:val="0"/>
        </w:trPr>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F">
            <w:pPr>
              <w:rPr>
                <w:rFonts w:ascii="Open Sans" w:cs="Open Sans" w:eastAsia="Open Sans" w:hAnsi="Open Sans"/>
              </w:rPr>
            </w:pPr>
            <w:r w:rsidDel="00000000" w:rsidR="00000000" w:rsidRPr="00000000">
              <w:rPr>
                <w:rFonts w:ascii="Open Sans" w:cs="Open Sans" w:eastAsia="Open Sans" w:hAnsi="Open Sans"/>
                <w:rtl w:val="0"/>
              </w:rPr>
              <w:t xml:space="preserve">Mise à disposition d’un agent de nettoyage pour la 1ère année</w:t>
            </w:r>
          </w:p>
        </w:tc>
        <w:tc>
          <w:tcPr>
            <w:vAlign w:val="center"/>
          </w:tcPr>
          <w:p w:rsidR="00000000" w:rsidDel="00000000" w:rsidP="00000000" w:rsidRDefault="00000000" w:rsidRPr="00000000" w14:paraId="00000040">
            <w:pPr>
              <w:jc w:val="center"/>
              <w:rPr>
                <w:rFonts w:ascii="Open Sans" w:cs="Open Sans" w:eastAsia="Open Sans" w:hAnsi="Open Sans"/>
              </w:rPr>
            </w:pPr>
            <w:r w:rsidDel="00000000" w:rsidR="00000000" w:rsidRPr="00000000">
              <w:rPr>
                <w:rFonts w:ascii="Open Sans" w:cs="Open Sans" w:eastAsia="Open Sans" w:hAnsi="Open Sans"/>
                <w:rtl w:val="0"/>
              </w:rPr>
              <w:t xml:space="preserve">12 mois</w:t>
            </w:r>
          </w:p>
        </w:tc>
        <w:tc>
          <w:tcPr>
            <w:vAlign w:val="center"/>
          </w:tcPr>
          <w:p w:rsidR="00000000" w:rsidDel="00000000" w:rsidP="00000000" w:rsidRDefault="00000000" w:rsidRPr="00000000" w14:paraId="0000004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795" w:hRule="atLeast"/>
          <w:tblHeader w:val="0"/>
        </w:trPr>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Mise à disposition d’un agent de nettoyage pour la 2ème année</w:t>
            </w:r>
          </w:p>
        </w:tc>
        <w:tc>
          <w:tcPr>
            <w:vAlign w:val="center"/>
          </w:tcPr>
          <w:p w:rsidR="00000000" w:rsidDel="00000000" w:rsidP="00000000" w:rsidRDefault="00000000" w:rsidRPr="00000000" w14:paraId="00000045">
            <w:pPr>
              <w:jc w:val="center"/>
              <w:rPr>
                <w:rFonts w:ascii="Open Sans" w:cs="Open Sans" w:eastAsia="Open Sans" w:hAnsi="Open Sans"/>
              </w:rPr>
            </w:pPr>
            <w:r w:rsidDel="00000000" w:rsidR="00000000" w:rsidRPr="00000000">
              <w:rPr>
                <w:rFonts w:ascii="Open Sans" w:cs="Open Sans" w:eastAsia="Open Sans" w:hAnsi="Open Sans"/>
                <w:rtl w:val="0"/>
              </w:rPr>
              <w:t xml:space="preserve">12 mois</w:t>
            </w:r>
          </w:p>
        </w:tc>
        <w:tc>
          <w:tcPr>
            <w:vAlign w:val="center"/>
          </w:tcPr>
          <w:p w:rsidR="00000000" w:rsidDel="00000000" w:rsidP="00000000" w:rsidRDefault="00000000" w:rsidRPr="00000000" w14:paraId="0000004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4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525" w:hRule="atLeast"/>
          <w:tblHeader w:val="0"/>
        </w:trPr>
        <w:tc>
          <w:tcPr>
            <w:gridSpan w:val="4"/>
            <w:vAlign w:val="center"/>
          </w:tcPr>
          <w:p w:rsidR="00000000" w:rsidDel="00000000" w:rsidP="00000000" w:rsidRDefault="00000000" w:rsidRPr="00000000" w14:paraId="00000048">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[HT]</w:t>
            </w:r>
          </w:p>
        </w:tc>
        <w:tc>
          <w:tcPr>
            <w:vAlign w:val="center"/>
          </w:tcPr>
          <w:p w:rsidR="00000000" w:rsidDel="00000000" w:rsidP="00000000" w:rsidRDefault="00000000" w:rsidRPr="00000000" w14:paraId="0000004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bl>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acceptons que le paiement s’effectue dans un délai de 30 jours:</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Oui</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1"/>
        </w:rPr>
      </w:pPr>
      <w:r w:rsidDel="00000000" w:rsidR="00000000" w:rsidRPr="00000000">
        <w:rPr>
          <w:rFonts w:ascii="Open Sans" w:cs="Open Sans" w:eastAsia="Open Sans" w:hAnsi="Open Sans"/>
          <w:i w:val="1"/>
          <w:rtl w:val="0"/>
        </w:rPr>
        <w:t xml:space="preserve">[à compléter par le soumissionnaire: cocher la case ou la mettre en gras]</w:t>
      </w:r>
      <w:r w:rsidDel="00000000" w:rsidR="00000000" w:rsidRPr="00000000">
        <w:rPr>
          <w:rtl w:val="0"/>
        </w:rPr>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52">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smallCaps w:val="0"/>
          <w:strike w:val="0"/>
          <w:color w:val="000000"/>
          <w:sz w:val="20"/>
          <w:szCs w:val="20"/>
          <w:u w:val="none"/>
          <w:shd w:fill="auto" w:val="clear"/>
          <w:vertAlign w:val="baseline"/>
        </w:rPr>
      </w:pP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Open Sans" w:cs="Open Sans" w:eastAsia="Open Sans" w:hAnsi="Open Sans"/>
          <w:b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Open Sans" w:cs="Open Sans" w:eastAsia="Open Sans" w:hAnsi="Open Sans"/>
          <w:b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054">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056">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D">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Annexe C : Formulaire de proposition technique</w:t>
      </w:r>
    </w:p>
    <w:p w:rsidR="00000000" w:rsidDel="00000000" w:rsidP="00000000" w:rsidRDefault="00000000" w:rsidRPr="00000000" w14:paraId="0000005F">
      <w:pPr>
        <w:spacing w:line="276"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0">
      <w:pPr>
        <w:spacing w:line="276" w:lineRule="auto"/>
        <w:jc w:val="both"/>
        <w:rPr>
          <w:rFonts w:ascii="Open Sans" w:cs="Open Sans" w:eastAsia="Open Sans" w:hAnsi="Open Sans"/>
        </w:rPr>
      </w:pPr>
      <w:r w:rsidDel="00000000" w:rsidR="00000000" w:rsidRPr="00000000">
        <w:rPr>
          <w:rFonts w:ascii="Open Sans" w:cs="Open Sans" w:eastAsia="Open Sans" w:hAnsi="Open Sans"/>
          <w:b w:val="1"/>
          <w:rtl w:val="0"/>
        </w:rPr>
        <w:t xml:space="preserve">Objet:</w:t>
      </w:r>
      <w:r w:rsidDel="00000000" w:rsidR="00000000" w:rsidRPr="00000000">
        <w:rPr>
          <w:rFonts w:ascii="Open Sans" w:cs="Open Sans" w:eastAsia="Open Sans" w:hAnsi="Open Sans"/>
          <w:rtl w:val="0"/>
        </w:rPr>
        <w:t xml:space="preserve"> Cotation concernant la prestation de services de nettoyage du Bureau de Cities Alliance à Tunis (Tunisie) - </w:t>
      </w:r>
      <w:r w:rsidDel="00000000" w:rsidR="00000000" w:rsidRPr="00000000">
        <w:rPr>
          <w:rFonts w:ascii="Open Sans" w:cs="Open Sans" w:eastAsia="Open Sans" w:hAnsi="Open Sans"/>
          <w:b w:val="1"/>
          <w:rtl w:val="0"/>
        </w:rPr>
        <w:t xml:space="preserve">Réf. de la demande de cotations:</w:t>
      </w:r>
      <w:r w:rsidDel="00000000" w:rsidR="00000000" w:rsidRPr="00000000">
        <w:rPr>
          <w:rFonts w:ascii="Open Sans" w:cs="Open Sans" w:eastAsia="Open Sans" w:hAnsi="Open Sans"/>
          <w:rtl w:val="0"/>
        </w:rPr>
        <w:t xml:space="preserve"> RFQ/2024/51762</w:t>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 du soumissionnaire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nom du soumissionnaire]</w:t>
      </w:r>
      <w:r w:rsidDel="00000000" w:rsidR="00000000" w:rsidRPr="00000000">
        <w:rPr>
          <w:rtl w:val="0"/>
        </w:rPr>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numPr>
          <w:ilvl w:val="0"/>
          <w:numId w:val="3"/>
        </w:numPr>
        <w:spacing w:after="240" w:lineRule="auto"/>
        <w:ind w:left="360" w:hanging="360"/>
        <w:rPr>
          <w:rFonts w:ascii="Open Sans" w:cs="Open Sans" w:eastAsia="Open Sans" w:hAnsi="Open Sans"/>
          <w:b w:val="1"/>
          <w:color w:val="000000"/>
          <w:u w:val="none"/>
        </w:rPr>
      </w:pPr>
      <w:bookmarkStart w:colFirst="0" w:colLast="0" w:name="_gjdgxs" w:id="0"/>
      <w:bookmarkEnd w:id="0"/>
      <w:r w:rsidDel="00000000" w:rsidR="00000000" w:rsidRPr="00000000">
        <w:rPr>
          <w:rFonts w:ascii="Open Sans" w:cs="Open Sans" w:eastAsia="Open Sans" w:hAnsi="Open Sans"/>
          <w:b w:val="1"/>
          <w:rtl w:val="0"/>
        </w:rPr>
        <w:t xml:space="preserve">Conformité aux exigences techniques minimales demandées:</w:t>
      </w:r>
      <w:r w:rsidDel="00000000" w:rsidR="00000000" w:rsidRPr="00000000">
        <w:rPr>
          <w:rtl w:val="0"/>
        </w:rPr>
      </w:r>
    </w:p>
    <w:tbl>
      <w:tblPr>
        <w:tblStyle w:val="Table3"/>
        <w:tblW w:w="96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15"/>
        <w:gridCol w:w="1635"/>
        <w:gridCol w:w="3630"/>
        <w:gridCol w:w="3720"/>
        <w:tblGridChange w:id="0">
          <w:tblGrid>
            <w:gridCol w:w="615"/>
            <w:gridCol w:w="1635"/>
            <w:gridCol w:w="3630"/>
            <w:gridCol w:w="3720"/>
          </w:tblGrid>
        </w:tblGridChange>
      </w:tblGrid>
      <w:tr>
        <w:trPr>
          <w:cantSplit w:val="0"/>
          <w:trHeight w:val="1350" w:hRule="atLeast"/>
          <w:tblHeader w:val="0"/>
        </w:trPr>
        <w:tc>
          <w:tcPr>
            <w:shd w:fill="c9daf8" w:val="clear"/>
            <w:vAlign w:val="center"/>
          </w:tcPr>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w:t>
            </w:r>
          </w:p>
        </w:tc>
        <w:tc>
          <w:tcPr>
            <w:shd w:fill="c9daf8" w:val="clear"/>
            <w:vAlign w:val="center"/>
          </w:tcPr>
          <w:p w:rsidR="00000000" w:rsidDel="00000000" w:rsidP="00000000" w:rsidRDefault="00000000" w:rsidRPr="00000000" w14:paraId="000000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techniques minimales </w:t>
            </w:r>
          </w:p>
        </w:tc>
        <w:tc>
          <w:tcPr>
            <w:shd w:fill="c9daf8" w:val="clear"/>
            <w:vAlign w:val="center"/>
          </w:tcPr>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Quantité</w:t>
            </w:r>
          </w:p>
        </w:tc>
        <w:tc>
          <w:tcPr>
            <w:shd w:fill="c9daf8" w:val="clear"/>
            <w:vAlign w:val="center"/>
          </w:tcPr>
          <w:p w:rsidR="00000000" w:rsidDel="00000000" w:rsidP="00000000" w:rsidRDefault="00000000" w:rsidRPr="00000000" w14:paraId="000000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La cotation est-elle conforme?</w:t>
            </w:r>
          </w:p>
          <w:p w:rsidR="00000000" w:rsidDel="00000000" w:rsidP="00000000" w:rsidRDefault="00000000" w:rsidRPr="00000000" w14:paraId="0000006A">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[à compléter par le soumissionnaire: </w:t>
            </w:r>
          </w:p>
          <w:p w:rsidR="00000000" w:rsidDel="00000000" w:rsidP="00000000" w:rsidRDefault="00000000" w:rsidRPr="00000000" w14:paraId="0000006B">
            <w:pPr>
              <w:jc w:val="center"/>
              <w:rPr>
                <w:rFonts w:ascii="Open Sans" w:cs="Open Sans" w:eastAsia="Open Sans" w:hAnsi="Open Sans"/>
                <w:b w:val="1"/>
                <w:highlight w:val="cyan"/>
              </w:rPr>
            </w:pPr>
            <w:r w:rsidDel="00000000" w:rsidR="00000000" w:rsidRPr="00000000">
              <w:rPr>
                <w:rFonts w:ascii="Open Sans" w:cs="Open Sans" w:eastAsia="Open Sans" w:hAnsi="Open Sans"/>
                <w:highlight w:val="cyan"/>
                <w:rtl w:val="0"/>
              </w:rPr>
              <w:t xml:space="preserve">cocher votre réponse </w:t>
              <w:br w:type="textWrapping"/>
              <w:t xml:space="preserve">ou la mettre en gras]</w:t>
            </w:r>
            <w:r w:rsidDel="00000000" w:rsidR="00000000" w:rsidRPr="00000000">
              <w:rPr>
                <w:rtl w:val="0"/>
              </w:rPr>
            </w:r>
          </w:p>
        </w:tc>
      </w:tr>
      <w:tr>
        <w:trPr>
          <w:cantSplit w:val="0"/>
          <w:trHeight w:val="3085.99609375" w:hRule="atLeast"/>
          <w:tblHeader w:val="0"/>
        </w:trPr>
        <w:tc>
          <w:tcPr>
            <w:vAlign w:val="center"/>
          </w:tcPr>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Voir l’Annexe II de cette demande de cotations</w:t>
            </w:r>
          </w:p>
        </w:tc>
        <w:tc>
          <w:tcPr>
            <w:vAlign w:val="center"/>
          </w:tcPr>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12 mois (contrat initial)</w:t>
            </w:r>
          </w:p>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+ 12 mois (renouvellement)</w:t>
            </w:r>
          </w:p>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(Le contrat sera signé pour </w:t>
            </w:r>
            <w:r w:rsidDel="00000000" w:rsidR="00000000" w:rsidRPr="00000000">
              <w:rPr>
                <w:rFonts w:ascii="Open Sans" w:cs="Open Sans" w:eastAsia="Open Sans" w:hAnsi="Open Sans"/>
                <w:rtl w:val="0"/>
              </w:rPr>
              <w:t xml:space="preserve">une période initiale d’1 an, </w:t>
              <w:br w:type="textWrapping"/>
              <w:t xml:space="preserve">renouvelable 1 fois. </w:t>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Le renouvellement du contrat </w:t>
              <w:br w:type="textWrapping"/>
              <w:t xml:space="preserve">est conditionné par la performance satisfaisante du contractant </w:t>
              <w:br w:type="textWrapping"/>
              <w:t xml:space="preserve">et la disponibilité des fonds)</w:t>
            </w:r>
            <w:r w:rsidDel="00000000" w:rsidR="00000000" w:rsidRPr="00000000">
              <w:rPr>
                <w:rtl w:val="0"/>
              </w:rPr>
            </w:r>
          </w:p>
        </w:tc>
        <w:tc>
          <w:tcPr>
            <w:vAlign w:val="center"/>
          </w:tcPr>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Oui</w:t>
            </w:r>
            <w:r w:rsidDel="00000000" w:rsidR="00000000" w:rsidRPr="00000000">
              <w:rPr>
                <w:rFonts w:ascii="Open Sans" w:cs="Open Sans" w:eastAsia="Open Sans" w:hAnsi="Open Sans"/>
                <w:rtl w:val="0"/>
              </w:rPr>
              <w:t xml:space="preserve">         </w:t>
            </w:r>
            <w:r w:rsidDel="00000000" w:rsidR="00000000" w:rsidRPr="00000000">
              <w:rPr>
                <w:rFonts w:ascii="Arial Unicode MS" w:cs="Arial Unicode MS" w:eastAsia="Arial Unicode MS" w:hAnsi="Arial Unicode MS"/>
                <w:highlight w:val="cyan"/>
                <w:rtl w:val="0"/>
              </w:rPr>
              <w:t xml:space="preserve">☐ Non</w:t>
            </w:r>
          </w:p>
        </w:tc>
      </w:tr>
    </w:tbl>
    <w:p w:rsidR="00000000" w:rsidDel="00000000" w:rsidP="00000000" w:rsidRDefault="00000000" w:rsidRPr="00000000" w14:paraId="00000074">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5">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left"/>
        <w:rPr>
          <w:rFonts w:ascii="Open Sans" w:cs="Open Sans" w:eastAsia="Open Sans" w:hAnsi="Open Sans"/>
          <w:b w:val="1"/>
        </w:rPr>
      </w:pPr>
      <w:bookmarkStart w:colFirst="0" w:colLast="0" w:name="_vgb57x2bctho" w:id="1"/>
      <w:bookmarkEnd w:id="1"/>
      <w:r w:rsidDel="00000000" w:rsidR="00000000" w:rsidRPr="00000000">
        <w:rPr>
          <w:rFonts w:ascii="Open Sans" w:cs="Open Sans" w:eastAsia="Open Sans" w:hAnsi="Open Sans"/>
          <w:b w:val="1"/>
          <w:rtl w:val="0"/>
        </w:rPr>
        <w:t xml:space="preserve">Conformité aux exigences relatives aux o</w:t>
      </w:r>
      <w:r w:rsidDel="00000000" w:rsidR="00000000" w:rsidRPr="00000000">
        <w:rPr>
          <w:rFonts w:ascii="Open Sans" w:cs="Open Sans" w:eastAsia="Open Sans" w:hAnsi="Open Sans"/>
          <w:b w:val="1"/>
          <w:rtl w:val="0"/>
        </w:rPr>
        <w:t xml:space="preserve">pportunités de travail pour les femmes</w:t>
      </w:r>
      <w:r w:rsidDel="00000000" w:rsidR="00000000" w:rsidRPr="00000000">
        <w:rPr>
          <w:rFonts w:ascii="Open Sans" w:cs="Open Sans" w:eastAsia="Open Sans" w:hAnsi="Open Sans"/>
          <w:b w:val="1"/>
          <w:rtl w:val="0"/>
        </w:rPr>
        <w:t xml:space="preserve">:</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L’intégration du genre est le processus de prise en compte des besoins, préoccupations, intérêts, connaissances et expériences spécifiques des femmes et des hommes dans la conception et l’exécution de toutes les actions planifiées afin que les femmes et les hommes puissent en bénéficier de manière égale. L’objectif ultime de l’intégration de la dimension de genre est de parvenir à l’égalité des sexes.</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Dans le cadre de cette demande de cotations, le soumissionnaire doit démontrer: </w:t>
      </w:r>
    </w:p>
    <w:p w:rsidR="00000000" w:rsidDel="00000000" w:rsidP="00000000" w:rsidRDefault="00000000" w:rsidRPr="00000000" w14:paraId="0000007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line="276" w:lineRule="auto"/>
        <w:ind w:left="810" w:right="0" w:hanging="360"/>
        <w:jc w:val="left"/>
        <w:rPr>
          <w:rFonts w:ascii="Open Sans" w:cs="Open Sans" w:eastAsia="Open Sans" w:hAnsi="Open Sans"/>
          <w:u w:val="none"/>
        </w:rPr>
      </w:pPr>
      <w:r w:rsidDel="00000000" w:rsidR="00000000" w:rsidRPr="00000000">
        <w:rPr>
          <w:rFonts w:ascii="Open Sans" w:cs="Open Sans" w:eastAsia="Open Sans" w:hAnsi="Open Sans"/>
          <w:rtl w:val="0"/>
        </w:rPr>
        <w:t xml:space="preserve">être une entité, physique ou morale, à la propriété d'une femme, </w:t>
      </w:r>
      <w:r w:rsidDel="00000000" w:rsidR="00000000" w:rsidRPr="00000000">
        <w:rPr>
          <w:rFonts w:ascii="Open Sans" w:cs="Open Sans" w:eastAsia="Open Sans" w:hAnsi="Open Sans"/>
          <w:i w:val="1"/>
          <w:rtl w:val="0"/>
        </w:rPr>
        <w:t xml:space="preserve">ou </w:t>
      </w:r>
    </w:p>
    <w:p w:rsidR="00000000" w:rsidDel="00000000" w:rsidP="00000000" w:rsidRDefault="00000000" w:rsidRPr="00000000" w14:paraId="0000007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afterAutospacing="0" w:before="0" w:line="276" w:lineRule="auto"/>
        <w:ind w:left="810" w:right="0" w:hanging="360"/>
        <w:jc w:val="left"/>
        <w:rPr>
          <w:rFonts w:ascii="Open Sans" w:cs="Open Sans" w:eastAsia="Open Sans" w:hAnsi="Open Sans"/>
          <w:u w:val="none"/>
        </w:rPr>
      </w:pPr>
      <w:r w:rsidDel="00000000" w:rsidR="00000000" w:rsidRPr="00000000">
        <w:rPr>
          <w:rFonts w:ascii="Open Sans" w:cs="Open Sans" w:eastAsia="Open Sans" w:hAnsi="Open Sans"/>
          <w:rtl w:val="0"/>
        </w:rPr>
        <w:t xml:space="preserve">être une entité, physique ou morale, gérée par une femme, </w:t>
      </w:r>
      <w:r w:rsidDel="00000000" w:rsidR="00000000" w:rsidRPr="00000000">
        <w:rPr>
          <w:rFonts w:ascii="Open Sans" w:cs="Open Sans" w:eastAsia="Open Sans" w:hAnsi="Open Sans"/>
          <w:i w:val="1"/>
          <w:rtl w:val="0"/>
        </w:rPr>
        <w:t xml:space="preserve">ou </w:t>
      </w:r>
    </w:p>
    <w:p w:rsidR="00000000" w:rsidDel="00000000" w:rsidP="00000000" w:rsidRDefault="00000000" w:rsidRPr="00000000" w14:paraId="0000007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810" w:right="0" w:hanging="360"/>
        <w:jc w:val="left"/>
        <w:rPr>
          <w:rFonts w:ascii="Open Sans" w:cs="Open Sans" w:eastAsia="Open Sans" w:hAnsi="Open Sans"/>
          <w:u w:val="none"/>
        </w:rPr>
      </w:pPr>
      <w:r w:rsidDel="00000000" w:rsidR="00000000" w:rsidRPr="00000000">
        <w:rPr>
          <w:rFonts w:ascii="Open Sans" w:cs="Open Sans" w:eastAsia="Open Sans" w:hAnsi="Open Sans"/>
          <w:rtl w:val="0"/>
        </w:rPr>
        <w:t xml:space="preserve">fournir une réponse qui témoigne de son engagement envers l’égalité des sexes et la promotion du genre à travers ses activités (le soumissionnaire devra démontrer qu'au moins 25% de ses emplois sont réservés aux femmes).</w:t>
      </w:r>
    </w:p>
    <w:p w:rsidR="00000000" w:rsidDel="00000000" w:rsidP="00000000" w:rsidRDefault="00000000" w:rsidRPr="00000000" w14:paraId="0000007C">
      <w:pPr>
        <w:spacing w:after="240" w:lineRule="auto"/>
        <w:ind w:right="-60"/>
        <w:jc w:val="both"/>
        <w:rPr>
          <w:rFonts w:ascii="Open Sans" w:cs="Open Sans" w:eastAsia="Open Sans" w:hAnsi="Open Sans"/>
        </w:rPr>
      </w:pPr>
      <w:r w:rsidDel="00000000" w:rsidR="00000000" w:rsidRPr="00000000">
        <w:rPr>
          <w:rFonts w:ascii="Open Sans" w:cs="Open Sans" w:eastAsia="Open Sans" w:hAnsi="Open Sans"/>
          <w:b w:val="1"/>
          <w:rtl w:val="0"/>
        </w:rPr>
        <w:t xml:space="preserve">Remarque: </w:t>
      </w:r>
      <w:r w:rsidDel="00000000" w:rsidR="00000000" w:rsidRPr="00000000">
        <w:rPr>
          <w:rFonts w:ascii="Open Sans" w:cs="Open Sans" w:eastAsia="Open Sans" w:hAnsi="Open Sans"/>
          <w:rtl w:val="0"/>
        </w:rPr>
        <w:t xml:space="preserve">Dans le tableau qui suit, le soumissionnaire doit démontrer, au moins, un des critères d’évaluation relatifs aux opportunités de travail pour les femmes. Il peut aussi démontrer plus d’un critère s’il le souhaite. Il doit présenter les documents pertinents qui démontrent sa réponse.</w:t>
      </w:r>
      <w:r w:rsidDel="00000000" w:rsidR="00000000" w:rsidRPr="00000000">
        <w:rPr>
          <w:rtl w:val="0"/>
        </w:rPr>
      </w:r>
    </w:p>
    <w:tbl>
      <w:tblPr>
        <w:tblStyle w:val="Table4"/>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5"/>
        <w:gridCol w:w="3690"/>
        <w:gridCol w:w="3285"/>
        <w:gridCol w:w="2220"/>
        <w:tblGridChange w:id="0">
          <w:tblGrid>
            <w:gridCol w:w="585"/>
            <w:gridCol w:w="3690"/>
            <w:gridCol w:w="3285"/>
            <w:gridCol w:w="2220"/>
          </w:tblGrid>
        </w:tblGridChange>
      </w:tblGrid>
      <w:tr>
        <w:trPr>
          <w:cantSplit w:val="0"/>
          <w:trHeight w:val="1815" w:hRule="atLeast"/>
          <w:tblHeader w:val="0"/>
        </w:trPr>
        <w:tc>
          <w:tcPr>
            <w:shd w:fill="c9daf8" w:val="clear"/>
            <w:vAlign w:val="center"/>
          </w:tcPr>
          <w:p w:rsidR="00000000" w:rsidDel="00000000" w:rsidP="00000000" w:rsidRDefault="00000000" w:rsidRPr="00000000" w14:paraId="000000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w:t>
            </w:r>
          </w:p>
        </w:tc>
        <w:tc>
          <w:tcPr>
            <w:shd w:fill="c9daf8" w:val="clear"/>
            <w:vAlign w:val="center"/>
          </w:tcPr>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Critère d’évaluation relatif </w:t>
              <w:br w:type="textWrapping"/>
              <w:t xml:space="preserve">aux opportunités de travail </w:t>
              <w:br w:type="textWrapping"/>
              <w:t xml:space="preserve">pour les femmes</w:t>
            </w:r>
          </w:p>
        </w:tc>
        <w:tc>
          <w:tcPr>
            <w:shd w:fill="c9daf8" w:val="clear"/>
            <w:vAlign w:val="center"/>
          </w:tcPr>
          <w:p w:rsidR="00000000" w:rsidDel="00000000" w:rsidP="00000000" w:rsidRDefault="00000000" w:rsidRPr="00000000" w14:paraId="0000007F">
            <w:pPr>
              <w:spacing w:after="2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La cotation est-elle conforme?</w:t>
            </w:r>
          </w:p>
          <w:p w:rsidR="00000000" w:rsidDel="00000000" w:rsidP="00000000" w:rsidRDefault="00000000" w:rsidRPr="00000000" w14:paraId="00000080">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[à compléter </w:t>
              <w:br w:type="textWrapping"/>
              <w:t xml:space="preserve">par le soumissionnaire: </w:t>
            </w:r>
          </w:p>
          <w:p w:rsidR="00000000" w:rsidDel="00000000" w:rsidP="00000000" w:rsidRDefault="00000000" w:rsidRPr="00000000" w14:paraId="00000081">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cocher votre réponse </w:t>
              <w:br w:type="textWrapping"/>
              <w:t xml:space="preserve">ou la mettre en gras]</w:t>
            </w:r>
          </w:p>
        </w:tc>
        <w:tc>
          <w:tcPr>
            <w:shd w:fill="c9daf8" w:val="clear"/>
            <w:vAlign w:val="center"/>
          </w:tcPr>
          <w:p w:rsidR="00000000" w:rsidDel="00000000" w:rsidP="00000000" w:rsidRDefault="00000000" w:rsidRPr="00000000" w14:paraId="00000082">
            <w:pPr>
              <w:spacing w:after="2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w:t>
            </w:r>
          </w:p>
          <w:p w:rsidR="00000000" w:rsidDel="00000000" w:rsidP="00000000" w:rsidRDefault="00000000" w:rsidRPr="00000000" w14:paraId="00000083">
            <w:pPr>
              <w:jc w:val="cente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[à compléter </w:t>
              <w:br w:type="textWrapping"/>
              <w:t xml:space="preserve">éventuellement par le soumissionnaire]</w:t>
            </w:r>
            <w:r w:rsidDel="00000000" w:rsidR="00000000" w:rsidRPr="00000000">
              <w:rPr>
                <w:rtl w:val="0"/>
              </w:rPr>
            </w:r>
          </w:p>
        </w:tc>
      </w:tr>
      <w:tr>
        <w:trPr>
          <w:cantSplit w:val="0"/>
          <w:trHeight w:val="1984.3066406249998" w:hRule="atLeast"/>
          <w:tblHeader w:val="0"/>
        </w:trPr>
        <w:tc>
          <w:tcPr>
            <w:vAlign w:val="center"/>
          </w:tcPr>
          <w:p w:rsidR="00000000" w:rsidDel="00000000" w:rsidP="00000000" w:rsidRDefault="00000000" w:rsidRPr="00000000" w14:paraId="00000084">
            <w:pPr>
              <w:spacing w:after="200" w:line="276" w:lineRule="auto"/>
              <w:ind w:lef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5">
            <w:pPr>
              <w:spacing w:after="0" w:line="276" w:lineRule="auto"/>
              <w:ind w:left="0" w:firstLine="0"/>
              <w:rPr>
                <w:rFonts w:ascii="Open Sans" w:cs="Open Sans" w:eastAsia="Open Sans" w:hAnsi="Open Sans"/>
                <w:highlight w:val="yellow"/>
              </w:rPr>
            </w:pPr>
            <w:r w:rsidDel="00000000" w:rsidR="00000000" w:rsidRPr="00000000">
              <w:rPr>
                <w:rFonts w:ascii="Open Sans" w:cs="Open Sans" w:eastAsia="Open Sans" w:hAnsi="Open Sans"/>
                <w:rtl w:val="0"/>
              </w:rPr>
              <w:t xml:space="preserve">Le soumissionnaire est </w:t>
            </w:r>
            <w:r w:rsidDel="00000000" w:rsidR="00000000" w:rsidRPr="00000000">
              <w:rPr>
                <w:rFonts w:ascii="Open Sans" w:cs="Open Sans" w:eastAsia="Open Sans" w:hAnsi="Open Sans"/>
                <w:rtl w:val="0"/>
              </w:rPr>
              <w:t xml:space="preserve">une entité, physique ou morale, à la propriété d'une femme. Le soumissionnaire doit présenter les documents pertinents qui démontrent sa réponse.</w:t>
            </w:r>
            <w:r w:rsidDel="00000000" w:rsidR="00000000" w:rsidRPr="00000000">
              <w:rPr>
                <w:rtl w:val="0"/>
              </w:rPr>
            </w:r>
          </w:p>
        </w:tc>
        <w:tc>
          <w:tcPr>
            <w:vAlign w:val="center"/>
          </w:tcPr>
          <w:p w:rsidR="00000000" w:rsidDel="00000000" w:rsidP="00000000" w:rsidRDefault="00000000" w:rsidRPr="00000000" w14:paraId="00000086">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Oui</w:t>
            </w:r>
            <w:r w:rsidDel="00000000" w:rsidR="00000000" w:rsidRPr="00000000">
              <w:rPr>
                <w:rFonts w:ascii="Open Sans" w:cs="Open Sans" w:eastAsia="Open Sans" w:hAnsi="Open Sans"/>
                <w:rtl w:val="0"/>
              </w:rPr>
              <w:t xml:space="preserve">        </w:t>
            </w:r>
            <w:r w:rsidDel="00000000" w:rsidR="00000000" w:rsidRPr="00000000">
              <w:rPr>
                <w:rFonts w:ascii="Arial Unicode MS" w:cs="Arial Unicode MS" w:eastAsia="Arial Unicode MS" w:hAnsi="Arial Unicode MS"/>
                <w:highlight w:val="cyan"/>
                <w:rtl w:val="0"/>
              </w:rPr>
              <w:t xml:space="preserve">☐ Non</w:t>
            </w:r>
          </w:p>
        </w:tc>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Fonts w:ascii="Open Sans" w:cs="Open Sans" w:eastAsia="Open Sans" w:hAnsi="Open Sans"/>
                <w:highlight w:val="cyan"/>
                <w:rtl w:val="0"/>
              </w:rPr>
              <w:t xml:space="preserve">Donnez des détails si nécessaire</w:t>
            </w:r>
            <w:r w:rsidDel="00000000" w:rsidR="00000000" w:rsidRPr="00000000">
              <w:rPr>
                <w:rtl w:val="0"/>
              </w:rPr>
            </w:r>
          </w:p>
        </w:tc>
      </w:tr>
      <w:tr>
        <w:trPr>
          <w:cantSplit w:val="0"/>
          <w:trHeight w:val="1716.0888671874998" w:hRule="atLeast"/>
          <w:tblHeader w:val="0"/>
        </w:trPr>
        <w:tc>
          <w:tcPr>
            <w:vAlign w:val="center"/>
          </w:tcPr>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Le soumissionnaire est </w:t>
            </w:r>
            <w:r w:rsidDel="00000000" w:rsidR="00000000" w:rsidRPr="00000000">
              <w:rPr>
                <w:rFonts w:ascii="Open Sans" w:cs="Open Sans" w:eastAsia="Open Sans" w:hAnsi="Open Sans"/>
                <w:rtl w:val="0"/>
              </w:rPr>
              <w:t xml:space="preserve">une entité, physique ou morale, gérée par une femme. Le soumissionnaire doit présenter les documents pertinents qui démontrent sa réponse.</w:t>
            </w:r>
          </w:p>
        </w:tc>
        <w:tc>
          <w:tcPr>
            <w:vAlign w:val="center"/>
          </w:tcPr>
          <w:p w:rsidR="00000000" w:rsidDel="00000000" w:rsidP="00000000" w:rsidRDefault="00000000" w:rsidRPr="00000000" w14:paraId="0000008A">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Oui</w:t>
            </w:r>
            <w:r w:rsidDel="00000000" w:rsidR="00000000" w:rsidRPr="00000000">
              <w:rPr>
                <w:rFonts w:ascii="Open Sans" w:cs="Open Sans" w:eastAsia="Open Sans" w:hAnsi="Open Sans"/>
                <w:rtl w:val="0"/>
              </w:rPr>
              <w:t xml:space="preserve">        </w:t>
            </w:r>
            <w:r w:rsidDel="00000000" w:rsidR="00000000" w:rsidRPr="00000000">
              <w:rPr>
                <w:rFonts w:ascii="Arial Unicode MS" w:cs="Arial Unicode MS" w:eastAsia="Arial Unicode MS" w:hAnsi="Arial Unicode MS"/>
                <w:highlight w:val="cyan"/>
                <w:rtl w:val="0"/>
              </w:rPr>
              <w:t xml:space="preserve">☐ Non</w:t>
            </w:r>
          </w:p>
        </w:tc>
        <w:tc>
          <w:tcPr>
            <w:vAlign w:val="center"/>
          </w:tcPr>
          <w:p w:rsidR="00000000" w:rsidDel="00000000" w:rsidP="00000000" w:rsidRDefault="00000000" w:rsidRPr="00000000" w14:paraId="0000008B">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Donnez des détails  si nécessaire</w:t>
            </w:r>
            <w:r w:rsidDel="00000000" w:rsidR="00000000" w:rsidRPr="00000000">
              <w:rPr>
                <w:rtl w:val="0"/>
              </w:rPr>
            </w:r>
          </w:p>
        </w:tc>
      </w:tr>
      <w:tr>
        <w:trPr>
          <w:cantSplit w:val="0"/>
          <w:trHeight w:val="2955" w:hRule="atLeast"/>
          <w:tblHeader w:val="0"/>
        </w:trPr>
        <w:tc>
          <w:tcPr>
            <w:vAlign w:val="center"/>
          </w:tcPr>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Le soumissionnaire doit fournir une réponse qui témoigne de son engagement envers l’égalité des sexes et la promotion du genre à travers ses activités (le soumissionnaire doit présenter les documents pertinents qui démontrent qu'au moins 25% de ses emplois sont réservés aux femmes)</w:t>
            </w:r>
          </w:p>
        </w:tc>
        <w:tc>
          <w:tcPr>
            <w:vAlign w:val="center"/>
          </w:tcPr>
          <w:p w:rsidR="00000000" w:rsidDel="00000000" w:rsidP="00000000" w:rsidRDefault="00000000" w:rsidRPr="00000000" w14:paraId="0000008E">
            <w:pPr>
              <w:jc w:val="center"/>
              <w:rPr>
                <w:rFonts w:ascii="Open Sans" w:cs="Open Sans" w:eastAsia="Open Sans" w:hAnsi="Open Sans"/>
                <w:highlight w:val="cyan"/>
              </w:rPr>
            </w:pPr>
            <w:r w:rsidDel="00000000" w:rsidR="00000000" w:rsidRPr="00000000">
              <w:rPr>
                <w:rFonts w:ascii="Arial Unicode MS" w:cs="Arial Unicode MS" w:eastAsia="Arial Unicode MS" w:hAnsi="Arial Unicode MS"/>
                <w:highlight w:val="cyan"/>
                <w:rtl w:val="0"/>
              </w:rPr>
              <w:t xml:space="preserve">☐ Oui</w:t>
            </w:r>
            <w:r w:rsidDel="00000000" w:rsidR="00000000" w:rsidRPr="00000000">
              <w:rPr>
                <w:rFonts w:ascii="Open Sans" w:cs="Open Sans" w:eastAsia="Open Sans" w:hAnsi="Open Sans"/>
                <w:rtl w:val="0"/>
              </w:rPr>
              <w:t xml:space="preserve">        </w:t>
            </w:r>
            <w:r w:rsidDel="00000000" w:rsidR="00000000" w:rsidRPr="00000000">
              <w:rPr>
                <w:rFonts w:ascii="Arial Unicode MS" w:cs="Arial Unicode MS" w:eastAsia="Arial Unicode MS" w:hAnsi="Arial Unicode MS"/>
                <w:highlight w:val="cyan"/>
                <w:rtl w:val="0"/>
              </w:rPr>
              <w:t xml:space="preserve">☐ Non</w:t>
            </w:r>
          </w:p>
        </w:tc>
        <w:tc>
          <w:tcPr>
            <w:vAlign w:val="center"/>
          </w:tcPr>
          <w:p w:rsidR="00000000" w:rsidDel="00000000" w:rsidP="00000000" w:rsidRDefault="00000000" w:rsidRPr="00000000" w14:paraId="0000008F">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Donnez des détails  si nécessaire</w:t>
            </w:r>
            <w:r w:rsidDel="00000000" w:rsidR="00000000" w:rsidRPr="00000000">
              <w:rPr>
                <w:rtl w:val="0"/>
              </w:rPr>
            </w:r>
          </w:p>
        </w:tc>
      </w:tr>
    </w:tbl>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rPr>
          <w:rFonts w:ascii="Open Sans" w:cs="Open Sans" w:eastAsia="Open Sans" w:hAnsi="Open Sans"/>
        </w:rPr>
      </w:pPr>
      <w:r w:rsidDel="00000000" w:rsidR="00000000" w:rsidRPr="00000000">
        <w:rPr>
          <w:rtl w:val="0"/>
        </w:rPr>
      </w:r>
    </w:p>
    <w:p w:rsidR="00000000" w:rsidDel="00000000" w:rsidP="00000000" w:rsidRDefault="00000000" w:rsidRPr="00000000" w14:paraId="00000092">
      <w:pPr>
        <w:tabs>
          <w:tab w:val="left" w:leader="none" w:pos="990"/>
          <w:tab w:val="left" w:leader="none" w:pos="5040"/>
          <w:tab w:val="left" w:leader="none" w:pos="585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093">
      <w:pPr>
        <w:tabs>
          <w:tab w:val="left" w:leader="none"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094">
      <w:pPr>
        <w:tabs>
          <w:tab w:val="left" w:leader="none"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095">
      <w:pPr>
        <w:tabs>
          <w:tab w:val="left" w:leader="none"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96">
      <w:pPr>
        <w:tabs>
          <w:tab w:val="left" w:leader="none" w:pos="99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b w:val="1"/>
          <w:color w:val="ffffff"/>
          <w:sz w:val="22"/>
          <w:szCs w:val="22"/>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9D">
          <w:pPr>
            <w:tabs>
              <w:tab w:val="center" w:leader="none" w:pos="4320"/>
              <w:tab w:val="right" w:leader="none" w:pos="8640"/>
            </w:tabs>
            <w:rPr>
              <w:rFonts w:ascii="Arial" w:cs="Arial" w:eastAsia="Arial" w:hAnsi="Arial"/>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09E">
          <w:pPr>
            <w:tabs>
              <w:tab w:val="center" w:leader="none" w:pos="4320"/>
              <w:tab w:val="right" w:leader="none" w:pos="8640"/>
            </w:tabs>
            <w:ind w:right="20"/>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6375" cy="219075"/>
          <wp:effectExtent b="0" l="0" r="0" t="0"/>
          <wp:wrapNone/>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6375" cy="219075"/>
                  </a:xfrm>
                  <a:prstGeom prst="rect"/>
                  <a:ln/>
                </pic:spPr>
              </pic:pic>
            </a:graphicData>
          </a:graphic>
        </wp:anchor>
      </w:drawing>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v2</w:t>
          </w:r>
          <w:r w:rsidDel="00000000" w:rsidR="00000000" w:rsidRPr="00000000">
            <w:rPr>
              <w:rFonts w:ascii="Open Sans" w:cs="Open Sans" w:eastAsia="Open Sans" w:hAnsi="Open Sans"/>
              <w:sz w:val="18"/>
              <w:szCs w:val="18"/>
              <w:rtl w:val="0"/>
            </w:rPr>
            <w:t xml:space="preserve">021</w:t>
          </w:r>
          <w:r w:rsidDel="00000000" w:rsidR="00000000" w:rsidRPr="00000000">
            <w:rPr>
              <w:rtl w:val="0"/>
            </w:rPr>
          </w:r>
        </w:p>
      </w:tc>
    </w:tr>
  </w:tbl>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