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2B8E" w14:textId="53E095BF" w:rsidR="00440848" w:rsidRPr="00F3734C" w:rsidRDefault="00440848" w:rsidP="004F663B">
      <w:pPr>
        <w:keepNext/>
        <w:keepLines/>
        <w:spacing w:after="0" w:line="240" w:lineRule="auto"/>
        <w:rPr>
          <w:rFonts w:ascii="Cambria" w:eastAsia="Arial" w:hAnsi="Cambria" w:cs="Times New Roman"/>
          <w:b/>
          <w:sz w:val="24"/>
          <w:szCs w:val="24"/>
          <w:lang w:val="fr-FR"/>
        </w:rPr>
      </w:pPr>
      <w:r w:rsidRPr="00F3734C">
        <w:rPr>
          <w:rFonts w:ascii="Cambria" w:eastAsia="Arial" w:hAnsi="Cambria" w:cs="Times New Roman"/>
          <w:b/>
          <w:sz w:val="24"/>
          <w:szCs w:val="24"/>
          <w:lang w:val="fr-FR"/>
        </w:rPr>
        <w:t xml:space="preserve">ANNEXE </w:t>
      </w:r>
      <w:r w:rsidR="00F3734C" w:rsidRPr="00F3734C">
        <w:rPr>
          <w:rFonts w:ascii="Cambria" w:eastAsia="Arial" w:hAnsi="Cambria" w:cs="Times New Roman"/>
          <w:b/>
          <w:sz w:val="24"/>
          <w:szCs w:val="24"/>
          <w:lang w:val="fr-FR"/>
        </w:rPr>
        <w:t>D</w:t>
      </w:r>
      <w:r w:rsidR="00510EFD" w:rsidRPr="00F3734C">
        <w:rPr>
          <w:rFonts w:ascii="Cambria" w:eastAsia="Arial" w:hAnsi="Cambria" w:cs="Times New Roman"/>
          <w:b/>
          <w:sz w:val="24"/>
          <w:szCs w:val="24"/>
          <w:lang w:val="fr-FR"/>
        </w:rPr>
        <w:t xml:space="preserve"> - </w:t>
      </w:r>
      <w:r w:rsidR="00F3734C">
        <w:rPr>
          <w:rFonts w:ascii="Cambria" w:eastAsia="Arial" w:hAnsi="Cambria" w:cs="Times New Roman"/>
          <w:b/>
          <w:sz w:val="24"/>
          <w:szCs w:val="24"/>
          <w:lang w:val="fr-FR"/>
        </w:rPr>
        <w:tab/>
      </w:r>
      <w:r w:rsidR="00510EFD" w:rsidRPr="00F3734C">
        <w:rPr>
          <w:rFonts w:ascii="Cambria" w:eastAsia="Arial" w:hAnsi="Cambria" w:cs="Times New Roman"/>
          <w:b/>
          <w:sz w:val="24"/>
          <w:szCs w:val="24"/>
          <w:lang w:val="fr-FR"/>
        </w:rPr>
        <w:t>FEUILLE DE REPONSE</w:t>
      </w:r>
    </w:p>
    <w:p w14:paraId="1A4B7D43" w14:textId="69E45142" w:rsidR="00440848" w:rsidRPr="00F3734C" w:rsidRDefault="004F663B" w:rsidP="004F663B">
      <w:pPr>
        <w:keepNext/>
        <w:keepLines/>
        <w:spacing w:after="0" w:line="240" w:lineRule="auto"/>
        <w:ind w:left="1440"/>
        <w:rPr>
          <w:rFonts w:ascii="Cambria" w:eastAsia="Arial" w:hAnsi="Cambria" w:cs="Times New Roman"/>
          <w:b/>
          <w:sz w:val="24"/>
          <w:szCs w:val="24"/>
          <w:lang w:val="fr-FR"/>
        </w:rPr>
      </w:pPr>
      <w:r w:rsidRPr="00F3734C">
        <w:rPr>
          <w:rFonts w:ascii="Cambria" w:eastAsia="Arial" w:hAnsi="Cambria" w:cs="Times New Roman"/>
          <w:b/>
          <w:sz w:val="24"/>
          <w:szCs w:val="24"/>
          <w:lang w:val="fr-FR"/>
        </w:rPr>
        <w:t>LITB-2024-9189652_ACHAT DE MATERIELS DE LEVAGE ET MATERIELS DIVERS POUR LA MAISON DES NATIONS UNIES A DIAMNIADIO</w:t>
      </w:r>
    </w:p>
    <w:tbl>
      <w:tblPr>
        <w:tblStyle w:val="TableGrid"/>
        <w:tblpPr w:leftFromText="180" w:rightFromText="180" w:vertAnchor="text" w:horzAnchor="margin" w:tblpXSpec="center" w:tblpY="315"/>
        <w:tblW w:w="12955" w:type="dxa"/>
        <w:tblLayout w:type="fixed"/>
        <w:tblLook w:val="04A0" w:firstRow="1" w:lastRow="0" w:firstColumn="1" w:lastColumn="0" w:noHBand="0" w:noVBand="1"/>
      </w:tblPr>
      <w:tblGrid>
        <w:gridCol w:w="546"/>
        <w:gridCol w:w="948"/>
        <w:gridCol w:w="4108"/>
        <w:gridCol w:w="1593"/>
        <w:gridCol w:w="1045"/>
        <w:gridCol w:w="1355"/>
        <w:gridCol w:w="1127"/>
        <w:gridCol w:w="2233"/>
      </w:tblGrid>
      <w:tr w:rsidR="00FB321B" w:rsidRPr="009144E2" w14:paraId="74931972" w14:textId="3844B491" w:rsidTr="009144E2">
        <w:tc>
          <w:tcPr>
            <w:tcW w:w="546" w:type="dxa"/>
            <w:shd w:val="clear" w:color="auto" w:fill="E7E6E6" w:themeFill="background2"/>
          </w:tcPr>
          <w:p w14:paraId="322C77FF" w14:textId="64B3C692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Lot</w:t>
            </w:r>
          </w:p>
        </w:tc>
        <w:tc>
          <w:tcPr>
            <w:tcW w:w="5056" w:type="dxa"/>
            <w:gridSpan w:val="2"/>
            <w:shd w:val="clear" w:color="auto" w:fill="E7E6E6" w:themeFill="background2"/>
          </w:tcPr>
          <w:p w14:paraId="6F043E96" w14:textId="53507140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Description</w:t>
            </w:r>
          </w:p>
        </w:tc>
        <w:tc>
          <w:tcPr>
            <w:tcW w:w="1593" w:type="dxa"/>
            <w:shd w:val="clear" w:color="auto" w:fill="E7E6E6" w:themeFill="background2"/>
          </w:tcPr>
          <w:p w14:paraId="10E1EF3D" w14:textId="0B88A7E2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Spécifications</w:t>
            </w:r>
          </w:p>
        </w:tc>
        <w:tc>
          <w:tcPr>
            <w:tcW w:w="1045" w:type="dxa"/>
            <w:shd w:val="clear" w:color="auto" w:fill="E7E6E6" w:themeFill="background2"/>
          </w:tcPr>
          <w:p w14:paraId="46A3BC9E" w14:textId="55CB97ED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Quantité</w:t>
            </w:r>
          </w:p>
        </w:tc>
        <w:tc>
          <w:tcPr>
            <w:tcW w:w="1355" w:type="dxa"/>
            <w:shd w:val="clear" w:color="auto" w:fill="E7E6E6" w:themeFill="background2"/>
          </w:tcPr>
          <w:p w14:paraId="1287E1DA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Prix Unitaire (HTVA)</w:t>
            </w:r>
          </w:p>
        </w:tc>
        <w:tc>
          <w:tcPr>
            <w:tcW w:w="1127" w:type="dxa"/>
            <w:shd w:val="clear" w:color="auto" w:fill="E7E6E6" w:themeFill="background2"/>
          </w:tcPr>
          <w:p w14:paraId="01F0239E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Prix Total (HTVA)</w:t>
            </w:r>
          </w:p>
        </w:tc>
        <w:tc>
          <w:tcPr>
            <w:tcW w:w="2233" w:type="dxa"/>
            <w:shd w:val="clear" w:color="auto" w:fill="E7E6E6" w:themeFill="background2"/>
          </w:tcPr>
          <w:p w14:paraId="3ED0004F" w14:textId="0AE40D71" w:rsidR="00FB321B" w:rsidRPr="009144E2" w:rsidRDefault="00871BD3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Délai</w:t>
            </w:r>
            <w:r w:rsidR="00FB321B"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 xml:space="preserve"> de livraison</w:t>
            </w:r>
          </w:p>
        </w:tc>
      </w:tr>
      <w:tr w:rsidR="00FB321B" w:rsidRPr="009144E2" w14:paraId="07911856" w14:textId="6630CB44" w:rsidTr="009144E2">
        <w:tc>
          <w:tcPr>
            <w:tcW w:w="546" w:type="dxa"/>
          </w:tcPr>
          <w:p w14:paraId="4A441B55" w14:textId="77777777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5056" w:type="dxa"/>
            <w:gridSpan w:val="2"/>
          </w:tcPr>
          <w:p w14:paraId="31D97275" w14:textId="6FB39268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Nacelle élévatrice intérieure</w:t>
            </w:r>
          </w:p>
        </w:tc>
        <w:tc>
          <w:tcPr>
            <w:tcW w:w="1593" w:type="dxa"/>
            <w:vAlign w:val="bottom"/>
          </w:tcPr>
          <w:p w14:paraId="7E08BF87" w14:textId="70650FC1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Voir Annexe </w:t>
            </w:r>
            <w:r w:rsidR="009144E2">
              <w:rPr>
                <w:rFonts w:ascii="Cambria" w:hAnsi="Cambria" w:cs="Times New Roman"/>
                <w:sz w:val="20"/>
                <w:szCs w:val="20"/>
                <w:lang w:val="fr-FR"/>
              </w:rPr>
              <w:t>B</w:t>
            </w:r>
          </w:p>
        </w:tc>
        <w:tc>
          <w:tcPr>
            <w:tcW w:w="1045" w:type="dxa"/>
          </w:tcPr>
          <w:p w14:paraId="30A893C2" w14:textId="229DA7E0" w:rsidR="00FB321B" w:rsidRPr="009144E2" w:rsidRDefault="00FB321B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4E393ABD" w14:textId="77777777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048F4685" w14:textId="77777777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78F2CCD6" w14:textId="77777777" w:rsidR="00FB321B" w:rsidRPr="009144E2" w:rsidRDefault="00FB321B" w:rsidP="00677B8E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12311F5F" w14:textId="13144BFB" w:rsidTr="009144E2">
        <w:tc>
          <w:tcPr>
            <w:tcW w:w="546" w:type="dxa"/>
          </w:tcPr>
          <w:p w14:paraId="645F61AC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2</w:t>
            </w:r>
          </w:p>
        </w:tc>
        <w:tc>
          <w:tcPr>
            <w:tcW w:w="5056" w:type="dxa"/>
            <w:gridSpan w:val="2"/>
          </w:tcPr>
          <w:p w14:paraId="3A32F9CC" w14:textId="570481DC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Chariot élévateur frontal (Forklift)</w:t>
            </w:r>
          </w:p>
        </w:tc>
        <w:tc>
          <w:tcPr>
            <w:tcW w:w="1593" w:type="dxa"/>
          </w:tcPr>
          <w:p w14:paraId="50A5D9AE" w14:textId="5131991D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059CC87F" w14:textId="153E13F8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6AC47345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0D8714AE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0CB39E33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296AE3C9" w14:textId="320AD93D" w:rsidTr="009144E2">
        <w:tc>
          <w:tcPr>
            <w:tcW w:w="546" w:type="dxa"/>
          </w:tcPr>
          <w:p w14:paraId="018D2FEB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3</w:t>
            </w:r>
          </w:p>
        </w:tc>
        <w:tc>
          <w:tcPr>
            <w:tcW w:w="5056" w:type="dxa"/>
            <w:gridSpan w:val="2"/>
          </w:tcPr>
          <w:p w14:paraId="20740AE3" w14:textId="62F6CC48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Nacelle type extérieure</w:t>
            </w:r>
          </w:p>
        </w:tc>
        <w:tc>
          <w:tcPr>
            <w:tcW w:w="1593" w:type="dxa"/>
          </w:tcPr>
          <w:p w14:paraId="1ED26901" w14:textId="046CEB60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091315BC" w14:textId="0990D189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3C357845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6A53BC47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653CCC67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4B4A73DC" w14:textId="1BF9C8C2" w:rsidTr="009144E2">
        <w:tc>
          <w:tcPr>
            <w:tcW w:w="546" w:type="dxa"/>
          </w:tcPr>
          <w:p w14:paraId="04B15065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4</w:t>
            </w:r>
          </w:p>
        </w:tc>
        <w:tc>
          <w:tcPr>
            <w:tcW w:w="5056" w:type="dxa"/>
            <w:gridSpan w:val="2"/>
          </w:tcPr>
          <w:p w14:paraId="2165D2EA" w14:textId="3107CD8F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Transpalette</w:t>
            </w:r>
          </w:p>
        </w:tc>
        <w:tc>
          <w:tcPr>
            <w:tcW w:w="1593" w:type="dxa"/>
          </w:tcPr>
          <w:p w14:paraId="5A591287" w14:textId="3291BFD9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2628B5BD" w14:textId="13C33057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02D0CE55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1F884EF9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5897893A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27270DF7" w14:textId="1FA70B2D" w:rsidTr="009144E2">
        <w:tc>
          <w:tcPr>
            <w:tcW w:w="546" w:type="dxa"/>
          </w:tcPr>
          <w:p w14:paraId="024BA1C2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5</w:t>
            </w:r>
          </w:p>
        </w:tc>
        <w:tc>
          <w:tcPr>
            <w:tcW w:w="5056" w:type="dxa"/>
            <w:gridSpan w:val="2"/>
          </w:tcPr>
          <w:p w14:paraId="2A8932FF" w14:textId="1365B3E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Escabeau sur roue</w:t>
            </w:r>
          </w:p>
        </w:tc>
        <w:tc>
          <w:tcPr>
            <w:tcW w:w="1593" w:type="dxa"/>
          </w:tcPr>
          <w:p w14:paraId="6C7617DC" w14:textId="06976EB2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097E3EBF" w14:textId="42223C97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9</w:t>
            </w:r>
          </w:p>
        </w:tc>
        <w:tc>
          <w:tcPr>
            <w:tcW w:w="1355" w:type="dxa"/>
          </w:tcPr>
          <w:p w14:paraId="4B39E78C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0774CE9D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66647937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50EE67A8" w14:textId="21945E6F" w:rsidTr="009144E2">
        <w:tc>
          <w:tcPr>
            <w:tcW w:w="546" w:type="dxa"/>
          </w:tcPr>
          <w:p w14:paraId="204F87A9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6</w:t>
            </w:r>
          </w:p>
        </w:tc>
        <w:tc>
          <w:tcPr>
            <w:tcW w:w="5056" w:type="dxa"/>
            <w:gridSpan w:val="2"/>
          </w:tcPr>
          <w:p w14:paraId="26142A73" w14:textId="3FB36D4D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Escabeau</w:t>
            </w:r>
          </w:p>
        </w:tc>
        <w:tc>
          <w:tcPr>
            <w:tcW w:w="1593" w:type="dxa"/>
          </w:tcPr>
          <w:p w14:paraId="6EAD3F43" w14:textId="59880E19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0760E41B" w14:textId="367B5588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9</w:t>
            </w:r>
          </w:p>
        </w:tc>
        <w:tc>
          <w:tcPr>
            <w:tcW w:w="1355" w:type="dxa"/>
          </w:tcPr>
          <w:p w14:paraId="2B1B8F8A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5B5E6FA8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53F78949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2503674B" w14:textId="4A5A331A" w:rsidTr="009144E2">
        <w:tc>
          <w:tcPr>
            <w:tcW w:w="546" w:type="dxa"/>
          </w:tcPr>
          <w:p w14:paraId="650B79E3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7</w:t>
            </w:r>
          </w:p>
        </w:tc>
        <w:tc>
          <w:tcPr>
            <w:tcW w:w="5056" w:type="dxa"/>
            <w:gridSpan w:val="2"/>
          </w:tcPr>
          <w:p w14:paraId="044FDBDA" w14:textId="47C094A6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Quad</w:t>
            </w:r>
            <w:r w:rsidR="002E6A97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 xml:space="preserve"> avec trail (remorque)</w:t>
            </w:r>
          </w:p>
        </w:tc>
        <w:tc>
          <w:tcPr>
            <w:tcW w:w="1593" w:type="dxa"/>
          </w:tcPr>
          <w:p w14:paraId="06B1DA45" w14:textId="1735624E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700F32A6" w14:textId="348D12BB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1217033E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17E41B98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01674A7C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9144E2" w:rsidRPr="009144E2" w14:paraId="0F6B715E" w14:textId="1A69B249" w:rsidTr="009144E2">
        <w:tc>
          <w:tcPr>
            <w:tcW w:w="546" w:type="dxa"/>
          </w:tcPr>
          <w:p w14:paraId="73FA960F" w14:textId="6AEFD92A" w:rsidR="009144E2" w:rsidRPr="009144E2" w:rsidRDefault="00AD219F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>
              <w:rPr>
                <w:rFonts w:ascii="Cambria" w:hAnsi="Cambria" w:cs="Times New Roman"/>
                <w:sz w:val="20"/>
                <w:szCs w:val="20"/>
                <w:lang w:val="fr-FR"/>
              </w:rPr>
              <w:t>8</w:t>
            </w:r>
          </w:p>
        </w:tc>
        <w:tc>
          <w:tcPr>
            <w:tcW w:w="5056" w:type="dxa"/>
            <w:gridSpan w:val="2"/>
          </w:tcPr>
          <w:p w14:paraId="6F5BBB1A" w14:textId="61274625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eastAsia="Arial" w:hAnsi="Cambria" w:cs="Times New Roman"/>
                <w:color w:val="000000"/>
                <w:sz w:val="20"/>
                <w:szCs w:val="20"/>
              </w:rPr>
              <w:t>Caméra thermique</w:t>
            </w:r>
          </w:p>
        </w:tc>
        <w:tc>
          <w:tcPr>
            <w:tcW w:w="1593" w:type="dxa"/>
          </w:tcPr>
          <w:p w14:paraId="2D25C5D0" w14:textId="51AE7B3E" w:rsidR="009144E2" w:rsidRPr="009144E2" w:rsidRDefault="009144E2" w:rsidP="009144E2">
            <w:pPr>
              <w:rPr>
                <w:rFonts w:ascii="Cambria" w:hAnsi="Cambria" w:cs="Times New Roman"/>
                <w:color w:val="000000"/>
                <w:sz w:val="20"/>
                <w:szCs w:val="20"/>
                <w:lang w:val="fr-FR"/>
              </w:rPr>
            </w:pPr>
            <w:r w:rsidRPr="00A872DE">
              <w:rPr>
                <w:rFonts w:ascii="Cambria" w:hAnsi="Cambria" w:cs="Times New Roman"/>
                <w:sz w:val="20"/>
                <w:szCs w:val="20"/>
                <w:lang w:val="fr-FR"/>
              </w:rPr>
              <w:t>Voir Annexe B</w:t>
            </w:r>
          </w:p>
        </w:tc>
        <w:tc>
          <w:tcPr>
            <w:tcW w:w="1045" w:type="dxa"/>
          </w:tcPr>
          <w:p w14:paraId="1D228FA9" w14:textId="5F8CB539" w:rsidR="009144E2" w:rsidRPr="009144E2" w:rsidRDefault="009144E2" w:rsidP="009144E2">
            <w:pPr>
              <w:jc w:val="center"/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1</w:t>
            </w:r>
          </w:p>
        </w:tc>
        <w:tc>
          <w:tcPr>
            <w:tcW w:w="1355" w:type="dxa"/>
          </w:tcPr>
          <w:p w14:paraId="51EE0ABA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127" w:type="dxa"/>
          </w:tcPr>
          <w:p w14:paraId="341E7496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2233" w:type="dxa"/>
          </w:tcPr>
          <w:p w14:paraId="63E95782" w14:textId="77777777" w:rsidR="009144E2" w:rsidRPr="009144E2" w:rsidRDefault="009144E2" w:rsidP="009144E2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FB321B" w:rsidRPr="009144E2" w14:paraId="5AEB778A" w14:textId="6EB3C354" w:rsidTr="009144E2">
        <w:tc>
          <w:tcPr>
            <w:tcW w:w="546" w:type="dxa"/>
          </w:tcPr>
          <w:p w14:paraId="1F3EE492" w14:textId="3135701D" w:rsidR="00FB321B" w:rsidRPr="009144E2" w:rsidRDefault="00AD219F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>
              <w:rPr>
                <w:rFonts w:ascii="Cambria" w:hAnsi="Cambria" w:cs="Times New Roman"/>
                <w:sz w:val="20"/>
                <w:szCs w:val="20"/>
                <w:lang w:val="fr-FR"/>
              </w:rPr>
              <w:t>9</w:t>
            </w:r>
          </w:p>
        </w:tc>
        <w:tc>
          <w:tcPr>
            <w:tcW w:w="5056" w:type="dxa"/>
            <w:gridSpan w:val="2"/>
          </w:tcPr>
          <w:p w14:paraId="4AD38849" w14:textId="5202C7A3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Services de Maintenance du matériel (le cas échéant)</w:t>
            </w:r>
          </w:p>
        </w:tc>
        <w:tc>
          <w:tcPr>
            <w:tcW w:w="1593" w:type="dxa"/>
            <w:vAlign w:val="bottom"/>
          </w:tcPr>
          <w:p w14:paraId="30202ACB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045" w:type="dxa"/>
          </w:tcPr>
          <w:p w14:paraId="5D167227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1355" w:type="dxa"/>
          </w:tcPr>
          <w:p w14:paraId="41263C27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127" w:type="dxa"/>
          </w:tcPr>
          <w:p w14:paraId="72DE72EA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233" w:type="dxa"/>
          </w:tcPr>
          <w:p w14:paraId="01596CBF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</w:tr>
      <w:tr w:rsidR="00FB321B" w:rsidRPr="009144E2" w14:paraId="56BCAA1D" w14:textId="7AF8ECCD" w:rsidTr="009144E2">
        <w:tc>
          <w:tcPr>
            <w:tcW w:w="546" w:type="dxa"/>
          </w:tcPr>
          <w:p w14:paraId="1655BEC7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5056" w:type="dxa"/>
            <w:gridSpan w:val="2"/>
          </w:tcPr>
          <w:p w14:paraId="7284A35E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  <w:t xml:space="preserve">REMISES </w:t>
            </w:r>
          </w:p>
        </w:tc>
        <w:tc>
          <w:tcPr>
            <w:tcW w:w="1593" w:type="dxa"/>
          </w:tcPr>
          <w:p w14:paraId="657C4D80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045" w:type="dxa"/>
          </w:tcPr>
          <w:p w14:paraId="6CB6072E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355" w:type="dxa"/>
          </w:tcPr>
          <w:p w14:paraId="1E3E6E31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127" w:type="dxa"/>
          </w:tcPr>
          <w:p w14:paraId="5C1618A7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233" w:type="dxa"/>
          </w:tcPr>
          <w:p w14:paraId="3AA166BD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</w:tr>
      <w:tr w:rsidR="00FB321B" w:rsidRPr="009144E2" w14:paraId="24DC8B00" w14:textId="6DE6CF27" w:rsidTr="009144E2">
        <w:tc>
          <w:tcPr>
            <w:tcW w:w="546" w:type="dxa"/>
          </w:tcPr>
          <w:p w14:paraId="1ED70682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5056" w:type="dxa"/>
            <w:gridSpan w:val="2"/>
          </w:tcPr>
          <w:p w14:paraId="3A217940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  <w:t>GRAND-TOTAL</w:t>
            </w:r>
          </w:p>
        </w:tc>
        <w:tc>
          <w:tcPr>
            <w:tcW w:w="1593" w:type="dxa"/>
          </w:tcPr>
          <w:p w14:paraId="313565CA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045" w:type="dxa"/>
          </w:tcPr>
          <w:p w14:paraId="688ED28B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355" w:type="dxa"/>
          </w:tcPr>
          <w:p w14:paraId="4A30085F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1127" w:type="dxa"/>
          </w:tcPr>
          <w:p w14:paraId="2FBDF13D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4AA60081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</w:tr>
      <w:tr w:rsidR="00FB321B" w:rsidRPr="009144E2" w14:paraId="2D4F7B1E" w14:textId="0FD9FBA9" w:rsidTr="009144E2">
        <w:tc>
          <w:tcPr>
            <w:tcW w:w="1494" w:type="dxa"/>
            <w:gridSpan w:val="2"/>
          </w:tcPr>
          <w:p w14:paraId="544EC9B2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6D9CA414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(¹) Validité de l'offre : </w:t>
            </w:r>
          </w:p>
        </w:tc>
        <w:tc>
          <w:tcPr>
            <w:tcW w:w="2233" w:type="dxa"/>
            <w:tcBorders>
              <w:bottom w:val="nil"/>
              <w:right w:val="nil"/>
            </w:tcBorders>
          </w:tcPr>
          <w:p w14:paraId="38984455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FB321B" w:rsidRPr="009144E2" w14:paraId="3C83DED4" w14:textId="3291F817" w:rsidTr="009144E2">
        <w:tc>
          <w:tcPr>
            <w:tcW w:w="1494" w:type="dxa"/>
            <w:gridSpan w:val="2"/>
          </w:tcPr>
          <w:p w14:paraId="5D32FE72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08583F5F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(¹) Validité de la garantie : </w:t>
            </w:r>
          </w:p>
        </w:tc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14:paraId="24E760F9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FB321B" w:rsidRPr="009144E2" w14:paraId="4D368294" w14:textId="345DC7DC" w:rsidTr="009144E2">
        <w:tc>
          <w:tcPr>
            <w:tcW w:w="1494" w:type="dxa"/>
            <w:gridSpan w:val="2"/>
          </w:tcPr>
          <w:p w14:paraId="2A083126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1752593F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(²) Service après-vente (SAV) : </w:t>
            </w:r>
          </w:p>
        </w:tc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14:paraId="0CC90CA8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</w:p>
        </w:tc>
      </w:tr>
      <w:tr w:rsidR="00FB321B" w:rsidRPr="009144E2" w14:paraId="605FCB5B" w14:textId="4834C7D0" w:rsidTr="009144E2">
        <w:trPr>
          <w:trHeight w:val="491"/>
        </w:trPr>
        <w:tc>
          <w:tcPr>
            <w:tcW w:w="1494" w:type="dxa"/>
            <w:gridSpan w:val="2"/>
          </w:tcPr>
          <w:p w14:paraId="3F3C468D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066B6073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  <w:t>Modalités de livraison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 : </w:t>
            </w: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INCOTERMS 2020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 – </w:t>
            </w:r>
            <w:r w:rsidRPr="009144E2">
              <w:rPr>
                <w:rFonts w:ascii="Cambria" w:hAnsi="Cambria" w:cs="Times New Roman"/>
                <w:b/>
                <w:bCs/>
                <w:sz w:val="20"/>
                <w:szCs w:val="20"/>
                <w:lang w:val="fr-FR"/>
              </w:rPr>
              <w:t>DAP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 – Rendu au lieu de destination « </w:t>
            </w:r>
            <w:r w:rsidRPr="009144E2"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  <w:t>Maison des Nations Unies sise à Diamniadio, Dakar, Sénégal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 »</w:t>
            </w:r>
          </w:p>
        </w:tc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14:paraId="2BE25E91" w14:textId="77777777" w:rsidR="00FB321B" w:rsidRPr="009144E2" w:rsidRDefault="00FB321B" w:rsidP="002B41E7">
            <w:pPr>
              <w:rPr>
                <w:rFonts w:ascii="Cambria" w:hAnsi="Cambria" w:cs="Times New Roman"/>
                <w:b/>
                <w:bCs/>
                <w:sz w:val="20"/>
                <w:szCs w:val="20"/>
                <w:u w:val="single"/>
                <w:lang w:val="fr-FR"/>
              </w:rPr>
            </w:pPr>
          </w:p>
        </w:tc>
      </w:tr>
      <w:tr w:rsidR="00FB321B" w:rsidRPr="009144E2" w14:paraId="4509C553" w14:textId="70BAC534" w:rsidTr="009144E2">
        <w:tc>
          <w:tcPr>
            <w:tcW w:w="1494" w:type="dxa"/>
            <w:gridSpan w:val="2"/>
          </w:tcPr>
          <w:p w14:paraId="56094902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3D42C198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  <w:t>Modalités de règlement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. Le délai de règlement est de 30 jours, après réception de la facture. </w:t>
            </w:r>
          </w:p>
        </w:tc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14:paraId="482C538D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</w:pPr>
          </w:p>
        </w:tc>
      </w:tr>
      <w:tr w:rsidR="00FB321B" w:rsidRPr="009144E2" w14:paraId="1D121CBD" w14:textId="65107AD8" w:rsidTr="009144E2">
        <w:tc>
          <w:tcPr>
            <w:tcW w:w="1494" w:type="dxa"/>
            <w:gridSpan w:val="2"/>
          </w:tcPr>
          <w:p w14:paraId="22E3EA94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9228" w:type="dxa"/>
            <w:gridSpan w:val="5"/>
          </w:tcPr>
          <w:p w14:paraId="1CAAF90C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  <w:t>NB :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 Le prix à spécifier dans votre offre doit être </w:t>
            </w:r>
            <w:r w:rsidRPr="009144E2"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  <w:t>NET</w:t>
            </w: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 xml:space="preserve"> et s'entend hors taxe sur la valeur ajoutée (TVA).</w:t>
            </w:r>
          </w:p>
          <w:p w14:paraId="66210D8F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lang w:val="fr-FR"/>
              </w:rPr>
            </w:pPr>
            <w:r w:rsidRPr="009144E2">
              <w:rPr>
                <w:rFonts w:ascii="Cambria" w:hAnsi="Cambria" w:cs="Times New Roman"/>
                <w:sz w:val="20"/>
                <w:szCs w:val="20"/>
                <w:lang w:val="fr-FR"/>
              </w:rPr>
              <w:t>Il est fortement recommandé aux fournisseurs d’envoyer leurs catalogues électroniques pour une meilleure évaluation des offres.</w:t>
            </w:r>
          </w:p>
        </w:tc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14:paraId="44458E6E" w14:textId="77777777" w:rsidR="00FB321B" w:rsidRPr="009144E2" w:rsidRDefault="00FB321B" w:rsidP="002B41E7">
            <w:pPr>
              <w:rPr>
                <w:rFonts w:ascii="Cambria" w:hAnsi="Cambria" w:cs="Times New Roman"/>
                <w:sz w:val="20"/>
                <w:szCs w:val="20"/>
                <w:u w:val="single"/>
                <w:lang w:val="fr-FR"/>
              </w:rPr>
            </w:pPr>
          </w:p>
        </w:tc>
      </w:tr>
    </w:tbl>
    <w:p w14:paraId="5AE546D1" w14:textId="77777777" w:rsidR="00440848" w:rsidRPr="00C81650" w:rsidRDefault="00440848" w:rsidP="00440848">
      <w:pPr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  <w:lang w:val="fr-FR"/>
        </w:rPr>
      </w:pPr>
      <w:r w:rsidRPr="00FA582A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</w:t>
      </w:r>
    </w:p>
    <w:p w14:paraId="28DA96B2" w14:textId="77777777" w:rsidR="00440848" w:rsidRDefault="00440848" w:rsidP="00440848">
      <w:pPr>
        <w:spacing w:after="0"/>
        <w:rPr>
          <w:rFonts w:ascii="Times New Roman" w:hAnsi="Times New Roman" w:cs="Times New Roman"/>
          <w:sz w:val="20"/>
          <w:szCs w:val="20"/>
          <w:lang w:val="fr-FR"/>
        </w:rPr>
      </w:pPr>
    </w:p>
    <w:p w14:paraId="64D3EB2D" w14:textId="29544F0A" w:rsidR="00440848" w:rsidRPr="000F412F" w:rsidRDefault="00440848" w:rsidP="00440848">
      <w:pPr>
        <w:spacing w:after="0"/>
        <w:rPr>
          <w:rFonts w:ascii="Times New Roman" w:hAnsi="Times New Roman" w:cs="Times New Roman"/>
          <w:sz w:val="20"/>
          <w:szCs w:val="20"/>
          <w:lang w:val="fr-FR"/>
        </w:rPr>
      </w:pPr>
      <w:r w:rsidRPr="000F412F">
        <w:rPr>
          <w:rFonts w:ascii="Times New Roman" w:hAnsi="Times New Roman" w:cs="Times New Roman"/>
          <w:sz w:val="20"/>
          <w:szCs w:val="20"/>
          <w:lang w:val="fr-FR"/>
        </w:rPr>
        <w:t>(¹) : à spécifier dans votre offre obligatoirement</w:t>
      </w:r>
    </w:p>
    <w:p w14:paraId="30F20640" w14:textId="77777777" w:rsidR="00440848" w:rsidRPr="000F412F" w:rsidRDefault="00440848" w:rsidP="00440848">
      <w:pPr>
        <w:spacing w:after="0"/>
        <w:rPr>
          <w:rFonts w:ascii="Times New Roman" w:hAnsi="Times New Roman" w:cs="Times New Roman"/>
          <w:sz w:val="20"/>
          <w:szCs w:val="20"/>
          <w:lang w:val="fr-FR"/>
        </w:rPr>
      </w:pPr>
      <w:r w:rsidRPr="000F412F">
        <w:rPr>
          <w:rFonts w:ascii="Times New Roman" w:hAnsi="Times New Roman" w:cs="Times New Roman"/>
          <w:sz w:val="20"/>
          <w:szCs w:val="20"/>
          <w:lang w:val="fr-FR"/>
        </w:rPr>
        <w:t xml:space="preserve">(²) : à spécifier dans votre offre le cas échéant </w:t>
      </w:r>
    </w:p>
    <w:p w14:paraId="3AA1AD8C" w14:textId="77777777" w:rsidR="0025458D" w:rsidRPr="00440848" w:rsidRDefault="0025458D">
      <w:pPr>
        <w:rPr>
          <w:lang w:val="fr-FR"/>
        </w:rPr>
      </w:pPr>
    </w:p>
    <w:sectPr w:rsidR="0025458D" w:rsidRPr="00440848" w:rsidSect="00FB321B">
      <w:headerReference w:type="default" r:id="rId12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F6D38" w14:textId="77777777" w:rsidR="00D71042" w:rsidRDefault="00D71042" w:rsidP="004D535F">
      <w:pPr>
        <w:spacing w:after="0" w:line="240" w:lineRule="auto"/>
      </w:pPr>
      <w:r>
        <w:separator/>
      </w:r>
    </w:p>
  </w:endnote>
  <w:endnote w:type="continuationSeparator" w:id="0">
    <w:p w14:paraId="4901973F" w14:textId="77777777" w:rsidR="00D71042" w:rsidRDefault="00D71042" w:rsidP="004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0EE" w14:textId="77777777" w:rsidR="00D71042" w:rsidRDefault="00D71042" w:rsidP="004D535F">
      <w:pPr>
        <w:spacing w:after="0" w:line="240" w:lineRule="auto"/>
      </w:pPr>
      <w:r>
        <w:separator/>
      </w:r>
    </w:p>
  </w:footnote>
  <w:footnote w:type="continuationSeparator" w:id="0">
    <w:p w14:paraId="5ADB7E68" w14:textId="77777777" w:rsidR="00D71042" w:rsidRDefault="00D71042" w:rsidP="004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B2C5" w14:textId="7D1214D3" w:rsidR="00876E12" w:rsidRDefault="00876E12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9B5EC25" wp14:editId="01F807E0">
          <wp:simplePos x="0" y="0"/>
          <wp:positionH relativeFrom="page">
            <wp:posOffset>4393400</wp:posOffset>
          </wp:positionH>
          <wp:positionV relativeFrom="page">
            <wp:posOffset>258197</wp:posOffset>
          </wp:positionV>
          <wp:extent cx="2568870" cy="3365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68870" cy="336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848"/>
    <w:rsid w:val="001B4D88"/>
    <w:rsid w:val="0025458D"/>
    <w:rsid w:val="002E6A97"/>
    <w:rsid w:val="00440848"/>
    <w:rsid w:val="004D535F"/>
    <w:rsid w:val="004F663B"/>
    <w:rsid w:val="00510EFD"/>
    <w:rsid w:val="0066589D"/>
    <w:rsid w:val="00677B8E"/>
    <w:rsid w:val="00684013"/>
    <w:rsid w:val="00726B29"/>
    <w:rsid w:val="00730CFA"/>
    <w:rsid w:val="0080477A"/>
    <w:rsid w:val="00871BD3"/>
    <w:rsid w:val="00876E12"/>
    <w:rsid w:val="009144E2"/>
    <w:rsid w:val="00915F4F"/>
    <w:rsid w:val="00AA5E8A"/>
    <w:rsid w:val="00AD219F"/>
    <w:rsid w:val="00D62627"/>
    <w:rsid w:val="00D71042"/>
    <w:rsid w:val="00E621B4"/>
    <w:rsid w:val="00F3734C"/>
    <w:rsid w:val="00FB321B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58A2B"/>
  <w15:chartTrackingRefBased/>
  <w15:docId w15:val="{C2627E45-3E26-4A9B-84F6-A7DDF15B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84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8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848"/>
    <w:rPr>
      <w:kern w:val="0"/>
      <w14:ligatures w14:val="none"/>
    </w:rPr>
  </w:style>
  <w:style w:type="table" w:styleId="TableGrid">
    <w:name w:val="Table Grid"/>
    <w:basedOn w:val="TableNormal"/>
    <w:uiPriority w:val="39"/>
    <w:rsid w:val="0044084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D5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35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Senegal-3810</TermName>
          <TermId xmlns="http://schemas.microsoft.com/office/infopath/2007/PartnerControls">e616dce3-a41d-4de5-a68c-03c7a3745dcd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SemaphoreItemMetadata xmlns="fac67370-5838-4592-b7e0-439e64d569e6" xsi:nil="true"/>
    <ContentLanguage xmlns="ca283e0b-db31-4043-a2ef-b80661bf084a">French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lcf76f155ced4ddcb4097134ff3c332f xmlns="dffcd154-a627-470e-9979-94ec1fc0527b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fac67370-5838-4592-b7e0-439e64d569e6">
      <Terms xmlns="http://schemas.microsoft.com/office/infopath/2007/PartnerControls"/>
    </TaxKeywordTaxHTField>
    <_dlc_DocId xmlns="fac67370-5838-4592-b7e0-439e64d569e6">6VUDFDPNF6XW-613909308-41804</_dlc_DocId>
    <_dlc_DocIdUrl xmlns="fac67370-5838-4592-b7e0-439e64d569e6">
      <Url>https://unicef.sharepoint.com/teams/SEN-Supply/_layouts/15/DocIdRedir.aspx?ID=6VUDFDPNF6XW-613909308-41804</Url>
      <Description>6VUDFDPNF6XW-613909308-41804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40E810A3D215924B86055CA2B5240970" ma:contentTypeVersion="35" ma:contentTypeDescription="Create a new document." ma:contentTypeScope="" ma:versionID="f61c160956d0a812b9ce8585ac8089d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ac67370-5838-4592-b7e0-439e64d569e6" xmlns:ns5="http://schemas.microsoft.com/sharepoint/v4" xmlns:ns6="dffcd154-a627-470e-9979-94ec1fc0527b" targetNamespace="http://schemas.microsoft.com/office/2006/metadata/properties" ma:root="true" ma:fieldsID="35c028895b62444eac6e204f95a4e58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ac67370-5838-4592-b7e0-439e64d569e6"/>
    <xsd:import namespace="http://schemas.microsoft.com/sharepoint/v4"/>
    <xsd:import namespace="dffcd154-a627-470e-9979-94ec1fc0527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Location" minOccurs="0"/>
                <xsd:element ref="ns6:lcf76f155ced4ddcb4097134ff3c332f" minOccurs="0"/>
                <xsd:element ref="ns6:MediaLengthInSeconds" minOccurs="0"/>
                <xsd:element ref="ns6:MediaServiceObjectDetectorVersions" minOccurs="0"/>
                <xsd:element ref="ns6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Frenc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Senegal-3810|e616dce3-a41d-4de5-a68c-03c7a3745dcd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d677e8c1-77c4-48f7-8491-7af3c3a0dc62}" ma:internalName="TaxCatchAllLabel" ma:readOnly="true" ma:showField="CatchAllDataLabel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d677e8c1-77c4-48f7-8491-7af3c3a0dc62}" ma:internalName="TaxCatchAll" ma:showField="CatchAllData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7370-5838-4592-b7e0-439e64d569e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38" nillable="true" ma:displayName="Semaphore Status" ma:hidden="true" ma:internalName="SemaphoreItemMetadata">
      <xsd:simpleType>
        <xsd:restriction base="dms:Note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d154-a627-470e-9979-94ec1fc05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5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9CBC7-2F05-4394-AA4A-3FE6A39964E0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D0EB6808-F451-4C57-939C-F787B57F119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C1757EE-362E-4E06-9753-84F38BE552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507033-A368-4D2A-9808-2F7BC8D63E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B2AFBB-1AF5-4208-9D96-61BD444E520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fac67370-5838-4592-b7e0-439e64d569e6"/>
    <ds:schemaRef ds:uri="dffcd154-a627-470e-9979-94ec1fc0527b"/>
    <ds:schemaRef ds:uri="http://schemas.microsoft.com/sharepoint.v3"/>
  </ds:schemaRefs>
</ds:datastoreItem>
</file>

<file path=customXml/itemProps6.xml><?xml version="1.0" encoding="utf-8"?>
<ds:datastoreItem xmlns:ds="http://schemas.openxmlformats.org/officeDocument/2006/customXml" ds:itemID="{BA3D5E37-03B8-4789-A9E1-53082F00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ac67370-5838-4592-b7e0-439e64d569e6"/>
    <ds:schemaRef ds:uri="http://schemas.microsoft.com/sharepoint/v4"/>
    <ds:schemaRef ds:uri="dffcd154-a627-470e-9979-94ec1fc05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 Diop</dc:creator>
  <cp:keywords/>
  <dc:description/>
  <cp:lastModifiedBy>Elisabeth Yao</cp:lastModifiedBy>
  <cp:revision>13</cp:revision>
  <dcterms:created xsi:type="dcterms:W3CDTF">2024-04-22T17:50:00Z</dcterms:created>
  <dcterms:modified xsi:type="dcterms:W3CDTF">2024-04-24T13:19:00Z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0x0101009BA85F8052A6DA4FA3E31FF9F74C69700040E810A3D215924B86055CA2B5240970</vt:lpwstr>
  </property>
  <property fmtid="{D5CDD505-2E9C-101B-9397-08002B2CF9AE}" pid="3" name="OfficeDivision">
    <vt:lpwstr>3;#Senegal-3810|e616dce3-a41d-4de5-a68c-03c7a3745dcd</vt:lpwstr>
  </property>
  <property fmtid="{D5CDD505-2E9C-101B-9397-08002B2CF9AE}" pid="4" name="_dlc_DocIdItemGuid">
    <vt:lpwstr>92ea7294-0d0a-4ae6-a338-2fe2c09e7d7f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MediaServiceImageTags">
    <vt:lpwstr/>
  </property>
  <property fmtid="{D5CDD505-2E9C-101B-9397-08002B2CF9AE}" pid="9" name="CriticalForLongTermRetention">
    <vt:lpwstr/>
  </property>
  <property fmtid="{D5CDD505-2E9C-101B-9397-08002B2CF9AE}" pid="10" name="DocumentType">
    <vt:lpwstr/>
  </property>
  <property fmtid="{D5CDD505-2E9C-101B-9397-08002B2CF9AE}" pid="11" name="GeographicScope">
    <vt:lpwstr/>
  </property>
</Properties>
</file>