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Section III: Returnable Bidding Forms - Financial Envelope</w:t>
      </w:r>
    </w:p>
    <w:p w:rsidR="00000000" w:rsidDel="00000000" w:rsidP="00000000" w:rsidRDefault="00000000" w:rsidRPr="00000000" w14:paraId="00000002">
      <w:pPr>
        <w:spacing w:after="200" w:line="276" w:lineRule="auto"/>
        <w:rPr>
          <w:b w:val="1"/>
          <w:sz w:val="24"/>
          <w:szCs w:val="24"/>
        </w:rPr>
      </w:pPr>
      <w:bookmarkStart w:colFirst="0" w:colLast="0" w:name="_heading=h.n0wbkk3jkdt5" w:id="0"/>
      <w:bookmarkEnd w:id="0"/>
      <w:r w:rsidDel="00000000" w:rsidR="00000000" w:rsidRPr="00000000">
        <w:rPr>
          <w:rtl w:val="0"/>
        </w:rPr>
      </w:r>
    </w:p>
    <w:p w:rsidR="00000000" w:rsidDel="00000000" w:rsidP="00000000" w:rsidRDefault="00000000" w:rsidRPr="00000000" w14:paraId="00000003">
      <w:pPr>
        <w:spacing w:after="200" w:line="276" w:lineRule="auto"/>
        <w:rPr>
          <w:b w:val="1"/>
          <w:sz w:val="24"/>
          <w:szCs w:val="24"/>
        </w:rPr>
      </w:pPr>
      <w:bookmarkStart w:colFirst="0" w:colLast="0" w:name="_heading=h.wj30cvsz97b1" w:id="1"/>
      <w:bookmarkEnd w:id="1"/>
      <w:r w:rsidDel="00000000" w:rsidR="00000000" w:rsidRPr="00000000">
        <w:rPr>
          <w:b w:val="1"/>
          <w:sz w:val="24"/>
          <w:szCs w:val="24"/>
          <w:rtl w:val="0"/>
        </w:rPr>
        <w:t xml:space="preserve">Request for Proposal (RFP) - </w:t>
      </w:r>
      <w:r w:rsidDel="00000000" w:rsidR="00000000" w:rsidRPr="00000000">
        <w:rPr>
          <w:b w:val="1"/>
          <w:rtl w:val="0"/>
        </w:rPr>
        <w:t xml:space="preserve">Strengthening Implementation of Government Regulation on Energy Conservation (Indonesia)</w:t>
      </w:r>
      <w:r w:rsidDel="00000000" w:rsidR="00000000" w:rsidRPr="00000000">
        <w:rPr>
          <w:rtl w:val="0"/>
        </w:rPr>
      </w:r>
    </w:p>
    <w:p w:rsidR="00000000" w:rsidDel="00000000" w:rsidP="00000000" w:rsidRDefault="00000000" w:rsidRPr="00000000" w14:paraId="00000004">
      <w:pPr>
        <w:spacing w:after="200" w:line="276" w:lineRule="auto"/>
        <w:rPr>
          <w:b w:val="1"/>
          <w:sz w:val="24"/>
          <w:szCs w:val="24"/>
        </w:rPr>
      </w:pPr>
      <w:bookmarkStart w:colFirst="0" w:colLast="0" w:name="_heading=h.ryjw3svqk87a" w:id="2"/>
      <w:bookmarkEnd w:id="2"/>
      <w:r w:rsidDel="00000000" w:rsidR="00000000" w:rsidRPr="00000000">
        <w:rPr>
          <w:b w:val="1"/>
          <w:rtl w:val="0"/>
        </w:rPr>
        <w:t xml:space="preserve">eSourcing reference: </w:t>
      </w:r>
      <w:r w:rsidDel="00000000" w:rsidR="00000000" w:rsidRPr="00000000">
        <w:rPr>
          <w:rtl w:val="0"/>
        </w:rPr>
        <w:t xml:space="preserve"> </w:t>
      </w:r>
      <w:r w:rsidDel="00000000" w:rsidR="00000000" w:rsidRPr="00000000">
        <w:rPr>
          <w:b w:val="1"/>
          <w:rtl w:val="0"/>
        </w:rPr>
        <w:t xml:space="preserve">RFP/2024/51109</w:t>
      </w:r>
      <w:r w:rsidDel="00000000" w:rsidR="00000000" w:rsidRPr="00000000">
        <w:rPr>
          <w:rtl w:val="0"/>
        </w:rPr>
      </w:r>
    </w:p>
    <w:p w:rsidR="00000000" w:rsidDel="00000000" w:rsidP="00000000" w:rsidRDefault="00000000" w:rsidRPr="00000000" w14:paraId="00000005">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3"/>
      <w:bookmarkEnd w:id="3"/>
      <w:r w:rsidDel="00000000" w:rsidR="00000000" w:rsidRPr="00000000">
        <w:rPr>
          <w:rtl w:val="0"/>
        </w:rPr>
      </w:r>
    </w:p>
    <w:p w:rsidR="00000000" w:rsidDel="00000000" w:rsidP="00000000" w:rsidRDefault="00000000" w:rsidRPr="00000000" w14:paraId="00000006">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7">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A">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C: Financial Proposal Form</w:t>
      </w:r>
    </w:p>
    <w:p w:rsidR="00000000" w:rsidDel="00000000" w:rsidP="00000000" w:rsidRDefault="00000000" w:rsidRPr="00000000" w14:paraId="0000000B">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D">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0E">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C: Financial Proposal Form</w:t>
      </w:r>
    </w:p>
    <w:p w:rsidR="00000000" w:rsidDel="00000000" w:rsidP="00000000" w:rsidRDefault="00000000" w:rsidRPr="00000000" w14:paraId="0000000F">
      <w:pPr>
        <w:rPr/>
      </w:pPr>
      <w:r w:rsidDel="00000000" w:rsidR="00000000" w:rsidRPr="00000000">
        <w:rPr>
          <w:rtl w:val="0"/>
        </w:rPr>
      </w:r>
    </w:p>
    <w:p w:rsidR="00000000" w:rsidDel="00000000" w:rsidP="00000000" w:rsidRDefault="00000000" w:rsidRPr="00000000" w14:paraId="00000010">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tl w:val="0"/>
        </w:rPr>
        <w:t xml:space="preserve"> </w:t>
      </w:r>
      <w:r w:rsidDel="00000000" w:rsidR="00000000" w:rsidRPr="00000000">
        <w:rPr>
          <w:b w:val="1"/>
          <w:rtl w:val="0"/>
        </w:rPr>
        <w:t xml:space="preserve">RFP/2024/51109</w:t>
      </w:r>
      <w:r w:rsidDel="00000000" w:rsidR="00000000" w:rsidRPr="00000000">
        <w:rPr>
          <w:rtl w:val="0"/>
        </w:rPr>
      </w:r>
    </w:p>
    <w:p w:rsidR="00000000" w:rsidDel="00000000" w:rsidP="00000000" w:rsidRDefault="00000000" w:rsidRPr="00000000" w14:paraId="00000011">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2">
      <w:pPr>
        <w:rPr>
          <w:b w:val="1"/>
        </w:rPr>
      </w:pPr>
      <w:r w:rsidDel="00000000" w:rsidR="00000000" w:rsidRPr="00000000">
        <w:rPr>
          <w:rtl w:val="0"/>
        </w:rPr>
      </w:r>
    </w:p>
    <w:p w:rsidR="00000000" w:rsidDel="00000000" w:rsidP="00000000" w:rsidRDefault="00000000" w:rsidRPr="00000000" w14:paraId="00000013">
      <w:pPr>
        <w:jc w:val="both"/>
        <w:rPr>
          <w:smallCaps w:val="1"/>
          <w:color w:val="000000"/>
        </w:rPr>
      </w:pPr>
      <w:r w:rsidDel="00000000" w:rsidR="00000000" w:rsidRPr="00000000">
        <w:rPr>
          <w:rtl w:val="0"/>
        </w:rPr>
        <w:t xml:space="preserve">The Proposer is required to prepare the Financial Proposal following the below format and be submitted in an envelope separate from the rest of the RFP as indicated in the Instruction to Offerors. </w:t>
      </w:r>
      <w:r w:rsidDel="00000000" w:rsidR="00000000" w:rsidRPr="00000000">
        <w:rPr>
          <w:color w:val="000000"/>
          <w:u w:val="single"/>
          <w:rtl w:val="0"/>
        </w:rPr>
        <w:t xml:space="preserve">Please ensure that this form is uploaded in the financial envelope checklist under the Financial Offer Details tab of the eSourcing system.</w:t>
      </w:r>
      <w:r w:rsidDel="00000000" w:rsidR="00000000" w:rsidRPr="00000000">
        <w:rPr>
          <w:color w:val="000000"/>
          <w:rtl w:val="0"/>
        </w:rPr>
        <w:t xml:space="preserve"> </w:t>
      </w:r>
      <w:r w:rsidDel="00000000" w:rsidR="00000000" w:rsidRPr="00000000">
        <w:rPr>
          <w:rtl w:val="0"/>
        </w:rPr>
      </w:r>
    </w:p>
    <w:p w:rsidR="00000000" w:rsidDel="00000000" w:rsidP="00000000" w:rsidRDefault="00000000" w:rsidRPr="00000000" w14:paraId="00000014">
      <w:pPr>
        <w:jc w:val="both"/>
        <w:rPr/>
      </w:pPr>
      <w:r w:rsidDel="00000000" w:rsidR="00000000" w:rsidRPr="00000000">
        <w:rPr>
          <w:rtl w:val="0"/>
        </w:rPr>
      </w:r>
    </w:p>
    <w:p w:rsidR="00000000" w:rsidDel="00000000" w:rsidP="00000000" w:rsidRDefault="00000000" w:rsidRPr="00000000" w14:paraId="00000015">
      <w:pPr>
        <w:jc w:val="both"/>
        <w:rPr>
          <w:b w:val="1"/>
        </w:rPr>
      </w:pPr>
      <w:r w:rsidDel="00000000" w:rsidR="00000000" w:rsidRPr="00000000">
        <w:rPr>
          <w:rtl w:val="0"/>
        </w:rPr>
        <w:t xml:space="preserve">The financial proposal must be submitted in </w:t>
      </w:r>
      <w:r w:rsidDel="00000000" w:rsidR="00000000" w:rsidRPr="00000000">
        <w:rPr>
          <w:b w:val="1"/>
          <w:rtl w:val="0"/>
        </w:rPr>
        <w:t xml:space="preserve">USD</w:t>
      </w:r>
    </w:p>
    <w:p w:rsidR="00000000" w:rsidDel="00000000" w:rsidP="00000000" w:rsidRDefault="00000000" w:rsidRPr="00000000" w14:paraId="00000016">
      <w:pPr>
        <w:spacing w:before="7" w:line="220" w:lineRule="auto"/>
        <w:jc w:val="both"/>
        <w:rPr/>
      </w:pPr>
      <w:r w:rsidDel="00000000" w:rsidR="00000000" w:rsidRPr="00000000">
        <w:rPr>
          <w:rtl w:val="0"/>
        </w:rPr>
      </w:r>
    </w:p>
    <w:p w:rsidR="00000000" w:rsidDel="00000000" w:rsidP="00000000" w:rsidRDefault="00000000" w:rsidRPr="00000000" w14:paraId="00000017">
      <w:pPr>
        <w:spacing w:before="7" w:line="220" w:lineRule="auto"/>
        <w:jc w:val="both"/>
        <w:rPr>
          <w:highlight w:val="magenta"/>
        </w:rPr>
      </w:pPr>
      <w:r w:rsidDel="00000000" w:rsidR="00000000" w:rsidRPr="00000000">
        <w:rPr>
          <w:rtl w:val="0"/>
        </w:rPr>
      </w:r>
    </w:p>
    <w:p w:rsidR="00000000" w:rsidDel="00000000" w:rsidP="00000000" w:rsidRDefault="00000000" w:rsidRPr="00000000" w14:paraId="00000018">
      <w:pPr>
        <w:spacing w:before="7" w:line="220" w:lineRule="auto"/>
        <w:jc w:val="both"/>
        <w:rPr>
          <w:highlight w:val="magenta"/>
        </w:rPr>
      </w:pPr>
      <w:r w:rsidDel="00000000" w:rsidR="00000000" w:rsidRPr="00000000">
        <w:rPr>
          <w:rtl w:val="0"/>
        </w:rPr>
        <w:t xml:space="preserve">The Financial Proposal must be filled in in both Tables 1 and 2 below (</w:t>
      </w:r>
      <w:r w:rsidDel="00000000" w:rsidR="00000000" w:rsidRPr="00000000">
        <w:rPr>
          <w:u w:val="single"/>
          <w:rtl w:val="0"/>
        </w:rPr>
        <w:t xml:space="preserve">for which the total amount should match</w:t>
      </w:r>
      <w:r w:rsidDel="00000000" w:rsidR="00000000" w:rsidRPr="00000000">
        <w:rPr>
          <w:rtl w:val="0"/>
        </w:rPr>
        <w:t xml:space="preserve">), including provision of a detailed cost breakdown. Provide separate figures for each functional grouping or category. The format includes specific expenditures under Table 2, which may or may not be required or applicable but are indicated to serve as examples. Offerors may adjust the name of expenditures under Table 2 if necessary. </w:t>
      </w:r>
      <w:r w:rsidDel="00000000" w:rsidR="00000000" w:rsidRPr="00000000">
        <w:rPr>
          <w:rtl w:val="0"/>
        </w:rPr>
      </w:r>
    </w:p>
    <w:p w:rsidR="00000000" w:rsidDel="00000000" w:rsidP="00000000" w:rsidRDefault="00000000" w:rsidRPr="00000000" w14:paraId="00000019">
      <w:pPr>
        <w:spacing w:before="7" w:line="220" w:lineRule="auto"/>
        <w:rPr>
          <w:highlight w:val="magenta"/>
        </w:rPr>
      </w:pPr>
      <w:r w:rsidDel="00000000" w:rsidR="00000000" w:rsidRPr="00000000">
        <w:rPr>
          <w:rtl w:val="0"/>
        </w:rPr>
      </w:r>
    </w:p>
    <w:p w:rsidR="00000000" w:rsidDel="00000000" w:rsidP="00000000" w:rsidRDefault="00000000" w:rsidRPr="00000000" w14:paraId="0000001A">
      <w:pPr>
        <w:spacing w:before="7" w:line="220" w:lineRule="auto"/>
        <w:rPr>
          <w:b w:val="1"/>
        </w:rPr>
      </w:pPr>
      <w:r w:rsidDel="00000000" w:rsidR="00000000" w:rsidRPr="00000000">
        <w:rPr>
          <w:b w:val="1"/>
          <w:rtl w:val="0"/>
        </w:rPr>
        <w:t xml:space="preserve">Table 1: Cost breakdown per deliverable/output </w:t>
      </w:r>
    </w:p>
    <w:p w:rsidR="00000000" w:rsidDel="00000000" w:rsidP="00000000" w:rsidRDefault="00000000" w:rsidRPr="00000000" w14:paraId="0000001B">
      <w:pPr>
        <w:spacing w:before="7" w:line="220" w:lineRule="auto"/>
        <w:rPr>
          <w:highlight w:val="magenta"/>
        </w:rPr>
      </w:pPr>
      <w:r w:rsidDel="00000000" w:rsidR="00000000" w:rsidRPr="00000000">
        <w:rPr>
          <w:rtl w:val="0"/>
        </w:rPr>
      </w:r>
    </w:p>
    <w:tbl>
      <w:tblPr>
        <w:tblStyle w:val="Table1"/>
        <w:tblW w:w="979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15"/>
        <w:gridCol w:w="4500"/>
        <w:gridCol w:w="2580"/>
        <w:gridCol w:w="2100"/>
        <w:tblGridChange w:id="0">
          <w:tblGrid>
            <w:gridCol w:w="615"/>
            <w:gridCol w:w="4500"/>
            <w:gridCol w:w="2580"/>
            <w:gridCol w:w="2100"/>
          </w:tblGrid>
        </w:tblGridChange>
      </w:tblGrid>
      <w:tr>
        <w:trPr>
          <w:cantSplit w:val="0"/>
          <w:tblHeader w:val="0"/>
        </w:trPr>
        <w:tc>
          <w:tcPr>
            <w:shd w:fill="d9d9d9" w:val="clear"/>
            <w:vAlign w:val="center"/>
          </w:tcPr>
          <w:p w:rsidR="00000000" w:rsidDel="00000000" w:rsidP="00000000" w:rsidRDefault="00000000" w:rsidRPr="00000000" w14:paraId="0000001C">
            <w:pPr>
              <w:jc w:val="center"/>
              <w:rPr>
                <w:b w:val="1"/>
              </w:rPr>
            </w:pPr>
            <w:r w:rsidDel="00000000" w:rsidR="00000000" w:rsidRPr="00000000">
              <w:rPr>
                <w:b w:val="1"/>
                <w:rtl w:val="0"/>
              </w:rPr>
              <w:t xml:space="preserve">Item No.</w:t>
            </w:r>
          </w:p>
        </w:tc>
        <w:tc>
          <w:tcPr>
            <w:shd w:fill="d9d9d9" w:val="clear"/>
            <w:vAlign w:val="center"/>
          </w:tcPr>
          <w:p w:rsidR="00000000" w:rsidDel="00000000" w:rsidP="00000000" w:rsidRDefault="00000000" w:rsidRPr="00000000" w14:paraId="0000001D">
            <w:pPr>
              <w:jc w:val="center"/>
              <w:rPr>
                <w:b w:val="1"/>
              </w:rPr>
            </w:pPr>
            <w:r w:rsidDel="00000000" w:rsidR="00000000" w:rsidRPr="00000000">
              <w:rPr>
                <w:b w:val="1"/>
                <w:rtl w:val="0"/>
              </w:rPr>
              <w:t xml:space="preserve">Deliverables</w:t>
            </w:r>
          </w:p>
        </w:tc>
        <w:tc>
          <w:tcPr>
            <w:shd w:fill="d9d9d9" w:val="clear"/>
            <w:vAlign w:val="center"/>
          </w:tcPr>
          <w:p w:rsidR="00000000" w:rsidDel="00000000" w:rsidP="00000000" w:rsidRDefault="00000000" w:rsidRPr="00000000" w14:paraId="0000001E">
            <w:pPr>
              <w:jc w:val="center"/>
              <w:rPr>
                <w:b w:val="1"/>
              </w:rPr>
            </w:pPr>
            <w:r w:rsidDel="00000000" w:rsidR="00000000" w:rsidRPr="00000000">
              <w:rPr>
                <w:b w:val="1"/>
                <w:rtl w:val="0"/>
              </w:rPr>
              <w:t xml:space="preserve">Percentage of Total Price (Weight for payment)</w:t>
            </w:r>
          </w:p>
        </w:tc>
        <w:tc>
          <w:tcPr>
            <w:shd w:fill="d9d9d9" w:val="clear"/>
            <w:vAlign w:val="center"/>
          </w:tcPr>
          <w:p w:rsidR="00000000" w:rsidDel="00000000" w:rsidP="00000000" w:rsidRDefault="00000000" w:rsidRPr="00000000" w14:paraId="0000001F">
            <w:pPr>
              <w:jc w:val="center"/>
              <w:rPr>
                <w:b w:val="1"/>
              </w:rPr>
            </w:pPr>
            <w:r w:rsidDel="00000000" w:rsidR="00000000" w:rsidRPr="00000000">
              <w:rPr>
                <w:b w:val="1"/>
                <w:rtl w:val="0"/>
              </w:rPr>
              <w:t xml:space="preserve">Total Price USD</w:t>
            </w:r>
          </w:p>
          <w:p w:rsidR="00000000" w:rsidDel="00000000" w:rsidP="00000000" w:rsidRDefault="00000000" w:rsidRPr="00000000" w14:paraId="00000020">
            <w:pPr>
              <w:jc w:val="center"/>
              <w:rPr>
                <w:b w:val="1"/>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21">
            <w:pPr>
              <w:jc w:val="center"/>
              <w:rPr/>
            </w:pPr>
            <w:r w:rsidDel="00000000" w:rsidR="00000000" w:rsidRPr="00000000">
              <w:rPr>
                <w:rtl w:val="0"/>
              </w:rPr>
              <w:t xml:space="preserve">1</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22">
            <w:pPr>
              <w:spacing w:line="276" w:lineRule="auto"/>
              <w:rPr>
                <w:b w:val="1"/>
              </w:rPr>
            </w:pPr>
            <w:r w:rsidDel="00000000" w:rsidR="00000000" w:rsidRPr="00000000">
              <w:rPr>
                <w:rFonts w:ascii="Open Sans" w:cs="Open Sans" w:eastAsia="Open Sans" w:hAnsi="Open Sans"/>
                <w:b w:val="1"/>
                <w:sz w:val="18"/>
                <w:szCs w:val="18"/>
                <w:rtl w:val="0"/>
              </w:rPr>
              <w:t xml:space="preserve">Inception report </w:t>
            </w:r>
            <w:r w:rsidDel="00000000" w:rsidR="00000000" w:rsidRPr="00000000">
              <w:rPr>
                <w:rtl w:val="0"/>
              </w:rPr>
              <w:t xml:space="preserve">including a detailed work plan and communications strategy/plan</w:t>
            </w:r>
            <w:r w:rsidDel="00000000" w:rsidR="00000000" w:rsidRPr="00000000">
              <w:rPr>
                <w:rtl w:val="0"/>
              </w:rPr>
            </w:r>
          </w:p>
        </w:tc>
        <w:tc>
          <w:tcPr>
            <w:vAlign w:val="center"/>
          </w:tcPr>
          <w:p w:rsidR="00000000" w:rsidDel="00000000" w:rsidP="00000000" w:rsidRDefault="00000000" w:rsidRPr="00000000" w14:paraId="00000023">
            <w:pPr>
              <w:jc w:val="center"/>
              <w:rPr/>
            </w:pPr>
            <w:r w:rsidDel="00000000" w:rsidR="00000000" w:rsidRPr="00000000">
              <w:rPr>
                <w:rtl w:val="0"/>
              </w:rPr>
              <w:t xml:space="preserve">10% of  lump sum component of the contract</w:t>
            </w:r>
          </w:p>
          <w:p w:rsidR="00000000" w:rsidDel="00000000" w:rsidP="00000000" w:rsidRDefault="00000000" w:rsidRPr="00000000" w14:paraId="00000024">
            <w:pPr>
              <w:jc w:val="center"/>
              <w:rPr/>
            </w:pPr>
            <w:r w:rsidDel="00000000" w:rsidR="00000000" w:rsidRPr="00000000">
              <w:rPr>
                <w:rtl w:val="0"/>
              </w:rPr>
              <w:t xml:space="preserve"> (Excluding the non-personnel  cost)</w:t>
            </w:r>
          </w:p>
        </w:tc>
        <w:tc>
          <w:tcPr>
            <w:vAlign w:val="center"/>
          </w:tcPr>
          <w:p w:rsidR="00000000" w:rsidDel="00000000" w:rsidP="00000000" w:rsidRDefault="00000000" w:rsidRPr="00000000" w14:paraId="00000025">
            <w:pPr>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rHeight w:val="735" w:hRule="atLeast"/>
          <w:tblHeader w:val="0"/>
        </w:trPr>
        <w:tc>
          <w:tcPr>
            <w:vAlign w:val="center"/>
          </w:tcPr>
          <w:p w:rsidR="00000000" w:rsidDel="00000000" w:rsidP="00000000" w:rsidRDefault="00000000" w:rsidRPr="00000000" w14:paraId="00000026">
            <w:pPr>
              <w:jc w:val="center"/>
              <w:rPr/>
            </w:pPr>
            <w:r w:rsidDel="00000000" w:rsidR="00000000" w:rsidRPr="00000000">
              <w:rPr>
                <w:rtl w:val="0"/>
              </w:rPr>
              <w:t xml:space="preserve">2</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27">
            <w:pPr>
              <w:spacing w:line="276" w:lineRule="auto"/>
              <w:jc w:val="both"/>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Comprehensive gap analysis report</w:t>
            </w:r>
          </w:p>
          <w:p w:rsidR="00000000" w:rsidDel="00000000" w:rsidP="00000000" w:rsidRDefault="00000000" w:rsidRPr="00000000" w14:paraId="00000028">
            <w:pPr>
              <w:spacing w:line="276" w:lineRule="auto"/>
              <w:jc w:val="both"/>
              <w:rPr>
                <w:b w:val="1"/>
              </w:rPr>
            </w:pPr>
            <w:r w:rsidDel="00000000" w:rsidR="00000000" w:rsidRPr="00000000">
              <w:rPr>
                <w:rtl w:val="0"/>
              </w:rPr>
              <w:t xml:space="preserve">Contains a result from a thorough review of studies and projects undertaken by MEMR and JETP working groups and relevant agencies, identifying areas for enhancement to optimize results for government energy conservation regulations. In addition, it should identify regulatory gaps to facilitate targeted/specific adjustments and to propose strategy and study, thereby improving implementation effectiveness and preparation of relevant energy conservation derivative regulations</w:t>
            </w:r>
            <w:r w:rsidDel="00000000" w:rsidR="00000000" w:rsidRPr="00000000">
              <w:rPr>
                <w:rFonts w:ascii="Open Sans" w:cs="Open Sans" w:eastAsia="Open Sans" w:hAnsi="Open Sans"/>
                <w:sz w:val="18"/>
                <w:szCs w:val="18"/>
                <w:rtl w:val="0"/>
              </w:rPr>
              <w:t xml:space="preserve">. </w:t>
            </w:r>
            <w:r w:rsidDel="00000000" w:rsidR="00000000" w:rsidRPr="00000000">
              <w:rPr>
                <w:rtl w:val="0"/>
              </w:rPr>
            </w:r>
          </w:p>
        </w:tc>
        <w:tc>
          <w:tcPr>
            <w:vAlign w:val="center"/>
          </w:tcPr>
          <w:p w:rsidR="00000000" w:rsidDel="00000000" w:rsidP="00000000" w:rsidRDefault="00000000" w:rsidRPr="00000000" w14:paraId="00000029">
            <w:pPr>
              <w:jc w:val="center"/>
              <w:rPr/>
            </w:pPr>
            <w:r w:rsidDel="00000000" w:rsidR="00000000" w:rsidRPr="00000000">
              <w:rPr>
                <w:rtl w:val="0"/>
              </w:rPr>
              <w:t xml:space="preserve">20% lump sum component of the contract</w:t>
            </w:r>
          </w:p>
          <w:p w:rsidR="00000000" w:rsidDel="00000000" w:rsidP="00000000" w:rsidRDefault="00000000" w:rsidRPr="00000000" w14:paraId="0000002A">
            <w:pPr>
              <w:jc w:val="center"/>
              <w:rPr/>
            </w:pPr>
            <w:r w:rsidDel="00000000" w:rsidR="00000000" w:rsidRPr="00000000">
              <w:rPr>
                <w:rtl w:val="0"/>
              </w:rPr>
              <w:t xml:space="preserve"> (Excluding the non-personnel cost)</w:t>
            </w:r>
          </w:p>
        </w:tc>
        <w:tc>
          <w:tcPr>
            <w:vAlign w:val="center"/>
          </w:tcPr>
          <w:p w:rsidR="00000000" w:rsidDel="00000000" w:rsidP="00000000" w:rsidRDefault="00000000" w:rsidRPr="00000000" w14:paraId="0000002B">
            <w:pPr>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02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pPr>
            <w:r w:rsidDel="00000000" w:rsidR="00000000" w:rsidRPr="00000000">
              <w:rPr>
                <w:rtl w:val="0"/>
              </w:rPr>
              <w:t xml:space="preserve">3</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2D">
            <w:pPr>
              <w:spacing w:line="276" w:lineRule="auto"/>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Consolidated Energy Efficiency and Electrification Pathway of JETP</w:t>
            </w:r>
          </w:p>
          <w:p w:rsidR="00000000" w:rsidDel="00000000" w:rsidP="00000000" w:rsidRDefault="00000000" w:rsidRPr="00000000" w14:paraId="0000002E">
            <w:pPr>
              <w:spacing w:line="276" w:lineRule="auto"/>
              <w:rPr>
                <w:b w:val="1"/>
              </w:rPr>
            </w:pPr>
            <w:r w:rsidDel="00000000" w:rsidR="00000000" w:rsidRPr="00000000">
              <w:rPr>
                <w:rtl w:val="0"/>
              </w:rPr>
              <w:t xml:space="preserve">Develop a consolidated Energy Efficiency and Electrification pathway for the updated Comprehensive Investment and Policy Plan (CIPP) 2024, aligning with existing targets and the Indonesia National Electricity Plan (Rencana Umum Ketenagalistrikan Nasional/ RUKN) and Net Zero Roadmap, and facilitate relevant meetings in coordination with JETP Secretariat.</w:t>
            </w:r>
            <w:r w:rsidDel="00000000" w:rsidR="00000000" w:rsidRPr="00000000">
              <w:rPr>
                <w:rtl w:val="0"/>
              </w:rPr>
            </w:r>
          </w:p>
        </w:tc>
        <w:tc>
          <w:tcPr>
            <w:vAlign w:val="center"/>
          </w:tcPr>
          <w:p w:rsidR="00000000" w:rsidDel="00000000" w:rsidP="00000000" w:rsidRDefault="00000000" w:rsidRPr="00000000" w14:paraId="0000002F">
            <w:pPr>
              <w:jc w:val="center"/>
              <w:rPr/>
            </w:pPr>
            <w:r w:rsidDel="00000000" w:rsidR="00000000" w:rsidRPr="00000000">
              <w:rPr>
                <w:rtl w:val="0"/>
              </w:rPr>
              <w:t xml:space="preserve">10% lump sum component of the contract</w:t>
            </w:r>
          </w:p>
          <w:p w:rsidR="00000000" w:rsidDel="00000000" w:rsidP="00000000" w:rsidRDefault="00000000" w:rsidRPr="00000000" w14:paraId="00000030">
            <w:pPr>
              <w:jc w:val="center"/>
              <w:rPr/>
            </w:pPr>
            <w:r w:rsidDel="00000000" w:rsidR="00000000" w:rsidRPr="00000000">
              <w:rPr>
                <w:rtl w:val="0"/>
              </w:rPr>
              <w:t xml:space="preserve"> (Excluding the non-personnel cost)</w:t>
            </w:r>
          </w:p>
        </w:tc>
        <w:tc>
          <w:tcPr>
            <w:vAlign w:val="center"/>
          </w:tcPr>
          <w:p w:rsidR="00000000" w:rsidDel="00000000" w:rsidP="00000000" w:rsidRDefault="00000000" w:rsidRPr="00000000" w14:paraId="00000031">
            <w:pPr>
              <w:jc w:val="center"/>
              <w:rPr>
                <w:highlight w:val="cyan"/>
              </w:rPr>
            </w:pPr>
            <w:r w:rsidDel="00000000" w:rsidR="00000000" w:rsidRPr="00000000">
              <w:rPr>
                <w:highlight w:val="cyan"/>
                <w:rtl w:val="0"/>
              </w:rPr>
              <w:t xml:space="preserve">[Please insert price]</w:t>
            </w:r>
          </w:p>
        </w:tc>
      </w:tr>
      <w:tr>
        <w:trPr>
          <w:cantSplit w:val="0"/>
          <w:trHeight w:val="200" w:hRule="atLeast"/>
          <w:tblHeader w:val="0"/>
        </w:trPr>
        <w:tc>
          <w:tcPr>
            <w:vAlign w:val="center"/>
          </w:tcPr>
          <w:p w:rsidR="00000000" w:rsidDel="00000000" w:rsidP="00000000" w:rsidRDefault="00000000" w:rsidRPr="00000000" w14:paraId="0000003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pPr>
            <w:r w:rsidDel="00000000" w:rsidR="00000000" w:rsidRPr="00000000">
              <w:rPr>
                <w:rtl w:val="0"/>
              </w:rPr>
              <w:t xml:space="preserve">4</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33">
            <w:pPr>
              <w:spacing w:line="276" w:lineRule="auto"/>
              <w:jc w:val="both"/>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Strategic implementation framework report</w:t>
            </w:r>
          </w:p>
          <w:p w:rsidR="00000000" w:rsidDel="00000000" w:rsidP="00000000" w:rsidRDefault="00000000" w:rsidRPr="00000000" w14:paraId="00000034">
            <w:pPr>
              <w:spacing w:line="276" w:lineRule="auto"/>
              <w:jc w:val="both"/>
              <w:rPr>
                <w:b w:val="1"/>
              </w:rPr>
            </w:pPr>
            <w:r w:rsidDel="00000000" w:rsidR="00000000" w:rsidRPr="00000000">
              <w:rPr>
                <w:rtl w:val="0"/>
              </w:rPr>
              <w:t xml:space="preserve">Provides a harmonized implementation strategy among development partners working in MEMR and JETP working groups, and relevant ministries. It should be supported by an effective implementation framework, including specific guidelines and mechanisms established for streamlining the process for all stakeholders. At the same time, a high-level implementation of the proposed strategy and study will improve EE derivative regulations preparation.  </w:t>
            </w:r>
            <w:r w:rsidDel="00000000" w:rsidR="00000000" w:rsidRPr="00000000">
              <w:rPr>
                <w:rtl w:val="0"/>
              </w:rPr>
            </w:r>
          </w:p>
        </w:tc>
        <w:tc>
          <w:tcPr>
            <w:vAlign w:val="center"/>
          </w:tcPr>
          <w:p w:rsidR="00000000" w:rsidDel="00000000" w:rsidP="00000000" w:rsidRDefault="00000000" w:rsidRPr="00000000" w14:paraId="00000035">
            <w:pPr>
              <w:jc w:val="center"/>
              <w:rPr/>
            </w:pPr>
            <w:r w:rsidDel="00000000" w:rsidR="00000000" w:rsidRPr="00000000">
              <w:rPr>
                <w:rtl w:val="0"/>
              </w:rPr>
              <w:t xml:space="preserve">25% lump sum component of the contract</w:t>
            </w:r>
          </w:p>
          <w:p w:rsidR="00000000" w:rsidDel="00000000" w:rsidP="00000000" w:rsidRDefault="00000000" w:rsidRPr="00000000" w14:paraId="00000036">
            <w:pPr>
              <w:jc w:val="center"/>
              <w:rPr/>
            </w:pPr>
            <w:r w:rsidDel="00000000" w:rsidR="00000000" w:rsidRPr="00000000">
              <w:rPr>
                <w:rtl w:val="0"/>
              </w:rPr>
              <w:t xml:space="preserve"> (Excluding the non-personnel cost)</w:t>
            </w:r>
          </w:p>
        </w:tc>
        <w:tc>
          <w:tcPr>
            <w:vAlign w:val="center"/>
          </w:tcPr>
          <w:p w:rsidR="00000000" w:rsidDel="00000000" w:rsidP="00000000" w:rsidRDefault="00000000" w:rsidRPr="00000000" w14:paraId="00000037">
            <w:pPr>
              <w:jc w:val="center"/>
              <w:rPr>
                <w:b w:val="1"/>
              </w:rPr>
            </w:pPr>
            <w:r w:rsidDel="00000000" w:rsidR="00000000" w:rsidRPr="00000000">
              <w:rPr>
                <w:highlight w:val="cyan"/>
                <w:rtl w:val="0"/>
              </w:rPr>
              <w:t xml:space="preserve">[Please insert price]</w:t>
            </w: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03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5</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39">
            <w:pPr>
              <w:spacing w:line="276" w:lineRule="auto"/>
              <w:jc w:val="both"/>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Action plan roadmap report</w:t>
            </w:r>
          </w:p>
          <w:p w:rsidR="00000000" w:rsidDel="00000000" w:rsidP="00000000" w:rsidRDefault="00000000" w:rsidRPr="00000000" w14:paraId="0000003A">
            <w:pPr>
              <w:spacing w:line="276" w:lineRule="auto"/>
              <w:jc w:val="both"/>
              <w:rPr>
                <w:b w:val="1"/>
              </w:rPr>
            </w:pPr>
            <w:r w:rsidDel="00000000" w:rsidR="00000000" w:rsidRPr="00000000">
              <w:rPr>
                <w:rtl w:val="0"/>
              </w:rPr>
              <w:t xml:space="preserve">Elaborates the detailed contribution of the previous deliveries to strengthen the draft of EE derivative regulations and providing actionable recommendations for the government aimed at optimizing the regulation's effectiveness and alignment with national energy conservation goals leading to financing and investment.</w:t>
            </w:r>
            <w:r w:rsidDel="00000000" w:rsidR="00000000" w:rsidRPr="00000000">
              <w:rPr>
                <w:rtl w:val="0"/>
              </w:rPr>
            </w:r>
          </w:p>
        </w:tc>
        <w:tc>
          <w:tcPr>
            <w:vAlign w:val="center"/>
          </w:tcPr>
          <w:p w:rsidR="00000000" w:rsidDel="00000000" w:rsidP="00000000" w:rsidRDefault="00000000" w:rsidRPr="00000000" w14:paraId="0000003B">
            <w:pPr>
              <w:jc w:val="center"/>
              <w:rPr/>
            </w:pPr>
            <w:r w:rsidDel="00000000" w:rsidR="00000000" w:rsidRPr="00000000">
              <w:rPr>
                <w:rtl w:val="0"/>
              </w:rPr>
              <w:t xml:space="preserve">15% lump sum component of the contract</w:t>
            </w:r>
          </w:p>
          <w:p w:rsidR="00000000" w:rsidDel="00000000" w:rsidP="00000000" w:rsidRDefault="00000000" w:rsidRPr="00000000" w14:paraId="0000003C">
            <w:pPr>
              <w:jc w:val="center"/>
              <w:rPr/>
            </w:pPr>
            <w:r w:rsidDel="00000000" w:rsidR="00000000" w:rsidRPr="00000000">
              <w:rPr>
                <w:rtl w:val="0"/>
              </w:rPr>
              <w:t xml:space="preserve"> (Excluding the non-personnel cost)</w:t>
            </w:r>
          </w:p>
        </w:tc>
        <w:tc>
          <w:tcPr>
            <w:vAlign w:val="center"/>
          </w:tcPr>
          <w:p w:rsidR="00000000" w:rsidDel="00000000" w:rsidP="00000000" w:rsidRDefault="00000000" w:rsidRPr="00000000" w14:paraId="0000003D">
            <w:pPr>
              <w:jc w:val="center"/>
              <w:rPr>
                <w:highlight w:val="cyan"/>
              </w:rPr>
            </w:pPr>
            <w:r w:rsidDel="00000000" w:rsidR="00000000" w:rsidRPr="00000000">
              <w:rPr>
                <w:highlight w:val="cyan"/>
                <w:rtl w:val="0"/>
              </w:rPr>
              <w:t xml:space="preserve">[Please insert price]</w:t>
            </w:r>
          </w:p>
        </w:tc>
      </w:tr>
      <w:tr>
        <w:trPr>
          <w:cantSplit w:val="0"/>
          <w:trHeight w:val="200" w:hRule="atLeast"/>
          <w:tblHeader w:val="0"/>
        </w:trPr>
        <w:tc>
          <w:tcPr>
            <w:vAlign w:val="center"/>
          </w:tcPr>
          <w:p w:rsidR="00000000" w:rsidDel="00000000" w:rsidP="00000000" w:rsidRDefault="00000000" w:rsidRPr="00000000" w14:paraId="0000003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6</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3F">
            <w:pPr>
              <w:spacing w:line="276" w:lineRule="auto"/>
              <w:jc w:val="both"/>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Draft of ministry regulations</w:t>
            </w:r>
          </w:p>
          <w:p w:rsidR="00000000" w:rsidDel="00000000" w:rsidP="00000000" w:rsidRDefault="00000000" w:rsidRPr="00000000" w14:paraId="00000040">
            <w:pPr>
              <w:spacing w:line="276" w:lineRule="auto"/>
              <w:jc w:val="both"/>
              <w:rPr>
                <w:b w:val="1"/>
              </w:rPr>
            </w:pPr>
            <w:r w:rsidDel="00000000" w:rsidR="00000000" w:rsidRPr="00000000">
              <w:rPr>
                <w:rtl w:val="0"/>
              </w:rPr>
              <w:t xml:space="preserve">Prepares at least 2 (two) drafts of ministry regulations as the derivate from the GR No.33/2023. </w:t>
            </w:r>
            <w:r w:rsidDel="00000000" w:rsidR="00000000" w:rsidRPr="00000000">
              <w:rPr>
                <w:rtl w:val="0"/>
              </w:rPr>
            </w:r>
          </w:p>
        </w:tc>
        <w:tc>
          <w:tcPr>
            <w:vAlign w:val="center"/>
          </w:tcPr>
          <w:p w:rsidR="00000000" w:rsidDel="00000000" w:rsidP="00000000" w:rsidRDefault="00000000" w:rsidRPr="00000000" w14:paraId="00000041">
            <w:pPr>
              <w:jc w:val="center"/>
              <w:rPr/>
            </w:pPr>
            <w:r w:rsidDel="00000000" w:rsidR="00000000" w:rsidRPr="00000000">
              <w:rPr>
                <w:rtl w:val="0"/>
              </w:rPr>
              <w:t xml:space="preserve">10% lump sum component of the contract</w:t>
            </w:r>
          </w:p>
          <w:p w:rsidR="00000000" w:rsidDel="00000000" w:rsidP="00000000" w:rsidRDefault="00000000" w:rsidRPr="00000000" w14:paraId="00000042">
            <w:pPr>
              <w:jc w:val="center"/>
              <w:rPr/>
            </w:pPr>
            <w:r w:rsidDel="00000000" w:rsidR="00000000" w:rsidRPr="00000000">
              <w:rPr>
                <w:rtl w:val="0"/>
              </w:rPr>
              <w:t xml:space="preserve"> (Excluding the non-personnel cost)</w:t>
            </w:r>
          </w:p>
        </w:tc>
        <w:tc>
          <w:tcPr>
            <w:vAlign w:val="center"/>
          </w:tcPr>
          <w:p w:rsidR="00000000" w:rsidDel="00000000" w:rsidP="00000000" w:rsidRDefault="00000000" w:rsidRPr="00000000" w14:paraId="00000043">
            <w:pPr>
              <w:jc w:val="center"/>
              <w:rPr>
                <w:highlight w:val="cyan"/>
              </w:rPr>
            </w:pPr>
            <w:r w:rsidDel="00000000" w:rsidR="00000000" w:rsidRPr="00000000">
              <w:rPr>
                <w:highlight w:val="cyan"/>
                <w:rtl w:val="0"/>
              </w:rPr>
              <w:t xml:space="preserve">[Please insert price]</w:t>
            </w:r>
          </w:p>
        </w:tc>
      </w:tr>
      <w:tr>
        <w:trPr>
          <w:cantSplit w:val="0"/>
          <w:trHeight w:val="200" w:hRule="atLeast"/>
          <w:tblHeader w:val="0"/>
        </w:trPr>
        <w:tc>
          <w:tcPr>
            <w:vAlign w:val="center"/>
          </w:tcPr>
          <w:p w:rsidR="00000000" w:rsidDel="00000000" w:rsidP="00000000" w:rsidRDefault="00000000" w:rsidRPr="00000000" w14:paraId="0000004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7</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45">
            <w:pPr>
              <w:rPr>
                <w:b w:val="1"/>
              </w:rPr>
            </w:pPr>
            <w:r w:rsidDel="00000000" w:rsidR="00000000" w:rsidRPr="00000000">
              <w:rPr>
                <w:b w:val="1"/>
                <w:rtl w:val="0"/>
              </w:rPr>
              <w:t xml:space="preserve">Final Report </w:t>
            </w:r>
          </w:p>
        </w:tc>
        <w:tc>
          <w:tcPr>
            <w:vAlign w:val="center"/>
          </w:tcPr>
          <w:p w:rsidR="00000000" w:rsidDel="00000000" w:rsidP="00000000" w:rsidRDefault="00000000" w:rsidRPr="00000000" w14:paraId="00000046">
            <w:pPr>
              <w:jc w:val="center"/>
              <w:rPr/>
            </w:pPr>
            <w:r w:rsidDel="00000000" w:rsidR="00000000" w:rsidRPr="00000000">
              <w:rPr>
                <w:rtl w:val="0"/>
              </w:rPr>
              <w:t xml:space="preserve">10% lump sum component of the contract</w:t>
            </w:r>
          </w:p>
          <w:p w:rsidR="00000000" w:rsidDel="00000000" w:rsidP="00000000" w:rsidRDefault="00000000" w:rsidRPr="00000000" w14:paraId="00000047">
            <w:pPr>
              <w:jc w:val="center"/>
              <w:rPr/>
            </w:pPr>
            <w:r w:rsidDel="00000000" w:rsidR="00000000" w:rsidRPr="00000000">
              <w:rPr>
                <w:rtl w:val="0"/>
              </w:rPr>
              <w:t xml:space="preserve"> (Excluding the non-personnel cost)</w:t>
            </w:r>
          </w:p>
        </w:tc>
        <w:tc>
          <w:tcPr>
            <w:vAlign w:val="center"/>
          </w:tcPr>
          <w:p w:rsidR="00000000" w:rsidDel="00000000" w:rsidP="00000000" w:rsidRDefault="00000000" w:rsidRPr="00000000" w14:paraId="00000048">
            <w:pPr>
              <w:jc w:val="center"/>
              <w:rPr>
                <w:highlight w:val="cyan"/>
              </w:rPr>
            </w:pPr>
            <w:r w:rsidDel="00000000" w:rsidR="00000000" w:rsidRPr="00000000">
              <w:rPr>
                <w:highlight w:val="cyan"/>
                <w:rtl w:val="0"/>
              </w:rPr>
              <w:t xml:space="preserve">[Please insert price]</w:t>
            </w:r>
          </w:p>
        </w:tc>
      </w:tr>
      <w:tr>
        <w:trPr>
          <w:cantSplit w:val="0"/>
          <w:trHeight w:val="200" w:hRule="atLeast"/>
          <w:tblHeader w:val="0"/>
        </w:trPr>
        <w:tc>
          <w:tcPr>
            <w:vAlign w:val="center"/>
          </w:tcPr>
          <w:p w:rsidR="00000000" w:rsidDel="00000000" w:rsidP="00000000" w:rsidRDefault="00000000" w:rsidRPr="00000000" w14:paraId="0000004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8</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4A">
            <w:pPr>
              <w:rPr>
                <w:b w:val="1"/>
                <w:highlight w:val="yellow"/>
              </w:rPr>
            </w:pPr>
            <w:r w:rsidDel="00000000" w:rsidR="00000000" w:rsidRPr="00000000">
              <w:rPr>
                <w:b w:val="1"/>
                <w:rtl w:val="0"/>
              </w:rPr>
              <w:t xml:space="preserve">Event-related Deliverables:Workshop, meeting under Deliverables 3 , 4 (partial)  and travel expense if any - </w:t>
            </w:r>
            <w:r w:rsidDel="00000000" w:rsidR="00000000" w:rsidRPr="00000000">
              <w:rPr>
                <w:b w:val="1"/>
                <w:highlight w:val="yellow"/>
                <w:rtl w:val="0"/>
              </w:rPr>
              <w:t xml:space="preserve">reimbursement, please see Table 2 for details</w:t>
            </w:r>
          </w:p>
        </w:tc>
        <w:tc>
          <w:tcPr>
            <w:vAlign w:val="center"/>
          </w:tcPr>
          <w:p w:rsidR="00000000" w:rsidDel="00000000" w:rsidP="00000000" w:rsidRDefault="00000000" w:rsidRPr="00000000" w14:paraId="0000004B">
            <w:pPr>
              <w:rPr/>
            </w:pPr>
            <w:r w:rsidDel="00000000" w:rsidR="00000000" w:rsidRPr="00000000">
              <w:rPr>
                <w:rtl w:val="0"/>
              </w:rPr>
              <w:t xml:space="preserve">Non-personnel costs related to this deliverable will be paid on a reimbursable basis against the actual expenses. The financial proposal must include non-personnel ceiling costs expected to be incurred to execute the </w:t>
            </w:r>
          </w:p>
        </w:tc>
        <w:tc>
          <w:tcPr>
            <w:vAlign w:val="center"/>
          </w:tcPr>
          <w:p w:rsidR="00000000" w:rsidDel="00000000" w:rsidP="00000000" w:rsidRDefault="00000000" w:rsidRPr="00000000" w14:paraId="0000004C">
            <w:pPr>
              <w:jc w:val="center"/>
              <w:rPr>
                <w:highlight w:val="cyan"/>
              </w:rPr>
            </w:pPr>
            <w:r w:rsidDel="00000000" w:rsidR="00000000" w:rsidRPr="00000000">
              <w:rPr>
                <w:highlight w:val="cyan"/>
                <w:rtl w:val="0"/>
              </w:rPr>
              <w:t xml:space="preserve">[Please insert price]</w:t>
            </w:r>
          </w:p>
        </w:tc>
      </w:tr>
      <w:tr>
        <w:trPr>
          <w:cantSplit w:val="0"/>
          <w:trHeight w:val="200" w:hRule="atLeast"/>
          <w:tblHeader w:val="0"/>
        </w:trPr>
        <w:tc>
          <w:tcPr>
            <w:vAlign w:val="center"/>
          </w:tcPr>
          <w:p w:rsidR="00000000" w:rsidDel="00000000" w:rsidP="00000000" w:rsidRDefault="00000000" w:rsidRPr="00000000" w14:paraId="0000004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9</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4E">
            <w:pPr>
              <w:rPr>
                <w:b w:val="1"/>
                <w:highlight w:val="yellow"/>
              </w:rPr>
            </w:pPr>
            <w:r w:rsidDel="00000000" w:rsidR="00000000" w:rsidRPr="00000000">
              <w:rPr>
                <w:b w:val="1"/>
                <w:rtl w:val="0"/>
              </w:rPr>
              <w:t xml:space="preserve">Event-related Deliverables:Workshop, meeting under Deliverables  4(partial), 6 and communication materials - </w:t>
            </w:r>
            <w:r w:rsidDel="00000000" w:rsidR="00000000" w:rsidRPr="00000000">
              <w:rPr>
                <w:b w:val="1"/>
                <w:highlight w:val="yellow"/>
                <w:rtl w:val="0"/>
              </w:rPr>
              <w:t xml:space="preserve">Lump sum, please see Table 2 details </w:t>
            </w:r>
          </w:p>
        </w:tc>
        <w:tc>
          <w:tcPr>
            <w:vAlign w:val="center"/>
          </w:tcPr>
          <w:p w:rsidR="00000000" w:rsidDel="00000000" w:rsidP="00000000" w:rsidRDefault="00000000" w:rsidRPr="00000000" w14:paraId="0000004F">
            <w:pPr>
              <w:rPr/>
            </w:pPr>
            <w:r w:rsidDel="00000000" w:rsidR="00000000" w:rsidRPr="00000000">
              <w:rPr>
                <w:rtl w:val="0"/>
              </w:rPr>
              <w:t xml:space="preserve">The financial proposal must include non-personnel ceiling costs expected to be incurred to execute the works</w:t>
            </w:r>
          </w:p>
        </w:tc>
        <w:tc>
          <w:tcPr>
            <w:vAlign w:val="center"/>
          </w:tcPr>
          <w:p w:rsidR="00000000" w:rsidDel="00000000" w:rsidP="00000000" w:rsidRDefault="00000000" w:rsidRPr="00000000" w14:paraId="00000050">
            <w:pPr>
              <w:jc w:val="center"/>
              <w:rPr>
                <w:highlight w:val="cyan"/>
              </w:rPr>
            </w:pPr>
            <w:r w:rsidDel="00000000" w:rsidR="00000000" w:rsidRPr="00000000">
              <w:rPr>
                <w:rtl w:val="0"/>
              </w:rPr>
            </w:r>
          </w:p>
        </w:tc>
      </w:tr>
      <w:tr>
        <w:trPr>
          <w:cantSplit w:val="0"/>
          <w:tblHeader w:val="0"/>
        </w:trPr>
        <w:tc>
          <w:tcPr>
            <w:gridSpan w:val="3"/>
            <w:vAlign w:val="center"/>
          </w:tcPr>
          <w:p w:rsidR="00000000" w:rsidDel="00000000" w:rsidP="00000000" w:rsidRDefault="00000000" w:rsidRPr="00000000" w14:paraId="00000051">
            <w:pPr>
              <w:rPr>
                <w:b w:val="1"/>
              </w:rPr>
            </w:pPr>
            <w:r w:rsidDel="00000000" w:rsidR="00000000" w:rsidRPr="00000000">
              <w:rPr>
                <w:b w:val="1"/>
                <w:rtl w:val="0"/>
              </w:rPr>
              <w:t xml:space="preserve">Total financial proposal for personnel costs (USD)</w:t>
            </w:r>
          </w:p>
        </w:tc>
        <w:tc>
          <w:tcPr>
            <w:vAlign w:val="center"/>
          </w:tcPr>
          <w:p w:rsidR="00000000" w:rsidDel="00000000" w:rsidP="00000000" w:rsidRDefault="00000000" w:rsidRPr="00000000" w14:paraId="00000054">
            <w:pPr>
              <w:jc w:val="center"/>
              <w:rPr>
                <w:b w:val="1"/>
                <w:highlight w:val="cyan"/>
              </w:rPr>
            </w:pPr>
            <w:r w:rsidDel="00000000" w:rsidR="00000000" w:rsidRPr="00000000">
              <w:rPr>
                <w:b w:val="1"/>
                <w:highlight w:val="cyan"/>
                <w:rtl w:val="0"/>
              </w:rPr>
              <w:t xml:space="preserve">[Insert total lump sum price]</w:t>
            </w:r>
          </w:p>
        </w:tc>
      </w:tr>
      <w:tr>
        <w:trPr>
          <w:cantSplit w:val="0"/>
          <w:tblHeader w:val="0"/>
        </w:trPr>
        <w:tc>
          <w:tcPr>
            <w:gridSpan w:val="3"/>
            <w:vAlign w:val="center"/>
          </w:tcPr>
          <w:p w:rsidR="00000000" w:rsidDel="00000000" w:rsidP="00000000" w:rsidRDefault="00000000" w:rsidRPr="00000000" w14:paraId="00000055">
            <w:pPr>
              <w:rPr>
                <w:b w:val="1"/>
              </w:rPr>
            </w:pPr>
            <w:r w:rsidDel="00000000" w:rsidR="00000000" w:rsidRPr="00000000">
              <w:rPr>
                <w:b w:val="1"/>
                <w:rtl w:val="0"/>
              </w:rPr>
              <w:t xml:space="preserve">Total financial proposal for non-personnel </w:t>
            </w:r>
            <w:r w:rsidDel="00000000" w:rsidR="00000000" w:rsidRPr="00000000">
              <w:rPr>
                <w:b w:val="1"/>
                <w:highlight w:val="yellow"/>
                <w:rtl w:val="0"/>
              </w:rPr>
              <w:t xml:space="preserve">(ceiling*)</w:t>
            </w:r>
            <w:r w:rsidDel="00000000" w:rsidR="00000000" w:rsidRPr="00000000">
              <w:rPr>
                <w:b w:val="1"/>
                <w:rtl w:val="0"/>
              </w:rPr>
              <w:t xml:space="preserve"> costs (USD)</w:t>
            </w:r>
          </w:p>
        </w:tc>
        <w:tc>
          <w:tcPr>
            <w:vAlign w:val="center"/>
          </w:tcPr>
          <w:p w:rsidR="00000000" w:rsidDel="00000000" w:rsidP="00000000" w:rsidRDefault="00000000" w:rsidRPr="00000000" w14:paraId="00000058">
            <w:pPr>
              <w:jc w:val="center"/>
              <w:rPr>
                <w:b w:val="1"/>
                <w:highlight w:val="cyan"/>
              </w:rPr>
            </w:pPr>
            <w:r w:rsidDel="00000000" w:rsidR="00000000" w:rsidRPr="00000000">
              <w:rPr>
                <w:b w:val="1"/>
                <w:highlight w:val="cyan"/>
                <w:rtl w:val="0"/>
              </w:rPr>
              <w:t xml:space="preserve">[Insert total ceiling cost]</w:t>
            </w:r>
          </w:p>
        </w:tc>
      </w:tr>
      <w:tr>
        <w:trPr>
          <w:cantSplit w:val="0"/>
          <w:tblHeader w:val="0"/>
        </w:trPr>
        <w:tc>
          <w:tcPr>
            <w:gridSpan w:val="3"/>
            <w:vAlign w:val="center"/>
          </w:tcPr>
          <w:p w:rsidR="00000000" w:rsidDel="00000000" w:rsidP="00000000" w:rsidRDefault="00000000" w:rsidRPr="00000000" w14:paraId="00000059">
            <w:pPr>
              <w:rPr>
                <w:b w:val="1"/>
              </w:rPr>
            </w:pPr>
            <w:r w:rsidDel="00000000" w:rsidR="00000000" w:rsidRPr="00000000">
              <w:rPr>
                <w:b w:val="1"/>
                <w:rtl w:val="0"/>
              </w:rPr>
              <w:t xml:space="preserve">Total financial proposal (USD) = Total personnel costs + Total non-personnel costs</w:t>
            </w:r>
          </w:p>
        </w:tc>
        <w:tc>
          <w:tcPr>
            <w:vAlign w:val="center"/>
          </w:tcPr>
          <w:p w:rsidR="00000000" w:rsidDel="00000000" w:rsidP="00000000" w:rsidRDefault="00000000" w:rsidRPr="00000000" w14:paraId="0000005C">
            <w:pPr>
              <w:jc w:val="center"/>
              <w:rPr>
                <w:b w:val="1"/>
              </w:rPr>
            </w:pPr>
            <w:r w:rsidDel="00000000" w:rsidR="00000000" w:rsidRPr="00000000">
              <w:rPr>
                <w:b w:val="1"/>
                <w:highlight w:val="cyan"/>
                <w:rtl w:val="0"/>
              </w:rPr>
              <w:t xml:space="preserve">[Insert total price]</w:t>
            </w:r>
            <w:r w:rsidDel="00000000" w:rsidR="00000000" w:rsidRPr="00000000">
              <w:rPr>
                <w:rtl w:val="0"/>
              </w:rPr>
            </w:r>
          </w:p>
        </w:tc>
      </w:tr>
    </w:tbl>
    <w:p w:rsidR="00000000" w:rsidDel="00000000" w:rsidP="00000000" w:rsidRDefault="00000000" w:rsidRPr="00000000" w14:paraId="0000005D">
      <w:pPr>
        <w:spacing w:before="7" w:line="220" w:lineRule="auto"/>
        <w:rPr>
          <w:highlight w:val="magenta"/>
        </w:rPr>
      </w:pPr>
      <w:r w:rsidDel="00000000" w:rsidR="00000000" w:rsidRPr="00000000">
        <w:rPr>
          <w:rtl w:val="0"/>
        </w:rPr>
      </w:r>
    </w:p>
    <w:p w:rsidR="00000000" w:rsidDel="00000000" w:rsidP="00000000" w:rsidRDefault="00000000" w:rsidRPr="00000000" w14:paraId="0000005E">
      <w:pPr>
        <w:widowControl w:val="0"/>
        <w:rPr>
          <w:rFonts w:ascii="Calibri" w:cs="Calibri" w:eastAsia="Calibri" w:hAnsi="Calibri"/>
          <w:i w:val="1"/>
          <w:sz w:val="18"/>
          <w:szCs w:val="18"/>
          <w:highlight w:val="yellow"/>
        </w:rPr>
      </w:pPr>
      <w:r w:rsidDel="00000000" w:rsidR="00000000" w:rsidRPr="00000000">
        <w:rPr>
          <w:rFonts w:ascii="Calibri" w:cs="Calibri" w:eastAsia="Calibri" w:hAnsi="Calibri"/>
          <w:i w:val="1"/>
          <w:sz w:val="18"/>
          <w:szCs w:val="18"/>
          <w:highlight w:val="yellow"/>
          <w:rtl w:val="0"/>
        </w:rPr>
        <w:t xml:space="preserve">*Propose at the ceiling amount.  Non-Personnel Payment is to be paid not exceeding the ceiling amount as per below: </w:t>
      </w:r>
    </w:p>
    <w:p w:rsidR="00000000" w:rsidDel="00000000" w:rsidP="00000000" w:rsidRDefault="00000000" w:rsidRPr="00000000" w14:paraId="0000005F">
      <w:pPr>
        <w:widowControl w:val="0"/>
        <w:numPr>
          <w:ilvl w:val="0"/>
          <w:numId w:val="2"/>
        </w:numPr>
        <w:ind w:left="720" w:hanging="360"/>
        <w:rPr>
          <w:rFonts w:ascii="Calibri" w:cs="Calibri" w:eastAsia="Calibri" w:hAnsi="Calibri"/>
          <w:i w:val="1"/>
          <w:sz w:val="18"/>
          <w:szCs w:val="18"/>
          <w:highlight w:val="yellow"/>
        </w:rPr>
      </w:pPr>
      <w:r w:rsidDel="00000000" w:rsidR="00000000" w:rsidRPr="00000000">
        <w:rPr>
          <w:rFonts w:ascii="Calibri" w:cs="Calibri" w:eastAsia="Calibri" w:hAnsi="Calibri"/>
          <w:i w:val="1"/>
          <w:sz w:val="18"/>
          <w:szCs w:val="18"/>
          <w:highlight w:val="yellow"/>
          <w:rtl w:val="0"/>
        </w:rPr>
        <w:t xml:space="preserve">Non-personnel costs under lump-sum will be paid in full after completion of activities.</w:t>
      </w:r>
    </w:p>
    <w:p w:rsidR="00000000" w:rsidDel="00000000" w:rsidP="00000000" w:rsidRDefault="00000000" w:rsidRPr="00000000" w14:paraId="00000060">
      <w:pPr>
        <w:widowControl w:val="0"/>
        <w:numPr>
          <w:ilvl w:val="0"/>
          <w:numId w:val="2"/>
        </w:numPr>
        <w:ind w:left="720" w:hanging="360"/>
        <w:rPr>
          <w:rFonts w:ascii="Calibri" w:cs="Calibri" w:eastAsia="Calibri" w:hAnsi="Calibri"/>
          <w:i w:val="1"/>
          <w:sz w:val="18"/>
          <w:szCs w:val="18"/>
          <w:highlight w:val="yellow"/>
        </w:rPr>
      </w:pPr>
      <w:r w:rsidDel="00000000" w:rsidR="00000000" w:rsidRPr="00000000">
        <w:rPr>
          <w:rFonts w:ascii="Calibri" w:cs="Calibri" w:eastAsia="Calibri" w:hAnsi="Calibri"/>
          <w:i w:val="1"/>
          <w:sz w:val="18"/>
          <w:szCs w:val="18"/>
          <w:highlight w:val="yellow"/>
          <w:rtl w:val="0"/>
        </w:rPr>
        <w:t xml:space="preserve">Non-personnel costs under reimbursable should be paid based on actual expenses incurred by the selected consultant</w:t>
      </w:r>
    </w:p>
    <w:p w:rsidR="00000000" w:rsidDel="00000000" w:rsidP="00000000" w:rsidRDefault="00000000" w:rsidRPr="00000000" w14:paraId="00000061">
      <w:pPr>
        <w:widowControl w:val="0"/>
        <w:rPr>
          <w:rFonts w:ascii="Calibri" w:cs="Calibri" w:eastAsia="Calibri" w:hAnsi="Calibri"/>
          <w:i w:val="1"/>
          <w:sz w:val="18"/>
          <w:szCs w:val="18"/>
          <w:highlight w:val="yellow"/>
        </w:rPr>
      </w:pPr>
      <w:r w:rsidDel="00000000" w:rsidR="00000000" w:rsidRPr="00000000">
        <w:rPr>
          <w:rtl w:val="0"/>
        </w:rPr>
      </w:r>
    </w:p>
    <w:p w:rsidR="00000000" w:rsidDel="00000000" w:rsidP="00000000" w:rsidRDefault="00000000" w:rsidRPr="00000000" w14:paraId="00000062">
      <w:pPr>
        <w:widowControl w:val="0"/>
        <w:rPr>
          <w:rFonts w:ascii="Calibri" w:cs="Calibri" w:eastAsia="Calibri" w:hAnsi="Calibri"/>
          <w:i w:val="1"/>
          <w:sz w:val="18"/>
          <w:szCs w:val="18"/>
          <w:highlight w:val="yellow"/>
        </w:rPr>
      </w:pPr>
      <w:r w:rsidDel="00000000" w:rsidR="00000000" w:rsidRPr="00000000">
        <w:rPr>
          <w:rFonts w:ascii="Calibri" w:cs="Calibri" w:eastAsia="Calibri" w:hAnsi="Calibri"/>
          <w:i w:val="1"/>
          <w:sz w:val="18"/>
          <w:szCs w:val="18"/>
          <w:highlight w:val="yellow"/>
          <w:rtl w:val="0"/>
        </w:rPr>
        <w:t xml:space="preserve">The Consultant should include in all non-personnel costs associated with organizing the workshop including, venue, organization, communication materials and other travel and logistics expected.</w:t>
      </w:r>
    </w:p>
    <w:p w:rsidR="00000000" w:rsidDel="00000000" w:rsidP="00000000" w:rsidRDefault="00000000" w:rsidRPr="00000000" w14:paraId="00000063">
      <w:pPr>
        <w:widowControl w:val="0"/>
        <w:rPr>
          <w:rFonts w:ascii="Calibri" w:cs="Calibri" w:eastAsia="Calibri" w:hAnsi="Calibri"/>
          <w:i w:val="1"/>
          <w:sz w:val="24"/>
          <w:szCs w:val="24"/>
          <w:highlight w:val="yellow"/>
        </w:rPr>
      </w:pPr>
      <w:r w:rsidDel="00000000" w:rsidR="00000000" w:rsidRPr="00000000">
        <w:rPr>
          <w:rtl w:val="0"/>
        </w:rPr>
      </w:r>
    </w:p>
    <w:p w:rsidR="00000000" w:rsidDel="00000000" w:rsidP="00000000" w:rsidRDefault="00000000" w:rsidRPr="00000000" w14:paraId="00000064">
      <w:pPr>
        <w:spacing w:before="7" w:line="220" w:lineRule="auto"/>
        <w:rPr>
          <w:b w:val="1"/>
        </w:rPr>
      </w:pPr>
      <w:r w:rsidDel="00000000" w:rsidR="00000000" w:rsidRPr="00000000">
        <w:rPr>
          <w:b w:val="1"/>
          <w:rtl w:val="0"/>
        </w:rPr>
        <w:t xml:space="preserve">Table 2: Cost breakdown per component </w:t>
      </w:r>
    </w:p>
    <w:p w:rsidR="00000000" w:rsidDel="00000000" w:rsidP="00000000" w:rsidRDefault="00000000" w:rsidRPr="00000000" w14:paraId="00000065">
      <w:pPr>
        <w:spacing w:before="7" w:line="220" w:lineRule="auto"/>
        <w:rPr>
          <w:highlight w:val="magenta"/>
        </w:rPr>
      </w:pPr>
      <w:r w:rsidDel="00000000" w:rsidR="00000000" w:rsidRPr="00000000">
        <w:rPr>
          <w:rtl w:val="0"/>
        </w:rPr>
      </w:r>
    </w:p>
    <w:p w:rsidR="00000000" w:rsidDel="00000000" w:rsidP="00000000" w:rsidRDefault="00000000" w:rsidRPr="00000000" w14:paraId="00000066">
      <w:pPr>
        <w:jc w:val="both"/>
        <w:rPr/>
      </w:pPr>
      <w:r w:rsidDel="00000000" w:rsidR="00000000" w:rsidRPr="00000000">
        <w:rPr>
          <w:rtl w:val="0"/>
        </w:rPr>
        <w:t xml:space="preserve">Offerors are requested to provide the cost breakdown for the above-given prices based on the following format. UNOPS shall use the cost breakdown for the price reasonability assessment purposes as well as the calculation of price in the event that both parties agree to a contract amendment on the future.</w:t>
      </w:r>
    </w:p>
    <w:p w:rsidR="00000000" w:rsidDel="00000000" w:rsidP="00000000" w:rsidRDefault="00000000" w:rsidRPr="00000000" w14:paraId="00000067">
      <w:pPr>
        <w:jc w:val="both"/>
        <w:rPr>
          <w:b w:val="1"/>
        </w:rPr>
      </w:pPr>
      <w:r w:rsidDel="00000000" w:rsidR="00000000" w:rsidRPr="00000000">
        <w:rPr>
          <w:rtl w:val="0"/>
        </w:rPr>
      </w:r>
    </w:p>
    <w:tbl>
      <w:tblPr>
        <w:tblStyle w:val="Table2"/>
        <w:tblW w:w="97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270"/>
        <w:gridCol w:w="1425"/>
        <w:gridCol w:w="1470"/>
        <w:gridCol w:w="1710"/>
        <w:gridCol w:w="1890"/>
        <w:tblGridChange w:id="0">
          <w:tblGrid>
            <w:gridCol w:w="3270"/>
            <w:gridCol w:w="1425"/>
            <w:gridCol w:w="1470"/>
            <w:gridCol w:w="1710"/>
            <w:gridCol w:w="1890"/>
          </w:tblGrid>
        </w:tblGridChange>
      </w:tblGrid>
      <w:tr>
        <w:trPr>
          <w:cantSplit w:val="0"/>
          <w:trHeight w:val="494" w:hRule="atLeast"/>
          <w:tblHeader w:val="0"/>
        </w:trPr>
        <w:tc>
          <w:tcPr>
            <w:shd w:fill="d9d9d9" w:val="clear"/>
            <w:vAlign w:val="center"/>
          </w:tcPr>
          <w:p w:rsidR="00000000" w:rsidDel="00000000" w:rsidP="00000000" w:rsidRDefault="00000000" w:rsidRPr="00000000" w14:paraId="00000068">
            <w:pPr>
              <w:rPr>
                <w:b w:val="1"/>
              </w:rPr>
            </w:pPr>
            <w:r w:rsidDel="00000000" w:rsidR="00000000" w:rsidRPr="00000000">
              <w:rPr>
                <w:b w:val="1"/>
                <w:rtl w:val="0"/>
              </w:rPr>
              <w:t xml:space="preserve">Cost Component</w:t>
            </w:r>
          </w:p>
        </w:tc>
        <w:tc>
          <w:tcPr>
            <w:shd w:fill="d9d9d9" w:val="clear"/>
            <w:vAlign w:val="center"/>
          </w:tcPr>
          <w:p w:rsidR="00000000" w:rsidDel="00000000" w:rsidP="00000000" w:rsidRDefault="00000000" w:rsidRPr="00000000" w14:paraId="00000069">
            <w:pPr>
              <w:ind w:right="-108"/>
              <w:jc w:val="center"/>
              <w:rPr>
                <w:b w:val="1"/>
              </w:rPr>
            </w:pPr>
            <w:r w:rsidDel="00000000" w:rsidR="00000000" w:rsidRPr="00000000">
              <w:rPr>
                <w:b w:val="1"/>
                <w:rtl w:val="0"/>
              </w:rPr>
              <w:t xml:space="preserve">Qty</w:t>
            </w:r>
          </w:p>
          <w:p w:rsidR="00000000" w:rsidDel="00000000" w:rsidP="00000000" w:rsidRDefault="00000000" w:rsidRPr="00000000" w14:paraId="0000006A">
            <w:pPr>
              <w:ind w:right="-108"/>
              <w:jc w:val="center"/>
              <w:rPr>
                <w:b w:val="1"/>
              </w:rPr>
            </w:pPr>
            <w:r w:rsidDel="00000000" w:rsidR="00000000" w:rsidRPr="00000000">
              <w:rPr>
                <w:b w:val="1"/>
                <w:rtl w:val="0"/>
              </w:rPr>
              <w:t xml:space="preserve"> (number of days)</w:t>
            </w:r>
          </w:p>
        </w:tc>
        <w:tc>
          <w:tcPr>
            <w:shd w:fill="d9d9d9" w:val="clear"/>
            <w:vAlign w:val="center"/>
          </w:tcPr>
          <w:p w:rsidR="00000000" w:rsidDel="00000000" w:rsidP="00000000" w:rsidRDefault="00000000" w:rsidRPr="00000000" w14:paraId="0000006B">
            <w:pPr>
              <w:ind w:right="-108"/>
              <w:jc w:val="center"/>
              <w:rPr>
                <w:b w:val="1"/>
              </w:rPr>
            </w:pPr>
            <w:r w:rsidDel="00000000" w:rsidR="00000000" w:rsidRPr="00000000">
              <w:rPr>
                <w:b w:val="1"/>
                <w:rtl w:val="0"/>
              </w:rPr>
              <w:t xml:space="preserve">No. of Personnel</w:t>
            </w:r>
          </w:p>
        </w:tc>
        <w:tc>
          <w:tcPr>
            <w:shd w:fill="d9d9d9" w:val="clear"/>
            <w:vAlign w:val="center"/>
          </w:tcPr>
          <w:p w:rsidR="00000000" w:rsidDel="00000000" w:rsidP="00000000" w:rsidRDefault="00000000" w:rsidRPr="00000000" w14:paraId="0000006C">
            <w:pPr>
              <w:jc w:val="center"/>
              <w:rPr>
                <w:b w:val="1"/>
              </w:rPr>
            </w:pPr>
            <w:r w:rsidDel="00000000" w:rsidR="00000000" w:rsidRPr="00000000">
              <w:rPr>
                <w:b w:val="1"/>
                <w:rtl w:val="0"/>
              </w:rPr>
              <w:t xml:space="preserve">Remuneration per Unit</w:t>
            </w:r>
          </w:p>
          <w:p w:rsidR="00000000" w:rsidDel="00000000" w:rsidP="00000000" w:rsidRDefault="00000000" w:rsidRPr="00000000" w14:paraId="0000006D">
            <w:pPr>
              <w:jc w:val="center"/>
              <w:rPr>
                <w:b w:val="1"/>
              </w:rPr>
            </w:pPr>
            <w:r w:rsidDel="00000000" w:rsidR="00000000" w:rsidRPr="00000000">
              <w:rPr>
                <w:b w:val="1"/>
                <w:rtl w:val="0"/>
              </w:rPr>
              <w:t xml:space="preserve"> (daily rate)</w:t>
            </w:r>
          </w:p>
        </w:tc>
        <w:tc>
          <w:tcPr>
            <w:shd w:fill="d9d9d9" w:val="clear"/>
            <w:vAlign w:val="center"/>
          </w:tcPr>
          <w:p w:rsidR="00000000" w:rsidDel="00000000" w:rsidP="00000000" w:rsidRDefault="00000000" w:rsidRPr="00000000" w14:paraId="0000006E">
            <w:pPr>
              <w:jc w:val="center"/>
              <w:rPr>
                <w:b w:val="1"/>
              </w:rPr>
            </w:pPr>
            <w:r w:rsidDel="00000000" w:rsidR="00000000" w:rsidRPr="00000000">
              <w:rPr>
                <w:b w:val="1"/>
                <w:rtl w:val="0"/>
              </w:rPr>
              <w:t xml:space="preserve">Total Rate for the Period (USD)</w:t>
            </w:r>
          </w:p>
        </w:tc>
      </w:tr>
      <w:tr>
        <w:trPr>
          <w:cantSplit w:val="0"/>
          <w:trHeight w:val="405" w:hRule="atLeast"/>
          <w:tblHeader w:val="0"/>
        </w:trPr>
        <w:tc>
          <w:tcPr>
            <w:gridSpan w:val="5"/>
            <w:shd w:fill="ffff00" w:val="clear"/>
            <w:vAlign w:val="center"/>
          </w:tcPr>
          <w:p w:rsidR="00000000" w:rsidDel="00000000" w:rsidP="00000000" w:rsidRDefault="00000000" w:rsidRPr="00000000" w14:paraId="0000006F">
            <w:pPr>
              <w:rPr>
                <w:color w:val="ff0000"/>
                <w:sz w:val="18"/>
                <w:szCs w:val="18"/>
              </w:rPr>
            </w:pPr>
            <w:r w:rsidDel="00000000" w:rsidR="00000000" w:rsidRPr="00000000">
              <w:rPr>
                <w:b w:val="1"/>
                <w:sz w:val="18"/>
                <w:szCs w:val="18"/>
                <w:rtl w:val="0"/>
              </w:rPr>
              <w:t xml:space="preserve">Personnel costs</w:t>
            </w:r>
            <w:r w:rsidDel="00000000" w:rsidR="00000000" w:rsidRPr="00000000">
              <w:rPr>
                <w:b w:val="1"/>
                <w:color w:val="ff0000"/>
                <w:sz w:val="18"/>
                <w:szCs w:val="18"/>
                <w:rtl w:val="0"/>
              </w:rPr>
              <w:t xml:space="preserve"> (lump sum payment)</w:t>
            </w:r>
            <w:r w:rsidDel="00000000" w:rsidR="00000000" w:rsidRPr="00000000">
              <w:rPr>
                <w:rtl w:val="0"/>
              </w:rPr>
            </w:r>
          </w:p>
        </w:tc>
      </w:tr>
      <w:tr>
        <w:trPr>
          <w:cantSplit w:val="0"/>
          <w:trHeight w:val="289.14062499999994" w:hRule="atLeast"/>
          <w:tblHeader w:val="0"/>
        </w:trPr>
        <w:tc>
          <w:tcPr>
            <w:vAlign w:val="center"/>
          </w:tcPr>
          <w:p w:rsidR="00000000" w:rsidDel="00000000" w:rsidP="00000000" w:rsidRDefault="00000000" w:rsidRPr="00000000" w14:paraId="00000074">
            <w:pPr>
              <w:numPr>
                <w:ilvl w:val="0"/>
                <w:numId w:val="5"/>
              </w:numPr>
              <w:ind w:left="450" w:hanging="360"/>
              <w:rPr>
                <w:sz w:val="18"/>
                <w:szCs w:val="18"/>
              </w:rPr>
            </w:pPr>
            <w:r w:rsidDel="00000000" w:rsidR="00000000" w:rsidRPr="00000000">
              <w:rPr>
                <w:sz w:val="18"/>
                <w:szCs w:val="18"/>
                <w:rtl w:val="0"/>
              </w:rPr>
              <w:t xml:space="preserve">Team Leader </w:t>
            </w:r>
          </w:p>
        </w:tc>
        <w:tc>
          <w:tcPr>
            <w:vAlign w:val="center"/>
          </w:tcPr>
          <w:p w:rsidR="00000000" w:rsidDel="00000000" w:rsidP="00000000" w:rsidRDefault="00000000" w:rsidRPr="00000000" w14:paraId="00000075">
            <w:pPr>
              <w:rPr>
                <w:sz w:val="18"/>
                <w:szCs w:val="18"/>
              </w:rPr>
            </w:pPr>
            <w:r w:rsidDel="00000000" w:rsidR="00000000" w:rsidRPr="00000000">
              <w:rPr>
                <w:rtl w:val="0"/>
              </w:rPr>
            </w:r>
          </w:p>
        </w:tc>
        <w:tc>
          <w:tcPr>
            <w:vAlign w:val="center"/>
          </w:tcPr>
          <w:p w:rsidR="00000000" w:rsidDel="00000000" w:rsidP="00000000" w:rsidRDefault="00000000" w:rsidRPr="00000000" w14:paraId="00000076">
            <w:pPr>
              <w:rPr>
                <w:sz w:val="18"/>
                <w:szCs w:val="18"/>
              </w:rPr>
            </w:pPr>
            <w:r w:rsidDel="00000000" w:rsidR="00000000" w:rsidRPr="00000000">
              <w:rPr>
                <w:rtl w:val="0"/>
              </w:rPr>
            </w:r>
          </w:p>
        </w:tc>
        <w:tc>
          <w:tcPr>
            <w:vAlign w:val="center"/>
          </w:tcPr>
          <w:p w:rsidR="00000000" w:rsidDel="00000000" w:rsidP="00000000" w:rsidRDefault="00000000" w:rsidRPr="00000000" w14:paraId="00000077">
            <w:pPr>
              <w:rPr>
                <w:sz w:val="18"/>
                <w:szCs w:val="18"/>
              </w:rPr>
            </w:pPr>
            <w:r w:rsidDel="00000000" w:rsidR="00000000" w:rsidRPr="00000000">
              <w:rPr>
                <w:rtl w:val="0"/>
              </w:rPr>
            </w:r>
          </w:p>
        </w:tc>
        <w:tc>
          <w:tcPr/>
          <w:p w:rsidR="00000000" w:rsidDel="00000000" w:rsidP="00000000" w:rsidRDefault="00000000" w:rsidRPr="00000000" w14:paraId="00000078">
            <w:pPr>
              <w:rPr>
                <w:sz w:val="18"/>
                <w:szCs w:val="18"/>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79">
            <w:pPr>
              <w:numPr>
                <w:ilvl w:val="0"/>
                <w:numId w:val="5"/>
              </w:numPr>
              <w:spacing w:line="276" w:lineRule="auto"/>
              <w:ind w:left="450" w:hanging="360"/>
              <w:rPr>
                <w:sz w:val="18"/>
                <w:szCs w:val="18"/>
              </w:rPr>
            </w:pPr>
            <w:r w:rsidDel="00000000" w:rsidR="00000000" w:rsidRPr="00000000">
              <w:rPr>
                <w:rFonts w:ascii="Open Sans" w:cs="Open Sans" w:eastAsia="Open Sans" w:hAnsi="Open Sans"/>
                <w:sz w:val="16"/>
                <w:szCs w:val="16"/>
                <w:rtl w:val="0"/>
              </w:rPr>
              <w:t xml:space="preserve">Energy Efficiency Expert (Building and Appliances)</w:t>
            </w:r>
            <w:r w:rsidDel="00000000" w:rsidR="00000000" w:rsidRPr="00000000">
              <w:rPr>
                <w:rtl w:val="0"/>
              </w:rPr>
            </w:r>
          </w:p>
        </w:tc>
        <w:tc>
          <w:tcPr>
            <w:vAlign w:val="center"/>
          </w:tcPr>
          <w:p w:rsidR="00000000" w:rsidDel="00000000" w:rsidP="00000000" w:rsidRDefault="00000000" w:rsidRPr="00000000" w14:paraId="0000007A">
            <w:pPr>
              <w:rPr>
                <w:sz w:val="18"/>
                <w:szCs w:val="18"/>
              </w:rPr>
            </w:pPr>
            <w:r w:rsidDel="00000000" w:rsidR="00000000" w:rsidRPr="00000000">
              <w:rPr>
                <w:rtl w:val="0"/>
              </w:rPr>
            </w:r>
          </w:p>
        </w:tc>
        <w:tc>
          <w:tcPr>
            <w:vAlign w:val="center"/>
          </w:tcPr>
          <w:p w:rsidR="00000000" w:rsidDel="00000000" w:rsidP="00000000" w:rsidRDefault="00000000" w:rsidRPr="00000000" w14:paraId="0000007B">
            <w:pPr>
              <w:rPr>
                <w:sz w:val="18"/>
                <w:szCs w:val="18"/>
              </w:rPr>
            </w:pPr>
            <w:r w:rsidDel="00000000" w:rsidR="00000000" w:rsidRPr="00000000">
              <w:rPr>
                <w:rtl w:val="0"/>
              </w:rPr>
            </w:r>
          </w:p>
        </w:tc>
        <w:tc>
          <w:tcPr>
            <w:vAlign w:val="center"/>
          </w:tcPr>
          <w:p w:rsidR="00000000" w:rsidDel="00000000" w:rsidP="00000000" w:rsidRDefault="00000000" w:rsidRPr="00000000" w14:paraId="0000007C">
            <w:pPr>
              <w:rPr>
                <w:sz w:val="18"/>
                <w:szCs w:val="18"/>
              </w:rPr>
            </w:pPr>
            <w:r w:rsidDel="00000000" w:rsidR="00000000" w:rsidRPr="00000000">
              <w:rPr>
                <w:rtl w:val="0"/>
              </w:rPr>
            </w:r>
          </w:p>
        </w:tc>
        <w:tc>
          <w:tcPr/>
          <w:p w:rsidR="00000000" w:rsidDel="00000000" w:rsidP="00000000" w:rsidRDefault="00000000" w:rsidRPr="00000000" w14:paraId="0000007D">
            <w:pPr>
              <w:rPr>
                <w:sz w:val="18"/>
                <w:szCs w:val="18"/>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7E">
            <w:pPr>
              <w:numPr>
                <w:ilvl w:val="0"/>
                <w:numId w:val="5"/>
              </w:numPr>
              <w:spacing w:line="276" w:lineRule="auto"/>
              <w:ind w:left="450" w:hanging="360"/>
              <w:rPr>
                <w:sz w:val="18"/>
                <w:szCs w:val="18"/>
              </w:rPr>
            </w:pPr>
            <w:r w:rsidDel="00000000" w:rsidR="00000000" w:rsidRPr="00000000">
              <w:rPr>
                <w:rFonts w:ascii="Open Sans" w:cs="Open Sans" w:eastAsia="Open Sans" w:hAnsi="Open Sans"/>
                <w:sz w:val="16"/>
                <w:szCs w:val="16"/>
                <w:rtl w:val="0"/>
              </w:rPr>
              <w:t xml:space="preserve">Energy Efficiency Expert (Industry)</w:t>
            </w:r>
            <w:r w:rsidDel="00000000" w:rsidR="00000000" w:rsidRPr="00000000">
              <w:rPr>
                <w:rtl w:val="0"/>
              </w:rPr>
            </w:r>
          </w:p>
        </w:tc>
        <w:tc>
          <w:tcPr>
            <w:vAlign w:val="center"/>
          </w:tcPr>
          <w:p w:rsidR="00000000" w:rsidDel="00000000" w:rsidP="00000000" w:rsidRDefault="00000000" w:rsidRPr="00000000" w14:paraId="0000007F">
            <w:pPr>
              <w:rPr>
                <w:sz w:val="18"/>
                <w:szCs w:val="18"/>
              </w:rPr>
            </w:pPr>
            <w:r w:rsidDel="00000000" w:rsidR="00000000" w:rsidRPr="00000000">
              <w:rPr>
                <w:rtl w:val="0"/>
              </w:rPr>
            </w:r>
          </w:p>
        </w:tc>
        <w:tc>
          <w:tcPr>
            <w:vAlign w:val="center"/>
          </w:tcPr>
          <w:p w:rsidR="00000000" w:rsidDel="00000000" w:rsidP="00000000" w:rsidRDefault="00000000" w:rsidRPr="00000000" w14:paraId="00000080">
            <w:pPr>
              <w:rPr>
                <w:sz w:val="18"/>
                <w:szCs w:val="18"/>
              </w:rPr>
            </w:pPr>
            <w:r w:rsidDel="00000000" w:rsidR="00000000" w:rsidRPr="00000000">
              <w:rPr>
                <w:rtl w:val="0"/>
              </w:rPr>
            </w:r>
          </w:p>
        </w:tc>
        <w:tc>
          <w:tcPr>
            <w:vAlign w:val="center"/>
          </w:tcPr>
          <w:p w:rsidR="00000000" w:rsidDel="00000000" w:rsidP="00000000" w:rsidRDefault="00000000" w:rsidRPr="00000000" w14:paraId="00000081">
            <w:pPr>
              <w:rPr>
                <w:sz w:val="18"/>
                <w:szCs w:val="18"/>
              </w:rPr>
            </w:pPr>
            <w:r w:rsidDel="00000000" w:rsidR="00000000" w:rsidRPr="00000000">
              <w:rPr>
                <w:rtl w:val="0"/>
              </w:rPr>
            </w:r>
          </w:p>
        </w:tc>
        <w:tc>
          <w:tcPr/>
          <w:p w:rsidR="00000000" w:rsidDel="00000000" w:rsidP="00000000" w:rsidRDefault="00000000" w:rsidRPr="00000000" w14:paraId="00000082">
            <w:pPr>
              <w:rPr>
                <w:sz w:val="18"/>
                <w:szCs w:val="18"/>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83">
            <w:pPr>
              <w:numPr>
                <w:ilvl w:val="0"/>
                <w:numId w:val="5"/>
              </w:numPr>
              <w:spacing w:line="276" w:lineRule="auto"/>
              <w:ind w:left="450" w:hanging="360"/>
              <w:rPr>
                <w:sz w:val="18"/>
                <w:szCs w:val="18"/>
              </w:rPr>
            </w:pPr>
            <w:r w:rsidDel="00000000" w:rsidR="00000000" w:rsidRPr="00000000">
              <w:rPr>
                <w:rFonts w:ascii="Open Sans" w:cs="Open Sans" w:eastAsia="Open Sans" w:hAnsi="Open Sans"/>
                <w:sz w:val="16"/>
                <w:szCs w:val="16"/>
                <w:rtl w:val="0"/>
              </w:rPr>
              <w:t xml:space="preserve">Energy Efficiency Expert (Transport)</w:t>
            </w:r>
            <w:r w:rsidDel="00000000" w:rsidR="00000000" w:rsidRPr="00000000">
              <w:rPr>
                <w:rtl w:val="0"/>
              </w:rPr>
            </w:r>
          </w:p>
        </w:tc>
        <w:tc>
          <w:tcPr>
            <w:vAlign w:val="center"/>
          </w:tcPr>
          <w:p w:rsidR="00000000" w:rsidDel="00000000" w:rsidP="00000000" w:rsidRDefault="00000000" w:rsidRPr="00000000" w14:paraId="00000084">
            <w:pPr>
              <w:rPr>
                <w:sz w:val="18"/>
                <w:szCs w:val="18"/>
              </w:rPr>
            </w:pPr>
            <w:r w:rsidDel="00000000" w:rsidR="00000000" w:rsidRPr="00000000">
              <w:rPr>
                <w:rtl w:val="0"/>
              </w:rPr>
            </w:r>
          </w:p>
        </w:tc>
        <w:tc>
          <w:tcPr>
            <w:vAlign w:val="center"/>
          </w:tcPr>
          <w:p w:rsidR="00000000" w:rsidDel="00000000" w:rsidP="00000000" w:rsidRDefault="00000000" w:rsidRPr="00000000" w14:paraId="00000085">
            <w:pPr>
              <w:rPr>
                <w:sz w:val="18"/>
                <w:szCs w:val="18"/>
              </w:rPr>
            </w:pPr>
            <w:r w:rsidDel="00000000" w:rsidR="00000000" w:rsidRPr="00000000">
              <w:rPr>
                <w:rtl w:val="0"/>
              </w:rPr>
            </w:r>
          </w:p>
        </w:tc>
        <w:tc>
          <w:tcPr>
            <w:vAlign w:val="center"/>
          </w:tcPr>
          <w:p w:rsidR="00000000" w:rsidDel="00000000" w:rsidP="00000000" w:rsidRDefault="00000000" w:rsidRPr="00000000" w14:paraId="00000086">
            <w:pPr>
              <w:rPr>
                <w:sz w:val="18"/>
                <w:szCs w:val="18"/>
              </w:rPr>
            </w:pPr>
            <w:r w:rsidDel="00000000" w:rsidR="00000000" w:rsidRPr="00000000">
              <w:rPr>
                <w:rtl w:val="0"/>
              </w:rPr>
            </w:r>
          </w:p>
        </w:tc>
        <w:tc>
          <w:tcPr/>
          <w:p w:rsidR="00000000" w:rsidDel="00000000" w:rsidP="00000000" w:rsidRDefault="00000000" w:rsidRPr="00000000" w14:paraId="00000087">
            <w:pPr>
              <w:rPr>
                <w:sz w:val="18"/>
                <w:szCs w:val="18"/>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88">
            <w:pPr>
              <w:numPr>
                <w:ilvl w:val="0"/>
                <w:numId w:val="5"/>
              </w:numPr>
              <w:spacing w:line="276" w:lineRule="auto"/>
              <w:ind w:left="450" w:hanging="360"/>
              <w:rPr>
                <w:sz w:val="18"/>
                <w:szCs w:val="18"/>
              </w:rPr>
            </w:pPr>
            <w:r w:rsidDel="00000000" w:rsidR="00000000" w:rsidRPr="00000000">
              <w:rPr>
                <w:rFonts w:ascii="Open Sans" w:cs="Open Sans" w:eastAsia="Open Sans" w:hAnsi="Open Sans"/>
                <w:sz w:val="16"/>
                <w:szCs w:val="16"/>
                <w:rtl w:val="0"/>
              </w:rPr>
              <w:t xml:space="preserve">Legal Expert </w:t>
            </w:r>
            <w:r w:rsidDel="00000000" w:rsidR="00000000" w:rsidRPr="00000000">
              <w:rPr>
                <w:rtl w:val="0"/>
              </w:rPr>
            </w:r>
          </w:p>
        </w:tc>
        <w:tc>
          <w:tcPr>
            <w:vAlign w:val="center"/>
          </w:tcPr>
          <w:p w:rsidR="00000000" w:rsidDel="00000000" w:rsidP="00000000" w:rsidRDefault="00000000" w:rsidRPr="00000000" w14:paraId="00000089">
            <w:pPr>
              <w:rPr>
                <w:sz w:val="18"/>
                <w:szCs w:val="18"/>
              </w:rPr>
            </w:pPr>
            <w:r w:rsidDel="00000000" w:rsidR="00000000" w:rsidRPr="00000000">
              <w:rPr>
                <w:rtl w:val="0"/>
              </w:rPr>
            </w:r>
          </w:p>
        </w:tc>
        <w:tc>
          <w:tcPr>
            <w:vAlign w:val="center"/>
          </w:tcPr>
          <w:p w:rsidR="00000000" w:rsidDel="00000000" w:rsidP="00000000" w:rsidRDefault="00000000" w:rsidRPr="00000000" w14:paraId="0000008A">
            <w:pPr>
              <w:rPr>
                <w:sz w:val="18"/>
                <w:szCs w:val="18"/>
              </w:rPr>
            </w:pPr>
            <w:r w:rsidDel="00000000" w:rsidR="00000000" w:rsidRPr="00000000">
              <w:rPr>
                <w:rtl w:val="0"/>
              </w:rPr>
            </w:r>
          </w:p>
        </w:tc>
        <w:tc>
          <w:tcPr>
            <w:vAlign w:val="center"/>
          </w:tcPr>
          <w:p w:rsidR="00000000" w:rsidDel="00000000" w:rsidP="00000000" w:rsidRDefault="00000000" w:rsidRPr="00000000" w14:paraId="0000008B">
            <w:pPr>
              <w:rPr>
                <w:sz w:val="18"/>
                <w:szCs w:val="18"/>
              </w:rPr>
            </w:pPr>
            <w:r w:rsidDel="00000000" w:rsidR="00000000" w:rsidRPr="00000000">
              <w:rPr>
                <w:rtl w:val="0"/>
              </w:rPr>
            </w:r>
          </w:p>
        </w:tc>
        <w:tc>
          <w:tcPr/>
          <w:p w:rsidR="00000000" w:rsidDel="00000000" w:rsidP="00000000" w:rsidRDefault="00000000" w:rsidRPr="00000000" w14:paraId="0000008C">
            <w:pPr>
              <w:rPr>
                <w:sz w:val="18"/>
                <w:szCs w:val="18"/>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8D">
            <w:pPr>
              <w:numPr>
                <w:ilvl w:val="0"/>
                <w:numId w:val="5"/>
              </w:numPr>
              <w:spacing w:line="276" w:lineRule="auto"/>
              <w:ind w:left="450" w:hanging="360"/>
              <w:rPr>
                <w:sz w:val="18"/>
                <w:szCs w:val="18"/>
              </w:rPr>
            </w:pPr>
            <w:r w:rsidDel="00000000" w:rsidR="00000000" w:rsidRPr="00000000">
              <w:rPr>
                <w:rFonts w:ascii="Open Sans" w:cs="Open Sans" w:eastAsia="Open Sans" w:hAnsi="Open Sans"/>
                <w:sz w:val="16"/>
                <w:szCs w:val="16"/>
                <w:rtl w:val="0"/>
              </w:rPr>
              <w:t xml:space="preserve">Financial/Investment/Business Development Expert</w:t>
            </w:r>
            <w:r w:rsidDel="00000000" w:rsidR="00000000" w:rsidRPr="00000000">
              <w:rPr>
                <w:rtl w:val="0"/>
              </w:rPr>
            </w:r>
          </w:p>
        </w:tc>
        <w:tc>
          <w:tcPr>
            <w:vAlign w:val="center"/>
          </w:tcPr>
          <w:p w:rsidR="00000000" w:rsidDel="00000000" w:rsidP="00000000" w:rsidRDefault="00000000" w:rsidRPr="00000000" w14:paraId="0000008E">
            <w:pPr>
              <w:rPr>
                <w:sz w:val="18"/>
                <w:szCs w:val="18"/>
              </w:rPr>
            </w:pPr>
            <w:r w:rsidDel="00000000" w:rsidR="00000000" w:rsidRPr="00000000">
              <w:rPr>
                <w:rtl w:val="0"/>
              </w:rPr>
            </w:r>
          </w:p>
        </w:tc>
        <w:tc>
          <w:tcPr>
            <w:vAlign w:val="center"/>
          </w:tcPr>
          <w:p w:rsidR="00000000" w:rsidDel="00000000" w:rsidP="00000000" w:rsidRDefault="00000000" w:rsidRPr="00000000" w14:paraId="0000008F">
            <w:pPr>
              <w:rPr>
                <w:sz w:val="18"/>
                <w:szCs w:val="18"/>
              </w:rPr>
            </w:pPr>
            <w:r w:rsidDel="00000000" w:rsidR="00000000" w:rsidRPr="00000000">
              <w:rPr>
                <w:rtl w:val="0"/>
              </w:rPr>
            </w:r>
          </w:p>
        </w:tc>
        <w:tc>
          <w:tcPr>
            <w:vAlign w:val="center"/>
          </w:tcPr>
          <w:p w:rsidR="00000000" w:rsidDel="00000000" w:rsidP="00000000" w:rsidRDefault="00000000" w:rsidRPr="00000000" w14:paraId="00000090">
            <w:pPr>
              <w:rPr>
                <w:sz w:val="18"/>
                <w:szCs w:val="18"/>
              </w:rPr>
            </w:pPr>
            <w:r w:rsidDel="00000000" w:rsidR="00000000" w:rsidRPr="00000000">
              <w:rPr>
                <w:rtl w:val="0"/>
              </w:rPr>
            </w:r>
          </w:p>
        </w:tc>
        <w:tc>
          <w:tcPr/>
          <w:p w:rsidR="00000000" w:rsidDel="00000000" w:rsidP="00000000" w:rsidRDefault="00000000" w:rsidRPr="00000000" w14:paraId="00000091">
            <w:pPr>
              <w:rPr>
                <w:sz w:val="18"/>
                <w:szCs w:val="18"/>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92">
            <w:pPr>
              <w:numPr>
                <w:ilvl w:val="0"/>
                <w:numId w:val="5"/>
              </w:numPr>
              <w:spacing w:line="276" w:lineRule="auto"/>
              <w:ind w:left="450" w:hanging="360"/>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Communication and Government Relations Expert</w:t>
            </w:r>
            <w:r w:rsidDel="00000000" w:rsidR="00000000" w:rsidRPr="00000000">
              <w:rPr>
                <w:rtl w:val="0"/>
              </w:rPr>
            </w:r>
          </w:p>
        </w:tc>
        <w:tc>
          <w:tcPr>
            <w:vAlign w:val="center"/>
          </w:tcPr>
          <w:p w:rsidR="00000000" w:rsidDel="00000000" w:rsidP="00000000" w:rsidRDefault="00000000" w:rsidRPr="00000000" w14:paraId="00000093">
            <w:pPr>
              <w:rPr>
                <w:sz w:val="18"/>
                <w:szCs w:val="18"/>
              </w:rPr>
            </w:pPr>
            <w:r w:rsidDel="00000000" w:rsidR="00000000" w:rsidRPr="00000000">
              <w:rPr>
                <w:rtl w:val="0"/>
              </w:rPr>
            </w:r>
          </w:p>
        </w:tc>
        <w:tc>
          <w:tcPr>
            <w:vAlign w:val="center"/>
          </w:tcPr>
          <w:p w:rsidR="00000000" w:rsidDel="00000000" w:rsidP="00000000" w:rsidRDefault="00000000" w:rsidRPr="00000000" w14:paraId="00000094">
            <w:pPr>
              <w:rPr>
                <w:sz w:val="18"/>
                <w:szCs w:val="18"/>
              </w:rPr>
            </w:pPr>
            <w:r w:rsidDel="00000000" w:rsidR="00000000" w:rsidRPr="00000000">
              <w:rPr>
                <w:rtl w:val="0"/>
              </w:rPr>
            </w:r>
          </w:p>
        </w:tc>
        <w:tc>
          <w:tcPr>
            <w:vAlign w:val="center"/>
          </w:tcPr>
          <w:p w:rsidR="00000000" w:rsidDel="00000000" w:rsidP="00000000" w:rsidRDefault="00000000" w:rsidRPr="00000000" w14:paraId="00000095">
            <w:pPr>
              <w:rPr>
                <w:sz w:val="18"/>
                <w:szCs w:val="18"/>
              </w:rPr>
            </w:pPr>
            <w:r w:rsidDel="00000000" w:rsidR="00000000" w:rsidRPr="00000000">
              <w:rPr>
                <w:rtl w:val="0"/>
              </w:rPr>
            </w:r>
          </w:p>
        </w:tc>
        <w:tc>
          <w:tcPr/>
          <w:p w:rsidR="00000000" w:rsidDel="00000000" w:rsidP="00000000" w:rsidRDefault="00000000" w:rsidRPr="00000000" w14:paraId="00000096">
            <w:pPr>
              <w:rPr>
                <w:sz w:val="18"/>
                <w:szCs w:val="18"/>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97">
            <w:pPr>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 Additional positions (if applicable)</w:t>
            </w:r>
          </w:p>
        </w:tc>
        <w:tc>
          <w:tcPr>
            <w:vAlign w:val="center"/>
          </w:tcPr>
          <w:p w:rsidR="00000000" w:rsidDel="00000000" w:rsidP="00000000" w:rsidRDefault="00000000" w:rsidRPr="00000000" w14:paraId="00000098">
            <w:pPr>
              <w:rPr>
                <w:sz w:val="18"/>
                <w:szCs w:val="18"/>
              </w:rPr>
            </w:pPr>
            <w:r w:rsidDel="00000000" w:rsidR="00000000" w:rsidRPr="00000000">
              <w:rPr>
                <w:rtl w:val="0"/>
              </w:rPr>
            </w:r>
          </w:p>
        </w:tc>
        <w:tc>
          <w:tcPr>
            <w:vAlign w:val="center"/>
          </w:tcPr>
          <w:p w:rsidR="00000000" w:rsidDel="00000000" w:rsidP="00000000" w:rsidRDefault="00000000" w:rsidRPr="00000000" w14:paraId="00000099">
            <w:pPr>
              <w:rPr>
                <w:sz w:val="18"/>
                <w:szCs w:val="18"/>
              </w:rPr>
            </w:pPr>
            <w:r w:rsidDel="00000000" w:rsidR="00000000" w:rsidRPr="00000000">
              <w:rPr>
                <w:rtl w:val="0"/>
              </w:rPr>
            </w:r>
          </w:p>
        </w:tc>
        <w:tc>
          <w:tcPr>
            <w:vAlign w:val="center"/>
          </w:tcPr>
          <w:p w:rsidR="00000000" w:rsidDel="00000000" w:rsidP="00000000" w:rsidRDefault="00000000" w:rsidRPr="00000000" w14:paraId="0000009A">
            <w:pPr>
              <w:rPr>
                <w:sz w:val="18"/>
                <w:szCs w:val="18"/>
              </w:rPr>
            </w:pPr>
            <w:r w:rsidDel="00000000" w:rsidR="00000000" w:rsidRPr="00000000">
              <w:rPr>
                <w:rtl w:val="0"/>
              </w:rPr>
            </w:r>
          </w:p>
        </w:tc>
        <w:tc>
          <w:tcPr/>
          <w:p w:rsidR="00000000" w:rsidDel="00000000" w:rsidP="00000000" w:rsidRDefault="00000000" w:rsidRPr="00000000" w14:paraId="0000009B">
            <w:pPr>
              <w:rPr>
                <w:sz w:val="18"/>
                <w:szCs w:val="18"/>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9C">
            <w:pPr>
              <w:rPr/>
            </w:pPr>
            <w:r w:rsidDel="00000000" w:rsidR="00000000" w:rsidRPr="00000000">
              <w:rPr>
                <w:rtl w:val="0"/>
              </w:rPr>
            </w:r>
          </w:p>
        </w:tc>
        <w:tc>
          <w:tcPr>
            <w:vAlign w:val="center"/>
          </w:tcPr>
          <w:p w:rsidR="00000000" w:rsidDel="00000000" w:rsidP="00000000" w:rsidRDefault="00000000" w:rsidRPr="00000000" w14:paraId="0000009D">
            <w:pPr>
              <w:rPr/>
            </w:pPr>
            <w:r w:rsidDel="00000000" w:rsidR="00000000" w:rsidRPr="00000000">
              <w:rPr>
                <w:rtl w:val="0"/>
              </w:rPr>
            </w:r>
          </w:p>
        </w:tc>
        <w:tc>
          <w:tcPr>
            <w:vAlign w:val="center"/>
          </w:tcPr>
          <w:p w:rsidR="00000000" w:rsidDel="00000000" w:rsidP="00000000" w:rsidRDefault="00000000" w:rsidRPr="00000000" w14:paraId="0000009E">
            <w:pPr>
              <w:rPr/>
            </w:pPr>
            <w:r w:rsidDel="00000000" w:rsidR="00000000" w:rsidRPr="00000000">
              <w:rPr>
                <w:rtl w:val="0"/>
              </w:rPr>
            </w:r>
          </w:p>
        </w:tc>
        <w:tc>
          <w:tcPr>
            <w:vAlign w:val="center"/>
          </w:tcPr>
          <w:p w:rsidR="00000000" w:rsidDel="00000000" w:rsidP="00000000" w:rsidRDefault="00000000" w:rsidRPr="00000000" w14:paraId="0000009F">
            <w:pPr>
              <w:rPr/>
            </w:pPr>
            <w:r w:rsidDel="00000000" w:rsidR="00000000" w:rsidRPr="00000000">
              <w:rPr>
                <w:rtl w:val="0"/>
              </w:rPr>
            </w:r>
          </w:p>
        </w:tc>
        <w:tc>
          <w:tcPr/>
          <w:p w:rsidR="00000000" w:rsidDel="00000000" w:rsidP="00000000" w:rsidRDefault="00000000" w:rsidRPr="00000000" w14:paraId="000000A0">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A1">
            <w:pPr>
              <w:rPr/>
            </w:pPr>
            <w:r w:rsidDel="00000000" w:rsidR="00000000" w:rsidRPr="00000000">
              <w:rPr>
                <w:rtl w:val="0"/>
              </w:rPr>
            </w:r>
          </w:p>
        </w:tc>
        <w:tc>
          <w:tcPr>
            <w:vAlign w:val="center"/>
          </w:tcPr>
          <w:p w:rsidR="00000000" w:rsidDel="00000000" w:rsidP="00000000" w:rsidRDefault="00000000" w:rsidRPr="00000000" w14:paraId="000000A2">
            <w:pPr>
              <w:rPr/>
            </w:pPr>
            <w:r w:rsidDel="00000000" w:rsidR="00000000" w:rsidRPr="00000000">
              <w:rPr>
                <w:rtl w:val="0"/>
              </w:rPr>
            </w:r>
          </w:p>
        </w:tc>
        <w:tc>
          <w:tcPr>
            <w:vAlign w:val="center"/>
          </w:tcPr>
          <w:p w:rsidR="00000000" w:rsidDel="00000000" w:rsidP="00000000" w:rsidRDefault="00000000" w:rsidRPr="00000000" w14:paraId="000000A3">
            <w:pPr>
              <w:rPr/>
            </w:pPr>
            <w:r w:rsidDel="00000000" w:rsidR="00000000" w:rsidRPr="00000000">
              <w:rPr>
                <w:rtl w:val="0"/>
              </w:rPr>
            </w:r>
          </w:p>
        </w:tc>
        <w:tc>
          <w:tcPr>
            <w:vAlign w:val="center"/>
          </w:tcPr>
          <w:p w:rsidR="00000000" w:rsidDel="00000000" w:rsidP="00000000" w:rsidRDefault="00000000" w:rsidRPr="00000000" w14:paraId="000000A4">
            <w:pPr>
              <w:rPr/>
            </w:pPr>
            <w:r w:rsidDel="00000000" w:rsidR="00000000" w:rsidRPr="00000000">
              <w:rPr>
                <w:rtl w:val="0"/>
              </w:rPr>
            </w:r>
          </w:p>
        </w:tc>
        <w:tc>
          <w:tcPr/>
          <w:p w:rsidR="00000000" w:rsidDel="00000000" w:rsidP="00000000" w:rsidRDefault="00000000" w:rsidRPr="00000000" w14:paraId="000000A5">
            <w:pPr>
              <w:rPr/>
            </w:pPr>
            <w:r w:rsidDel="00000000" w:rsidR="00000000" w:rsidRPr="00000000">
              <w:rPr>
                <w:rtl w:val="0"/>
              </w:rPr>
            </w:r>
          </w:p>
        </w:tc>
      </w:tr>
      <w:tr>
        <w:trPr>
          <w:cantSplit w:val="0"/>
          <w:trHeight w:val="390" w:hRule="atLeast"/>
          <w:tblHeader w:val="0"/>
        </w:trPr>
        <w:tc>
          <w:tcPr>
            <w:gridSpan w:val="4"/>
            <w:vAlign w:val="center"/>
          </w:tcPr>
          <w:p w:rsidR="00000000" w:rsidDel="00000000" w:rsidP="00000000" w:rsidRDefault="00000000" w:rsidRPr="00000000" w14:paraId="000000A6">
            <w:pPr>
              <w:jc w:val="right"/>
              <w:rPr>
                <w:b w:val="1"/>
              </w:rPr>
            </w:pPr>
            <w:r w:rsidDel="00000000" w:rsidR="00000000" w:rsidRPr="00000000">
              <w:rPr>
                <w:b w:val="1"/>
                <w:rtl w:val="0"/>
              </w:rPr>
              <w:t xml:space="preserve">Total personnel costs (USD)</w:t>
            </w:r>
          </w:p>
        </w:tc>
        <w:tc>
          <w:tcPr>
            <w:vAlign w:val="center"/>
          </w:tcPr>
          <w:p w:rsidR="00000000" w:rsidDel="00000000" w:rsidP="00000000" w:rsidRDefault="00000000" w:rsidRPr="00000000" w14:paraId="000000AA">
            <w:pPr>
              <w:rPr>
                <w:b w:val="1"/>
              </w:rPr>
            </w:pPr>
            <w:r w:rsidDel="00000000" w:rsidR="00000000" w:rsidRPr="00000000">
              <w:rPr>
                <w:rtl w:val="0"/>
              </w:rPr>
            </w:r>
          </w:p>
        </w:tc>
      </w:tr>
    </w:tbl>
    <w:p w:rsidR="00000000" w:rsidDel="00000000" w:rsidP="00000000" w:rsidRDefault="00000000" w:rsidRPr="00000000" w14:paraId="000000AB">
      <w:pPr>
        <w:jc w:val="both"/>
        <w:rPr>
          <w:b w:val="1"/>
          <w:color w:val="ff0000"/>
        </w:rPr>
      </w:pPr>
      <w:r w:rsidDel="00000000" w:rsidR="00000000" w:rsidRPr="00000000">
        <w:rPr>
          <w:rtl w:val="0"/>
        </w:rPr>
      </w:r>
    </w:p>
    <w:p w:rsidR="00000000" w:rsidDel="00000000" w:rsidP="00000000" w:rsidRDefault="00000000" w:rsidRPr="00000000" w14:paraId="000000AC">
      <w:pPr>
        <w:jc w:val="both"/>
        <w:rPr>
          <w:b w:val="1"/>
        </w:rPr>
      </w:pPr>
      <w:r w:rsidDel="00000000" w:rsidR="00000000" w:rsidRPr="00000000">
        <w:rPr>
          <w:rtl w:val="0"/>
        </w:rPr>
      </w:r>
    </w:p>
    <w:tbl>
      <w:tblPr>
        <w:tblStyle w:val="Table3"/>
        <w:tblW w:w="97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270"/>
        <w:gridCol w:w="1425"/>
        <w:gridCol w:w="1470"/>
        <w:gridCol w:w="1710"/>
        <w:gridCol w:w="1890"/>
        <w:tblGridChange w:id="0">
          <w:tblGrid>
            <w:gridCol w:w="3270"/>
            <w:gridCol w:w="1425"/>
            <w:gridCol w:w="1470"/>
            <w:gridCol w:w="1710"/>
            <w:gridCol w:w="1890"/>
          </w:tblGrid>
        </w:tblGridChange>
      </w:tblGrid>
      <w:tr>
        <w:trPr>
          <w:cantSplit w:val="0"/>
          <w:trHeight w:val="494" w:hRule="atLeast"/>
          <w:tblHeader w:val="0"/>
        </w:trPr>
        <w:tc>
          <w:tcPr>
            <w:shd w:fill="d9d9d9" w:val="clear"/>
            <w:vAlign w:val="center"/>
          </w:tcPr>
          <w:p w:rsidR="00000000" w:rsidDel="00000000" w:rsidP="00000000" w:rsidRDefault="00000000" w:rsidRPr="00000000" w14:paraId="000000AD">
            <w:pPr>
              <w:rPr>
                <w:b w:val="1"/>
              </w:rPr>
            </w:pPr>
            <w:r w:rsidDel="00000000" w:rsidR="00000000" w:rsidRPr="00000000">
              <w:rPr>
                <w:b w:val="1"/>
                <w:rtl w:val="0"/>
              </w:rPr>
              <w:t xml:space="preserve">Cost Component</w:t>
            </w:r>
          </w:p>
        </w:tc>
        <w:tc>
          <w:tcPr>
            <w:shd w:fill="d9d9d9" w:val="clear"/>
            <w:vAlign w:val="center"/>
          </w:tcPr>
          <w:p w:rsidR="00000000" w:rsidDel="00000000" w:rsidP="00000000" w:rsidRDefault="00000000" w:rsidRPr="00000000" w14:paraId="000000AE">
            <w:pPr>
              <w:ind w:right="-108"/>
              <w:jc w:val="center"/>
              <w:rPr>
                <w:b w:val="1"/>
              </w:rPr>
            </w:pPr>
            <w:r w:rsidDel="00000000" w:rsidR="00000000" w:rsidRPr="00000000">
              <w:rPr>
                <w:b w:val="1"/>
                <w:rtl w:val="0"/>
              </w:rPr>
              <w:t xml:space="preserve">Qty</w:t>
            </w:r>
          </w:p>
          <w:p w:rsidR="00000000" w:rsidDel="00000000" w:rsidP="00000000" w:rsidRDefault="00000000" w:rsidRPr="00000000" w14:paraId="000000AF">
            <w:pPr>
              <w:ind w:right="-108"/>
              <w:jc w:val="center"/>
              <w:rPr>
                <w:b w:val="1"/>
              </w:rPr>
            </w:pPr>
            <w:r w:rsidDel="00000000" w:rsidR="00000000" w:rsidRPr="00000000">
              <w:rPr>
                <w:b w:val="1"/>
                <w:rtl w:val="0"/>
              </w:rPr>
              <w:t xml:space="preserve"> (number of days)</w:t>
            </w:r>
          </w:p>
        </w:tc>
        <w:tc>
          <w:tcPr>
            <w:shd w:fill="d9d9d9" w:val="clear"/>
            <w:vAlign w:val="center"/>
          </w:tcPr>
          <w:p w:rsidR="00000000" w:rsidDel="00000000" w:rsidP="00000000" w:rsidRDefault="00000000" w:rsidRPr="00000000" w14:paraId="000000B0">
            <w:pPr>
              <w:ind w:right="-108"/>
              <w:jc w:val="center"/>
              <w:rPr>
                <w:b w:val="1"/>
              </w:rPr>
            </w:pPr>
            <w:r w:rsidDel="00000000" w:rsidR="00000000" w:rsidRPr="00000000">
              <w:rPr>
                <w:b w:val="1"/>
                <w:rtl w:val="0"/>
              </w:rPr>
              <w:t xml:space="preserve">Unit Rate</w:t>
            </w:r>
          </w:p>
        </w:tc>
        <w:tc>
          <w:tcPr>
            <w:shd w:fill="d9d9d9" w:val="clear"/>
            <w:vAlign w:val="center"/>
          </w:tcPr>
          <w:p w:rsidR="00000000" w:rsidDel="00000000" w:rsidP="00000000" w:rsidRDefault="00000000" w:rsidRPr="00000000" w14:paraId="000000B1">
            <w:pPr>
              <w:jc w:val="center"/>
              <w:rPr>
                <w:b w:val="1"/>
              </w:rPr>
            </w:pPr>
            <w:r w:rsidDel="00000000" w:rsidR="00000000" w:rsidRPr="00000000">
              <w:rPr>
                <w:b w:val="1"/>
                <w:rtl w:val="0"/>
              </w:rPr>
              <w:t xml:space="preserve">Quantity (Pax)</w:t>
            </w:r>
          </w:p>
        </w:tc>
        <w:tc>
          <w:tcPr>
            <w:shd w:fill="d9d9d9" w:val="clear"/>
            <w:vAlign w:val="center"/>
          </w:tcPr>
          <w:p w:rsidR="00000000" w:rsidDel="00000000" w:rsidP="00000000" w:rsidRDefault="00000000" w:rsidRPr="00000000" w14:paraId="000000B2">
            <w:pPr>
              <w:jc w:val="center"/>
              <w:rPr>
                <w:b w:val="1"/>
              </w:rPr>
            </w:pPr>
            <w:r w:rsidDel="00000000" w:rsidR="00000000" w:rsidRPr="00000000">
              <w:rPr>
                <w:b w:val="1"/>
                <w:rtl w:val="0"/>
              </w:rPr>
              <w:t xml:space="preserve">Total Cost (USD)</w:t>
            </w:r>
          </w:p>
        </w:tc>
      </w:tr>
      <w:tr>
        <w:trPr>
          <w:cantSplit w:val="0"/>
          <w:trHeight w:val="465" w:hRule="atLeast"/>
          <w:tblHeader w:val="0"/>
        </w:trPr>
        <w:tc>
          <w:tcPr>
            <w:gridSpan w:val="5"/>
            <w:shd w:fill="ffff00" w:val="clear"/>
            <w:vAlign w:val="center"/>
          </w:tcPr>
          <w:p w:rsidR="00000000" w:rsidDel="00000000" w:rsidP="00000000" w:rsidRDefault="00000000" w:rsidRPr="00000000" w14:paraId="000000B3">
            <w:pPr>
              <w:rPr>
                <w:b w:val="1"/>
                <w:color w:val="ff0000"/>
              </w:rPr>
            </w:pPr>
            <w:r w:rsidDel="00000000" w:rsidR="00000000" w:rsidRPr="00000000">
              <w:rPr>
                <w:b w:val="1"/>
                <w:rtl w:val="0"/>
              </w:rPr>
              <w:t xml:space="preserve">Non-personnel costs</w:t>
            </w:r>
            <w:r w:rsidDel="00000000" w:rsidR="00000000" w:rsidRPr="00000000">
              <w:rPr>
                <w:b w:val="1"/>
                <w:color w:val="ff0000"/>
                <w:rtl w:val="0"/>
              </w:rPr>
              <w:t xml:space="preserve"> (Reimbursable costs</w:t>
            </w:r>
            <w:r w:rsidDel="00000000" w:rsidR="00000000" w:rsidRPr="00000000">
              <w:rPr>
                <w:b w:val="1"/>
                <w:color w:val="ff0000"/>
                <w:vertAlign w:val="superscript"/>
                <w:rtl w:val="0"/>
              </w:rPr>
              <w:t xml:space="preserve">3</w:t>
            </w:r>
            <w:r w:rsidDel="00000000" w:rsidR="00000000" w:rsidRPr="00000000">
              <w:rPr>
                <w:b w:val="1"/>
                <w:color w:val="ff0000"/>
                <w:rtl w:val="0"/>
              </w:rPr>
              <w:t xml:space="preserve">)</w:t>
            </w:r>
          </w:p>
        </w:tc>
      </w:tr>
      <w:tr>
        <w:trPr>
          <w:cantSplit w:val="0"/>
          <w:trHeight w:val="247" w:hRule="atLeast"/>
          <w:tblHeader w:val="0"/>
        </w:trPr>
        <w:tc>
          <w:tcPr>
            <w:gridSpan w:val="5"/>
            <w:vAlign w:val="center"/>
          </w:tcPr>
          <w:p w:rsidR="00000000" w:rsidDel="00000000" w:rsidP="00000000" w:rsidRDefault="00000000" w:rsidRPr="00000000" w14:paraId="000000B8">
            <w:pPr>
              <w:spacing w:line="276" w:lineRule="auto"/>
              <w:ind w:left="0" w:firstLine="0"/>
              <w:jc w:val="both"/>
              <w:rPr>
                <w:b w:val="1"/>
              </w:rPr>
            </w:pPr>
            <w:r w:rsidDel="00000000" w:rsidR="00000000" w:rsidRPr="00000000">
              <w:rPr>
                <w:b w:val="1"/>
                <w:rtl w:val="0"/>
              </w:rPr>
              <w:t xml:space="preserve">O</w:t>
            </w:r>
            <w:r w:rsidDel="00000000" w:rsidR="00000000" w:rsidRPr="00000000">
              <w:rPr>
                <w:b w:val="1"/>
                <w:rtl w:val="0"/>
              </w:rPr>
              <w:t xml:space="preserve">rganize at least 5 (five) half-day hybrid consultation workshops under deliverable 3</w:t>
            </w:r>
          </w:p>
          <w:p w:rsidR="00000000" w:rsidDel="00000000" w:rsidP="00000000" w:rsidRDefault="00000000" w:rsidRPr="00000000" w14:paraId="000000B9">
            <w:pPr>
              <w:rPr/>
            </w:pPr>
            <w:r w:rsidDel="00000000" w:rsidR="00000000" w:rsidRPr="00000000">
              <w:rPr>
                <w:rtl w:val="0"/>
              </w:rPr>
              <w:t xml:space="preserve">Please provide a breakdown of all non-personnel costs for </w:t>
            </w:r>
            <w:r w:rsidDel="00000000" w:rsidR="00000000" w:rsidRPr="00000000">
              <w:rPr>
                <w:i w:val="1"/>
                <w:u w:val="single"/>
                <w:rtl w:val="0"/>
              </w:rPr>
              <w:t xml:space="preserve">Deliverable 3  for 05 half days workshop</w:t>
            </w:r>
            <w:r w:rsidDel="00000000" w:rsidR="00000000" w:rsidRPr="00000000">
              <w:rPr>
                <w:rtl w:val="0"/>
              </w:rPr>
              <w:t xml:space="preserve">, including costs for travel, organizing the workshops, venue hire, etc as required by the TOR.</w:t>
            </w:r>
          </w:p>
          <w:p w:rsidR="00000000" w:rsidDel="00000000" w:rsidP="00000000" w:rsidRDefault="00000000" w:rsidRPr="00000000" w14:paraId="000000BA">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BF">
            <w:pPr>
              <w:spacing w:line="276" w:lineRule="auto"/>
              <w:jc w:val="both"/>
              <w:rPr>
                <w:rFonts w:ascii="Open Sans" w:cs="Open Sans" w:eastAsia="Open Sans" w:hAnsi="Open Sans"/>
                <w:sz w:val="18"/>
                <w:szCs w:val="18"/>
              </w:rPr>
            </w:pPr>
            <w:r w:rsidDel="00000000" w:rsidR="00000000" w:rsidRPr="00000000">
              <w:rPr>
                <w:rtl w:val="0"/>
              </w:rPr>
              <w:t xml:space="preserve">half-day hybrid consultation workshops for 30 in-person participants in Jabodetabek area </w:t>
            </w:r>
            <w:r w:rsidDel="00000000" w:rsidR="00000000" w:rsidRPr="00000000">
              <w:rPr>
                <w:rtl w:val="0"/>
              </w:rPr>
            </w:r>
          </w:p>
        </w:tc>
        <w:tc>
          <w:tcPr>
            <w:vAlign w:val="center"/>
          </w:tcPr>
          <w:p w:rsidR="00000000" w:rsidDel="00000000" w:rsidP="00000000" w:rsidRDefault="00000000" w:rsidRPr="00000000" w14:paraId="000000C0">
            <w:pPr>
              <w:rPr/>
            </w:pPr>
            <w:r w:rsidDel="00000000" w:rsidR="00000000" w:rsidRPr="00000000">
              <w:rPr>
                <w:rtl w:val="0"/>
              </w:rPr>
              <w:t xml:space="preserve">05</w:t>
            </w:r>
          </w:p>
        </w:tc>
        <w:tc>
          <w:tcPr>
            <w:vAlign w:val="center"/>
          </w:tcPr>
          <w:p w:rsidR="00000000" w:rsidDel="00000000" w:rsidP="00000000" w:rsidRDefault="00000000" w:rsidRPr="00000000" w14:paraId="000000C1">
            <w:pPr>
              <w:rPr/>
            </w:pPr>
            <w:r w:rsidDel="00000000" w:rsidR="00000000" w:rsidRPr="00000000">
              <w:rPr>
                <w:rtl w:val="0"/>
              </w:rPr>
            </w:r>
          </w:p>
        </w:tc>
        <w:tc>
          <w:tcPr>
            <w:vAlign w:val="center"/>
          </w:tcPr>
          <w:p w:rsidR="00000000" w:rsidDel="00000000" w:rsidP="00000000" w:rsidRDefault="00000000" w:rsidRPr="00000000" w14:paraId="000000C2">
            <w:pPr>
              <w:rPr/>
            </w:pPr>
            <w:r w:rsidDel="00000000" w:rsidR="00000000" w:rsidRPr="00000000">
              <w:rPr>
                <w:rtl w:val="0"/>
              </w:rPr>
              <w:t xml:space="preserve">05</w:t>
            </w:r>
          </w:p>
        </w:tc>
        <w:tc>
          <w:tcPr/>
          <w:p w:rsidR="00000000" w:rsidDel="00000000" w:rsidP="00000000" w:rsidRDefault="00000000" w:rsidRPr="00000000" w14:paraId="000000C3">
            <w:pPr>
              <w:rPr/>
            </w:pPr>
            <w:r w:rsidDel="00000000" w:rsidR="00000000" w:rsidRPr="00000000">
              <w:rPr>
                <w:rtl w:val="0"/>
              </w:rPr>
            </w:r>
          </w:p>
        </w:tc>
      </w:tr>
      <w:tr>
        <w:trPr>
          <w:cantSplit w:val="0"/>
          <w:trHeight w:val="214.14062499999997" w:hRule="atLeast"/>
          <w:tblHeader w:val="0"/>
        </w:trPr>
        <w:tc>
          <w:tcPr>
            <w:gridSpan w:val="5"/>
            <w:vAlign w:val="center"/>
          </w:tcPr>
          <w:p w:rsidR="00000000" w:rsidDel="00000000" w:rsidP="00000000" w:rsidRDefault="00000000" w:rsidRPr="00000000" w14:paraId="000000C4">
            <w:pPr>
              <w:spacing w:line="276" w:lineRule="auto"/>
              <w:jc w:val="both"/>
              <w:rPr>
                <w:b w:val="1"/>
              </w:rPr>
            </w:pPr>
            <w:r w:rsidDel="00000000" w:rsidR="00000000" w:rsidRPr="00000000">
              <w:rPr>
                <w:b w:val="1"/>
                <w:rtl w:val="0"/>
              </w:rPr>
              <w:t xml:space="preserve">Organize lunch boxes for 20 pax for 5 meetings under deliverable 4</w:t>
            </w:r>
            <w:r w:rsidDel="00000000" w:rsidR="00000000" w:rsidRPr="00000000">
              <w:rPr>
                <w:b w:val="1"/>
                <w:rtl w:val="0"/>
              </w:rPr>
              <w:t xml:space="preserve">.</w:t>
            </w:r>
          </w:p>
          <w:p w:rsidR="00000000" w:rsidDel="00000000" w:rsidP="00000000" w:rsidRDefault="00000000" w:rsidRPr="00000000" w14:paraId="000000C5">
            <w:pPr>
              <w:rPr/>
            </w:pPr>
            <w:r w:rsidDel="00000000" w:rsidR="00000000" w:rsidRPr="00000000">
              <w:rPr>
                <w:rtl w:val="0"/>
              </w:rPr>
              <w:t xml:space="preserve">Please provide a breakdown of all non-personnel costs for </w:t>
            </w:r>
            <w:r w:rsidDel="00000000" w:rsidR="00000000" w:rsidRPr="00000000">
              <w:rPr>
                <w:i w:val="1"/>
                <w:u w:val="single"/>
                <w:rtl w:val="0"/>
              </w:rPr>
              <w:t xml:space="preserve">Deliverable 4  for 05 meetings</w:t>
            </w:r>
            <w:r w:rsidDel="00000000" w:rsidR="00000000" w:rsidRPr="00000000">
              <w:rPr>
                <w:rtl w:val="0"/>
              </w:rPr>
              <w:t xml:space="preserve">, as required by the TOR.</w:t>
            </w:r>
          </w:p>
        </w:tc>
      </w:tr>
      <w:tr>
        <w:trPr>
          <w:cantSplit w:val="0"/>
          <w:trHeight w:val="214.14062499999997" w:hRule="atLeast"/>
          <w:tblHeader w:val="0"/>
        </w:trPr>
        <w:tc>
          <w:tcPr>
            <w:vAlign w:val="center"/>
          </w:tcPr>
          <w:p w:rsidR="00000000" w:rsidDel="00000000" w:rsidP="00000000" w:rsidRDefault="00000000" w:rsidRPr="00000000" w14:paraId="000000CA">
            <w:pPr>
              <w:rPr/>
            </w:pPr>
            <w:r w:rsidDel="00000000" w:rsidR="00000000" w:rsidRPr="00000000">
              <w:rPr>
                <w:rtl w:val="0"/>
              </w:rPr>
              <w:t xml:space="preserve">lunch boxes for a maximumof 20 pax for 5 meetings</w:t>
            </w:r>
            <w:r w:rsidDel="00000000" w:rsidR="00000000" w:rsidRPr="00000000">
              <w:rPr>
                <w:rtl w:val="0"/>
              </w:rPr>
            </w:r>
          </w:p>
        </w:tc>
        <w:tc>
          <w:tcPr>
            <w:vAlign w:val="center"/>
          </w:tcPr>
          <w:p w:rsidR="00000000" w:rsidDel="00000000" w:rsidP="00000000" w:rsidRDefault="00000000" w:rsidRPr="00000000" w14:paraId="000000CB">
            <w:pPr>
              <w:rPr/>
            </w:pPr>
            <w:r w:rsidDel="00000000" w:rsidR="00000000" w:rsidRPr="00000000">
              <w:rPr>
                <w:rtl w:val="0"/>
              </w:rPr>
              <w:t xml:space="preserve">05</w:t>
            </w:r>
          </w:p>
        </w:tc>
        <w:tc>
          <w:tcPr>
            <w:vAlign w:val="center"/>
          </w:tcPr>
          <w:p w:rsidR="00000000" w:rsidDel="00000000" w:rsidP="00000000" w:rsidRDefault="00000000" w:rsidRPr="00000000" w14:paraId="000000CC">
            <w:pPr>
              <w:rPr/>
            </w:pPr>
            <w:r w:rsidDel="00000000" w:rsidR="00000000" w:rsidRPr="00000000">
              <w:rPr>
                <w:rtl w:val="0"/>
              </w:rPr>
            </w:r>
          </w:p>
        </w:tc>
        <w:tc>
          <w:tcPr>
            <w:vAlign w:val="center"/>
          </w:tcPr>
          <w:p w:rsidR="00000000" w:rsidDel="00000000" w:rsidP="00000000" w:rsidRDefault="00000000" w:rsidRPr="00000000" w14:paraId="000000CD">
            <w:pPr>
              <w:rPr/>
            </w:pPr>
            <w:r w:rsidDel="00000000" w:rsidR="00000000" w:rsidRPr="00000000">
              <w:rPr>
                <w:rtl w:val="0"/>
              </w:rPr>
              <w:t xml:space="preserve">20</w:t>
            </w:r>
          </w:p>
        </w:tc>
        <w:tc>
          <w:tcPr/>
          <w:p w:rsidR="00000000" w:rsidDel="00000000" w:rsidP="00000000" w:rsidRDefault="00000000" w:rsidRPr="00000000" w14:paraId="000000CE">
            <w:pPr>
              <w:rPr/>
            </w:pPr>
            <w:r w:rsidDel="00000000" w:rsidR="00000000" w:rsidRPr="00000000">
              <w:rPr>
                <w:rtl w:val="0"/>
              </w:rPr>
            </w:r>
          </w:p>
        </w:tc>
      </w:tr>
      <w:tr>
        <w:trPr>
          <w:cantSplit w:val="0"/>
          <w:trHeight w:val="214.14062499999997" w:hRule="atLeast"/>
          <w:tblHeader w:val="0"/>
        </w:trPr>
        <w:tc>
          <w:tcPr>
            <w:gridSpan w:val="5"/>
            <w:vAlign w:val="center"/>
          </w:tcPr>
          <w:p w:rsidR="00000000" w:rsidDel="00000000" w:rsidP="00000000" w:rsidRDefault="00000000" w:rsidRPr="00000000" w14:paraId="000000CF">
            <w:pPr>
              <w:rPr/>
            </w:pPr>
            <w:r w:rsidDel="00000000" w:rsidR="00000000" w:rsidRPr="00000000">
              <w:rPr>
                <w:b w:val="1"/>
                <w:highlight w:val="yellow"/>
                <w:rtl w:val="0"/>
              </w:rPr>
              <w:t xml:space="preserve">Other non-personnel costs - Travel Expenses for International Staff, if applicable</w:t>
            </w:r>
            <w:r w:rsidDel="00000000" w:rsidR="00000000" w:rsidRPr="00000000">
              <w:rPr>
                <w:b w:val="1"/>
                <w:highlight w:val="yellow"/>
                <w:rtl w:val="0"/>
              </w:rPr>
              <w:t xml:space="preserve"> </w:t>
            </w:r>
            <w:r w:rsidDel="00000000" w:rsidR="00000000" w:rsidRPr="00000000">
              <w:rPr>
                <w:b w:val="1"/>
                <w:color w:val="ff0000"/>
                <w:rtl w:val="0"/>
              </w:rPr>
              <w:t xml:space="preserve"> (Reimbursable costs</w:t>
            </w:r>
            <w:r w:rsidDel="00000000" w:rsidR="00000000" w:rsidRPr="00000000">
              <w:rPr>
                <w:b w:val="1"/>
                <w:color w:val="ff0000"/>
                <w:vertAlign w:val="superscript"/>
                <w:rtl w:val="0"/>
              </w:rPr>
              <w:t xml:space="preserve">3</w:t>
            </w:r>
            <w:r w:rsidDel="00000000" w:rsidR="00000000" w:rsidRPr="00000000">
              <w:rPr>
                <w:b w:val="1"/>
                <w:color w:val="ff0000"/>
                <w:rtl w:val="0"/>
              </w:rPr>
              <w:t xml:space="preserve">)</w:t>
            </w: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D4">
            <w:pPr>
              <w:rPr/>
            </w:pPr>
            <w:r w:rsidDel="00000000" w:rsidR="00000000" w:rsidRPr="00000000">
              <w:rPr>
                <w:rtl w:val="0"/>
              </w:rPr>
              <w:t xml:space="preserve">Airfare</w:t>
            </w:r>
          </w:p>
        </w:tc>
        <w:tc>
          <w:tcPr>
            <w:vAlign w:val="center"/>
          </w:tcPr>
          <w:p w:rsidR="00000000" w:rsidDel="00000000" w:rsidP="00000000" w:rsidRDefault="00000000" w:rsidRPr="00000000" w14:paraId="000000D5">
            <w:pPr>
              <w:rPr/>
            </w:pPr>
            <w:r w:rsidDel="00000000" w:rsidR="00000000" w:rsidRPr="00000000">
              <w:rPr>
                <w:rtl w:val="0"/>
              </w:rPr>
              <w:t xml:space="preserve">(no. of trips)</w:t>
            </w:r>
          </w:p>
        </w:tc>
        <w:tc>
          <w:tcPr>
            <w:vAlign w:val="center"/>
          </w:tcPr>
          <w:p w:rsidR="00000000" w:rsidDel="00000000" w:rsidP="00000000" w:rsidRDefault="00000000" w:rsidRPr="00000000" w14:paraId="000000D6">
            <w:pPr>
              <w:rPr/>
            </w:pPr>
            <w:r w:rsidDel="00000000" w:rsidR="00000000" w:rsidRPr="00000000">
              <w:rPr>
                <w:rtl w:val="0"/>
              </w:rPr>
            </w:r>
          </w:p>
        </w:tc>
        <w:tc>
          <w:tcPr>
            <w:vAlign w:val="center"/>
          </w:tcPr>
          <w:p w:rsidR="00000000" w:rsidDel="00000000" w:rsidP="00000000" w:rsidRDefault="00000000" w:rsidRPr="00000000" w14:paraId="000000D7">
            <w:pPr>
              <w:rPr/>
            </w:pPr>
            <w:r w:rsidDel="00000000" w:rsidR="00000000" w:rsidRPr="00000000">
              <w:rPr>
                <w:rtl w:val="0"/>
              </w:rPr>
            </w:r>
          </w:p>
        </w:tc>
        <w:tc>
          <w:tcPr/>
          <w:p w:rsidR="00000000" w:rsidDel="00000000" w:rsidP="00000000" w:rsidRDefault="00000000" w:rsidRPr="00000000" w14:paraId="000000D8">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D9">
            <w:pPr>
              <w:rPr/>
            </w:pPr>
            <w:r w:rsidDel="00000000" w:rsidR="00000000" w:rsidRPr="00000000">
              <w:rPr>
                <w:rtl w:val="0"/>
              </w:rPr>
              <w:t xml:space="preserve">Daily Subsistence Allowance for international staff if any </w:t>
            </w:r>
          </w:p>
        </w:tc>
        <w:tc>
          <w:tcPr>
            <w:vAlign w:val="center"/>
          </w:tcPr>
          <w:p w:rsidR="00000000" w:rsidDel="00000000" w:rsidP="00000000" w:rsidRDefault="00000000" w:rsidRPr="00000000" w14:paraId="000000DA">
            <w:pPr>
              <w:rPr/>
            </w:pPr>
            <w:r w:rsidDel="00000000" w:rsidR="00000000" w:rsidRPr="00000000">
              <w:rPr>
                <w:rtl w:val="0"/>
              </w:rPr>
              <w:t xml:space="preserve">(no. of days)</w:t>
            </w:r>
          </w:p>
        </w:tc>
        <w:tc>
          <w:tcPr>
            <w:vAlign w:val="center"/>
          </w:tcPr>
          <w:p w:rsidR="00000000" w:rsidDel="00000000" w:rsidP="00000000" w:rsidRDefault="00000000" w:rsidRPr="00000000" w14:paraId="000000DB">
            <w:pPr>
              <w:rPr/>
            </w:pPr>
            <w:r w:rsidDel="00000000" w:rsidR="00000000" w:rsidRPr="00000000">
              <w:rPr>
                <w:rtl w:val="0"/>
              </w:rPr>
            </w:r>
          </w:p>
        </w:tc>
        <w:tc>
          <w:tcPr>
            <w:vAlign w:val="center"/>
          </w:tcPr>
          <w:p w:rsidR="00000000" w:rsidDel="00000000" w:rsidP="00000000" w:rsidRDefault="00000000" w:rsidRPr="00000000" w14:paraId="000000DC">
            <w:pPr>
              <w:rPr/>
            </w:pPr>
            <w:r w:rsidDel="00000000" w:rsidR="00000000" w:rsidRPr="00000000">
              <w:rPr>
                <w:rtl w:val="0"/>
              </w:rPr>
            </w:r>
          </w:p>
        </w:tc>
        <w:tc>
          <w:tcPr/>
          <w:p w:rsidR="00000000" w:rsidDel="00000000" w:rsidP="00000000" w:rsidRDefault="00000000" w:rsidRPr="00000000" w14:paraId="000000DD">
            <w:pPr>
              <w:rPr/>
            </w:pPr>
            <w:r w:rsidDel="00000000" w:rsidR="00000000" w:rsidRPr="00000000">
              <w:rPr>
                <w:rtl w:val="0"/>
              </w:rPr>
            </w:r>
          </w:p>
        </w:tc>
      </w:tr>
      <w:tr>
        <w:trPr>
          <w:cantSplit w:val="0"/>
          <w:trHeight w:val="214.14062499999997" w:hRule="atLeast"/>
          <w:tblHeader w:val="0"/>
        </w:trPr>
        <w:tc>
          <w:tcPr>
            <w:gridSpan w:val="5"/>
            <w:shd w:fill="ffff00" w:val="clear"/>
            <w:vAlign w:val="center"/>
          </w:tcPr>
          <w:p w:rsidR="00000000" w:rsidDel="00000000" w:rsidP="00000000" w:rsidRDefault="00000000" w:rsidRPr="00000000" w14:paraId="000000DE">
            <w:pPr>
              <w:rPr>
                <w:b w:val="1"/>
                <w:color w:val="ff0000"/>
              </w:rPr>
            </w:pPr>
            <w:r w:rsidDel="00000000" w:rsidR="00000000" w:rsidRPr="00000000">
              <w:rPr>
                <w:b w:val="1"/>
                <w:rtl w:val="0"/>
              </w:rPr>
              <w:t xml:space="preserve">Non-personnel costs</w:t>
            </w:r>
            <w:r w:rsidDel="00000000" w:rsidR="00000000" w:rsidRPr="00000000">
              <w:rPr>
                <w:b w:val="1"/>
                <w:color w:val="ff0000"/>
                <w:rtl w:val="0"/>
              </w:rPr>
              <w:t xml:space="preserve"> (Lump sum)</w:t>
            </w:r>
          </w:p>
        </w:tc>
      </w:tr>
      <w:tr>
        <w:trPr>
          <w:cantSplit w:val="0"/>
          <w:trHeight w:val="214.14062499999997" w:hRule="atLeast"/>
          <w:tblHeader w:val="0"/>
        </w:trPr>
        <w:tc>
          <w:tcPr>
            <w:gridSpan w:val="5"/>
            <w:vAlign w:val="center"/>
          </w:tcPr>
          <w:p w:rsidR="00000000" w:rsidDel="00000000" w:rsidP="00000000" w:rsidRDefault="00000000" w:rsidRPr="00000000" w14:paraId="000000E3">
            <w:pPr>
              <w:spacing w:line="276" w:lineRule="auto"/>
              <w:jc w:val="both"/>
              <w:rPr>
                <w:b w:val="1"/>
              </w:rPr>
            </w:pPr>
            <w:r w:rsidDel="00000000" w:rsidR="00000000" w:rsidRPr="00000000">
              <w:rPr>
                <w:b w:val="1"/>
                <w:rtl w:val="0"/>
              </w:rPr>
              <w:t xml:space="preserve">Organize at least 5 (five) half-day hybrid coordination workshops under deliverable 4.</w:t>
            </w:r>
          </w:p>
          <w:p w:rsidR="00000000" w:rsidDel="00000000" w:rsidP="00000000" w:rsidRDefault="00000000" w:rsidRPr="00000000" w14:paraId="000000E4">
            <w:pPr>
              <w:rPr/>
            </w:pPr>
            <w:r w:rsidDel="00000000" w:rsidR="00000000" w:rsidRPr="00000000">
              <w:rPr>
                <w:rtl w:val="0"/>
              </w:rPr>
              <w:t xml:space="preserve">Please provide a breakdown of all non-personnel costs for </w:t>
            </w:r>
            <w:r w:rsidDel="00000000" w:rsidR="00000000" w:rsidRPr="00000000">
              <w:rPr>
                <w:i w:val="1"/>
                <w:u w:val="single"/>
                <w:rtl w:val="0"/>
              </w:rPr>
              <w:t xml:space="preserve">Deliverable 4  for 05 half days workshop</w:t>
            </w:r>
            <w:r w:rsidDel="00000000" w:rsidR="00000000" w:rsidRPr="00000000">
              <w:rPr>
                <w:rtl w:val="0"/>
              </w:rPr>
              <w:t xml:space="preserve">, including costs for organizing the workshops, venue hire, etc as required by the TOR.</w:t>
            </w:r>
          </w:p>
        </w:tc>
      </w:tr>
      <w:tr>
        <w:trPr>
          <w:cantSplit w:val="0"/>
          <w:trHeight w:val="214.14062499999997" w:hRule="atLeast"/>
          <w:tblHeader w:val="0"/>
        </w:trPr>
        <w:tc>
          <w:tcPr>
            <w:vAlign w:val="center"/>
          </w:tcPr>
          <w:p w:rsidR="00000000" w:rsidDel="00000000" w:rsidP="00000000" w:rsidRDefault="00000000" w:rsidRPr="00000000" w14:paraId="000000E9">
            <w:pPr>
              <w:spacing w:line="276" w:lineRule="auto"/>
              <w:jc w:val="both"/>
              <w:rPr/>
            </w:pPr>
            <w:r w:rsidDel="00000000" w:rsidR="00000000" w:rsidRPr="00000000">
              <w:rPr>
                <w:rtl w:val="0"/>
              </w:rPr>
              <w:t xml:space="preserve">half-day hybrid coordination workshops for 30 in-person participants in Jabodetabek area </w:t>
            </w:r>
          </w:p>
        </w:tc>
        <w:tc>
          <w:tcPr>
            <w:vAlign w:val="center"/>
          </w:tcPr>
          <w:p w:rsidR="00000000" w:rsidDel="00000000" w:rsidP="00000000" w:rsidRDefault="00000000" w:rsidRPr="00000000" w14:paraId="000000EA">
            <w:pPr>
              <w:rPr/>
            </w:pPr>
            <w:r w:rsidDel="00000000" w:rsidR="00000000" w:rsidRPr="00000000">
              <w:rPr>
                <w:rtl w:val="0"/>
              </w:rPr>
              <w:t xml:space="preserve">05</w:t>
            </w:r>
          </w:p>
        </w:tc>
        <w:tc>
          <w:tcPr>
            <w:vAlign w:val="center"/>
          </w:tcPr>
          <w:p w:rsidR="00000000" w:rsidDel="00000000" w:rsidP="00000000" w:rsidRDefault="00000000" w:rsidRPr="00000000" w14:paraId="000000EB">
            <w:pPr>
              <w:rPr/>
            </w:pPr>
            <w:r w:rsidDel="00000000" w:rsidR="00000000" w:rsidRPr="00000000">
              <w:rPr>
                <w:rtl w:val="0"/>
              </w:rPr>
            </w:r>
          </w:p>
        </w:tc>
        <w:tc>
          <w:tcPr>
            <w:vAlign w:val="center"/>
          </w:tcPr>
          <w:p w:rsidR="00000000" w:rsidDel="00000000" w:rsidP="00000000" w:rsidRDefault="00000000" w:rsidRPr="00000000" w14:paraId="000000EC">
            <w:pPr>
              <w:rPr/>
            </w:pPr>
            <w:r w:rsidDel="00000000" w:rsidR="00000000" w:rsidRPr="00000000">
              <w:rPr>
                <w:rtl w:val="0"/>
              </w:rPr>
              <w:t xml:space="preserve">05</w:t>
            </w:r>
          </w:p>
        </w:tc>
        <w:tc>
          <w:tcPr/>
          <w:p w:rsidR="00000000" w:rsidDel="00000000" w:rsidP="00000000" w:rsidRDefault="00000000" w:rsidRPr="00000000" w14:paraId="000000ED">
            <w:pPr>
              <w:rPr/>
            </w:pPr>
            <w:r w:rsidDel="00000000" w:rsidR="00000000" w:rsidRPr="00000000">
              <w:rPr>
                <w:rtl w:val="0"/>
              </w:rPr>
            </w:r>
          </w:p>
        </w:tc>
      </w:tr>
      <w:tr>
        <w:trPr>
          <w:cantSplit w:val="0"/>
          <w:trHeight w:val="214.14062499999997" w:hRule="atLeast"/>
          <w:tblHeader w:val="0"/>
        </w:trPr>
        <w:tc>
          <w:tcPr>
            <w:gridSpan w:val="5"/>
            <w:vAlign w:val="center"/>
          </w:tcPr>
          <w:p w:rsidR="00000000" w:rsidDel="00000000" w:rsidP="00000000" w:rsidRDefault="00000000" w:rsidRPr="00000000" w14:paraId="000000EE">
            <w:pPr>
              <w:spacing w:line="276" w:lineRule="auto"/>
              <w:jc w:val="both"/>
              <w:rPr>
                <w:b w:val="1"/>
              </w:rPr>
            </w:pPr>
            <w:r w:rsidDel="00000000" w:rsidR="00000000" w:rsidRPr="00000000">
              <w:rPr>
                <w:b w:val="1"/>
                <w:rtl w:val="0"/>
              </w:rPr>
              <w:t xml:space="preserve">Organize at least 5 (five) full-day hybrid coordination workshops under deliverable 6.</w:t>
            </w:r>
          </w:p>
          <w:p w:rsidR="00000000" w:rsidDel="00000000" w:rsidP="00000000" w:rsidRDefault="00000000" w:rsidRPr="00000000" w14:paraId="000000EF">
            <w:pPr>
              <w:rPr/>
            </w:pPr>
            <w:r w:rsidDel="00000000" w:rsidR="00000000" w:rsidRPr="00000000">
              <w:rPr>
                <w:rtl w:val="0"/>
              </w:rPr>
              <w:t xml:space="preserve">Please provide a breakdown of all non-personnel costs for </w:t>
            </w:r>
            <w:r w:rsidDel="00000000" w:rsidR="00000000" w:rsidRPr="00000000">
              <w:rPr>
                <w:i w:val="1"/>
                <w:u w:val="single"/>
                <w:rtl w:val="0"/>
              </w:rPr>
              <w:t xml:space="preserve">Deliverable 6  for 05 half days workshop</w:t>
            </w:r>
            <w:r w:rsidDel="00000000" w:rsidR="00000000" w:rsidRPr="00000000">
              <w:rPr>
                <w:rtl w:val="0"/>
              </w:rPr>
              <w:t xml:space="preserve">, including costs for organizing the workshops, venue hire, etc as required by the TOR.</w:t>
            </w:r>
          </w:p>
        </w:tc>
      </w:tr>
      <w:tr>
        <w:trPr>
          <w:cantSplit w:val="0"/>
          <w:trHeight w:val="214.14062499999997" w:hRule="atLeast"/>
          <w:tblHeader w:val="0"/>
        </w:trPr>
        <w:tc>
          <w:tcPr>
            <w:vAlign w:val="center"/>
          </w:tcPr>
          <w:p w:rsidR="00000000" w:rsidDel="00000000" w:rsidP="00000000" w:rsidRDefault="00000000" w:rsidRPr="00000000" w14:paraId="000000F4">
            <w:pPr>
              <w:spacing w:line="276" w:lineRule="auto"/>
              <w:jc w:val="both"/>
              <w:rPr/>
            </w:pPr>
            <w:r w:rsidDel="00000000" w:rsidR="00000000" w:rsidRPr="00000000">
              <w:rPr>
                <w:rtl w:val="0"/>
              </w:rPr>
              <w:t xml:space="preserve">full-day hybrid coordination workshops for 30 in-person participants in Jabodetabek area </w:t>
            </w:r>
          </w:p>
        </w:tc>
        <w:tc>
          <w:tcPr>
            <w:vAlign w:val="center"/>
          </w:tcPr>
          <w:p w:rsidR="00000000" w:rsidDel="00000000" w:rsidP="00000000" w:rsidRDefault="00000000" w:rsidRPr="00000000" w14:paraId="000000F5">
            <w:pPr>
              <w:rPr/>
            </w:pPr>
            <w:r w:rsidDel="00000000" w:rsidR="00000000" w:rsidRPr="00000000">
              <w:rPr>
                <w:rtl w:val="0"/>
              </w:rPr>
              <w:t xml:space="preserve">05</w:t>
            </w:r>
          </w:p>
        </w:tc>
        <w:tc>
          <w:tcPr>
            <w:vAlign w:val="center"/>
          </w:tcPr>
          <w:p w:rsidR="00000000" w:rsidDel="00000000" w:rsidP="00000000" w:rsidRDefault="00000000" w:rsidRPr="00000000" w14:paraId="000000F6">
            <w:pPr>
              <w:rPr/>
            </w:pPr>
            <w:r w:rsidDel="00000000" w:rsidR="00000000" w:rsidRPr="00000000">
              <w:rPr>
                <w:rtl w:val="0"/>
              </w:rPr>
            </w:r>
          </w:p>
        </w:tc>
        <w:tc>
          <w:tcPr>
            <w:vAlign w:val="center"/>
          </w:tcPr>
          <w:p w:rsidR="00000000" w:rsidDel="00000000" w:rsidP="00000000" w:rsidRDefault="00000000" w:rsidRPr="00000000" w14:paraId="000000F7">
            <w:pPr>
              <w:rPr/>
            </w:pPr>
            <w:r w:rsidDel="00000000" w:rsidR="00000000" w:rsidRPr="00000000">
              <w:rPr>
                <w:rtl w:val="0"/>
              </w:rPr>
              <w:t xml:space="preserve">05</w:t>
            </w:r>
          </w:p>
        </w:tc>
        <w:tc>
          <w:tcPr/>
          <w:p w:rsidR="00000000" w:rsidDel="00000000" w:rsidP="00000000" w:rsidRDefault="00000000" w:rsidRPr="00000000" w14:paraId="000000F8">
            <w:pPr>
              <w:rPr/>
            </w:pPr>
            <w:r w:rsidDel="00000000" w:rsidR="00000000" w:rsidRPr="00000000">
              <w:rPr>
                <w:rtl w:val="0"/>
              </w:rPr>
            </w:r>
          </w:p>
        </w:tc>
      </w:tr>
      <w:tr>
        <w:trPr>
          <w:cantSplit w:val="0"/>
          <w:trHeight w:val="276" w:hRule="atLeast"/>
          <w:tblHeader w:val="0"/>
        </w:trPr>
        <w:tc>
          <w:tcPr>
            <w:gridSpan w:val="5"/>
            <w:vAlign w:val="center"/>
          </w:tcPr>
          <w:p w:rsidR="00000000" w:rsidDel="00000000" w:rsidP="00000000" w:rsidRDefault="00000000" w:rsidRPr="00000000" w14:paraId="000000F9">
            <w:pPr>
              <w:widowControl w:val="0"/>
              <w:spacing w:line="276" w:lineRule="auto"/>
              <w:rPr>
                <w:b w:val="1"/>
              </w:rPr>
            </w:pPr>
            <w:r w:rsidDel="00000000" w:rsidR="00000000" w:rsidRPr="00000000">
              <w:rPr>
                <w:b w:val="1"/>
                <w:rtl w:val="0"/>
              </w:rPr>
              <w:t xml:space="preserve">Other non-personnel costs supporting communication activities and materials </w:t>
            </w:r>
            <w:r w:rsidDel="00000000" w:rsidR="00000000" w:rsidRPr="00000000">
              <w:rPr>
                <w:b w:val="1"/>
                <w:color w:val="ff0000"/>
                <w:rtl w:val="0"/>
              </w:rPr>
              <w:t xml:space="preserve"> (Lump sum)</w:t>
            </w:r>
            <w:r w:rsidDel="00000000" w:rsidR="00000000" w:rsidRPr="00000000">
              <w:rPr>
                <w:rtl w:val="0"/>
              </w:rPr>
            </w:r>
          </w:p>
        </w:tc>
      </w:tr>
      <w:tr>
        <w:trPr>
          <w:cantSplit w:val="0"/>
          <w:trHeight w:val="276" w:hRule="atLeast"/>
          <w:tblHeader w:val="0"/>
        </w:trPr>
        <w:tc>
          <w:tcPr>
            <w:shd w:fill="d9d9d9" w:val="clear"/>
            <w:vAlign w:val="center"/>
          </w:tcPr>
          <w:p w:rsidR="00000000" w:rsidDel="00000000" w:rsidP="00000000" w:rsidRDefault="00000000" w:rsidRPr="00000000" w14:paraId="000000FE">
            <w:pPr>
              <w:rPr>
                <w:b w:val="1"/>
              </w:rPr>
            </w:pPr>
            <w:r w:rsidDel="00000000" w:rsidR="00000000" w:rsidRPr="00000000">
              <w:rPr>
                <w:b w:val="1"/>
                <w:rtl w:val="0"/>
              </w:rPr>
              <w:t xml:space="preserve">Cost Component</w:t>
            </w:r>
          </w:p>
        </w:tc>
        <w:tc>
          <w:tcPr>
            <w:shd w:fill="d9d9d9" w:val="clear"/>
            <w:vAlign w:val="center"/>
          </w:tcPr>
          <w:p w:rsidR="00000000" w:rsidDel="00000000" w:rsidP="00000000" w:rsidRDefault="00000000" w:rsidRPr="00000000" w14:paraId="000000FF">
            <w:pPr>
              <w:ind w:right="-108"/>
              <w:jc w:val="center"/>
              <w:rPr>
                <w:b w:val="1"/>
              </w:rPr>
            </w:pPr>
            <w:r w:rsidDel="00000000" w:rsidR="00000000" w:rsidRPr="00000000">
              <w:rPr>
                <w:b w:val="1"/>
                <w:rtl w:val="0"/>
              </w:rPr>
              <w:t xml:space="preserve">Unit</w:t>
            </w:r>
            <w:r w:rsidDel="00000000" w:rsidR="00000000" w:rsidRPr="00000000">
              <w:rPr>
                <w:rtl w:val="0"/>
              </w:rPr>
            </w:r>
          </w:p>
        </w:tc>
        <w:tc>
          <w:tcPr>
            <w:shd w:fill="d9d9d9" w:val="clear"/>
            <w:vAlign w:val="center"/>
          </w:tcPr>
          <w:p w:rsidR="00000000" w:rsidDel="00000000" w:rsidP="00000000" w:rsidRDefault="00000000" w:rsidRPr="00000000" w14:paraId="00000100">
            <w:pPr>
              <w:ind w:right="-108"/>
              <w:jc w:val="center"/>
              <w:rPr>
                <w:b w:val="1"/>
              </w:rPr>
            </w:pPr>
            <w:r w:rsidDel="00000000" w:rsidR="00000000" w:rsidRPr="00000000">
              <w:rPr>
                <w:b w:val="1"/>
                <w:rtl w:val="0"/>
              </w:rPr>
              <w:t xml:space="preserve">Unit Rate</w:t>
            </w:r>
          </w:p>
        </w:tc>
        <w:tc>
          <w:tcPr>
            <w:shd w:fill="d9d9d9" w:val="clear"/>
            <w:vAlign w:val="center"/>
          </w:tcPr>
          <w:p w:rsidR="00000000" w:rsidDel="00000000" w:rsidP="00000000" w:rsidRDefault="00000000" w:rsidRPr="00000000" w14:paraId="00000101">
            <w:pPr>
              <w:jc w:val="center"/>
              <w:rPr>
                <w:b w:val="1"/>
              </w:rPr>
            </w:pPr>
            <w:r w:rsidDel="00000000" w:rsidR="00000000" w:rsidRPr="00000000">
              <w:rPr>
                <w:b w:val="1"/>
                <w:rtl w:val="0"/>
              </w:rPr>
              <w:t xml:space="preserve">Quantity </w:t>
            </w:r>
          </w:p>
        </w:tc>
        <w:tc>
          <w:tcPr>
            <w:shd w:fill="d9d9d9" w:val="clear"/>
            <w:vAlign w:val="center"/>
          </w:tcPr>
          <w:p w:rsidR="00000000" w:rsidDel="00000000" w:rsidP="00000000" w:rsidRDefault="00000000" w:rsidRPr="00000000" w14:paraId="00000102">
            <w:pPr>
              <w:jc w:val="center"/>
              <w:rPr>
                <w:b w:val="1"/>
              </w:rPr>
            </w:pPr>
            <w:r w:rsidDel="00000000" w:rsidR="00000000" w:rsidRPr="00000000">
              <w:rPr>
                <w:b w:val="1"/>
                <w:rtl w:val="0"/>
              </w:rPr>
              <w:t xml:space="preserve">Total Cost (USD)</w:t>
            </w:r>
          </w:p>
        </w:tc>
      </w:tr>
      <w:tr>
        <w:trPr>
          <w:cantSplit w:val="0"/>
          <w:trHeight w:val="276" w:hRule="atLeast"/>
          <w:tblHeader w:val="0"/>
        </w:trPr>
        <w:tc>
          <w:tcPr>
            <w:vAlign w:val="center"/>
          </w:tcPr>
          <w:p w:rsidR="00000000" w:rsidDel="00000000" w:rsidP="00000000" w:rsidRDefault="00000000" w:rsidRPr="00000000" w14:paraId="00000103">
            <w:pPr>
              <w:widowControl w:val="0"/>
              <w:spacing w:line="276" w:lineRule="auto"/>
              <w:rPr/>
            </w:pPr>
            <w:r w:rsidDel="00000000" w:rsidR="00000000" w:rsidRPr="00000000">
              <w:rPr>
                <w:rtl w:val="0"/>
              </w:rPr>
              <w:t xml:space="preserve">Physical publications: n</w:t>
            </w:r>
            <w:r w:rsidDel="00000000" w:rsidR="00000000" w:rsidRPr="00000000">
              <w:rPr>
                <w:rtl w:val="0"/>
              </w:rPr>
              <w:t xml:space="preserve">ewspaper articles 1 per public workshop/ event in 5 (minimum) publications</w:t>
            </w:r>
            <w:r w:rsidDel="00000000" w:rsidR="00000000" w:rsidRPr="00000000">
              <w:rPr>
                <w:rtl w:val="0"/>
              </w:rPr>
            </w:r>
          </w:p>
        </w:tc>
        <w:tc>
          <w:tcPr>
            <w:vAlign w:val="center"/>
          </w:tcPr>
          <w:p w:rsidR="00000000" w:rsidDel="00000000" w:rsidP="00000000" w:rsidRDefault="00000000" w:rsidRPr="00000000" w14:paraId="00000104">
            <w:pPr>
              <w:rPr/>
            </w:pPr>
            <w:r w:rsidDel="00000000" w:rsidR="00000000" w:rsidRPr="00000000">
              <w:rPr>
                <w:rtl w:val="0"/>
              </w:rPr>
              <w:t xml:space="preserve">No. of </w:t>
            </w:r>
            <w:r w:rsidDel="00000000" w:rsidR="00000000" w:rsidRPr="00000000">
              <w:rPr>
                <w:rtl w:val="0"/>
              </w:rPr>
              <w:t xml:space="preserve">publication</w:t>
            </w:r>
            <w:r w:rsidDel="00000000" w:rsidR="00000000" w:rsidRPr="00000000">
              <w:rPr>
                <w:rtl w:val="0"/>
              </w:rPr>
            </w:r>
          </w:p>
        </w:tc>
        <w:tc>
          <w:tcPr>
            <w:vAlign w:val="center"/>
          </w:tcPr>
          <w:p w:rsidR="00000000" w:rsidDel="00000000" w:rsidP="00000000" w:rsidRDefault="00000000" w:rsidRPr="00000000" w14:paraId="00000105">
            <w:pPr>
              <w:rPr/>
            </w:pPr>
            <w:r w:rsidDel="00000000" w:rsidR="00000000" w:rsidRPr="00000000">
              <w:rPr>
                <w:rtl w:val="0"/>
              </w:rPr>
            </w:r>
          </w:p>
        </w:tc>
        <w:tc>
          <w:tcPr>
            <w:vAlign w:val="center"/>
          </w:tcPr>
          <w:p w:rsidR="00000000" w:rsidDel="00000000" w:rsidP="00000000" w:rsidRDefault="00000000" w:rsidRPr="00000000" w14:paraId="00000106">
            <w:pPr>
              <w:rPr/>
            </w:pPr>
            <w:r w:rsidDel="00000000" w:rsidR="00000000" w:rsidRPr="00000000">
              <w:rPr>
                <w:rtl w:val="0"/>
              </w:rPr>
              <w:t xml:space="preserve">05</w:t>
            </w:r>
          </w:p>
        </w:tc>
        <w:tc>
          <w:tcPr/>
          <w:p w:rsidR="00000000" w:rsidDel="00000000" w:rsidP="00000000" w:rsidRDefault="00000000" w:rsidRPr="00000000" w14:paraId="00000107">
            <w:pPr>
              <w:rPr/>
            </w:pPr>
            <w:r w:rsidDel="00000000" w:rsidR="00000000" w:rsidRPr="00000000">
              <w:rPr>
                <w:rtl w:val="0"/>
              </w:rPr>
            </w:r>
          </w:p>
        </w:tc>
      </w:tr>
      <w:tr>
        <w:trPr>
          <w:cantSplit w:val="0"/>
          <w:trHeight w:val="1138.0468749999998" w:hRule="atLeast"/>
          <w:tblHeader w:val="0"/>
        </w:trPr>
        <w:tc>
          <w:tcPr>
            <w:vAlign w:val="center"/>
          </w:tcPr>
          <w:p w:rsidR="00000000" w:rsidDel="00000000" w:rsidP="00000000" w:rsidRDefault="00000000" w:rsidRPr="00000000" w14:paraId="00000108">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rPr/>
            </w:pPr>
            <w:r w:rsidDel="00000000" w:rsidR="00000000" w:rsidRPr="00000000">
              <w:rPr>
                <w:rtl w:val="0"/>
              </w:rPr>
              <w:t xml:space="preserve">Min. 1 high-quality short video(raw footage), 2-3 mins per workshop/event (with chronicle key speeches, agenda items and/or highlights reel)</w:t>
            </w:r>
            <w:r w:rsidDel="00000000" w:rsidR="00000000" w:rsidRPr="00000000">
              <w:rPr>
                <w:rtl w:val="0"/>
              </w:rPr>
            </w:r>
          </w:p>
        </w:tc>
        <w:tc>
          <w:tcPr>
            <w:vAlign w:val="center"/>
          </w:tcPr>
          <w:p w:rsidR="00000000" w:rsidDel="00000000" w:rsidP="00000000" w:rsidRDefault="00000000" w:rsidRPr="00000000" w14:paraId="00000109">
            <w:pPr>
              <w:rPr/>
            </w:pPr>
            <w:r w:rsidDel="00000000" w:rsidR="00000000" w:rsidRPr="00000000">
              <w:rPr>
                <w:rtl w:val="0"/>
              </w:rPr>
              <w:t xml:space="preserve">No. of footage</w:t>
            </w:r>
          </w:p>
        </w:tc>
        <w:tc>
          <w:tcPr>
            <w:vAlign w:val="center"/>
          </w:tcPr>
          <w:p w:rsidR="00000000" w:rsidDel="00000000" w:rsidP="00000000" w:rsidRDefault="00000000" w:rsidRPr="00000000" w14:paraId="0000010A">
            <w:pPr>
              <w:rPr/>
            </w:pPr>
            <w:r w:rsidDel="00000000" w:rsidR="00000000" w:rsidRPr="00000000">
              <w:rPr>
                <w:rtl w:val="0"/>
              </w:rPr>
            </w:r>
          </w:p>
        </w:tc>
        <w:tc>
          <w:tcPr>
            <w:vAlign w:val="center"/>
          </w:tcPr>
          <w:p w:rsidR="00000000" w:rsidDel="00000000" w:rsidP="00000000" w:rsidRDefault="00000000" w:rsidRPr="00000000" w14:paraId="0000010B">
            <w:pPr>
              <w:rPr/>
            </w:pPr>
            <w:r w:rsidDel="00000000" w:rsidR="00000000" w:rsidRPr="00000000">
              <w:rPr>
                <w:rtl w:val="0"/>
              </w:rPr>
              <w:t xml:space="preserve">05</w:t>
            </w:r>
            <w:r w:rsidDel="00000000" w:rsidR="00000000" w:rsidRPr="00000000">
              <w:rPr>
                <w:rtl w:val="0"/>
              </w:rPr>
            </w:r>
          </w:p>
        </w:tc>
        <w:tc>
          <w:tcPr/>
          <w:p w:rsidR="00000000" w:rsidDel="00000000" w:rsidP="00000000" w:rsidRDefault="00000000" w:rsidRPr="00000000" w14:paraId="0000010C">
            <w:pPr>
              <w:rPr/>
            </w:pPr>
            <w:r w:rsidDel="00000000" w:rsidR="00000000" w:rsidRPr="00000000">
              <w:rPr>
                <w:rtl w:val="0"/>
              </w:rPr>
            </w:r>
          </w:p>
        </w:tc>
      </w:tr>
      <w:tr>
        <w:trPr>
          <w:cantSplit w:val="0"/>
          <w:trHeight w:val="276" w:hRule="atLeast"/>
          <w:tblHeader w:val="0"/>
        </w:trPr>
        <w:tc>
          <w:tcPr>
            <w:gridSpan w:val="5"/>
            <w:vAlign w:val="center"/>
          </w:tcPr>
          <w:p w:rsidR="00000000" w:rsidDel="00000000" w:rsidP="00000000" w:rsidRDefault="00000000" w:rsidRPr="00000000" w14:paraId="0000010D">
            <w:pPr>
              <w:rPr>
                <w:rFonts w:ascii="Open Sans" w:cs="Open Sans" w:eastAsia="Open Sans" w:hAnsi="Open Sans"/>
                <w:color w:val="2c2825"/>
                <w:sz w:val="18"/>
                <w:szCs w:val="18"/>
                <w:highlight w:val="white"/>
              </w:rPr>
            </w:pPr>
            <w:r w:rsidDel="00000000" w:rsidR="00000000" w:rsidRPr="00000000">
              <w:rPr>
                <w:b w:val="1"/>
                <w:rtl w:val="0"/>
              </w:rPr>
              <w:t xml:space="preserve">Other non-personnel costs, if applicable (provide details)</w:t>
            </w: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12">
            <w:pPr>
              <w:widowControl w:val="0"/>
              <w:spacing w:line="276" w:lineRule="auto"/>
              <w:rPr>
                <w:rFonts w:ascii="Open Sans" w:cs="Open Sans" w:eastAsia="Open Sans" w:hAnsi="Open Sans"/>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113">
            <w:pPr>
              <w:rPr/>
            </w:pPr>
            <w:r w:rsidDel="00000000" w:rsidR="00000000" w:rsidRPr="00000000">
              <w:rPr>
                <w:rtl w:val="0"/>
              </w:rPr>
            </w:r>
          </w:p>
        </w:tc>
        <w:tc>
          <w:tcPr>
            <w:vAlign w:val="center"/>
          </w:tcPr>
          <w:p w:rsidR="00000000" w:rsidDel="00000000" w:rsidP="00000000" w:rsidRDefault="00000000" w:rsidRPr="00000000" w14:paraId="00000114">
            <w:pPr>
              <w:rPr/>
            </w:pPr>
            <w:r w:rsidDel="00000000" w:rsidR="00000000" w:rsidRPr="00000000">
              <w:rPr>
                <w:rtl w:val="0"/>
              </w:rPr>
            </w:r>
          </w:p>
        </w:tc>
        <w:tc>
          <w:tcPr>
            <w:vAlign w:val="center"/>
          </w:tcPr>
          <w:p w:rsidR="00000000" w:rsidDel="00000000" w:rsidP="00000000" w:rsidRDefault="00000000" w:rsidRPr="00000000" w14:paraId="00000115">
            <w:pPr>
              <w:rPr/>
            </w:pPr>
            <w:r w:rsidDel="00000000" w:rsidR="00000000" w:rsidRPr="00000000">
              <w:rPr>
                <w:rtl w:val="0"/>
              </w:rPr>
            </w:r>
          </w:p>
        </w:tc>
        <w:tc>
          <w:tcPr/>
          <w:p w:rsidR="00000000" w:rsidDel="00000000" w:rsidP="00000000" w:rsidRDefault="00000000" w:rsidRPr="00000000" w14:paraId="00000116">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17">
            <w:pPr>
              <w:widowControl w:val="0"/>
              <w:spacing w:line="276" w:lineRule="auto"/>
              <w:rPr>
                <w:rFonts w:ascii="Open Sans" w:cs="Open Sans" w:eastAsia="Open Sans" w:hAnsi="Open Sans"/>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118">
            <w:pPr>
              <w:rPr/>
            </w:pPr>
            <w:r w:rsidDel="00000000" w:rsidR="00000000" w:rsidRPr="00000000">
              <w:rPr>
                <w:rtl w:val="0"/>
              </w:rPr>
            </w:r>
          </w:p>
        </w:tc>
        <w:tc>
          <w:tcPr>
            <w:vAlign w:val="center"/>
          </w:tcPr>
          <w:p w:rsidR="00000000" w:rsidDel="00000000" w:rsidP="00000000" w:rsidRDefault="00000000" w:rsidRPr="00000000" w14:paraId="00000119">
            <w:pPr>
              <w:rPr/>
            </w:pPr>
            <w:r w:rsidDel="00000000" w:rsidR="00000000" w:rsidRPr="00000000">
              <w:rPr>
                <w:rtl w:val="0"/>
              </w:rPr>
            </w:r>
          </w:p>
        </w:tc>
        <w:tc>
          <w:tcPr>
            <w:vAlign w:val="center"/>
          </w:tcPr>
          <w:p w:rsidR="00000000" w:rsidDel="00000000" w:rsidP="00000000" w:rsidRDefault="00000000" w:rsidRPr="00000000" w14:paraId="0000011A">
            <w:pPr>
              <w:rPr/>
            </w:pPr>
            <w:r w:rsidDel="00000000" w:rsidR="00000000" w:rsidRPr="00000000">
              <w:rPr>
                <w:rtl w:val="0"/>
              </w:rPr>
            </w:r>
          </w:p>
        </w:tc>
        <w:tc>
          <w:tcPr/>
          <w:p w:rsidR="00000000" w:rsidDel="00000000" w:rsidP="00000000" w:rsidRDefault="00000000" w:rsidRPr="00000000" w14:paraId="0000011B">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1C">
            <w:pPr>
              <w:widowControl w:val="0"/>
              <w:spacing w:line="276" w:lineRule="auto"/>
              <w:rPr>
                <w:rFonts w:ascii="Open Sans" w:cs="Open Sans" w:eastAsia="Open Sans" w:hAnsi="Open Sans"/>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11D">
            <w:pPr>
              <w:rPr/>
            </w:pPr>
            <w:r w:rsidDel="00000000" w:rsidR="00000000" w:rsidRPr="00000000">
              <w:rPr>
                <w:rtl w:val="0"/>
              </w:rPr>
            </w:r>
          </w:p>
        </w:tc>
        <w:tc>
          <w:tcPr>
            <w:vAlign w:val="center"/>
          </w:tcPr>
          <w:p w:rsidR="00000000" w:rsidDel="00000000" w:rsidP="00000000" w:rsidRDefault="00000000" w:rsidRPr="00000000" w14:paraId="0000011E">
            <w:pPr>
              <w:rPr/>
            </w:pPr>
            <w:r w:rsidDel="00000000" w:rsidR="00000000" w:rsidRPr="00000000">
              <w:rPr>
                <w:rtl w:val="0"/>
              </w:rPr>
            </w:r>
          </w:p>
        </w:tc>
        <w:tc>
          <w:tcPr>
            <w:vAlign w:val="center"/>
          </w:tcPr>
          <w:p w:rsidR="00000000" w:rsidDel="00000000" w:rsidP="00000000" w:rsidRDefault="00000000" w:rsidRPr="00000000" w14:paraId="0000011F">
            <w:pPr>
              <w:rPr/>
            </w:pPr>
            <w:r w:rsidDel="00000000" w:rsidR="00000000" w:rsidRPr="00000000">
              <w:rPr>
                <w:rtl w:val="0"/>
              </w:rPr>
            </w:r>
          </w:p>
        </w:tc>
        <w:tc>
          <w:tcPr/>
          <w:p w:rsidR="00000000" w:rsidDel="00000000" w:rsidP="00000000" w:rsidRDefault="00000000" w:rsidRPr="00000000" w14:paraId="00000120">
            <w:pPr>
              <w:rPr/>
            </w:pPr>
            <w:r w:rsidDel="00000000" w:rsidR="00000000" w:rsidRPr="00000000">
              <w:rPr>
                <w:rtl w:val="0"/>
              </w:rPr>
            </w:r>
          </w:p>
        </w:tc>
      </w:tr>
      <w:tr>
        <w:trPr>
          <w:cantSplit w:val="0"/>
          <w:trHeight w:val="405" w:hRule="atLeast"/>
          <w:tblHeader w:val="0"/>
        </w:trPr>
        <w:tc>
          <w:tcPr>
            <w:gridSpan w:val="4"/>
            <w:vAlign w:val="center"/>
          </w:tcPr>
          <w:p w:rsidR="00000000" w:rsidDel="00000000" w:rsidP="00000000" w:rsidRDefault="00000000" w:rsidRPr="00000000" w14:paraId="00000121">
            <w:pPr>
              <w:jc w:val="right"/>
              <w:rPr>
                <w:b w:val="1"/>
              </w:rPr>
            </w:pPr>
            <w:r w:rsidDel="00000000" w:rsidR="00000000" w:rsidRPr="00000000">
              <w:rPr>
                <w:b w:val="1"/>
                <w:rtl w:val="0"/>
              </w:rPr>
              <w:t xml:space="preserve">Total non-personnel costs (USD)</w:t>
            </w:r>
          </w:p>
        </w:tc>
        <w:tc>
          <w:tcPr>
            <w:vAlign w:val="center"/>
          </w:tcPr>
          <w:p w:rsidR="00000000" w:rsidDel="00000000" w:rsidP="00000000" w:rsidRDefault="00000000" w:rsidRPr="00000000" w14:paraId="00000125">
            <w:pPr>
              <w:rPr/>
            </w:pPr>
            <w:r w:rsidDel="00000000" w:rsidR="00000000" w:rsidRPr="00000000">
              <w:rPr>
                <w:rtl w:val="0"/>
              </w:rPr>
            </w:r>
          </w:p>
        </w:tc>
      </w:tr>
      <w:tr>
        <w:trPr>
          <w:cantSplit w:val="0"/>
          <w:trHeight w:val="394.140625" w:hRule="atLeast"/>
          <w:tblHeader w:val="0"/>
        </w:trPr>
        <w:tc>
          <w:tcPr>
            <w:gridSpan w:val="4"/>
            <w:shd w:fill="ffff00" w:val="clear"/>
            <w:vAlign w:val="center"/>
          </w:tcPr>
          <w:p w:rsidR="00000000" w:rsidDel="00000000" w:rsidP="00000000" w:rsidRDefault="00000000" w:rsidRPr="00000000" w14:paraId="00000126">
            <w:pPr>
              <w:jc w:val="center"/>
              <w:rPr>
                <w:b w:val="1"/>
              </w:rPr>
            </w:pPr>
            <w:r w:rsidDel="00000000" w:rsidR="00000000" w:rsidRPr="00000000">
              <w:rPr>
                <w:b w:val="1"/>
                <w:rtl w:val="0"/>
              </w:rPr>
              <w:t xml:space="preserve">Total financial proposal (USD) = Total personnel costs + Total non-personnel costs</w:t>
            </w:r>
          </w:p>
        </w:tc>
        <w:tc>
          <w:tcPr>
            <w:shd w:fill="ffff00" w:val="clear"/>
            <w:vAlign w:val="center"/>
          </w:tcPr>
          <w:p w:rsidR="00000000" w:rsidDel="00000000" w:rsidP="00000000" w:rsidRDefault="00000000" w:rsidRPr="00000000" w14:paraId="0000012A">
            <w:pPr>
              <w:rPr/>
            </w:pPr>
            <w:r w:rsidDel="00000000" w:rsidR="00000000" w:rsidRPr="00000000">
              <w:rPr>
                <w:rtl w:val="0"/>
              </w:rPr>
            </w:r>
          </w:p>
        </w:tc>
      </w:tr>
    </w:tbl>
    <w:p w:rsidR="00000000" w:rsidDel="00000000" w:rsidP="00000000" w:rsidRDefault="00000000" w:rsidRPr="00000000" w14:paraId="0000012B">
      <w:pPr>
        <w:jc w:val="both"/>
        <w:rPr/>
      </w:pPr>
      <w:r w:rsidDel="00000000" w:rsidR="00000000" w:rsidRPr="00000000">
        <w:rPr>
          <w:rtl w:val="0"/>
        </w:rPr>
      </w:r>
    </w:p>
    <w:p w:rsidR="00000000" w:rsidDel="00000000" w:rsidP="00000000" w:rsidRDefault="00000000" w:rsidRPr="00000000" w14:paraId="0000012C">
      <w:pPr>
        <w:jc w:val="both"/>
        <w:rPr>
          <w:b w:val="1"/>
          <w:color w:val="ff0000"/>
        </w:rPr>
      </w:pPr>
      <w:r w:rsidDel="00000000" w:rsidR="00000000" w:rsidRPr="00000000">
        <w:rPr>
          <w:b w:val="1"/>
          <w:color w:val="ff0000"/>
          <w:rtl w:val="0"/>
        </w:rPr>
        <w:t xml:space="preserve">NOTE:</w:t>
      </w:r>
    </w:p>
    <w:p w:rsidR="00000000" w:rsidDel="00000000" w:rsidP="00000000" w:rsidRDefault="00000000" w:rsidRPr="00000000" w14:paraId="0000012D">
      <w:pPr>
        <w:numPr>
          <w:ilvl w:val="0"/>
          <w:numId w:val="1"/>
        </w:numPr>
        <w:ind w:left="720" w:hanging="360"/>
        <w:jc w:val="both"/>
        <w:rPr>
          <w:b w:val="1"/>
          <w:color w:val="ff0000"/>
        </w:rPr>
      </w:pPr>
      <w:r w:rsidDel="00000000" w:rsidR="00000000" w:rsidRPr="00000000">
        <w:rPr>
          <w:b w:val="1"/>
          <w:color w:val="ff0000"/>
          <w:rtl w:val="0"/>
        </w:rPr>
        <w:t xml:space="preserve">Total amount in table 1 and total amount in table 2 should be the same </w:t>
      </w:r>
    </w:p>
    <w:p w:rsidR="00000000" w:rsidDel="00000000" w:rsidP="00000000" w:rsidRDefault="00000000" w:rsidRPr="00000000" w14:paraId="0000012E">
      <w:pPr>
        <w:numPr>
          <w:ilvl w:val="0"/>
          <w:numId w:val="1"/>
        </w:numPr>
        <w:ind w:left="720" w:hanging="360"/>
        <w:jc w:val="both"/>
        <w:rPr>
          <w:b w:val="1"/>
          <w:color w:val="ff0000"/>
        </w:rPr>
      </w:pPr>
      <w:r w:rsidDel="00000000" w:rsidR="00000000" w:rsidRPr="00000000">
        <w:rPr>
          <w:b w:val="1"/>
          <w:color w:val="ff0000"/>
          <w:rtl w:val="0"/>
        </w:rPr>
        <w:t xml:space="preserve">In case applicable tax is included, please provide a separate line for the tax </w:t>
      </w:r>
    </w:p>
    <w:p w:rsidR="00000000" w:rsidDel="00000000" w:rsidP="00000000" w:rsidRDefault="00000000" w:rsidRPr="00000000" w14:paraId="0000012F">
      <w:pPr>
        <w:numPr>
          <w:ilvl w:val="0"/>
          <w:numId w:val="1"/>
        </w:numPr>
        <w:ind w:left="720" w:hanging="360"/>
        <w:rPr>
          <w:b w:val="1"/>
          <w:color w:val="ff0000"/>
        </w:rPr>
      </w:pPr>
      <w:r w:rsidDel="00000000" w:rsidR="00000000" w:rsidRPr="00000000">
        <w:rPr>
          <w:b w:val="1"/>
          <w:color w:val="ff0000"/>
          <w:rtl w:val="0"/>
        </w:rPr>
        <w:t xml:space="preserve">The bidder is required to propose the ceiling costs for the non-personnel reimbursable costs as per the requirements stipulated in the TOR. The ceiling cost may be negotiated before the contract signing stage.</w:t>
      </w:r>
    </w:p>
    <w:p w:rsidR="00000000" w:rsidDel="00000000" w:rsidP="00000000" w:rsidRDefault="00000000" w:rsidRPr="00000000" w14:paraId="00000130">
      <w:pPr>
        <w:numPr>
          <w:ilvl w:val="0"/>
          <w:numId w:val="1"/>
        </w:numPr>
        <w:ind w:left="720" w:hanging="360"/>
        <w:rPr>
          <w:b w:val="1"/>
          <w:color w:val="ff0000"/>
        </w:rPr>
      </w:pPr>
      <w:r w:rsidDel="00000000" w:rsidR="00000000" w:rsidRPr="00000000">
        <w:rPr>
          <w:b w:val="1"/>
          <w:color w:val="ff0000"/>
          <w:rtl w:val="0"/>
        </w:rPr>
        <w:t xml:space="preserve"> The bidder is required to propose a per diem rate with a consideration that the UN DSA rate is the ceiling allowance. Please refer to the official UN DSA on</w:t>
      </w:r>
      <w:r w:rsidDel="00000000" w:rsidR="00000000" w:rsidRPr="00000000">
        <w:rPr>
          <w:rFonts w:ascii="Open Sans" w:cs="Open Sans" w:eastAsia="Open Sans" w:hAnsi="Open Sans"/>
          <w:sz w:val="16"/>
          <w:szCs w:val="16"/>
          <w:rtl w:val="0"/>
        </w:rPr>
        <w:t xml:space="preserve"> </w:t>
      </w:r>
      <w:hyperlink r:id="rId7">
        <w:r w:rsidDel="00000000" w:rsidR="00000000" w:rsidRPr="00000000">
          <w:rPr>
            <w:color w:val="1155cc"/>
            <w:u w:val="single"/>
            <w:rtl w:val="0"/>
          </w:rPr>
          <w:t xml:space="preserve">https://icsc.un.org/</w:t>
        </w:r>
      </w:hyperlink>
      <w:r w:rsidDel="00000000" w:rsidR="00000000" w:rsidRPr="00000000">
        <w:rPr>
          <w:rtl w:val="0"/>
        </w:rPr>
      </w:r>
    </w:p>
    <w:p w:rsidR="00000000" w:rsidDel="00000000" w:rsidP="00000000" w:rsidRDefault="00000000" w:rsidRPr="00000000" w14:paraId="00000131">
      <w:pPr>
        <w:numPr>
          <w:ilvl w:val="0"/>
          <w:numId w:val="1"/>
        </w:numPr>
        <w:ind w:left="720" w:hanging="360"/>
        <w:rPr>
          <w:b w:val="1"/>
          <w:color w:val="ff0000"/>
          <w:u w:val="none"/>
        </w:rPr>
      </w:pPr>
      <w:r w:rsidDel="00000000" w:rsidR="00000000" w:rsidRPr="00000000">
        <w:rPr>
          <w:b w:val="1"/>
          <w:color w:val="ff0000"/>
          <w:rtl w:val="0"/>
        </w:rPr>
        <w:t xml:space="preserve">Exchange rate of reimbursement invoices/ receipt other than US dollars should be converted using UN exchange rate at the time of contractor billing accompanied by a summary table for the incurred costs.</w:t>
      </w:r>
    </w:p>
    <w:p w:rsidR="00000000" w:rsidDel="00000000" w:rsidP="00000000" w:rsidRDefault="00000000" w:rsidRPr="00000000" w14:paraId="00000132">
      <w:pPr>
        <w:ind w:left="720" w:firstLine="0"/>
        <w:rPr>
          <w:b w:val="1"/>
          <w:color w:val="ff0000"/>
        </w:rPr>
      </w:pPr>
      <w:r w:rsidDel="00000000" w:rsidR="00000000" w:rsidRPr="00000000">
        <w:rPr>
          <w:rtl w:val="0"/>
        </w:rPr>
      </w:r>
    </w:p>
    <w:p w:rsidR="00000000" w:rsidDel="00000000" w:rsidP="00000000" w:rsidRDefault="00000000" w:rsidRPr="00000000" w14:paraId="00000133">
      <w:pPr>
        <w:ind w:left="720" w:firstLine="0"/>
        <w:rPr>
          <w:b w:val="1"/>
          <w:color w:val="ff0000"/>
        </w:rPr>
      </w:pPr>
      <w:r w:rsidDel="00000000" w:rsidR="00000000" w:rsidRPr="00000000">
        <w:rPr>
          <w:rtl w:val="0"/>
        </w:rPr>
      </w:r>
    </w:p>
    <w:p w:rsidR="00000000" w:rsidDel="00000000" w:rsidP="00000000" w:rsidRDefault="00000000" w:rsidRPr="00000000" w14:paraId="00000134">
      <w:pPr>
        <w:ind w:left="720" w:firstLine="0"/>
        <w:jc w:val="both"/>
        <w:rPr>
          <w:b w:val="1"/>
          <w:color w:val="ff0000"/>
        </w:rPr>
      </w:pPr>
      <w:r w:rsidDel="00000000" w:rsidR="00000000" w:rsidRPr="00000000">
        <w:rPr>
          <w:rtl w:val="0"/>
        </w:rPr>
      </w:r>
    </w:p>
    <w:p w:rsidR="00000000" w:rsidDel="00000000" w:rsidP="00000000" w:rsidRDefault="00000000" w:rsidRPr="00000000" w14:paraId="00000135">
      <w:pPr>
        <w:spacing w:after="120" w:lineRule="auto"/>
        <w:jc w:val="both"/>
        <w:rPr>
          <w:i w:val="0"/>
        </w:rPr>
      </w:pPr>
      <w:r w:rsidDel="00000000" w:rsidR="00000000" w:rsidRPr="00000000">
        <w:rPr>
          <w:i w:val="0"/>
          <w:rtl w:val="0"/>
        </w:rPr>
        <w:t xml:space="preserve">The discounts offered, if applicable, and the methodology for their application are:</w:t>
      </w:r>
    </w:p>
    <w:p w:rsidR="00000000" w:rsidDel="00000000" w:rsidP="00000000" w:rsidRDefault="00000000" w:rsidRPr="00000000" w14:paraId="00000136">
      <w:pPr>
        <w:keepNext w:val="0"/>
        <w:keepLines w:val="0"/>
        <w:widowControl w:val="1"/>
        <w:numPr>
          <w:ilvl w:val="0"/>
          <w:numId w:val="6"/>
        </w:numPr>
        <w:pBdr>
          <w:top w:space="0" w:sz="0" w:val="nil"/>
          <w:left w:space="0" w:sz="0" w:val="nil"/>
          <w:bottom w:space="0" w:sz="0" w:val="nil"/>
          <w:right w:space="0" w:sz="0" w:val="nil"/>
          <w:between w:space="0" w:sz="0" w:val="nil"/>
        </w:pBdr>
        <w:shd w:fill="auto" w:val="clear"/>
        <w:spacing w:after="0" w:before="0" w:line="276" w:lineRule="auto"/>
        <w:ind w:left="851"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If our proposal is accepted, the following discounts shall apply.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Specify in detail each discount offered and the specific item of the Schedule of Requirements to which it applies, including if applicable discounts for accelerated payment.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137">
      <w:pPr>
        <w:keepNext w:val="0"/>
        <w:keepLines w:val="0"/>
        <w:widowControl w:val="1"/>
        <w:numPr>
          <w:ilvl w:val="0"/>
          <w:numId w:val="6"/>
        </w:numPr>
        <w:pBdr>
          <w:top w:space="0" w:sz="0" w:val="nil"/>
          <w:left w:space="0" w:sz="0" w:val="nil"/>
          <w:bottom w:space="0" w:sz="0" w:val="nil"/>
          <w:right w:space="0" w:sz="0" w:val="nil"/>
          <w:between w:space="0" w:sz="0" w:val="nil"/>
        </w:pBdr>
        <w:shd w:fill="auto" w:val="clear"/>
        <w:spacing w:after="60" w:before="0" w:line="276" w:lineRule="auto"/>
        <w:ind w:left="851"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Methodology of application of the 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The discounts shall be applied using the following method: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Specify in detail the method that shall be used to apply the 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13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39">
      <w:pPr>
        <w:tabs>
          <w:tab w:val="center" w:leader="none" w:pos="4320"/>
          <w:tab w:val="right" w:leader="none" w:pos="8640"/>
        </w:tabs>
        <w:rPr>
          <w:b w:val="1"/>
        </w:rPr>
      </w:pPr>
      <w:r w:rsidDel="00000000" w:rsidR="00000000" w:rsidRPr="00000000">
        <w:rPr>
          <w:rtl w:val="0"/>
        </w:rPr>
      </w:r>
    </w:p>
    <w:p w:rsidR="00000000" w:rsidDel="00000000" w:rsidP="00000000" w:rsidRDefault="00000000" w:rsidRPr="00000000" w14:paraId="0000013A">
      <w:pPr>
        <w:tabs>
          <w:tab w:val="center" w:leader="none" w:pos="4320"/>
          <w:tab w:val="right" w:leader="none" w:pos="8640"/>
        </w:tabs>
        <w:rPr>
          <w:b w:val="1"/>
        </w:rPr>
      </w:pPr>
      <w:r w:rsidDel="00000000" w:rsidR="00000000" w:rsidRPr="00000000">
        <w:rPr>
          <w:b w:val="1"/>
          <w:rtl w:val="0"/>
        </w:rPr>
        <w:t xml:space="preserve">List of subcontractors or suppliers</w:t>
      </w:r>
    </w:p>
    <w:p w:rsidR="00000000" w:rsidDel="00000000" w:rsidP="00000000" w:rsidRDefault="00000000" w:rsidRPr="00000000" w14:paraId="0000013B">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13C">
      <w:pPr>
        <w:tabs>
          <w:tab w:val="center" w:leader="none" w:pos="4320"/>
          <w:tab w:val="right" w:leader="none" w:pos="8640"/>
        </w:tabs>
        <w:rPr>
          <w:b w:val="1"/>
          <w:color w:val="528cc9"/>
        </w:rPr>
      </w:pPr>
      <w:r w:rsidDel="00000000" w:rsidR="00000000" w:rsidRPr="00000000">
        <w:rPr>
          <w:rtl w:val="0"/>
        </w:rPr>
        <w:t xml:space="preserve">Offeror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13D">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13E">
      <w:pPr>
        <w:numPr>
          <w:ilvl w:val="0"/>
          <w:numId w:val="3"/>
        </w:numPr>
        <w:tabs>
          <w:tab w:val="center" w:leader="none" w:pos="4320"/>
          <w:tab w:val="right" w:leader="none" w:pos="8640"/>
        </w:tabs>
        <w:ind w:left="720" w:hanging="360"/>
        <w:rPr/>
      </w:pPr>
      <w:r w:rsidDel="00000000" w:rsidR="00000000" w:rsidRPr="00000000">
        <w:rPr>
          <w:rtl w:val="0"/>
        </w:rPr>
        <w:t xml:space="preserve">_[</w:t>
      </w:r>
      <w:r w:rsidDel="00000000" w:rsidR="00000000" w:rsidRPr="00000000">
        <w:rPr>
          <w:highlight w:val="cyan"/>
          <w:u w:val="single"/>
          <w:rtl w:val="0"/>
        </w:rPr>
        <w:t xml:space="preserve">Full legal name and address of subcontractors</w:t>
      </w:r>
      <w:r w:rsidDel="00000000" w:rsidR="00000000" w:rsidRPr="00000000">
        <w:rPr>
          <w:u w:val="single"/>
          <w:rtl w:val="0"/>
        </w:rPr>
        <w:t xml:space="preserve">]</w:t>
      </w:r>
      <w:r w:rsidDel="00000000" w:rsidR="00000000" w:rsidRPr="00000000">
        <w:rPr>
          <w:rtl w:val="0"/>
        </w:rPr>
        <w:t xml:space="preserve">___________</w:t>
      </w:r>
    </w:p>
    <w:p w:rsidR="00000000" w:rsidDel="00000000" w:rsidP="00000000" w:rsidRDefault="00000000" w:rsidRPr="00000000" w14:paraId="0000013F">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140">
      <w:pPr>
        <w:numPr>
          <w:ilvl w:val="0"/>
          <w:numId w:val="3"/>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141">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142">
      <w:pPr>
        <w:numPr>
          <w:ilvl w:val="0"/>
          <w:numId w:val="3"/>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143">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44">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bookmarkStart w:colFirst="0" w:colLast="0" w:name="_heading=h.30j0zll" w:id="4"/>
      <w:bookmarkEnd w:id="4"/>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145">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46">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47">
      <w:pPr>
        <w:tabs>
          <w:tab w:val="left" w:leader="none" w:pos="720"/>
        </w:tabs>
        <w:rPr>
          <w:color w:val="000000"/>
        </w:rPr>
      </w:pPr>
      <w:r w:rsidDel="00000000" w:rsidR="00000000" w:rsidRPr="00000000">
        <w:rPr>
          <w:rtl w:val="0"/>
        </w:rPr>
      </w:r>
    </w:p>
    <w:p w:rsidR="00000000" w:rsidDel="00000000" w:rsidP="00000000" w:rsidRDefault="00000000" w:rsidRPr="00000000" w14:paraId="00000148">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49">
      <w:pPr>
        <w:rPr>
          <w:color w:val="000000"/>
        </w:rPr>
      </w:pPr>
      <w:r w:rsidDel="00000000" w:rsidR="00000000" w:rsidRPr="00000000">
        <w:rPr>
          <w:rtl w:val="0"/>
        </w:rPr>
      </w:r>
    </w:p>
    <w:p w:rsidR="00000000" w:rsidDel="00000000" w:rsidP="00000000" w:rsidRDefault="00000000" w:rsidRPr="00000000" w14:paraId="0000014A">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4B">
      <w:pPr>
        <w:rPr>
          <w:color w:val="000000"/>
        </w:rPr>
      </w:pPr>
      <w:r w:rsidDel="00000000" w:rsidR="00000000" w:rsidRPr="00000000">
        <w:rPr>
          <w:rtl w:val="0"/>
        </w:rPr>
      </w:r>
    </w:p>
    <w:p w:rsidR="00000000" w:rsidDel="00000000" w:rsidP="00000000" w:rsidRDefault="00000000" w:rsidRPr="00000000" w14:paraId="0000014C">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4D">
      <w:pPr>
        <w:rPr>
          <w:color w:val="000000"/>
        </w:rPr>
      </w:pPr>
      <w:r w:rsidDel="00000000" w:rsidR="00000000" w:rsidRPr="00000000">
        <w:rPr>
          <w:rtl w:val="0"/>
        </w:rPr>
      </w:r>
    </w:p>
    <w:p w:rsidR="00000000" w:rsidDel="00000000" w:rsidP="00000000" w:rsidRDefault="00000000" w:rsidRPr="00000000" w14:paraId="0000014E">
      <w:pPr>
        <w:rPr>
          <w:highlight w:val="yellow"/>
        </w:rPr>
      </w:pPr>
      <w:r w:rsidDel="00000000" w:rsidR="00000000" w:rsidRPr="00000000">
        <w:rPr>
          <w:rtl w:val="0"/>
        </w:rPr>
      </w:r>
    </w:p>
    <w:sectPr>
      <w:headerReference r:id="rId8" w:type="default"/>
      <w:footerReference r:id="rId9"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54">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5"/>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55">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56">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57">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4F">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4"/>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50">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4463</wp:posOffset>
                </wp:positionH>
                <wp:positionV relativeFrom="paragraph">
                  <wp:posOffset>-79361</wp:posOffset>
                </wp:positionV>
                <wp:extent cx="1477645" cy="215900"/>
                <wp:effectExtent b="0" l="0" r="0" t="0"/>
                <wp:wrapNone/>
                <wp:docPr id="4"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151">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52">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53">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icsc.un.org/" TargetMode="External"/><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SUCoDLpxaDI5wA/+7Fx4eY06new==">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