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Decarbonize Captive Power Market for Industrial Decarbonization (Indonesia)</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RFP/2024/51178</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RFP/2024/51178</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spacing w:line="240" w:lineRule="auto"/>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7">
      <w:pPr>
        <w:spacing w:before="7" w:line="24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8">
      <w:pPr>
        <w:spacing w:before="7" w:line="220" w:lineRule="auto"/>
        <w:rPr>
          <w:highlight w:val="magenta"/>
        </w:rPr>
      </w:pPr>
      <w:r w:rsidDel="00000000" w:rsidR="00000000" w:rsidRPr="00000000">
        <w:rPr>
          <w:rtl w:val="0"/>
        </w:rPr>
      </w:r>
    </w:p>
    <w:p w:rsidR="00000000" w:rsidDel="00000000" w:rsidP="00000000" w:rsidRDefault="00000000" w:rsidRPr="00000000" w14:paraId="00000019">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A">
      <w:pPr>
        <w:spacing w:before="7" w:line="220" w:lineRule="auto"/>
        <w:rPr>
          <w:highlight w:val="magenta"/>
        </w:rPr>
      </w:pPr>
      <w:r w:rsidDel="00000000" w:rsidR="00000000" w:rsidRPr="00000000">
        <w:rPr>
          <w:rtl w:val="0"/>
        </w:rPr>
      </w:r>
    </w:p>
    <w:tbl>
      <w:tblPr>
        <w:tblStyle w:val="Table1"/>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11.6666666666665"/>
        <w:gridCol w:w="4158.333333333334"/>
        <w:gridCol w:w="2415"/>
        <w:gridCol w:w="1845"/>
        <w:tblGridChange w:id="0">
          <w:tblGrid>
            <w:gridCol w:w="1211.6666666666665"/>
            <w:gridCol w:w="4158.333333333334"/>
            <w:gridCol w:w="2415"/>
            <w:gridCol w:w="1845"/>
          </w:tblGrid>
        </w:tblGridChange>
      </w:tblGrid>
      <w:tr>
        <w:trPr>
          <w:cantSplit w:val="0"/>
          <w:tblHeader w:val="0"/>
        </w:trPr>
        <w:tc>
          <w:tcPr>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Deliverables </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Total Price USD</w:t>
            </w:r>
          </w:p>
        </w:tc>
      </w:tr>
      <w:tr>
        <w:trPr>
          <w:cantSplit w:val="0"/>
          <w:tblHeader w:val="0"/>
        </w:trPr>
        <w:tc>
          <w:tcPr>
            <w:vAlign w:val="center"/>
          </w:tcPr>
          <w:p w:rsidR="00000000" w:rsidDel="00000000" w:rsidP="00000000" w:rsidRDefault="00000000" w:rsidRPr="00000000" w14:paraId="0000001F">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0">
            <w:pPr>
              <w:widowControl w:val="0"/>
              <w:rPr>
                <w:b w:val="1"/>
                <w:color w:val="ff0000"/>
              </w:rPr>
            </w:pPr>
            <w:r w:rsidDel="00000000" w:rsidR="00000000" w:rsidRPr="00000000">
              <w:rPr>
                <w:rtl w:val="0"/>
              </w:rPr>
              <w:t xml:space="preserve">Inception Report including a communications plan and outline of all main reports</w:t>
            </w:r>
            <w:r w:rsidDel="00000000" w:rsidR="00000000" w:rsidRPr="00000000">
              <w:rPr>
                <w:b w:val="1"/>
                <w:color w:val="ff0000"/>
                <w:rtl w:val="0"/>
              </w:rPr>
              <w:t xml:space="preserve">*</w:t>
            </w:r>
          </w:p>
        </w:tc>
        <w:tc>
          <w:tcPr>
            <w:vAlign w:val="center"/>
          </w:tcPr>
          <w:p w:rsidR="00000000" w:rsidDel="00000000" w:rsidP="00000000" w:rsidRDefault="00000000" w:rsidRPr="00000000" w14:paraId="00000021">
            <w:pPr>
              <w:spacing w:line="240" w:lineRule="auto"/>
              <w:rPr/>
            </w:pPr>
            <w:r w:rsidDel="00000000" w:rsidR="00000000" w:rsidRPr="00000000">
              <w:rPr>
                <w:rtl w:val="0"/>
              </w:rPr>
              <w:t xml:space="preserve">10% of lump sum component of the contract </w:t>
            </w:r>
          </w:p>
          <w:p w:rsidR="00000000" w:rsidDel="00000000" w:rsidP="00000000" w:rsidRDefault="00000000" w:rsidRPr="00000000" w14:paraId="00000022">
            <w:pPr>
              <w:spacing w:line="240" w:lineRule="auto"/>
              <w:rPr/>
            </w:pPr>
            <w:r w:rsidDel="00000000" w:rsidR="00000000" w:rsidRPr="00000000">
              <w:rPr>
                <w:rtl w:val="0"/>
              </w:rPr>
              <w:t xml:space="preserve">(excluding non-personnel reimbursement costs)</w:t>
            </w:r>
          </w:p>
        </w:tc>
        <w:tc>
          <w:tcPr>
            <w:vAlign w:val="center"/>
          </w:tcPr>
          <w:p w:rsidR="00000000" w:rsidDel="00000000" w:rsidP="00000000" w:rsidRDefault="00000000" w:rsidRPr="00000000" w14:paraId="00000023">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4">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5">
            <w:pPr>
              <w:rPr/>
            </w:pPr>
            <w:r w:rsidDel="00000000" w:rsidR="00000000" w:rsidRPr="00000000">
              <w:rPr>
                <w:rtl w:val="0"/>
              </w:rPr>
              <w:t xml:space="preserve">Mapping the national captive power market and its economic impact</w:t>
            </w:r>
            <w:r w:rsidDel="00000000" w:rsidR="00000000" w:rsidRPr="00000000">
              <w:rPr>
                <w:b w:val="1"/>
                <w:color w:val="ff0000"/>
                <w:rtl w:val="0"/>
              </w:rPr>
              <w:t xml:space="preserve">*</w:t>
            </w:r>
            <w:r w:rsidDel="00000000" w:rsidR="00000000" w:rsidRPr="00000000">
              <w:rPr>
                <w:rtl w:val="0"/>
              </w:rPr>
            </w:r>
          </w:p>
        </w:tc>
        <w:tc>
          <w:tcPr>
            <w:vAlign w:val="center"/>
          </w:tcPr>
          <w:p w:rsidR="00000000" w:rsidDel="00000000" w:rsidP="00000000" w:rsidRDefault="00000000" w:rsidRPr="00000000" w14:paraId="00000026">
            <w:pPr>
              <w:spacing w:line="240" w:lineRule="auto"/>
              <w:rPr/>
            </w:pPr>
            <w:r w:rsidDel="00000000" w:rsidR="00000000" w:rsidRPr="00000000">
              <w:rPr>
                <w:rtl w:val="0"/>
              </w:rPr>
              <w:t xml:space="preserve">25% of lump sum component of the contract (excluding non-personnel reimbursement costs)</w:t>
            </w:r>
          </w:p>
        </w:tc>
        <w:tc>
          <w:tcPr>
            <w:vAlign w:val="center"/>
          </w:tcPr>
          <w:p w:rsidR="00000000" w:rsidDel="00000000" w:rsidP="00000000" w:rsidRDefault="00000000" w:rsidRPr="00000000" w14:paraId="00000027">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8">
            <w:pPr>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9">
            <w:pPr>
              <w:ind w:right="-180"/>
              <w:rPr/>
            </w:pPr>
            <w:r w:rsidDel="00000000" w:rsidR="00000000" w:rsidRPr="00000000">
              <w:rPr>
                <w:rtl w:val="0"/>
              </w:rPr>
              <w:t xml:space="preserve">Site selection for Net Zero Industrial Park (NZIP)</w:t>
            </w:r>
          </w:p>
          <w:p w:rsidR="00000000" w:rsidDel="00000000" w:rsidP="00000000" w:rsidRDefault="00000000" w:rsidRPr="00000000" w14:paraId="0000002A">
            <w:pPr>
              <w:ind w:right="-180"/>
              <w:rPr/>
            </w:pPr>
            <w:r w:rsidDel="00000000" w:rsidR="00000000" w:rsidRPr="00000000">
              <w:rPr>
                <w:rtl w:val="0"/>
              </w:rPr>
              <w:t xml:space="preserve">and identifying suitable industrial sectors</w:t>
            </w:r>
            <w:r w:rsidDel="00000000" w:rsidR="00000000" w:rsidRPr="00000000">
              <w:rPr>
                <w:b w:val="1"/>
                <w:color w:val="ff0000"/>
                <w:rtl w:val="0"/>
              </w:rPr>
              <w:t xml:space="preserve">*</w:t>
            </w:r>
            <w:r w:rsidDel="00000000" w:rsidR="00000000" w:rsidRPr="00000000">
              <w:rPr>
                <w:rtl w:val="0"/>
              </w:rPr>
            </w:r>
          </w:p>
        </w:tc>
        <w:tc>
          <w:tcPr>
            <w:vAlign w:val="center"/>
          </w:tcPr>
          <w:p w:rsidR="00000000" w:rsidDel="00000000" w:rsidP="00000000" w:rsidRDefault="00000000" w:rsidRPr="00000000" w14:paraId="0000002B">
            <w:pPr>
              <w:rPr/>
            </w:pPr>
            <w:r w:rsidDel="00000000" w:rsidR="00000000" w:rsidRPr="00000000">
              <w:rPr>
                <w:rtl w:val="0"/>
              </w:rPr>
              <w:t xml:space="preserve">20% of lump sum component of the contract (excluding non-personnel reimbursement costs)</w:t>
            </w:r>
          </w:p>
        </w:tc>
        <w:tc>
          <w:tcPr>
            <w:vAlign w:val="center"/>
          </w:tcPr>
          <w:p w:rsidR="00000000" w:rsidDel="00000000" w:rsidP="00000000" w:rsidRDefault="00000000" w:rsidRPr="00000000" w14:paraId="0000002C">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D">
            <w:pPr>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E">
            <w:pPr>
              <w:rPr/>
            </w:pPr>
            <w:r w:rsidDel="00000000" w:rsidR="00000000" w:rsidRPr="00000000">
              <w:rPr>
                <w:rtl w:val="0"/>
              </w:rPr>
              <w:t xml:space="preserve">Competitive procurement framework for the</w:t>
            </w:r>
          </w:p>
          <w:p w:rsidR="00000000" w:rsidDel="00000000" w:rsidP="00000000" w:rsidRDefault="00000000" w:rsidRPr="00000000" w14:paraId="0000002F">
            <w:pPr>
              <w:rPr/>
            </w:pPr>
            <w:r w:rsidDel="00000000" w:rsidR="00000000" w:rsidRPr="00000000">
              <w:rPr>
                <w:rtl w:val="0"/>
              </w:rPr>
              <w:t xml:space="preserve">electricity supply to the NZIP</w:t>
            </w:r>
            <w:r w:rsidDel="00000000" w:rsidR="00000000" w:rsidRPr="00000000">
              <w:rPr>
                <w:b w:val="1"/>
                <w:color w:val="ff0000"/>
                <w:rtl w:val="0"/>
              </w:rPr>
              <w:t xml:space="preserve">*</w:t>
            </w:r>
            <w:r w:rsidDel="00000000" w:rsidR="00000000" w:rsidRPr="00000000">
              <w:rPr>
                <w:rtl w:val="0"/>
              </w:rPr>
            </w:r>
          </w:p>
        </w:tc>
        <w:tc>
          <w:tcPr>
            <w:vAlign w:val="center"/>
          </w:tcPr>
          <w:p w:rsidR="00000000" w:rsidDel="00000000" w:rsidP="00000000" w:rsidRDefault="00000000" w:rsidRPr="00000000" w14:paraId="00000030">
            <w:pPr>
              <w:rPr/>
            </w:pPr>
            <w:r w:rsidDel="00000000" w:rsidR="00000000" w:rsidRPr="00000000">
              <w:rPr>
                <w:rtl w:val="0"/>
              </w:rPr>
              <w:t xml:space="preserve">5% of lump sum component of the contract (excluding non-personnel reimbursement costs)</w:t>
            </w:r>
          </w:p>
        </w:tc>
        <w:tc>
          <w:tcPr>
            <w:vAlign w:val="center"/>
          </w:tcPr>
          <w:p w:rsidR="00000000" w:rsidDel="00000000" w:rsidP="00000000" w:rsidRDefault="00000000" w:rsidRPr="00000000" w14:paraId="00000031">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2">
            <w:pPr>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rPr/>
            </w:pPr>
            <w:r w:rsidDel="00000000" w:rsidR="00000000" w:rsidRPr="00000000">
              <w:rPr>
                <w:rtl w:val="0"/>
              </w:rPr>
              <w:t xml:space="preserve">Sectoral and regional challenges and opportunities: assessment of industrial processes and energy options across different sectors and regions</w:t>
            </w:r>
            <w:r w:rsidDel="00000000" w:rsidR="00000000" w:rsidRPr="00000000">
              <w:rPr>
                <w:b w:val="1"/>
                <w:color w:val="ff0000"/>
                <w:rtl w:val="0"/>
              </w:rPr>
              <w:t xml:space="preserve">*</w:t>
            </w:r>
            <w:r w:rsidDel="00000000" w:rsidR="00000000" w:rsidRPr="00000000">
              <w:rPr>
                <w:rtl w:val="0"/>
              </w:rPr>
            </w:r>
          </w:p>
        </w:tc>
        <w:tc>
          <w:tcPr>
            <w:vAlign w:val="center"/>
          </w:tcPr>
          <w:p w:rsidR="00000000" w:rsidDel="00000000" w:rsidP="00000000" w:rsidRDefault="00000000" w:rsidRPr="00000000" w14:paraId="00000034">
            <w:pPr>
              <w:rPr/>
            </w:pPr>
            <w:r w:rsidDel="00000000" w:rsidR="00000000" w:rsidRPr="00000000">
              <w:rPr>
                <w:rtl w:val="0"/>
              </w:rPr>
              <w:t xml:space="preserve">25% of lump sum component of the contract (excluding non-personnel reimbursement costs)</w:t>
            </w:r>
          </w:p>
        </w:tc>
        <w:tc>
          <w:tcPr>
            <w:vAlign w:val="center"/>
          </w:tcPr>
          <w:p w:rsidR="00000000" w:rsidDel="00000000" w:rsidP="00000000" w:rsidRDefault="00000000" w:rsidRPr="00000000" w14:paraId="00000035">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36">
            <w:pPr>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7">
            <w:pPr>
              <w:rPr/>
            </w:pPr>
            <w:r w:rsidDel="00000000" w:rsidR="00000000" w:rsidRPr="00000000">
              <w:rPr>
                <w:rtl w:val="0"/>
              </w:rPr>
              <w:t xml:space="preserve">Contribute and provide feedback on the Industrial Subsectors Decarbonization Roadmap</w:t>
            </w:r>
          </w:p>
        </w:tc>
        <w:tc>
          <w:tcPr>
            <w:vAlign w:val="center"/>
          </w:tcPr>
          <w:p w:rsidR="00000000" w:rsidDel="00000000" w:rsidP="00000000" w:rsidRDefault="00000000" w:rsidRPr="00000000" w14:paraId="00000038">
            <w:pPr>
              <w:rPr/>
            </w:pPr>
            <w:r w:rsidDel="00000000" w:rsidR="00000000" w:rsidRPr="00000000">
              <w:rPr>
                <w:rtl w:val="0"/>
              </w:rPr>
              <w:t xml:space="preserve">5% of lump sum component of the contract (excluding non-personnel reimbursement costs)</w:t>
            </w:r>
          </w:p>
        </w:tc>
        <w:tc>
          <w:tcPr>
            <w:vAlign w:val="center"/>
          </w:tcPr>
          <w:p w:rsidR="00000000" w:rsidDel="00000000" w:rsidP="00000000" w:rsidRDefault="00000000" w:rsidRPr="00000000" w14:paraId="00000039">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A">
            <w:pPr>
              <w:jc w:val="center"/>
              <w:rPr>
                <w:b w:val="1"/>
                <w:color w:val="ff0000"/>
              </w:rPr>
            </w:pPr>
            <w:r w:rsidDel="00000000" w:rsidR="00000000" w:rsidRPr="00000000">
              <w:rPr>
                <w:rtl w:val="0"/>
              </w:rPr>
              <w:t xml:space="preserve">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B">
            <w:pPr>
              <w:spacing w:line="240" w:lineRule="auto"/>
              <w:rPr/>
            </w:pPr>
            <w:r w:rsidDel="00000000" w:rsidR="00000000" w:rsidRPr="00000000">
              <w:rPr>
                <w:rtl w:val="0"/>
              </w:rPr>
              <w:t xml:space="preserve">Final Report</w:t>
            </w:r>
            <w:r w:rsidDel="00000000" w:rsidR="00000000" w:rsidRPr="00000000">
              <w:rPr>
                <w:b w:val="1"/>
                <w:color w:val="ff0000"/>
                <w:rtl w:val="0"/>
              </w:rPr>
              <w:t xml:space="preserve">*</w:t>
            </w:r>
            <w:r w:rsidDel="00000000" w:rsidR="00000000" w:rsidRPr="00000000">
              <w:rPr>
                <w:rtl w:val="0"/>
              </w:rPr>
            </w:r>
          </w:p>
        </w:tc>
        <w:tc>
          <w:tcPr>
            <w:vAlign w:val="center"/>
          </w:tcPr>
          <w:p w:rsidR="00000000" w:rsidDel="00000000" w:rsidP="00000000" w:rsidRDefault="00000000" w:rsidRPr="00000000" w14:paraId="0000003C">
            <w:pPr>
              <w:rPr/>
            </w:pPr>
            <w:r w:rsidDel="00000000" w:rsidR="00000000" w:rsidRPr="00000000">
              <w:rPr>
                <w:rtl w:val="0"/>
              </w:rPr>
              <w:t xml:space="preserve">10% of lump sum component of the contract (excluding non-personnel reimbursement costs)</w:t>
            </w:r>
          </w:p>
        </w:tc>
        <w:tc>
          <w:tcPr>
            <w:vAlign w:val="center"/>
          </w:tcPr>
          <w:p w:rsidR="00000000" w:rsidDel="00000000" w:rsidP="00000000" w:rsidRDefault="00000000" w:rsidRPr="00000000" w14:paraId="0000003D">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rHeight w:val="1296.6666666666652" w:hRule="atLeast"/>
          <w:tblHeader w:val="0"/>
        </w:trPr>
        <w:tc>
          <w:tcPr>
            <w:vAlign w:val="center"/>
          </w:tcPr>
          <w:p w:rsidR="00000000" w:rsidDel="00000000" w:rsidP="00000000" w:rsidRDefault="00000000" w:rsidRPr="00000000" w14:paraId="0000003E">
            <w:pPr>
              <w:jc w:val="center"/>
              <w:rPr/>
            </w:pPr>
            <w:r w:rsidDel="00000000" w:rsidR="00000000" w:rsidRPr="00000000">
              <w:rPr>
                <w:rtl w:val="0"/>
              </w:rPr>
              <w:t xml:space="preserve">Continuous</w:t>
            </w:r>
          </w:p>
          <w:p w:rsidR="00000000" w:rsidDel="00000000" w:rsidP="00000000" w:rsidRDefault="00000000" w:rsidRPr="00000000" w14:paraId="0000003F">
            <w:pPr>
              <w:jc w:val="center"/>
              <w:rPr/>
            </w:pPr>
            <w:r w:rsidDel="00000000" w:rsidR="00000000" w:rsidRPr="00000000">
              <w:rPr>
                <w:rtl w:val="0"/>
              </w:rPr>
              <w:t xml:space="preserve">- Contract</w:t>
            </w:r>
          </w:p>
          <w:p w:rsidR="00000000" w:rsidDel="00000000" w:rsidP="00000000" w:rsidRDefault="00000000" w:rsidRPr="00000000" w14:paraId="00000040">
            <w:pPr>
              <w:jc w:val="center"/>
              <w:rPr/>
            </w:pPr>
            <w:r w:rsidDel="00000000" w:rsidR="00000000" w:rsidRPr="00000000">
              <w:rPr>
                <w:rtl w:val="0"/>
              </w:rPr>
              <w:t xml:space="preserve">Monitoring</w:t>
            </w:r>
          </w:p>
          <w:p w:rsidR="00000000" w:rsidDel="00000000" w:rsidP="00000000" w:rsidRDefault="00000000" w:rsidRPr="00000000" w14:paraId="00000041">
            <w:pPr>
              <w:jc w:val="center"/>
              <w:rPr/>
            </w:pPr>
            <w:r w:rsidDel="00000000" w:rsidR="00000000" w:rsidRPr="00000000">
              <w:rPr>
                <w:rtl w:val="0"/>
              </w:rPr>
              <w:t xml:space="preserve">Reporting</w:t>
            </w:r>
          </w:p>
          <w:p w:rsidR="00000000" w:rsidDel="00000000" w:rsidP="00000000" w:rsidRDefault="00000000" w:rsidRPr="00000000" w14:paraId="00000042">
            <w:pPr>
              <w:jc w:val="center"/>
              <w:rPr/>
            </w:pPr>
            <w:r w:rsidDel="00000000" w:rsidR="00000000" w:rsidRPr="00000000">
              <w:rPr>
                <w:rtl w:val="0"/>
              </w:rPr>
              <w:t xml:space="preserve">Schedules</w:t>
            </w:r>
          </w:p>
          <w:p w:rsidR="00000000" w:rsidDel="00000000" w:rsidP="00000000" w:rsidRDefault="00000000" w:rsidRPr="00000000" w14:paraId="00000043">
            <w:pPr>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4">
            <w:pPr>
              <w:rPr/>
            </w:pPr>
            <w:r w:rsidDel="00000000" w:rsidR="00000000" w:rsidRPr="00000000">
              <w:rPr>
                <w:rtl w:val="0"/>
              </w:rPr>
              <w:t xml:space="preserve">Contract monitoring monthly progress report:</w:t>
            </w:r>
          </w:p>
          <w:p w:rsidR="00000000" w:rsidDel="00000000" w:rsidP="00000000" w:rsidRDefault="00000000" w:rsidRPr="00000000" w14:paraId="00000045">
            <w:pPr>
              <w:rPr/>
            </w:pPr>
            <w:r w:rsidDel="00000000" w:rsidR="00000000" w:rsidRPr="00000000">
              <w:rPr>
                <w:rtl w:val="0"/>
              </w:rPr>
              <w:t xml:space="preserve">In addition to the listed deliverables, the</w:t>
            </w:r>
          </w:p>
          <w:p w:rsidR="00000000" w:rsidDel="00000000" w:rsidP="00000000" w:rsidRDefault="00000000" w:rsidRPr="00000000" w14:paraId="00000046">
            <w:pPr>
              <w:rPr/>
            </w:pPr>
            <w:r w:rsidDel="00000000" w:rsidR="00000000" w:rsidRPr="00000000">
              <w:rPr>
                <w:rtl w:val="0"/>
              </w:rPr>
              <w:t xml:space="preserve">consultant will need to provide monthly</w:t>
            </w:r>
          </w:p>
          <w:p w:rsidR="00000000" w:rsidDel="00000000" w:rsidP="00000000" w:rsidRDefault="00000000" w:rsidRPr="00000000" w14:paraId="00000047">
            <w:pPr>
              <w:rPr/>
            </w:pPr>
            <w:r w:rsidDel="00000000" w:rsidR="00000000" w:rsidRPr="00000000">
              <w:rPr>
                <w:rtl w:val="0"/>
              </w:rPr>
              <w:t xml:space="preserve">progress reports as per the provided template.</w:t>
            </w:r>
          </w:p>
          <w:p w:rsidR="00000000" w:rsidDel="00000000" w:rsidP="00000000" w:rsidRDefault="00000000" w:rsidRPr="00000000" w14:paraId="00000048">
            <w:pPr>
              <w:rPr/>
            </w:pPr>
            <w:r w:rsidDel="00000000" w:rsidR="00000000" w:rsidRPr="00000000">
              <w:rPr>
                <w:rtl w:val="0"/>
              </w:rPr>
              <w:t xml:space="preserve">Failure to submit this report will result in the</w:t>
            </w:r>
          </w:p>
          <w:p w:rsidR="00000000" w:rsidDel="00000000" w:rsidP="00000000" w:rsidRDefault="00000000" w:rsidRPr="00000000" w14:paraId="00000049">
            <w:pPr>
              <w:rPr/>
            </w:pPr>
            <w:r w:rsidDel="00000000" w:rsidR="00000000" w:rsidRPr="00000000">
              <w:rPr>
                <w:rtl w:val="0"/>
              </w:rPr>
              <w:t xml:space="preserve">payments being withheld.</w:t>
            </w:r>
          </w:p>
        </w:tc>
        <w:tc>
          <w:tcPr>
            <w:vAlign w:val="center"/>
          </w:tcPr>
          <w:p w:rsidR="00000000" w:rsidDel="00000000" w:rsidP="00000000" w:rsidRDefault="00000000" w:rsidRPr="00000000" w14:paraId="0000004A">
            <w:pPr>
              <w:widowControl w:val="0"/>
              <w:rPr/>
            </w:pPr>
            <w:r w:rsidDel="00000000" w:rsidR="00000000" w:rsidRPr="00000000">
              <w:rPr>
                <w:rtl w:val="0"/>
              </w:rPr>
              <w:t xml:space="preserve">Monthly</w:t>
            </w:r>
          </w:p>
        </w:tc>
        <w:tc>
          <w:tcPr>
            <w:vAlign w:val="center"/>
          </w:tcPr>
          <w:p w:rsidR="00000000" w:rsidDel="00000000" w:rsidP="00000000" w:rsidRDefault="00000000" w:rsidRPr="00000000" w14:paraId="0000004B">
            <w:pPr>
              <w:jc w:val="center"/>
              <w:rPr/>
            </w:pPr>
            <w:r w:rsidDel="00000000" w:rsidR="00000000" w:rsidRPr="00000000">
              <w:rPr>
                <w:rtl w:val="0"/>
              </w:rPr>
              <w:t xml:space="preserve">N/A</w:t>
            </w:r>
          </w:p>
        </w:tc>
      </w:tr>
      <w:tr>
        <w:trPr>
          <w:cantSplit w:val="0"/>
          <w:trHeight w:val="405" w:hRule="atLeast"/>
          <w:tblHeader w:val="0"/>
        </w:trPr>
        <w:tc>
          <w:tcPr>
            <w:gridSpan w:val="3"/>
            <w:vAlign w:val="center"/>
          </w:tcPr>
          <w:p w:rsidR="00000000" w:rsidDel="00000000" w:rsidP="00000000" w:rsidRDefault="00000000" w:rsidRPr="00000000" w14:paraId="0000004C">
            <w:pPr>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4F">
            <w:pPr>
              <w:jc w:val="center"/>
              <w:rPr>
                <w:b w:val="1"/>
                <w:highlight w:val="cyan"/>
              </w:rPr>
            </w:pPr>
            <w:r w:rsidDel="00000000" w:rsidR="00000000" w:rsidRPr="00000000">
              <w:rPr>
                <w:b w:val="1"/>
                <w:highlight w:val="cyan"/>
                <w:rtl w:val="0"/>
              </w:rPr>
              <w:t xml:space="preserve">[Insert total personnel costs]</w:t>
            </w:r>
          </w:p>
        </w:tc>
      </w:tr>
      <w:tr>
        <w:trPr>
          <w:cantSplit w:val="0"/>
          <w:trHeight w:val="405" w:hRule="atLeast"/>
          <w:tblHeader w:val="0"/>
        </w:trPr>
        <w:tc>
          <w:tcPr>
            <w:gridSpan w:val="3"/>
            <w:vAlign w:val="center"/>
          </w:tcPr>
          <w:p w:rsidR="00000000" w:rsidDel="00000000" w:rsidP="00000000" w:rsidRDefault="00000000" w:rsidRPr="00000000" w14:paraId="00000050">
            <w:pPr>
              <w:rPr>
                <w:b w:val="1"/>
                <w:shd w:fill="ead1dc" w:val="clear"/>
              </w:rPr>
            </w:pPr>
            <w:r w:rsidDel="00000000" w:rsidR="00000000" w:rsidRPr="00000000">
              <w:rPr>
                <w:b w:val="1"/>
                <w:color w:val="ff0000"/>
                <w:rtl w:val="0"/>
              </w:rPr>
              <w:t xml:space="preserve">*</w:t>
            </w:r>
            <w:r w:rsidDel="00000000" w:rsidR="00000000" w:rsidRPr="00000000">
              <w:rPr>
                <w:b w:val="1"/>
                <w:rtl w:val="0"/>
              </w:rPr>
              <w:t xml:space="preserve">Total non-personnel costs (USD)</w:t>
            </w:r>
            <w:r w:rsidDel="00000000" w:rsidR="00000000" w:rsidRPr="00000000">
              <w:rPr>
                <w:rtl w:val="0"/>
              </w:rPr>
            </w:r>
          </w:p>
        </w:tc>
        <w:tc>
          <w:tcPr>
            <w:vAlign w:val="center"/>
          </w:tcPr>
          <w:p w:rsidR="00000000" w:rsidDel="00000000" w:rsidP="00000000" w:rsidRDefault="00000000" w:rsidRPr="00000000" w14:paraId="00000053">
            <w:pPr>
              <w:jc w:val="center"/>
              <w:rPr>
                <w:b w:val="1"/>
                <w:highlight w:val="cyan"/>
              </w:rPr>
            </w:pPr>
            <w:r w:rsidDel="00000000" w:rsidR="00000000" w:rsidRPr="00000000">
              <w:rPr>
                <w:b w:val="1"/>
                <w:highlight w:val="cyan"/>
                <w:rtl w:val="0"/>
              </w:rPr>
              <w:t xml:space="preserve">[Insert total non-personnel costs]</w:t>
            </w:r>
          </w:p>
        </w:tc>
      </w:tr>
      <w:tr>
        <w:trPr>
          <w:cantSplit w:val="0"/>
          <w:trHeight w:val="405" w:hRule="atLeast"/>
          <w:tblHeader w:val="0"/>
        </w:trPr>
        <w:tc>
          <w:tcPr>
            <w:gridSpan w:val="3"/>
            <w:vAlign w:val="center"/>
          </w:tcPr>
          <w:p w:rsidR="00000000" w:rsidDel="00000000" w:rsidP="00000000" w:rsidRDefault="00000000" w:rsidRPr="00000000" w14:paraId="00000054">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7">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58">
      <w:pPr>
        <w:spacing w:before="200" w:lineRule="auto"/>
        <w:rPr>
          <w:rFonts w:ascii="Calibri" w:cs="Calibri" w:eastAsia="Calibri" w:hAnsi="Calibri"/>
          <w:i w:val="1"/>
          <w:color w:val="ff0000"/>
        </w:rPr>
      </w:pPr>
      <w:r w:rsidDel="00000000" w:rsidR="00000000" w:rsidRPr="00000000">
        <w:rPr>
          <w:rFonts w:ascii="Calibri" w:cs="Calibri" w:eastAsia="Calibri" w:hAnsi="Calibri"/>
          <w:b w:val="1"/>
          <w:color w:val="ff0000"/>
          <w:rtl w:val="0"/>
        </w:rPr>
        <w:t xml:space="preserve">*Note: </w:t>
      </w:r>
      <w:r w:rsidDel="00000000" w:rsidR="00000000" w:rsidRPr="00000000">
        <w:rPr>
          <w:rFonts w:ascii="Calibri" w:cs="Calibri" w:eastAsia="Calibri" w:hAnsi="Calibri"/>
          <w:i w:val="1"/>
          <w:color w:val="ff0000"/>
          <w:rtl w:val="0"/>
        </w:rPr>
        <w:t xml:space="preserve">Deliverables 1, 2, 3, 4, 5 and 7 contain non-personnel costs (i.e., organisation of workshops and site visits). The bidder is required to provide non-personnel cost breakdown in their financial proposal (Table 2 below) for organising and executing all aspects of the workshops as well as for conducting site visits.</w:t>
      </w:r>
    </w:p>
    <w:p w:rsidR="00000000" w:rsidDel="00000000" w:rsidP="00000000" w:rsidRDefault="00000000" w:rsidRPr="00000000" w14:paraId="00000059">
      <w:pPr>
        <w:numPr>
          <w:ilvl w:val="0"/>
          <w:numId w:val="2"/>
        </w:numPr>
        <w:spacing w:after="0" w:afterAutospacing="0" w:before="200" w:lineRule="auto"/>
        <w:ind w:left="720" w:hanging="360"/>
        <w:rPr>
          <w:rFonts w:ascii="Calibri" w:cs="Calibri" w:eastAsia="Calibri" w:hAnsi="Calibri"/>
          <w:i w:val="1"/>
          <w:color w:val="ff0000"/>
          <w:u w:val="none"/>
        </w:rPr>
      </w:pPr>
      <w:r w:rsidDel="00000000" w:rsidR="00000000" w:rsidRPr="00000000">
        <w:rPr>
          <w:rFonts w:ascii="Calibri" w:cs="Calibri" w:eastAsia="Calibri" w:hAnsi="Calibri"/>
          <w:i w:val="1"/>
          <w:color w:val="ff0000"/>
          <w:rtl w:val="0"/>
        </w:rPr>
        <w:t xml:space="preserve">For organisation of workshops, the non-personnel costs may include the costs associated with travel/logistical arrangements, inviting participants and speakers, booking the venue, and executing the actual workshops, etc. </w:t>
      </w:r>
    </w:p>
    <w:p w:rsidR="00000000" w:rsidDel="00000000" w:rsidP="00000000" w:rsidRDefault="00000000" w:rsidRPr="00000000" w14:paraId="0000005A">
      <w:pPr>
        <w:numPr>
          <w:ilvl w:val="0"/>
          <w:numId w:val="2"/>
        </w:numPr>
        <w:spacing w:before="0" w:beforeAutospacing="0" w:lineRule="auto"/>
        <w:ind w:left="720" w:hanging="360"/>
        <w:rPr>
          <w:rFonts w:ascii="Calibri" w:cs="Calibri" w:eastAsia="Calibri" w:hAnsi="Calibri"/>
          <w:i w:val="1"/>
          <w:color w:val="ff0000"/>
          <w:u w:val="none"/>
        </w:rPr>
      </w:pPr>
      <w:r w:rsidDel="00000000" w:rsidR="00000000" w:rsidRPr="00000000">
        <w:rPr>
          <w:rFonts w:ascii="Calibri" w:cs="Calibri" w:eastAsia="Calibri" w:hAnsi="Calibri"/>
          <w:i w:val="1"/>
          <w:color w:val="ff0000"/>
          <w:rtl w:val="0"/>
        </w:rPr>
        <w:t xml:space="preserve">For site visit activities, the non-personnel costs may include transportation, accommodation, daily subsistence allowance, etc.</w:t>
      </w:r>
    </w:p>
    <w:p w:rsidR="00000000" w:rsidDel="00000000" w:rsidP="00000000" w:rsidRDefault="00000000" w:rsidRPr="00000000" w14:paraId="0000005B">
      <w:pPr>
        <w:spacing w:before="7" w:line="220" w:lineRule="auto"/>
        <w:rPr>
          <w:b w:val="1"/>
        </w:rPr>
      </w:pPr>
      <w:r w:rsidDel="00000000" w:rsidR="00000000" w:rsidRPr="00000000">
        <w:rPr>
          <w:rtl w:val="0"/>
        </w:rPr>
      </w:r>
    </w:p>
    <w:p w:rsidR="00000000" w:rsidDel="00000000" w:rsidP="00000000" w:rsidRDefault="00000000" w:rsidRPr="00000000" w14:paraId="0000005C">
      <w:pPr>
        <w:spacing w:before="7" w:line="220" w:lineRule="auto"/>
        <w:rPr>
          <w:b w:val="1"/>
        </w:rPr>
      </w:pPr>
      <w:r w:rsidDel="00000000" w:rsidR="00000000" w:rsidRPr="00000000">
        <w:rPr>
          <w:rtl w:val="0"/>
        </w:rPr>
      </w:r>
    </w:p>
    <w:p w:rsidR="00000000" w:rsidDel="00000000" w:rsidP="00000000" w:rsidRDefault="00000000" w:rsidRPr="00000000" w14:paraId="0000005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E">
      <w:pPr>
        <w:spacing w:before="7" w:line="220" w:lineRule="auto"/>
        <w:rPr>
          <w:highlight w:val="magenta"/>
        </w:rPr>
      </w:pPr>
      <w:r w:rsidDel="00000000" w:rsidR="00000000" w:rsidRPr="00000000">
        <w:rPr>
          <w:rtl w:val="0"/>
        </w:rPr>
      </w:r>
    </w:p>
    <w:p w:rsidR="00000000" w:rsidDel="00000000" w:rsidP="00000000" w:rsidRDefault="00000000" w:rsidRPr="00000000" w14:paraId="0000005F">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60">
      <w:pPr>
        <w:jc w:val="both"/>
        <w:rPr/>
      </w:pPr>
      <w:r w:rsidDel="00000000" w:rsidR="00000000" w:rsidRPr="00000000">
        <w:rPr>
          <w:rtl w:val="0"/>
        </w:rPr>
      </w:r>
    </w:p>
    <w:p w:rsidR="00000000" w:rsidDel="00000000" w:rsidP="00000000" w:rsidRDefault="00000000" w:rsidRPr="00000000" w14:paraId="00000061">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70"/>
        <w:gridCol w:w="1281.0000000000005"/>
        <w:gridCol w:w="1313.9999999999995"/>
        <w:gridCol w:w="1710"/>
        <w:gridCol w:w="1890"/>
        <w:tblGridChange w:id="0">
          <w:tblGrid>
            <w:gridCol w:w="3570"/>
            <w:gridCol w:w="1281.0000000000005"/>
            <w:gridCol w:w="1313.999999999999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2">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3">
            <w:pPr>
              <w:ind w:right="-108"/>
              <w:jc w:val="center"/>
              <w:rPr>
                <w:b w:val="1"/>
              </w:rPr>
            </w:pPr>
            <w:r w:rsidDel="00000000" w:rsidR="00000000" w:rsidRPr="00000000">
              <w:rPr>
                <w:b w:val="1"/>
                <w:rtl w:val="0"/>
              </w:rPr>
              <w:t xml:space="preserve">Qty</w:t>
            </w:r>
          </w:p>
          <w:p w:rsidR="00000000" w:rsidDel="00000000" w:rsidP="00000000" w:rsidRDefault="00000000" w:rsidRPr="00000000" w14:paraId="00000064">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5">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6">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7">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8">
            <w:pPr>
              <w:jc w:val="center"/>
              <w:rPr>
                <w:b w:val="1"/>
              </w:rPr>
            </w:pPr>
            <w:r w:rsidDel="00000000" w:rsidR="00000000" w:rsidRPr="00000000">
              <w:rPr>
                <w:b w:val="1"/>
                <w:rtl w:val="0"/>
              </w:rPr>
              <w:t xml:space="preserve">Total Rate for the Period (USD)</w:t>
            </w:r>
          </w:p>
        </w:tc>
      </w:tr>
      <w:tr>
        <w:trPr>
          <w:cantSplit w:val="0"/>
          <w:trHeight w:val="330" w:hRule="atLeast"/>
          <w:tblHeader w:val="0"/>
        </w:trPr>
        <w:tc>
          <w:tcPr>
            <w:gridSpan w:val="5"/>
            <w:shd w:fill="ffff00" w:val="clear"/>
            <w:vAlign w:val="center"/>
          </w:tcPr>
          <w:p w:rsidR="00000000" w:rsidDel="00000000" w:rsidP="00000000" w:rsidRDefault="00000000" w:rsidRPr="00000000" w14:paraId="00000069">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E">
            <w:pPr>
              <w:rPr/>
            </w:pPr>
            <w:r w:rsidDel="00000000" w:rsidR="00000000" w:rsidRPr="00000000">
              <w:rPr>
                <w:rtl w:val="0"/>
              </w:rPr>
              <w:t xml:space="preserve">1. Team Lead</w:t>
            </w:r>
          </w:p>
        </w:tc>
        <w:tc>
          <w:tcPr>
            <w:vAlign w:val="center"/>
          </w:tcPr>
          <w:p w:rsidR="00000000" w:rsidDel="00000000" w:rsidP="00000000" w:rsidRDefault="00000000" w:rsidRPr="00000000" w14:paraId="0000006F">
            <w:pPr>
              <w:rPr/>
            </w:pPr>
            <w:r w:rsidDel="00000000" w:rsidR="00000000" w:rsidRPr="00000000">
              <w:rPr>
                <w:rtl w:val="0"/>
              </w:rPr>
            </w:r>
          </w:p>
        </w:tc>
        <w:tc>
          <w:tcPr>
            <w:vAlign w:val="center"/>
          </w:tcPr>
          <w:p w:rsidR="00000000" w:rsidDel="00000000" w:rsidP="00000000" w:rsidRDefault="00000000" w:rsidRPr="00000000" w14:paraId="00000070">
            <w:pPr>
              <w:rPr/>
            </w:pPr>
            <w:r w:rsidDel="00000000" w:rsidR="00000000" w:rsidRPr="00000000">
              <w:rPr>
                <w:rtl w:val="0"/>
              </w:rPr>
            </w:r>
          </w:p>
        </w:tc>
        <w:tc>
          <w:tcPr>
            <w:vAlign w:val="center"/>
          </w:tcPr>
          <w:p w:rsidR="00000000" w:rsidDel="00000000" w:rsidP="00000000" w:rsidRDefault="00000000" w:rsidRPr="00000000" w14:paraId="00000071">
            <w:pPr>
              <w:rPr/>
            </w:pPr>
            <w:r w:rsidDel="00000000" w:rsidR="00000000" w:rsidRPr="00000000">
              <w:rPr>
                <w:rtl w:val="0"/>
              </w:rPr>
            </w:r>
          </w:p>
        </w:tc>
        <w:tc>
          <w:tcPr/>
          <w:p w:rsidR="00000000" w:rsidDel="00000000" w:rsidP="00000000" w:rsidRDefault="00000000" w:rsidRPr="00000000" w14:paraId="00000072">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3">
            <w:pPr>
              <w:rPr/>
            </w:pPr>
            <w:r w:rsidDel="00000000" w:rsidR="00000000" w:rsidRPr="00000000">
              <w:rPr>
                <w:rtl w:val="0"/>
              </w:rPr>
              <w:t xml:space="preserve">2. Coal Power Plant Specialist</w:t>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78">
            <w:pPr>
              <w:rPr/>
            </w:pPr>
            <w:r w:rsidDel="00000000" w:rsidR="00000000" w:rsidRPr="00000000">
              <w:rPr>
                <w:rtl w:val="0"/>
              </w:rPr>
              <w:t xml:space="preserve">3. Energy Efficiency Specialist (Industry)</w:t>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rPr/>
            </w:pPr>
            <w:r w:rsidDel="00000000" w:rsidR="00000000" w:rsidRPr="00000000">
              <w:rPr>
                <w:rtl w:val="0"/>
              </w:rPr>
              <w:t xml:space="preserve">4. Investment Specialist</w:t>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rPr/>
            </w:pPr>
            <w:r w:rsidDel="00000000" w:rsidR="00000000" w:rsidRPr="00000000">
              <w:rPr>
                <w:rtl w:val="0"/>
              </w:rPr>
              <w:t xml:space="preserve">5. Economist</w:t>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7">
            <w:pPr>
              <w:rPr/>
            </w:pPr>
            <w:r w:rsidDel="00000000" w:rsidR="00000000" w:rsidRPr="00000000">
              <w:rPr>
                <w:rtl w:val="0"/>
              </w:rPr>
              <w:t xml:space="preserve">6. Additional positions </w:t>
            </w:r>
            <w:r w:rsidDel="00000000" w:rsidR="00000000" w:rsidRPr="00000000">
              <w:rPr>
                <w:rtl w:val="0"/>
              </w:rPr>
              <w:t xml:space="preserve">(if any)</w:t>
            </w:r>
          </w:p>
        </w:tc>
        <w:tc>
          <w:tcPr>
            <w:vAlign w:val="center"/>
          </w:tcPr>
          <w:p w:rsidR="00000000" w:rsidDel="00000000" w:rsidP="00000000" w:rsidRDefault="00000000" w:rsidRPr="00000000" w14:paraId="00000088">
            <w:pPr>
              <w:rPr/>
            </w:pPr>
            <w:r w:rsidDel="00000000" w:rsidR="00000000" w:rsidRPr="00000000">
              <w:rPr>
                <w:rtl w:val="0"/>
              </w:rPr>
            </w:r>
          </w:p>
        </w:tc>
        <w:tc>
          <w:tcPr>
            <w:vAlign w:val="center"/>
          </w:tcPr>
          <w:p w:rsidR="00000000" w:rsidDel="00000000" w:rsidP="00000000" w:rsidRDefault="00000000" w:rsidRPr="00000000" w14:paraId="00000089">
            <w:pPr>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p w:rsidR="00000000" w:rsidDel="00000000" w:rsidP="00000000" w:rsidRDefault="00000000" w:rsidRPr="00000000" w14:paraId="0000008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vAlign w:val="center"/>
          </w:tcPr>
          <w:p w:rsidR="00000000" w:rsidDel="00000000" w:rsidP="00000000" w:rsidRDefault="00000000" w:rsidRPr="00000000" w14:paraId="0000008E">
            <w:pPr>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p w:rsidR="00000000" w:rsidDel="00000000" w:rsidP="00000000" w:rsidRDefault="00000000" w:rsidRPr="00000000" w14:paraId="0000009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1">
            <w:pPr>
              <w:rPr/>
            </w:pPr>
            <w:r w:rsidDel="00000000" w:rsidR="00000000" w:rsidRPr="00000000">
              <w:rPr>
                <w:rtl w:val="0"/>
              </w:rPr>
            </w:r>
          </w:p>
        </w:tc>
        <w:tc>
          <w:tcPr>
            <w:vAlign w:val="center"/>
          </w:tcPr>
          <w:p w:rsidR="00000000" w:rsidDel="00000000" w:rsidP="00000000" w:rsidRDefault="00000000" w:rsidRPr="00000000" w14:paraId="00000092">
            <w:pPr>
              <w:rPr/>
            </w:pPr>
            <w:r w:rsidDel="00000000" w:rsidR="00000000" w:rsidRPr="00000000">
              <w:rPr>
                <w:rtl w:val="0"/>
              </w:rPr>
            </w:r>
          </w:p>
        </w:tc>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p w:rsidR="00000000" w:rsidDel="00000000" w:rsidP="00000000" w:rsidRDefault="00000000" w:rsidRPr="00000000" w14:paraId="00000095">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6">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A">
            <w:pPr>
              <w:rPr>
                <w:b w:val="1"/>
              </w:rPr>
            </w:pPr>
            <w:r w:rsidDel="00000000" w:rsidR="00000000" w:rsidRPr="00000000">
              <w:rPr>
                <w:rtl w:val="0"/>
              </w:rPr>
            </w:r>
          </w:p>
        </w:tc>
      </w:tr>
    </w:tbl>
    <w:p w:rsidR="00000000" w:rsidDel="00000000" w:rsidP="00000000" w:rsidRDefault="00000000" w:rsidRPr="00000000" w14:paraId="0000009B">
      <w:pPr>
        <w:jc w:val="both"/>
        <w:rPr/>
      </w:pPr>
      <w:r w:rsidDel="00000000" w:rsidR="00000000" w:rsidRPr="00000000">
        <w:rPr>
          <w:rtl w:val="0"/>
        </w:rPr>
      </w:r>
    </w:p>
    <w:p w:rsidR="00000000" w:rsidDel="00000000" w:rsidP="00000000" w:rsidRDefault="00000000" w:rsidRPr="00000000" w14:paraId="0000009C">
      <w:pPr>
        <w:jc w:val="both"/>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D">
            <w:pPr>
              <w:rPr>
                <w:b w:val="1"/>
              </w:rPr>
            </w:pPr>
            <w:r w:rsidDel="00000000" w:rsidR="00000000" w:rsidRPr="00000000">
              <w:rPr>
                <w:b w:val="1"/>
                <w:rtl w:val="0"/>
              </w:rPr>
              <w:t xml:space="preserve">Cost Component</w:t>
            </w:r>
            <w:r w:rsidDel="00000000" w:rsidR="00000000" w:rsidRPr="00000000">
              <w:rPr>
                <w:rtl w:val="0"/>
              </w:rPr>
            </w:r>
          </w:p>
        </w:tc>
        <w:tc>
          <w:tcPr>
            <w:shd w:fill="d9d9d9" w:val="clear"/>
            <w:vAlign w:val="center"/>
          </w:tcPr>
          <w:p w:rsidR="00000000" w:rsidDel="00000000" w:rsidP="00000000" w:rsidRDefault="00000000" w:rsidRPr="00000000" w14:paraId="0000009E">
            <w:pPr>
              <w:ind w:right="-108"/>
              <w:jc w:val="center"/>
              <w:rPr>
                <w:b w:val="1"/>
              </w:rPr>
            </w:pPr>
            <w:r w:rsidDel="00000000" w:rsidR="00000000" w:rsidRPr="00000000">
              <w:rPr>
                <w:b w:val="1"/>
                <w:rtl w:val="0"/>
              </w:rPr>
              <w:t xml:space="preserve">Qty</w:t>
            </w:r>
          </w:p>
          <w:p w:rsidR="00000000" w:rsidDel="00000000" w:rsidP="00000000" w:rsidRDefault="00000000" w:rsidRPr="00000000" w14:paraId="0000009F">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A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A1">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A2">
            <w:pPr>
              <w:jc w:val="center"/>
              <w:rPr>
                <w:b w:val="1"/>
              </w:rPr>
            </w:pPr>
            <w:r w:rsidDel="00000000" w:rsidR="00000000" w:rsidRPr="00000000">
              <w:rPr>
                <w:b w:val="1"/>
                <w:rtl w:val="0"/>
              </w:rPr>
              <w:t xml:space="preserve">Total Cost (USD)</w:t>
            </w:r>
          </w:p>
        </w:tc>
      </w:tr>
      <w:tr>
        <w:trPr>
          <w:cantSplit w:val="0"/>
          <w:trHeight w:val="334.140625" w:hRule="atLeast"/>
          <w:tblHeader w:val="0"/>
        </w:trPr>
        <w:tc>
          <w:tcPr>
            <w:gridSpan w:val="5"/>
            <w:shd w:fill="ffff00" w:val="clear"/>
            <w:vAlign w:val="center"/>
          </w:tcPr>
          <w:p w:rsidR="00000000" w:rsidDel="00000000" w:rsidP="00000000" w:rsidRDefault="00000000" w:rsidRPr="00000000" w14:paraId="000000A3">
            <w:pPr>
              <w:rPr>
                <w:b w:val="1"/>
                <w:color w:val="ff0000"/>
              </w:rPr>
            </w:pPr>
            <w:r w:rsidDel="00000000" w:rsidR="00000000" w:rsidRPr="00000000">
              <w:rPr>
                <w:b w:val="1"/>
                <w:rtl w:val="0"/>
              </w:rPr>
              <w:t xml:space="preserve">Non-personnel costs </w:t>
            </w: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A8">
            <w:pPr>
              <w:rPr>
                <w:b w:val="1"/>
              </w:rPr>
            </w:pPr>
            <w:r w:rsidDel="00000000" w:rsidR="00000000" w:rsidRPr="00000000">
              <w:rPr>
                <w:b w:val="1"/>
                <w:rtl w:val="0"/>
              </w:rPr>
              <w:t xml:space="preserve">Organization of Inception Workshop under Deliverable 1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Inception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p>
        </w:tc>
      </w:tr>
      <w:tr>
        <w:trPr>
          <w:cantSplit w:val="0"/>
          <w:trHeight w:val="247" w:hRule="atLeast"/>
          <w:tblHeader w:val="0"/>
        </w:trPr>
        <w:tc>
          <w:tcPr>
            <w:vAlign w:val="center"/>
          </w:tcPr>
          <w:p w:rsidR="00000000" w:rsidDel="00000000" w:rsidP="00000000" w:rsidRDefault="00000000" w:rsidRPr="00000000" w14:paraId="000000AE">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0AF">
            <w:pPr>
              <w:jc w:val="center"/>
              <w:rPr/>
            </w:pPr>
            <w:r w:rsidDel="00000000" w:rsidR="00000000" w:rsidRPr="00000000">
              <w:rPr>
                <w:rtl w:val="0"/>
              </w:rPr>
              <w:t xml:space="preserve">1</w:t>
            </w:r>
          </w:p>
        </w:tc>
        <w:tc>
          <w:tcPr>
            <w:vAlign w:val="center"/>
          </w:tcPr>
          <w:p w:rsidR="00000000" w:rsidDel="00000000" w:rsidP="00000000" w:rsidRDefault="00000000" w:rsidRPr="00000000" w14:paraId="000000B0">
            <w:pPr>
              <w:rPr/>
            </w:pPr>
            <w:r w:rsidDel="00000000" w:rsidR="00000000" w:rsidRPr="00000000">
              <w:rPr>
                <w:rtl w:val="0"/>
              </w:rPr>
            </w:r>
          </w:p>
        </w:tc>
        <w:tc>
          <w:tcPr>
            <w:vAlign w:val="center"/>
          </w:tcPr>
          <w:p w:rsidR="00000000" w:rsidDel="00000000" w:rsidP="00000000" w:rsidRDefault="00000000" w:rsidRPr="00000000" w14:paraId="000000B1">
            <w:pPr>
              <w:rPr/>
            </w:pPr>
            <w:r w:rsidDel="00000000" w:rsidR="00000000" w:rsidRPr="00000000">
              <w:rPr>
                <w:rtl w:val="0"/>
              </w:rPr>
            </w:r>
          </w:p>
        </w:tc>
        <w:tc>
          <w:tcPr/>
          <w:p w:rsidR="00000000" w:rsidDel="00000000" w:rsidP="00000000" w:rsidRDefault="00000000" w:rsidRPr="00000000" w14:paraId="000000B2">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p w:rsidR="00000000" w:rsidDel="00000000" w:rsidP="00000000" w:rsidRDefault="00000000" w:rsidRPr="00000000" w14:paraId="000000B7">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8">
            <w:pPr>
              <w:rPr/>
            </w:pPr>
            <w:r w:rsidDel="00000000" w:rsidR="00000000" w:rsidRPr="00000000">
              <w:rPr>
                <w:rtl w:val="0"/>
              </w:rPr>
            </w:r>
          </w:p>
        </w:tc>
        <w:tc>
          <w:tcPr>
            <w:vAlign w:val="center"/>
          </w:tcPr>
          <w:p w:rsidR="00000000" w:rsidDel="00000000" w:rsidP="00000000" w:rsidRDefault="00000000" w:rsidRPr="00000000" w14:paraId="000000B9">
            <w:pPr>
              <w:rPr/>
            </w:pPr>
            <w:r w:rsidDel="00000000" w:rsidR="00000000" w:rsidRPr="00000000">
              <w:rPr>
                <w:rtl w:val="0"/>
              </w:rPr>
            </w:r>
          </w:p>
        </w:tc>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p w:rsidR="00000000" w:rsidDel="00000000" w:rsidP="00000000" w:rsidRDefault="00000000" w:rsidRPr="00000000" w14:paraId="000000B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D">
            <w:pPr>
              <w:rPr/>
            </w:pP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r>
          </w:p>
        </w:tc>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p w:rsidR="00000000" w:rsidDel="00000000" w:rsidP="00000000" w:rsidRDefault="00000000" w:rsidRPr="00000000" w14:paraId="000000C1">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2">
            <w:pPr>
              <w:rPr>
                <w:b w:val="1"/>
              </w:rPr>
            </w:pPr>
            <w:r w:rsidDel="00000000" w:rsidR="00000000" w:rsidRPr="00000000">
              <w:rPr>
                <w:b w:val="1"/>
                <w:rtl w:val="0"/>
              </w:rPr>
              <w:t xml:space="preserve">Organization of Consultation Workshop under Deliverable 2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0C3">
            <w:pPr>
              <w:rPr>
                <w:b w:val="1"/>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Consultation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8">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0C9">
            <w:pPr>
              <w:jc w:val="center"/>
              <w:rPr/>
            </w:pPr>
            <w:r w:rsidDel="00000000" w:rsidR="00000000" w:rsidRPr="00000000">
              <w:rPr>
                <w:rtl w:val="0"/>
              </w:rPr>
              <w:t xml:space="preserve">1</w:t>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p w:rsidR="00000000" w:rsidDel="00000000" w:rsidP="00000000" w:rsidRDefault="00000000" w:rsidRPr="00000000" w14:paraId="000000C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D">
            <w:pPr>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p w:rsidR="00000000" w:rsidDel="00000000" w:rsidP="00000000" w:rsidRDefault="00000000" w:rsidRPr="00000000" w14:paraId="000000D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2">
            <w:pPr>
              <w:rPr/>
            </w:pPr>
            <w:r w:rsidDel="00000000" w:rsidR="00000000" w:rsidRPr="00000000">
              <w:rPr>
                <w:rtl w:val="0"/>
              </w:rPr>
            </w:r>
          </w:p>
        </w:tc>
        <w:tc>
          <w:tcPr>
            <w:vAlign w:val="center"/>
          </w:tcPr>
          <w:p w:rsidR="00000000" w:rsidDel="00000000" w:rsidP="00000000" w:rsidRDefault="00000000" w:rsidRPr="00000000" w14:paraId="000000D3">
            <w:pPr>
              <w:rPr/>
            </w:pPr>
            <w:r w:rsidDel="00000000" w:rsidR="00000000" w:rsidRPr="00000000">
              <w:rPr>
                <w:rtl w:val="0"/>
              </w:rPr>
            </w:r>
          </w:p>
        </w:tc>
        <w:tc>
          <w:tcPr>
            <w:vAlign w:val="center"/>
          </w:tcPr>
          <w:p w:rsidR="00000000" w:rsidDel="00000000" w:rsidP="00000000" w:rsidRDefault="00000000" w:rsidRPr="00000000" w14:paraId="000000D4">
            <w:pPr>
              <w:rPr/>
            </w:pP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r>
          </w:p>
        </w:tc>
        <w:tc>
          <w:tcPr/>
          <w:p w:rsidR="00000000" w:rsidDel="00000000" w:rsidP="00000000" w:rsidRDefault="00000000" w:rsidRPr="00000000" w14:paraId="000000D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7">
            <w:pPr>
              <w:rPr/>
            </w:pPr>
            <w:r w:rsidDel="00000000" w:rsidR="00000000" w:rsidRPr="00000000">
              <w:rPr>
                <w:rtl w:val="0"/>
              </w:rPr>
            </w:r>
          </w:p>
        </w:tc>
        <w:tc>
          <w:tcPr>
            <w:vAlign w:val="center"/>
          </w:tcPr>
          <w:p w:rsidR="00000000" w:rsidDel="00000000" w:rsidP="00000000" w:rsidRDefault="00000000" w:rsidRPr="00000000" w14:paraId="000000D8">
            <w:pPr>
              <w:rPr/>
            </w:pPr>
            <w:r w:rsidDel="00000000" w:rsidR="00000000" w:rsidRPr="00000000">
              <w:rPr>
                <w:rtl w:val="0"/>
              </w:rPr>
            </w:r>
          </w:p>
        </w:tc>
        <w:tc>
          <w:tcPr>
            <w:vAlign w:val="center"/>
          </w:tcPr>
          <w:p w:rsidR="00000000" w:rsidDel="00000000" w:rsidP="00000000" w:rsidRDefault="00000000" w:rsidRPr="00000000" w14:paraId="000000D9">
            <w:pPr>
              <w:rPr/>
            </w:pPr>
            <w:r w:rsidDel="00000000" w:rsidR="00000000" w:rsidRPr="00000000">
              <w:rPr>
                <w:rtl w:val="0"/>
              </w:rPr>
            </w:r>
          </w:p>
        </w:tc>
        <w:tc>
          <w:tcPr>
            <w:vAlign w:val="center"/>
          </w:tcPr>
          <w:p w:rsidR="00000000" w:rsidDel="00000000" w:rsidP="00000000" w:rsidRDefault="00000000" w:rsidRPr="00000000" w14:paraId="000000DA">
            <w:pPr>
              <w:rPr/>
            </w:pPr>
            <w:r w:rsidDel="00000000" w:rsidR="00000000" w:rsidRPr="00000000">
              <w:rPr>
                <w:rtl w:val="0"/>
              </w:rPr>
            </w:r>
          </w:p>
        </w:tc>
        <w:tc>
          <w:tcPr/>
          <w:p w:rsidR="00000000" w:rsidDel="00000000" w:rsidP="00000000" w:rsidRDefault="00000000" w:rsidRPr="00000000" w14:paraId="000000DB">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C">
            <w:pPr>
              <w:rPr>
                <w:b w:val="1"/>
              </w:rPr>
            </w:pPr>
            <w:r w:rsidDel="00000000" w:rsidR="00000000" w:rsidRPr="00000000">
              <w:rPr>
                <w:b w:val="1"/>
                <w:rtl w:val="0"/>
              </w:rPr>
              <w:t xml:space="preserve">Organization of Consultation Workshop under Deliverable 3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0DD">
            <w:pPr>
              <w:rPr>
                <w:b w:val="1"/>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Consultation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2">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0E3">
            <w:pPr>
              <w:jc w:val="center"/>
              <w:rPr/>
            </w:pPr>
            <w:r w:rsidDel="00000000" w:rsidR="00000000" w:rsidRPr="00000000">
              <w:rPr>
                <w:rtl w:val="0"/>
              </w:rPr>
              <w:t xml:space="preserve">1</w:t>
            </w:r>
          </w:p>
        </w:tc>
        <w:tc>
          <w:tcPr>
            <w:vAlign w:val="center"/>
          </w:tcPr>
          <w:p w:rsidR="00000000" w:rsidDel="00000000" w:rsidP="00000000" w:rsidRDefault="00000000" w:rsidRPr="00000000" w14:paraId="000000E4">
            <w:pPr>
              <w:rPr/>
            </w:pPr>
            <w:r w:rsidDel="00000000" w:rsidR="00000000" w:rsidRPr="00000000">
              <w:rPr>
                <w:rtl w:val="0"/>
              </w:rPr>
            </w:r>
          </w:p>
        </w:tc>
        <w:tc>
          <w:tcPr>
            <w:vAlign w:val="center"/>
          </w:tcPr>
          <w:p w:rsidR="00000000" w:rsidDel="00000000" w:rsidP="00000000" w:rsidRDefault="00000000" w:rsidRPr="00000000" w14:paraId="000000E5">
            <w:pPr>
              <w:rPr/>
            </w:pPr>
            <w:r w:rsidDel="00000000" w:rsidR="00000000" w:rsidRPr="00000000">
              <w:rPr>
                <w:rtl w:val="0"/>
              </w:rPr>
            </w:r>
          </w:p>
        </w:tc>
        <w:tc>
          <w:tcPr/>
          <w:p w:rsidR="00000000" w:rsidDel="00000000" w:rsidP="00000000" w:rsidRDefault="00000000" w:rsidRPr="00000000" w14:paraId="000000E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p w:rsidR="00000000" w:rsidDel="00000000" w:rsidP="00000000" w:rsidRDefault="00000000" w:rsidRPr="00000000" w14:paraId="000000E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vAlign w:val="center"/>
          </w:tcPr>
          <w:p w:rsidR="00000000" w:rsidDel="00000000" w:rsidP="00000000" w:rsidRDefault="00000000" w:rsidRPr="00000000" w14:paraId="000000EF">
            <w:pPr>
              <w:rPr/>
            </w:pPr>
            <w:r w:rsidDel="00000000" w:rsidR="00000000" w:rsidRPr="00000000">
              <w:rPr>
                <w:rtl w:val="0"/>
              </w:rPr>
            </w:r>
          </w:p>
        </w:tc>
        <w:tc>
          <w:tcPr/>
          <w:p w:rsidR="00000000" w:rsidDel="00000000" w:rsidP="00000000" w:rsidRDefault="00000000" w:rsidRPr="00000000" w14:paraId="000000F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r>
          </w:p>
        </w:tc>
        <w:tc>
          <w:tcPr/>
          <w:p w:rsidR="00000000" w:rsidDel="00000000" w:rsidP="00000000" w:rsidRDefault="00000000" w:rsidRPr="00000000" w14:paraId="000000F5">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6">
            <w:pPr>
              <w:rPr>
                <w:b w:val="1"/>
              </w:rPr>
            </w:pPr>
            <w:r w:rsidDel="00000000" w:rsidR="00000000" w:rsidRPr="00000000">
              <w:rPr>
                <w:b w:val="1"/>
                <w:rtl w:val="0"/>
              </w:rPr>
              <w:t xml:space="preserve">Organization of Consultation Workshop under Deliverable 4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0F7">
            <w:pPr>
              <w:rPr>
                <w:b w:val="1"/>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Consultation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C">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0FD">
            <w:pPr>
              <w:jc w:val="center"/>
              <w:rPr/>
            </w:pPr>
            <w:r w:rsidDel="00000000" w:rsidR="00000000" w:rsidRPr="00000000">
              <w:rPr>
                <w:rtl w:val="0"/>
              </w:rPr>
              <w:t xml:space="preserve">1</w:t>
            </w:r>
          </w:p>
        </w:tc>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p w:rsidR="00000000" w:rsidDel="00000000" w:rsidP="00000000" w:rsidRDefault="00000000" w:rsidRPr="00000000" w14:paraId="0000010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p w:rsidR="00000000" w:rsidDel="00000000" w:rsidP="00000000" w:rsidRDefault="00000000" w:rsidRPr="00000000" w14:paraId="0000010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rPr/>
            </w:pPr>
            <w:r w:rsidDel="00000000" w:rsidR="00000000" w:rsidRPr="00000000">
              <w:rPr>
                <w:rtl w:val="0"/>
              </w:rPr>
            </w:r>
          </w:p>
        </w:tc>
        <w:tc>
          <w:tcPr>
            <w:vAlign w:val="center"/>
          </w:tcPr>
          <w:p w:rsidR="00000000" w:rsidDel="00000000" w:rsidP="00000000" w:rsidRDefault="00000000" w:rsidRPr="00000000" w14:paraId="00000108">
            <w:pPr>
              <w:rPr/>
            </w:pPr>
            <w:r w:rsidDel="00000000" w:rsidR="00000000" w:rsidRPr="00000000">
              <w:rPr>
                <w:rtl w:val="0"/>
              </w:rPr>
            </w:r>
          </w:p>
        </w:tc>
        <w:tc>
          <w:tcPr>
            <w:vAlign w:val="center"/>
          </w:tcPr>
          <w:p w:rsidR="00000000" w:rsidDel="00000000" w:rsidP="00000000" w:rsidRDefault="00000000" w:rsidRPr="00000000" w14:paraId="00000109">
            <w:pPr>
              <w:rPr/>
            </w:pPr>
            <w:r w:rsidDel="00000000" w:rsidR="00000000" w:rsidRPr="00000000">
              <w:rPr>
                <w:rtl w:val="0"/>
              </w:rPr>
            </w:r>
          </w:p>
        </w:tc>
        <w:tc>
          <w:tcPr/>
          <w:p w:rsidR="00000000" w:rsidDel="00000000" w:rsidP="00000000" w:rsidRDefault="00000000" w:rsidRPr="00000000" w14:paraId="0000010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B">
            <w:pPr>
              <w:rPr/>
            </w:pPr>
            <w:r w:rsidDel="00000000" w:rsidR="00000000" w:rsidRPr="00000000">
              <w:rPr>
                <w:rtl w:val="0"/>
              </w:rPr>
            </w:r>
          </w:p>
        </w:tc>
        <w:tc>
          <w:tcPr>
            <w:vAlign w:val="center"/>
          </w:tcPr>
          <w:p w:rsidR="00000000" w:rsidDel="00000000" w:rsidP="00000000" w:rsidRDefault="00000000" w:rsidRPr="00000000" w14:paraId="0000010C">
            <w:pPr>
              <w:rPr/>
            </w:pPr>
            <w:r w:rsidDel="00000000" w:rsidR="00000000" w:rsidRPr="00000000">
              <w:rPr>
                <w:rtl w:val="0"/>
              </w:rPr>
            </w:r>
          </w:p>
        </w:tc>
        <w:tc>
          <w:tcPr>
            <w:vAlign w:val="center"/>
          </w:tcPr>
          <w:p w:rsidR="00000000" w:rsidDel="00000000" w:rsidP="00000000" w:rsidRDefault="00000000" w:rsidRPr="00000000" w14:paraId="0000010D">
            <w:pPr>
              <w:rPr/>
            </w:pPr>
            <w:r w:rsidDel="00000000" w:rsidR="00000000" w:rsidRPr="00000000">
              <w:rPr>
                <w:rtl w:val="0"/>
              </w:rPr>
            </w:r>
          </w:p>
        </w:tc>
        <w:tc>
          <w:tcPr>
            <w:vAlign w:val="center"/>
          </w:tcPr>
          <w:p w:rsidR="00000000" w:rsidDel="00000000" w:rsidP="00000000" w:rsidRDefault="00000000" w:rsidRPr="00000000" w14:paraId="0000010E">
            <w:pPr>
              <w:rPr/>
            </w:pPr>
            <w:r w:rsidDel="00000000" w:rsidR="00000000" w:rsidRPr="00000000">
              <w:rPr>
                <w:rtl w:val="0"/>
              </w:rPr>
            </w:r>
          </w:p>
        </w:tc>
        <w:tc>
          <w:tcPr/>
          <w:p w:rsidR="00000000" w:rsidDel="00000000" w:rsidP="00000000" w:rsidRDefault="00000000" w:rsidRPr="00000000" w14:paraId="0000010F">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10">
            <w:pPr>
              <w:rPr>
                <w:b w:val="1"/>
              </w:rPr>
            </w:pPr>
            <w:r w:rsidDel="00000000" w:rsidR="00000000" w:rsidRPr="00000000">
              <w:rPr>
                <w:b w:val="1"/>
                <w:rtl w:val="0"/>
              </w:rPr>
              <w:t xml:space="preserve">Organization of Consultation Workshop under Deliverable 5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111">
            <w:pPr>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Consultation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p>
        </w:tc>
      </w:tr>
      <w:tr>
        <w:trPr>
          <w:cantSplit w:val="0"/>
          <w:trHeight w:val="276" w:hRule="atLeast"/>
          <w:tblHeader w:val="0"/>
        </w:trPr>
        <w:tc>
          <w:tcPr>
            <w:vAlign w:val="center"/>
          </w:tcPr>
          <w:p w:rsidR="00000000" w:rsidDel="00000000" w:rsidP="00000000" w:rsidRDefault="00000000" w:rsidRPr="00000000" w14:paraId="00000116">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117">
            <w:pPr>
              <w:jc w:val="center"/>
              <w:rPr/>
            </w:pPr>
            <w:r w:rsidDel="00000000" w:rsidR="00000000" w:rsidRPr="00000000">
              <w:rPr>
                <w:rtl w:val="0"/>
              </w:rPr>
              <w:t xml:space="preserve">1</w:t>
            </w:r>
          </w:p>
        </w:tc>
        <w:tc>
          <w:tcPr>
            <w:vAlign w:val="center"/>
          </w:tcPr>
          <w:p w:rsidR="00000000" w:rsidDel="00000000" w:rsidP="00000000" w:rsidRDefault="00000000" w:rsidRPr="00000000" w14:paraId="00000118">
            <w:pPr>
              <w:rPr/>
            </w:pPr>
            <w:r w:rsidDel="00000000" w:rsidR="00000000" w:rsidRPr="00000000">
              <w:rPr>
                <w:rtl w:val="0"/>
              </w:rPr>
            </w:r>
          </w:p>
        </w:tc>
        <w:tc>
          <w:tcPr>
            <w:vAlign w:val="center"/>
          </w:tcPr>
          <w:p w:rsidR="00000000" w:rsidDel="00000000" w:rsidP="00000000" w:rsidRDefault="00000000" w:rsidRPr="00000000" w14:paraId="00000119">
            <w:pPr>
              <w:rPr/>
            </w:pPr>
            <w:r w:rsidDel="00000000" w:rsidR="00000000" w:rsidRPr="00000000">
              <w:rPr>
                <w:rtl w:val="0"/>
              </w:rPr>
            </w:r>
          </w:p>
        </w:tc>
        <w:tc>
          <w:tcPr/>
          <w:p w:rsidR="00000000" w:rsidDel="00000000" w:rsidP="00000000" w:rsidRDefault="00000000" w:rsidRPr="00000000" w14:paraId="0000011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p w:rsidR="00000000" w:rsidDel="00000000" w:rsidP="00000000" w:rsidRDefault="00000000" w:rsidRPr="00000000" w14:paraId="0000011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vAlign w:val="center"/>
          </w:tcPr>
          <w:p w:rsidR="00000000" w:rsidDel="00000000" w:rsidP="00000000" w:rsidRDefault="00000000" w:rsidRPr="00000000" w14:paraId="00000122">
            <w:pPr>
              <w:rPr/>
            </w:pPr>
            <w:r w:rsidDel="00000000" w:rsidR="00000000" w:rsidRPr="00000000">
              <w:rPr>
                <w:rtl w:val="0"/>
              </w:rPr>
            </w:r>
          </w:p>
        </w:tc>
        <w:tc>
          <w:tcPr>
            <w:vAlign w:val="center"/>
          </w:tcPr>
          <w:p w:rsidR="00000000" w:rsidDel="00000000" w:rsidP="00000000" w:rsidRDefault="00000000" w:rsidRPr="00000000" w14:paraId="00000123">
            <w:pPr>
              <w:rPr/>
            </w:pPr>
            <w:r w:rsidDel="00000000" w:rsidR="00000000" w:rsidRPr="00000000">
              <w:rPr>
                <w:rtl w:val="0"/>
              </w:rPr>
            </w:r>
          </w:p>
        </w:tc>
        <w:tc>
          <w:tcPr/>
          <w:p w:rsidR="00000000" w:rsidDel="00000000" w:rsidP="00000000" w:rsidRDefault="00000000" w:rsidRPr="00000000" w14:paraId="0000012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5">
            <w:pPr>
              <w:rPr/>
            </w:pPr>
            <w:r w:rsidDel="00000000" w:rsidR="00000000" w:rsidRPr="00000000">
              <w:rPr>
                <w:rtl w:val="0"/>
              </w:rPr>
            </w:r>
          </w:p>
        </w:tc>
        <w:tc>
          <w:tcPr>
            <w:vAlign w:val="center"/>
          </w:tcPr>
          <w:p w:rsidR="00000000" w:rsidDel="00000000" w:rsidP="00000000" w:rsidRDefault="00000000" w:rsidRPr="00000000" w14:paraId="00000126">
            <w:pPr>
              <w:rPr/>
            </w:pPr>
            <w:r w:rsidDel="00000000" w:rsidR="00000000" w:rsidRPr="00000000">
              <w:rPr>
                <w:rtl w:val="0"/>
              </w:rPr>
            </w:r>
          </w:p>
        </w:tc>
        <w:tc>
          <w:tcPr>
            <w:vAlign w:val="center"/>
          </w:tcPr>
          <w:p w:rsidR="00000000" w:rsidDel="00000000" w:rsidP="00000000" w:rsidRDefault="00000000" w:rsidRPr="00000000" w14:paraId="00000127">
            <w:pPr>
              <w:rPr/>
            </w:pPr>
            <w:r w:rsidDel="00000000" w:rsidR="00000000" w:rsidRPr="00000000">
              <w:rPr>
                <w:rtl w:val="0"/>
              </w:rPr>
            </w:r>
          </w:p>
        </w:tc>
        <w:tc>
          <w:tcPr>
            <w:vAlign w:val="center"/>
          </w:tcPr>
          <w:p w:rsidR="00000000" w:rsidDel="00000000" w:rsidP="00000000" w:rsidRDefault="00000000" w:rsidRPr="00000000" w14:paraId="00000128">
            <w:pPr>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2A">
            <w:pPr>
              <w:rPr>
                <w:b w:val="1"/>
              </w:rPr>
            </w:pPr>
            <w:r w:rsidDel="00000000" w:rsidR="00000000" w:rsidRPr="00000000">
              <w:rPr>
                <w:b w:val="1"/>
                <w:rtl w:val="0"/>
              </w:rPr>
              <w:t xml:space="preserve">Organization of Consultation Workshop under Deliverable 7 </w:t>
            </w:r>
            <w:r w:rsidDel="00000000" w:rsidR="00000000" w:rsidRPr="00000000">
              <w:rPr>
                <w:color w:val="ff0000"/>
                <w:rtl w:val="0"/>
              </w:rPr>
              <w:t xml:space="preserve">(lump sum payment)</w:t>
            </w:r>
            <w:r w:rsidDel="00000000" w:rsidR="00000000" w:rsidRPr="00000000">
              <w:rPr>
                <w:rtl w:val="0"/>
              </w:rPr>
            </w:r>
          </w:p>
          <w:p w:rsidR="00000000" w:rsidDel="00000000" w:rsidP="00000000" w:rsidRDefault="00000000" w:rsidRPr="00000000" w14:paraId="0000012B">
            <w:pPr>
              <w:rPr/>
            </w:pPr>
            <w:r w:rsidDel="00000000" w:rsidR="00000000" w:rsidRPr="00000000">
              <w:rPr>
                <w:rtl w:val="0"/>
              </w:rPr>
              <w:t xml:space="preserve">Please provide a breakdown of all non-personnel costs for</w:t>
            </w:r>
            <w:r w:rsidDel="00000000" w:rsidR="00000000" w:rsidRPr="00000000">
              <w:rPr>
                <w:i w:val="1"/>
                <w:rtl w:val="0"/>
              </w:rPr>
              <w:t xml:space="preserve"> the </w:t>
            </w:r>
            <w:r w:rsidDel="00000000" w:rsidR="00000000" w:rsidRPr="00000000">
              <w:rPr>
                <w:i w:val="1"/>
                <w:u w:val="single"/>
                <w:rtl w:val="0"/>
              </w:rPr>
              <w:t xml:space="preserve">organisation of Consultation Workshop</w:t>
            </w:r>
            <w:r w:rsidDel="00000000" w:rsidR="00000000" w:rsidRPr="00000000">
              <w:rPr>
                <w:rtl w:val="0"/>
              </w:rPr>
              <w:t xml:space="preserve">. This may include the costs associated with travel/logistical arrangements, inviting participants and speakers, booking the venue, and executing the actual workshop, etc. as required by the TOR.</w:t>
            </w:r>
          </w:p>
        </w:tc>
      </w:tr>
      <w:tr>
        <w:trPr>
          <w:cantSplit w:val="0"/>
          <w:trHeight w:val="276" w:hRule="atLeast"/>
          <w:tblHeader w:val="0"/>
        </w:trPr>
        <w:tc>
          <w:tcPr>
            <w:vAlign w:val="center"/>
          </w:tcPr>
          <w:p w:rsidR="00000000" w:rsidDel="00000000" w:rsidP="00000000" w:rsidRDefault="00000000" w:rsidRPr="00000000" w14:paraId="00000130">
            <w:pPr>
              <w:rPr/>
            </w:pPr>
            <w:r w:rsidDel="00000000" w:rsidR="00000000" w:rsidRPr="00000000">
              <w:rPr>
                <w:rtl w:val="0"/>
              </w:rPr>
              <w:t xml:space="preserve">Meeting venue in Greater Jakarta area inclusive of two coffee breaks and lunch for 50 offline participants</w:t>
            </w:r>
          </w:p>
        </w:tc>
        <w:tc>
          <w:tcPr>
            <w:vAlign w:val="center"/>
          </w:tcPr>
          <w:p w:rsidR="00000000" w:rsidDel="00000000" w:rsidP="00000000" w:rsidRDefault="00000000" w:rsidRPr="00000000" w14:paraId="00000131">
            <w:pPr>
              <w:jc w:val="center"/>
              <w:rPr/>
            </w:pPr>
            <w:r w:rsidDel="00000000" w:rsidR="00000000" w:rsidRPr="00000000">
              <w:rPr>
                <w:rtl w:val="0"/>
              </w:rPr>
              <w:t xml:space="preserve">1</w:t>
            </w:r>
          </w:p>
        </w:tc>
        <w:tc>
          <w:tcPr>
            <w:vAlign w:val="center"/>
          </w:tcPr>
          <w:p w:rsidR="00000000" w:rsidDel="00000000" w:rsidP="00000000" w:rsidRDefault="00000000" w:rsidRPr="00000000" w14:paraId="00000132">
            <w:pPr>
              <w:rPr/>
            </w:pPr>
            <w:r w:rsidDel="00000000" w:rsidR="00000000" w:rsidRPr="00000000">
              <w:rPr>
                <w:rtl w:val="0"/>
              </w:rPr>
            </w:r>
          </w:p>
        </w:tc>
        <w:tc>
          <w:tcPr>
            <w:vAlign w:val="center"/>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5">
            <w:pPr>
              <w:rPr/>
            </w:pPr>
            <w:r w:rsidDel="00000000" w:rsidR="00000000" w:rsidRPr="00000000">
              <w:rPr>
                <w:rtl w:val="0"/>
              </w:rPr>
            </w:r>
          </w:p>
        </w:tc>
        <w:tc>
          <w:tcPr>
            <w:vAlign w:val="center"/>
          </w:tcPr>
          <w:p w:rsidR="00000000" w:rsidDel="00000000" w:rsidP="00000000" w:rsidRDefault="00000000" w:rsidRPr="00000000" w14:paraId="00000136">
            <w:pPr>
              <w:rPr/>
            </w:pPr>
            <w:r w:rsidDel="00000000" w:rsidR="00000000" w:rsidRPr="00000000">
              <w:rPr>
                <w:rtl w:val="0"/>
              </w:rPr>
            </w:r>
          </w:p>
        </w:tc>
        <w:tc>
          <w:tcPr>
            <w:vAlign w:val="center"/>
          </w:tcPr>
          <w:p w:rsidR="00000000" w:rsidDel="00000000" w:rsidP="00000000" w:rsidRDefault="00000000" w:rsidRPr="00000000" w14:paraId="00000137">
            <w:pPr>
              <w:rPr/>
            </w:pPr>
            <w:r w:rsidDel="00000000" w:rsidR="00000000" w:rsidRPr="00000000">
              <w:rPr>
                <w:rtl w:val="0"/>
              </w:rPr>
            </w:r>
          </w:p>
        </w:tc>
        <w:tc>
          <w:tcPr>
            <w:vAlign w:val="center"/>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A">
            <w:pPr>
              <w:rPr/>
            </w:pPr>
            <w:r w:rsidDel="00000000" w:rsidR="00000000" w:rsidRPr="00000000">
              <w:rPr>
                <w:rtl w:val="0"/>
              </w:rPr>
            </w:r>
          </w:p>
        </w:tc>
        <w:tc>
          <w:tcPr>
            <w:vAlign w:val="center"/>
          </w:tcPr>
          <w:p w:rsidR="00000000" w:rsidDel="00000000" w:rsidP="00000000" w:rsidRDefault="00000000" w:rsidRPr="00000000" w14:paraId="0000013B">
            <w:pPr>
              <w:rPr/>
            </w:pPr>
            <w:r w:rsidDel="00000000" w:rsidR="00000000" w:rsidRPr="00000000">
              <w:rPr>
                <w:rtl w:val="0"/>
              </w:rPr>
            </w:r>
          </w:p>
        </w:tc>
        <w:tc>
          <w:tcPr>
            <w:vAlign w:val="center"/>
          </w:tcPr>
          <w:p w:rsidR="00000000" w:rsidDel="00000000" w:rsidP="00000000" w:rsidRDefault="00000000" w:rsidRPr="00000000" w14:paraId="0000013C">
            <w:pPr>
              <w:rPr/>
            </w:pPr>
            <w:r w:rsidDel="00000000" w:rsidR="00000000" w:rsidRPr="00000000">
              <w:rPr>
                <w:rtl w:val="0"/>
              </w:rPr>
            </w:r>
          </w:p>
        </w:tc>
        <w:tc>
          <w:tcPr>
            <w:vAlign w:val="center"/>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F">
            <w:pPr>
              <w:rPr/>
            </w:pPr>
            <w:r w:rsidDel="00000000" w:rsidR="00000000" w:rsidRPr="00000000">
              <w:rPr>
                <w:rtl w:val="0"/>
              </w:rPr>
            </w:r>
          </w:p>
        </w:tc>
        <w:tc>
          <w:tcPr>
            <w:vAlign w:val="center"/>
          </w:tcPr>
          <w:p w:rsidR="00000000" w:rsidDel="00000000" w:rsidP="00000000" w:rsidRDefault="00000000" w:rsidRPr="00000000" w14:paraId="00000140">
            <w:pPr>
              <w:rPr/>
            </w:pPr>
            <w:r w:rsidDel="00000000" w:rsidR="00000000" w:rsidRPr="00000000">
              <w:rPr>
                <w:rtl w:val="0"/>
              </w:rPr>
            </w:r>
          </w:p>
        </w:tc>
        <w:tc>
          <w:tcPr>
            <w:vAlign w:val="center"/>
          </w:tcPr>
          <w:p w:rsidR="00000000" w:rsidDel="00000000" w:rsidP="00000000" w:rsidRDefault="00000000" w:rsidRPr="00000000" w14:paraId="00000141">
            <w:pPr>
              <w:rPr/>
            </w:pPr>
            <w:r w:rsidDel="00000000" w:rsidR="00000000" w:rsidRPr="00000000">
              <w:rPr>
                <w:rtl w:val="0"/>
              </w:rPr>
            </w:r>
          </w:p>
        </w:tc>
        <w:tc>
          <w:tcPr>
            <w:vAlign w:val="center"/>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44">
            <w:pPr>
              <w:rPr>
                <w:b w:val="1"/>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9">
            <w:pPr>
              <w:rPr>
                <w:color w:val="ff0000"/>
              </w:rPr>
            </w:pPr>
            <w:r w:rsidDel="00000000" w:rsidR="00000000" w:rsidRPr="00000000">
              <w:rPr>
                <w:rtl w:val="0"/>
              </w:rPr>
              <w:t xml:space="preserve">Site visit</w:t>
            </w:r>
            <w:r w:rsidDel="00000000" w:rsidR="00000000" w:rsidRPr="00000000">
              <w:rPr>
                <w:rtl w:val="0"/>
              </w:rPr>
              <w:t xml:space="preserve"> for Deliverable 3 </w:t>
            </w:r>
            <w:r w:rsidDel="00000000" w:rsidR="00000000" w:rsidRPr="00000000">
              <w:rPr>
                <w:color w:val="ff0000"/>
                <w:rtl w:val="0"/>
              </w:rPr>
              <w:t xml:space="preserve">(reimbursable)</w:t>
            </w:r>
          </w:p>
        </w:tc>
        <w:tc>
          <w:tcPr>
            <w:vAlign w:val="center"/>
          </w:tcPr>
          <w:p w:rsidR="00000000" w:rsidDel="00000000" w:rsidP="00000000" w:rsidRDefault="00000000" w:rsidRPr="00000000" w14:paraId="0000014A">
            <w:pPr>
              <w:rPr/>
            </w:pPr>
            <w:r w:rsidDel="00000000" w:rsidR="00000000" w:rsidRPr="00000000">
              <w:rPr>
                <w:rtl w:val="0"/>
              </w:rPr>
              <w:t xml:space="preserve">2 nights (3 days) x 3 PAX</w:t>
            </w:r>
          </w:p>
        </w:tc>
        <w:tc>
          <w:tcPr>
            <w:vAlign w:val="center"/>
          </w:tcPr>
          <w:p w:rsidR="00000000" w:rsidDel="00000000" w:rsidP="00000000" w:rsidRDefault="00000000" w:rsidRPr="00000000" w14:paraId="0000014B">
            <w:pPr>
              <w:rPr/>
            </w:pPr>
            <w:r w:rsidDel="00000000" w:rsidR="00000000" w:rsidRPr="00000000">
              <w:rPr>
                <w:rtl w:val="0"/>
              </w:rPr>
            </w:r>
          </w:p>
        </w:tc>
        <w:tc>
          <w:tcPr>
            <w:vAlign w:val="center"/>
          </w:tcPr>
          <w:p w:rsidR="00000000" w:rsidDel="00000000" w:rsidP="00000000" w:rsidRDefault="00000000" w:rsidRPr="00000000" w14:paraId="0000014C">
            <w:pPr>
              <w:rPr/>
            </w:pPr>
            <w:r w:rsidDel="00000000" w:rsidR="00000000" w:rsidRPr="00000000">
              <w:rPr>
                <w:rtl w:val="0"/>
              </w:rPr>
              <w:t xml:space="preserve">2 trips</w:t>
            </w:r>
          </w:p>
        </w:tc>
        <w:tc>
          <w:tcPr/>
          <w:p w:rsidR="00000000" w:rsidDel="00000000" w:rsidP="00000000" w:rsidRDefault="00000000" w:rsidRPr="00000000" w14:paraId="0000014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E">
            <w:pPr>
              <w:rPr>
                <w:color w:val="ff0000"/>
              </w:rPr>
            </w:pPr>
            <w:r w:rsidDel="00000000" w:rsidR="00000000" w:rsidRPr="00000000">
              <w:rPr>
                <w:rtl w:val="0"/>
              </w:rPr>
              <w:t xml:space="preserve">Site visit for Deliverable 5 </w:t>
            </w:r>
            <w:r w:rsidDel="00000000" w:rsidR="00000000" w:rsidRPr="00000000">
              <w:rPr>
                <w:color w:val="ff0000"/>
                <w:rtl w:val="0"/>
              </w:rPr>
              <w:t xml:space="preserve">(lump sum)</w:t>
            </w:r>
          </w:p>
        </w:tc>
        <w:tc>
          <w:tcPr>
            <w:vAlign w:val="center"/>
          </w:tcPr>
          <w:p w:rsidR="00000000" w:rsidDel="00000000" w:rsidP="00000000" w:rsidRDefault="00000000" w:rsidRPr="00000000" w14:paraId="0000014F">
            <w:pPr>
              <w:rPr/>
            </w:pPr>
            <w:r w:rsidDel="00000000" w:rsidR="00000000" w:rsidRPr="00000000">
              <w:rPr>
                <w:rtl w:val="0"/>
              </w:rPr>
              <w:t xml:space="preserve">4 nights x 3 PAX</w:t>
            </w:r>
          </w:p>
        </w:tc>
        <w:tc>
          <w:tcPr>
            <w:vAlign w:val="center"/>
          </w:tcPr>
          <w:p w:rsidR="00000000" w:rsidDel="00000000" w:rsidP="00000000" w:rsidRDefault="00000000" w:rsidRPr="00000000" w14:paraId="00000150">
            <w:pPr>
              <w:rPr/>
            </w:pPr>
            <w:r w:rsidDel="00000000" w:rsidR="00000000" w:rsidRPr="00000000">
              <w:rPr>
                <w:rtl w:val="0"/>
              </w:rPr>
            </w:r>
          </w:p>
        </w:tc>
        <w:tc>
          <w:tcPr>
            <w:vAlign w:val="center"/>
          </w:tcPr>
          <w:p w:rsidR="00000000" w:rsidDel="00000000" w:rsidP="00000000" w:rsidRDefault="00000000" w:rsidRPr="00000000" w14:paraId="00000151">
            <w:pPr>
              <w:rPr/>
            </w:pPr>
            <w:r w:rsidDel="00000000" w:rsidR="00000000" w:rsidRPr="00000000">
              <w:rPr>
                <w:rtl w:val="0"/>
              </w:rPr>
              <w:t xml:space="preserve">8 trips</w:t>
            </w:r>
          </w:p>
        </w:tc>
        <w:tc>
          <w:tcPr/>
          <w:p w:rsidR="00000000" w:rsidDel="00000000" w:rsidP="00000000" w:rsidRDefault="00000000" w:rsidRPr="00000000" w14:paraId="0000015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3">
            <w:pPr>
              <w:rPr/>
            </w:pPr>
            <w:r w:rsidDel="00000000" w:rsidR="00000000" w:rsidRPr="00000000">
              <w:rPr>
                <w:rtl w:val="0"/>
              </w:rPr>
            </w:r>
          </w:p>
        </w:tc>
        <w:tc>
          <w:tcPr>
            <w:vAlign w:val="center"/>
          </w:tcPr>
          <w:p w:rsidR="00000000" w:rsidDel="00000000" w:rsidP="00000000" w:rsidRDefault="00000000" w:rsidRPr="00000000" w14:paraId="00000154">
            <w:pPr>
              <w:rPr/>
            </w:pPr>
            <w:r w:rsidDel="00000000" w:rsidR="00000000" w:rsidRPr="00000000">
              <w:rPr>
                <w:rtl w:val="0"/>
              </w:rPr>
            </w:r>
          </w:p>
        </w:tc>
        <w:tc>
          <w:tcPr>
            <w:vAlign w:val="center"/>
          </w:tcPr>
          <w:p w:rsidR="00000000" w:rsidDel="00000000" w:rsidP="00000000" w:rsidRDefault="00000000" w:rsidRPr="00000000" w14:paraId="00000155">
            <w:pPr>
              <w:rPr/>
            </w:pPr>
            <w:r w:rsidDel="00000000" w:rsidR="00000000" w:rsidRPr="00000000">
              <w:rPr>
                <w:rtl w:val="0"/>
              </w:rPr>
            </w:r>
          </w:p>
        </w:tc>
        <w:tc>
          <w:tcPr>
            <w:vAlign w:val="center"/>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8">
            <w:pPr>
              <w:rPr/>
            </w:pPr>
            <w:r w:rsidDel="00000000" w:rsidR="00000000" w:rsidRPr="00000000">
              <w:rPr>
                <w:rtl w:val="0"/>
              </w:rPr>
            </w:r>
          </w:p>
        </w:tc>
        <w:tc>
          <w:tcPr>
            <w:vAlign w:val="center"/>
          </w:tcPr>
          <w:p w:rsidR="00000000" w:rsidDel="00000000" w:rsidP="00000000" w:rsidRDefault="00000000" w:rsidRPr="00000000" w14:paraId="00000159">
            <w:pPr>
              <w:rPr/>
            </w:pPr>
            <w:r w:rsidDel="00000000" w:rsidR="00000000" w:rsidRPr="00000000">
              <w:rPr>
                <w:rtl w:val="0"/>
              </w:rPr>
            </w:r>
          </w:p>
        </w:tc>
        <w:tc>
          <w:tcPr>
            <w:vAlign w:val="center"/>
          </w:tcPr>
          <w:p w:rsidR="00000000" w:rsidDel="00000000" w:rsidP="00000000" w:rsidRDefault="00000000" w:rsidRPr="00000000" w14:paraId="0000015A">
            <w:pPr>
              <w:rPr/>
            </w:pPr>
            <w:r w:rsidDel="00000000" w:rsidR="00000000" w:rsidRPr="00000000">
              <w:rPr>
                <w:rtl w:val="0"/>
              </w:rPr>
            </w:r>
          </w:p>
        </w:tc>
        <w:tc>
          <w:tcPr>
            <w:vAlign w:val="center"/>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5D">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61">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62">
            <w:pPr>
              <w:jc w:val="right"/>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66">
            <w:pPr>
              <w:rPr/>
            </w:pPr>
            <w:r w:rsidDel="00000000" w:rsidR="00000000" w:rsidRPr="00000000">
              <w:rPr>
                <w:rtl w:val="0"/>
              </w:rPr>
            </w:r>
          </w:p>
        </w:tc>
      </w:tr>
    </w:tbl>
    <w:p w:rsidR="00000000" w:rsidDel="00000000" w:rsidP="00000000" w:rsidRDefault="00000000" w:rsidRPr="00000000" w14:paraId="00000167">
      <w:pPr>
        <w:jc w:val="both"/>
        <w:rPr>
          <w:b w:val="1"/>
          <w:color w:val="ff0000"/>
        </w:rPr>
      </w:pPr>
      <w:r w:rsidDel="00000000" w:rsidR="00000000" w:rsidRPr="00000000">
        <w:rPr>
          <w:rtl w:val="0"/>
        </w:rPr>
      </w:r>
    </w:p>
    <w:p w:rsidR="00000000" w:rsidDel="00000000" w:rsidP="00000000" w:rsidRDefault="00000000" w:rsidRPr="00000000" w14:paraId="00000168">
      <w:pPr>
        <w:jc w:val="both"/>
        <w:rPr>
          <w:b w:val="1"/>
          <w:color w:val="ff0000"/>
        </w:rPr>
      </w:pPr>
      <w:r w:rsidDel="00000000" w:rsidR="00000000" w:rsidRPr="00000000">
        <w:rPr>
          <w:rtl w:val="0"/>
        </w:rPr>
      </w:r>
    </w:p>
    <w:p w:rsidR="00000000" w:rsidDel="00000000" w:rsidP="00000000" w:rsidRDefault="00000000" w:rsidRPr="00000000" w14:paraId="00000169">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6A">
      <w:pPr>
        <w:numPr>
          <w:ilvl w:val="0"/>
          <w:numId w:val="4"/>
        </w:numPr>
        <w:ind w:left="720" w:hanging="360"/>
        <w:jc w:val="both"/>
        <w:rPr>
          <w:b w:val="1"/>
          <w:color w:val="ff0000"/>
          <w:u w:val="none"/>
        </w:rPr>
      </w:pPr>
      <w:r w:rsidDel="00000000" w:rsidR="00000000" w:rsidRPr="00000000">
        <w:rPr>
          <w:b w:val="1"/>
          <w:color w:val="ff0000"/>
          <w:rtl w:val="0"/>
        </w:rPr>
        <w:t xml:space="preserve">Total amount in table 1 and table 2 should be the same </w:t>
      </w:r>
      <w:r w:rsidDel="00000000" w:rsidR="00000000" w:rsidRPr="00000000">
        <w:rPr>
          <w:rtl w:val="0"/>
        </w:rPr>
      </w:r>
    </w:p>
    <w:p w:rsidR="00000000" w:rsidDel="00000000" w:rsidP="00000000" w:rsidRDefault="00000000" w:rsidRPr="00000000" w14:paraId="0000016B">
      <w:pPr>
        <w:numPr>
          <w:ilvl w:val="0"/>
          <w:numId w:val="4"/>
        </w:numPr>
        <w:ind w:left="720" w:hanging="360"/>
        <w:jc w:val="both"/>
        <w:rPr>
          <w:b w:val="1"/>
          <w:color w:val="ff0000"/>
          <w:u w:val="none"/>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6C">
      <w:pPr>
        <w:jc w:val="both"/>
        <w:rPr/>
      </w:pPr>
      <w:r w:rsidDel="00000000" w:rsidR="00000000" w:rsidRPr="00000000">
        <w:rPr>
          <w:rtl w:val="0"/>
        </w:rPr>
      </w:r>
    </w:p>
    <w:p w:rsidR="00000000" w:rsidDel="00000000" w:rsidP="00000000" w:rsidRDefault="00000000" w:rsidRPr="00000000" w14:paraId="0000016D">
      <w:pPr>
        <w:jc w:val="both"/>
        <w:rPr/>
      </w:pPr>
      <w:r w:rsidDel="00000000" w:rsidR="00000000" w:rsidRPr="00000000">
        <w:rPr>
          <w:rtl w:val="0"/>
        </w:rPr>
      </w:r>
    </w:p>
    <w:p w:rsidR="00000000" w:rsidDel="00000000" w:rsidP="00000000" w:rsidRDefault="00000000" w:rsidRPr="00000000" w14:paraId="0000016E">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6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7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2">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73">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7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75">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7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77">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7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79">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7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7B">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7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80">
      <w:pPr>
        <w:tabs>
          <w:tab w:val="left" w:leader="none" w:pos="720"/>
        </w:tabs>
        <w:rPr>
          <w:color w:val="000000"/>
        </w:rPr>
      </w:pPr>
      <w:r w:rsidDel="00000000" w:rsidR="00000000" w:rsidRPr="00000000">
        <w:rPr>
          <w:rtl w:val="0"/>
        </w:rPr>
      </w:r>
    </w:p>
    <w:p w:rsidR="00000000" w:rsidDel="00000000" w:rsidP="00000000" w:rsidRDefault="00000000" w:rsidRPr="00000000" w14:paraId="0000018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82">
      <w:pPr>
        <w:rPr>
          <w:color w:val="000000"/>
        </w:rPr>
      </w:pPr>
      <w:r w:rsidDel="00000000" w:rsidR="00000000" w:rsidRPr="00000000">
        <w:rPr>
          <w:rtl w:val="0"/>
        </w:rPr>
      </w:r>
    </w:p>
    <w:p w:rsidR="00000000" w:rsidDel="00000000" w:rsidP="00000000" w:rsidRDefault="00000000" w:rsidRPr="00000000" w14:paraId="0000018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84">
      <w:pPr>
        <w:rPr>
          <w:color w:val="000000"/>
        </w:rPr>
      </w:pPr>
      <w:r w:rsidDel="00000000" w:rsidR="00000000" w:rsidRPr="00000000">
        <w:rPr>
          <w:rtl w:val="0"/>
        </w:rPr>
      </w:r>
    </w:p>
    <w:p w:rsidR="00000000" w:rsidDel="00000000" w:rsidP="00000000" w:rsidRDefault="00000000" w:rsidRPr="00000000" w14:paraId="00000185">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B">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E">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vHdt6ylLJHYe8ix/NhohusGYBQ==">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