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b w:val="1"/>
          <w:color w:val="0095d1"/>
          <w:sz w:val="28"/>
          <w:szCs w:val="28"/>
        </w:rPr>
      </w:pPr>
      <w:r w:rsidDel="00000000" w:rsidR="00000000" w:rsidRPr="00000000">
        <w:rPr>
          <w:b w:val="1"/>
          <w:color w:val="0095d1"/>
          <w:sz w:val="28"/>
          <w:szCs w:val="28"/>
          <w:rtl w:val="0"/>
        </w:rPr>
        <w:t xml:space="preserve">Section III: Returnable Bidding Forms - Financial Envelope</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200" w:line="276" w:lineRule="auto"/>
        <w:ind w:left="1620" w:hanging="360"/>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pStyle w:val="Heading2"/>
        <w:keepNext w:val="0"/>
        <w:shd w:fill="ffffff" w:val="clear"/>
        <w:spacing w:after="160" w:before="320" w:line="264" w:lineRule="auto"/>
        <w:rPr>
          <w:rFonts w:ascii="Arial" w:cs="Arial" w:eastAsia="Arial" w:hAnsi="Arial"/>
          <w:sz w:val="22"/>
          <w:szCs w:val="22"/>
        </w:rPr>
      </w:pPr>
      <w:bookmarkStart w:colFirst="0" w:colLast="0" w:name="_heading=h.804yika38qk7" w:id="1"/>
      <w:bookmarkEnd w:id="1"/>
      <w:r w:rsidDel="00000000" w:rsidR="00000000" w:rsidRPr="00000000">
        <w:rPr>
          <w:rFonts w:ascii="Arial" w:cs="Arial" w:eastAsia="Arial" w:hAnsi="Arial"/>
          <w:i w:val="0"/>
          <w:sz w:val="22"/>
          <w:szCs w:val="22"/>
          <w:rtl w:val="0"/>
        </w:rPr>
        <w:t xml:space="preserve">Request For Proposal for Developing Regional Guidebook on Phasing Out Single-Use Plastics for for Southeast Asia Regional Programme on Combating Marine Plastics (SEA-MAP) Regional Project</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after="0" w:line="276" w:lineRule="auto"/>
        <w:ind w:left="0" w:firstLine="0"/>
        <w:rPr>
          <w:b w:val="1"/>
          <w:color w:val="000000"/>
          <w:sz w:val="22"/>
          <w:szCs w:val="22"/>
        </w:rPr>
      </w:pPr>
      <w:bookmarkStart w:colFirst="0" w:colLast="0" w:name="_heading=h.m40yiqkrrewh" w:id="2"/>
      <w:bookmarkEnd w:id="2"/>
      <w:r w:rsidDel="00000000" w:rsidR="00000000" w:rsidRPr="00000000">
        <w:rPr>
          <w:b w:val="1"/>
          <w:sz w:val="22"/>
          <w:szCs w:val="22"/>
          <w:rtl w:val="0"/>
        </w:rPr>
        <w:t xml:space="preserve"> </w:t>
      </w:r>
      <w:r w:rsidDel="00000000" w:rsidR="00000000" w:rsidRPr="00000000">
        <w:rPr>
          <w:rtl w:val="0"/>
        </w:rPr>
      </w:r>
    </w:p>
    <w:p w:rsidR="00000000" w:rsidDel="00000000" w:rsidP="00000000" w:rsidRDefault="00000000" w:rsidRPr="00000000" w14:paraId="00000005">
      <w:pPr>
        <w:spacing w:after="200" w:line="276" w:lineRule="auto"/>
        <w:rPr>
          <w:b w:val="1"/>
          <w:sz w:val="22"/>
          <w:szCs w:val="22"/>
        </w:rPr>
      </w:pPr>
      <w:r w:rsidDel="00000000" w:rsidR="00000000" w:rsidRPr="00000000">
        <w:rPr>
          <w:b w:val="1"/>
          <w:rtl w:val="0"/>
        </w:rPr>
        <w:t xml:space="preserve">eSourcing reference: RFP/2024/50439</w:t>
      </w: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200" w:line="276" w:lineRule="auto"/>
        <w:ind w:left="1620" w:hanging="360"/>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7">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76" w:lineRule="auto"/>
        <w:rPr>
          <w:b w:val="1"/>
          <w:color w:val="000000"/>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color w:val="000000"/>
        </w:rPr>
      </w:pPr>
      <w:r w:rsidDel="00000000" w:rsidR="00000000" w:rsidRPr="00000000">
        <w:rPr>
          <w:color w:val="000000"/>
          <w:rtl w:val="0"/>
        </w:rPr>
        <w:t xml:space="preserve">This Section comprises the following Returnable Bidding Forms:</w:t>
      </w:r>
    </w:p>
    <w:p w:rsidR="00000000" w:rsidDel="00000000" w:rsidP="00000000" w:rsidRDefault="00000000" w:rsidRPr="00000000" w14:paraId="0000000B">
      <w:pPr>
        <w:numPr>
          <w:ilvl w:val="0"/>
          <w:numId w:val="4"/>
        </w:numPr>
        <w:pBdr>
          <w:top w:space="0" w:sz="0" w:val="nil"/>
          <w:left w:space="0" w:sz="0" w:val="nil"/>
          <w:bottom w:space="0" w:sz="0" w:val="nil"/>
          <w:right w:space="0" w:sz="0" w:val="nil"/>
          <w:between w:space="0" w:sz="0" w:val="nil"/>
        </w:pBdr>
        <w:ind w:left="1418" w:hanging="425"/>
        <w:jc w:val="both"/>
        <w:rPr>
          <w:rFonts w:ascii="Arial" w:cs="Arial" w:eastAsia="Arial" w:hAnsi="Arial"/>
          <w:color w:val="000000"/>
        </w:rPr>
      </w:pPr>
      <w:r w:rsidDel="00000000" w:rsidR="00000000" w:rsidRPr="00000000">
        <w:rPr>
          <w:color w:val="000000"/>
          <w:rtl w:val="0"/>
        </w:rPr>
        <w:t xml:space="preserve">Form C: Financial Proposal Form</w:t>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b w:val="1"/>
          <w:smallCaps w:val="1"/>
          <w:color w:val="000000"/>
        </w:rPr>
      </w:pPr>
      <w:r w:rsidDel="00000000" w:rsidR="00000000" w:rsidRPr="00000000">
        <w:rPr>
          <w:rtl w:val="0"/>
        </w:rPr>
      </w:r>
    </w:p>
    <w:p w:rsidR="00000000" w:rsidDel="00000000" w:rsidP="00000000" w:rsidRDefault="00000000" w:rsidRPr="00000000" w14:paraId="0000000E">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1"/>
        <w:keepLines w:val="1"/>
        <w:pBdr>
          <w:top w:space="0" w:sz="0" w:val="nil"/>
          <w:left w:space="0" w:sz="0" w:val="nil"/>
          <w:bottom w:space="0" w:sz="0" w:val="nil"/>
          <w:right w:space="0" w:sz="0" w:val="nil"/>
          <w:between w:space="0" w:sz="0" w:val="nil"/>
        </w:pBdr>
        <w:spacing w:after="120" w:before="360" w:lineRule="auto"/>
        <w:rPr>
          <w:b w:val="1"/>
          <w:color w:val="0095d1"/>
          <w:sz w:val="28"/>
          <w:szCs w:val="28"/>
        </w:rPr>
      </w:pPr>
      <w:r w:rsidDel="00000000" w:rsidR="00000000" w:rsidRPr="00000000">
        <w:rPr>
          <w:b w:val="1"/>
          <w:color w:val="0095d1"/>
          <w:sz w:val="28"/>
          <w:szCs w:val="28"/>
          <w:rtl w:val="0"/>
        </w:rPr>
        <w:t xml:space="preserve">Form C: Financial Proposal Form</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after="60" w:lineRule="auto"/>
        <w:rPr/>
      </w:pPr>
      <w:r w:rsidDel="00000000" w:rsidR="00000000" w:rsidRPr="00000000">
        <w:rPr>
          <w:color w:val="000000"/>
          <w:rtl w:val="0"/>
        </w:rPr>
        <w:t xml:space="preserve">RFP reference no: </w:t>
      </w:r>
      <w:r w:rsidDel="00000000" w:rsidR="00000000" w:rsidRPr="00000000">
        <w:rPr>
          <w:b w:val="1"/>
          <w:rtl w:val="0"/>
        </w:rPr>
        <w:t xml:space="preserve">RFP/2024/50439</w:t>
      </w:r>
      <w:r w:rsidDel="00000000" w:rsidR="00000000" w:rsidRPr="00000000">
        <w:rPr>
          <w:rtl w:val="0"/>
        </w:rPr>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60" w:lineRule="auto"/>
        <w:rPr>
          <w:color w:val="000000"/>
        </w:rPr>
      </w:pPr>
      <w:r w:rsidDel="00000000" w:rsidR="00000000" w:rsidRPr="00000000">
        <w:rPr>
          <w:color w:val="000000"/>
          <w:rtl w:val="0"/>
        </w:rPr>
        <w:t xml:space="preserve">Name of Offeror: </w:t>
      </w:r>
      <w:r w:rsidDel="00000000" w:rsidR="00000000" w:rsidRPr="00000000">
        <w:rPr>
          <w:color w:val="000000"/>
          <w:highlight w:val="cyan"/>
          <w:rtl w:val="0"/>
        </w:rPr>
        <w:t xml:space="preserve">[insert name of offeror]</w:t>
      </w:r>
      <w:r w:rsidDel="00000000" w:rsidR="00000000" w:rsidRPr="00000000">
        <w:rPr>
          <w:rtl w:val="0"/>
        </w:rPr>
      </w:r>
    </w:p>
    <w:p w:rsidR="00000000" w:rsidDel="00000000" w:rsidP="00000000" w:rsidRDefault="00000000" w:rsidRPr="00000000" w14:paraId="00000013">
      <w:pPr>
        <w:rPr>
          <w:b w:val="1"/>
        </w:rPr>
      </w:pPr>
      <w:r w:rsidDel="00000000" w:rsidR="00000000" w:rsidRPr="00000000">
        <w:rPr>
          <w:rtl w:val="0"/>
        </w:rPr>
      </w:r>
    </w:p>
    <w:p w:rsidR="00000000" w:rsidDel="00000000" w:rsidP="00000000" w:rsidRDefault="00000000" w:rsidRPr="00000000" w14:paraId="00000014">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5">
      <w:pPr>
        <w:jc w:val="both"/>
        <w:rPr/>
      </w:pPr>
      <w:r w:rsidDel="00000000" w:rsidR="00000000" w:rsidRPr="00000000">
        <w:rPr>
          <w:rtl w:val="0"/>
        </w:rPr>
      </w:r>
    </w:p>
    <w:p w:rsidR="00000000" w:rsidDel="00000000" w:rsidP="00000000" w:rsidRDefault="00000000" w:rsidRPr="00000000" w14:paraId="00000016">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7">
      <w:pPr>
        <w:spacing w:before="7" w:line="220" w:lineRule="auto"/>
        <w:jc w:val="both"/>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9">
      <w:pPr>
        <w:spacing w:before="7" w:line="220" w:lineRule="auto"/>
        <w:jc w:val="both"/>
        <w:rPr>
          <w:highlight w:val="magenta"/>
        </w:rPr>
      </w:pPr>
      <w:r w:rsidDel="00000000" w:rsidR="00000000" w:rsidRPr="00000000">
        <w:rPr>
          <w:rtl w:val="0"/>
        </w:rPr>
        <w:t xml:space="preserve">The Financial Proposal must be filled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A">
      <w:pPr>
        <w:spacing w:before="7" w:line="220" w:lineRule="auto"/>
        <w:rPr>
          <w:highlight w:val="magenta"/>
        </w:rPr>
      </w:pPr>
      <w:r w:rsidDel="00000000" w:rsidR="00000000" w:rsidRPr="00000000">
        <w:rPr>
          <w:rtl w:val="0"/>
        </w:rPr>
      </w:r>
    </w:p>
    <w:p w:rsidR="00000000" w:rsidDel="00000000" w:rsidP="00000000" w:rsidRDefault="00000000" w:rsidRPr="00000000" w14:paraId="0000001B">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C">
      <w:pPr>
        <w:spacing w:before="7" w:line="220" w:lineRule="auto"/>
        <w:rPr>
          <w:highlight w:val="magenta"/>
        </w:rPr>
      </w:pPr>
      <w:r w:rsidDel="00000000" w:rsidR="00000000" w:rsidRPr="00000000">
        <w:rPr>
          <w:rtl w:val="0"/>
        </w:rPr>
      </w:r>
    </w:p>
    <w:tbl>
      <w:tblPr>
        <w:tblStyle w:val="Table1"/>
        <w:tblW w:w="9750.0" w:type="dxa"/>
        <w:jc w:val="left"/>
        <w:tblInd w:w="-21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4320"/>
        <w:gridCol w:w="2460"/>
        <w:gridCol w:w="2325"/>
        <w:tblGridChange w:id="0">
          <w:tblGrid>
            <w:gridCol w:w="645"/>
            <w:gridCol w:w="4320"/>
            <w:gridCol w:w="2460"/>
            <w:gridCol w:w="2325"/>
          </w:tblGrid>
        </w:tblGridChange>
      </w:tblGrid>
      <w:tr>
        <w:trPr>
          <w:cantSplit w:val="0"/>
          <w:tblHeader w:val="0"/>
        </w:trPr>
        <w:tc>
          <w:tcPr>
            <w:shd w:fill="d9d9d9" w:val="clear"/>
            <w:vAlign w:val="center"/>
          </w:tcPr>
          <w:p w:rsidR="00000000" w:rsidDel="00000000" w:rsidP="00000000" w:rsidRDefault="00000000" w:rsidRPr="00000000" w14:paraId="0000001D">
            <w:pPr>
              <w:jc w:val="center"/>
              <w:rPr>
                <w:rFonts w:ascii="Arial" w:cs="Arial" w:eastAsia="Arial" w:hAnsi="Arial"/>
                <w:b w:val="1"/>
              </w:rPr>
            </w:pPr>
            <w:r w:rsidDel="00000000" w:rsidR="00000000" w:rsidRPr="00000000">
              <w:rPr>
                <w:rFonts w:ascii="Arial" w:cs="Arial" w:eastAsia="Arial" w:hAnsi="Arial"/>
                <w:b w:val="1"/>
                <w:rtl w:val="0"/>
              </w:rPr>
              <w:t xml:space="preserve">Item No</w:t>
            </w:r>
          </w:p>
        </w:tc>
        <w:tc>
          <w:tcPr>
            <w:shd w:fill="d9d9d9" w:val="clear"/>
            <w:vAlign w:val="center"/>
          </w:tcPr>
          <w:p w:rsidR="00000000" w:rsidDel="00000000" w:rsidP="00000000" w:rsidRDefault="00000000" w:rsidRPr="00000000" w14:paraId="0000001E">
            <w:pPr>
              <w:jc w:val="center"/>
              <w:rPr>
                <w:rFonts w:ascii="Arial" w:cs="Arial" w:eastAsia="Arial" w:hAnsi="Arial"/>
                <w:b w:val="1"/>
              </w:rPr>
            </w:pPr>
            <w:r w:rsidDel="00000000" w:rsidR="00000000" w:rsidRPr="00000000">
              <w:rPr>
                <w:rFonts w:ascii="Arial" w:cs="Arial" w:eastAsia="Arial" w:hAnsi="Arial"/>
                <w:b w:val="1"/>
                <w:rtl w:val="0"/>
              </w:rPr>
              <w:t xml:space="preserve">Deliverables</w:t>
            </w:r>
          </w:p>
        </w:tc>
        <w:tc>
          <w:tcPr>
            <w:shd w:fill="d9d9d9" w:val="clear"/>
            <w:vAlign w:val="center"/>
          </w:tcPr>
          <w:p w:rsidR="00000000" w:rsidDel="00000000" w:rsidP="00000000" w:rsidRDefault="00000000" w:rsidRPr="00000000" w14:paraId="0000001F">
            <w:pPr>
              <w:jc w:val="center"/>
              <w:rPr>
                <w:rFonts w:ascii="Arial" w:cs="Arial" w:eastAsia="Arial" w:hAnsi="Arial"/>
                <w:b w:val="1"/>
              </w:rPr>
            </w:pPr>
            <w:r w:rsidDel="00000000" w:rsidR="00000000" w:rsidRPr="00000000">
              <w:rPr>
                <w:rFonts w:ascii="Arial" w:cs="Arial" w:eastAsia="Arial" w:hAnsi="Arial"/>
                <w:b w:val="1"/>
                <w:rtl w:val="0"/>
              </w:rPr>
              <w:t xml:space="preserve">Payment Percentage</w:t>
            </w:r>
          </w:p>
        </w:tc>
        <w:tc>
          <w:tcPr>
            <w:shd w:fill="d9d9d9" w:val="clear"/>
            <w:vAlign w:val="center"/>
          </w:tcPr>
          <w:p w:rsidR="00000000" w:rsidDel="00000000" w:rsidP="00000000" w:rsidRDefault="00000000" w:rsidRPr="00000000" w14:paraId="00000020">
            <w:pPr>
              <w:jc w:val="center"/>
              <w:rPr>
                <w:rFonts w:ascii="Arial" w:cs="Arial" w:eastAsia="Arial" w:hAnsi="Arial"/>
                <w:b w:val="1"/>
              </w:rPr>
            </w:pPr>
            <w:r w:rsidDel="00000000" w:rsidR="00000000" w:rsidRPr="00000000">
              <w:rPr>
                <w:rFonts w:ascii="Arial" w:cs="Arial" w:eastAsia="Arial" w:hAnsi="Arial"/>
                <w:b w:val="1"/>
                <w:rtl w:val="0"/>
              </w:rPr>
              <w:t xml:space="preserve">Total Price</w:t>
            </w:r>
          </w:p>
          <w:p w:rsidR="00000000" w:rsidDel="00000000" w:rsidP="00000000" w:rsidRDefault="00000000" w:rsidRPr="00000000" w14:paraId="00000021">
            <w:pPr>
              <w:jc w:val="center"/>
              <w:rPr>
                <w:rFonts w:ascii="Arial" w:cs="Arial" w:eastAsia="Arial" w:hAnsi="Arial"/>
                <w:b w:val="1"/>
              </w:rPr>
            </w:pPr>
            <w:r w:rsidDel="00000000" w:rsidR="00000000" w:rsidRPr="00000000">
              <w:rPr>
                <w:rFonts w:ascii="Arial" w:cs="Arial" w:eastAsia="Arial" w:hAnsi="Arial"/>
                <w:b w:val="1"/>
                <w:rtl w:val="0"/>
              </w:rPr>
              <w:t xml:space="preserve">(Lump Sum, All Inclusive)</w:t>
            </w:r>
          </w:p>
        </w:tc>
      </w:tr>
      <w:tr>
        <w:trPr>
          <w:cantSplit w:val="0"/>
          <w:tblHeader w:val="0"/>
        </w:trPr>
        <w:tc>
          <w:tcPr>
            <w:vAlign w:val="center"/>
          </w:tcPr>
          <w:p w:rsidR="00000000" w:rsidDel="00000000" w:rsidP="00000000" w:rsidRDefault="00000000" w:rsidRPr="00000000" w14:paraId="00000022">
            <w:pPr>
              <w:jc w:val="center"/>
              <w:rPr>
                <w:rFonts w:ascii="Arial" w:cs="Arial" w:eastAsia="Arial" w:hAnsi="Arial"/>
              </w:rPr>
            </w:pPr>
            <w:r w:rsidDel="00000000" w:rsidR="00000000" w:rsidRPr="00000000">
              <w:rPr>
                <w:rFonts w:ascii="Arial" w:cs="Arial" w:eastAsia="Arial" w:hAnsi="Arial"/>
                <w:rtl w:val="0"/>
              </w:rPr>
              <w:t xml:space="preserve">1</w:t>
            </w:r>
          </w:p>
        </w:tc>
        <w:tc>
          <w:tcPr/>
          <w:p w:rsidR="00000000" w:rsidDel="00000000" w:rsidP="00000000" w:rsidRDefault="00000000" w:rsidRPr="00000000" w14:paraId="00000023">
            <w:pPr>
              <w:jc w:val="both"/>
              <w:rPr>
                <w:rFonts w:ascii="Arial" w:cs="Arial" w:eastAsia="Arial" w:hAnsi="Arial"/>
              </w:rPr>
            </w:pPr>
            <w:r w:rsidDel="00000000" w:rsidR="00000000" w:rsidRPr="00000000">
              <w:rPr>
                <w:rFonts w:ascii="Arial" w:cs="Arial" w:eastAsia="Arial" w:hAnsi="Arial"/>
                <w:rtl w:val="0"/>
              </w:rPr>
              <w:t xml:space="preserve">Upon approval of the inception report </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24">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15% of the contract amount </w:t>
            </w:r>
          </w:p>
        </w:tc>
        <w:tc>
          <w:tcPr>
            <w:vAlign w:val="center"/>
          </w:tcPr>
          <w:p w:rsidR="00000000" w:rsidDel="00000000" w:rsidP="00000000" w:rsidRDefault="00000000" w:rsidRPr="00000000" w14:paraId="00000025">
            <w:pPr>
              <w:jc w:val="center"/>
              <w:rPr>
                <w:rFonts w:ascii="Arial" w:cs="Arial" w:eastAsia="Arial" w:hAnsi="Arial"/>
                <w:highlight w:val="yellow"/>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6">
            <w:pPr>
              <w:jc w:val="center"/>
              <w:rPr>
                <w:rFonts w:ascii="Arial" w:cs="Arial" w:eastAsia="Arial" w:hAnsi="Arial"/>
              </w:rPr>
            </w:pPr>
            <w:r w:rsidDel="00000000" w:rsidR="00000000" w:rsidRPr="00000000">
              <w:rPr>
                <w:rFonts w:ascii="Arial" w:cs="Arial" w:eastAsia="Arial" w:hAnsi="Arial"/>
                <w:rtl w:val="0"/>
              </w:rPr>
              <w:t xml:space="preserve">2</w:t>
            </w:r>
          </w:p>
        </w:tc>
        <w:tc>
          <w:tcPr/>
          <w:p w:rsidR="00000000" w:rsidDel="00000000" w:rsidP="00000000" w:rsidRDefault="00000000" w:rsidRPr="00000000" w14:paraId="00000027">
            <w:pPr>
              <w:jc w:val="both"/>
              <w:rPr>
                <w:rFonts w:ascii="Arial" w:cs="Arial" w:eastAsia="Arial" w:hAnsi="Arial"/>
              </w:rPr>
            </w:pPr>
            <w:r w:rsidDel="00000000" w:rsidR="00000000" w:rsidRPr="00000000">
              <w:rPr>
                <w:rFonts w:ascii="Arial" w:cs="Arial" w:eastAsia="Arial" w:hAnsi="Arial"/>
                <w:rtl w:val="0"/>
              </w:rPr>
              <w:t xml:space="preserve">Upon submission of:</w:t>
            </w:r>
          </w:p>
          <w:p w:rsidR="00000000" w:rsidDel="00000000" w:rsidP="00000000" w:rsidRDefault="00000000" w:rsidRPr="00000000" w14:paraId="00000028">
            <w:pPr>
              <w:numPr>
                <w:ilvl w:val="0"/>
                <w:numId w:val="3"/>
              </w:numPr>
              <w:ind w:left="720" w:hanging="360"/>
              <w:jc w:val="both"/>
              <w:rPr>
                <w:rFonts w:ascii="Arial" w:cs="Arial" w:eastAsia="Arial" w:hAnsi="Arial"/>
              </w:rPr>
            </w:pPr>
            <w:r w:rsidDel="00000000" w:rsidR="00000000" w:rsidRPr="00000000">
              <w:rPr>
                <w:rFonts w:ascii="Arial" w:cs="Arial" w:eastAsia="Arial" w:hAnsi="Arial"/>
                <w:rtl w:val="0"/>
              </w:rPr>
              <w:t xml:space="preserve">Contextual analysis of stocktaking</w:t>
            </w:r>
          </w:p>
          <w:p w:rsidR="00000000" w:rsidDel="00000000" w:rsidP="00000000" w:rsidRDefault="00000000" w:rsidRPr="00000000" w14:paraId="00000029">
            <w:pPr>
              <w:numPr>
                <w:ilvl w:val="0"/>
                <w:numId w:val="3"/>
              </w:numPr>
              <w:ind w:left="720" w:hanging="360"/>
              <w:jc w:val="both"/>
              <w:rPr>
                <w:rFonts w:ascii="Arial" w:cs="Arial" w:eastAsia="Arial" w:hAnsi="Arial"/>
              </w:rPr>
            </w:pPr>
            <w:r w:rsidDel="00000000" w:rsidR="00000000" w:rsidRPr="00000000">
              <w:rPr>
                <w:rFonts w:ascii="Arial" w:cs="Arial" w:eastAsia="Arial" w:hAnsi="Arial"/>
                <w:rtl w:val="0"/>
              </w:rPr>
              <w:t xml:space="preserve">List of case studies analyzed and to be included in the Guidebook</w:t>
            </w:r>
          </w:p>
          <w:p w:rsidR="00000000" w:rsidDel="00000000" w:rsidP="00000000" w:rsidRDefault="00000000" w:rsidRPr="00000000" w14:paraId="0000002A">
            <w:pPr>
              <w:numPr>
                <w:ilvl w:val="0"/>
                <w:numId w:val="3"/>
              </w:numPr>
              <w:ind w:left="720" w:hanging="360"/>
              <w:jc w:val="both"/>
              <w:rPr>
                <w:rFonts w:ascii="Arial" w:cs="Arial" w:eastAsia="Arial" w:hAnsi="Arial"/>
              </w:rPr>
            </w:pPr>
            <w:r w:rsidDel="00000000" w:rsidR="00000000" w:rsidRPr="00000000">
              <w:rPr>
                <w:rFonts w:ascii="Arial" w:cs="Arial" w:eastAsia="Arial" w:hAnsi="Arial"/>
                <w:rtl w:val="0"/>
              </w:rPr>
              <w:t xml:space="preserve">The outputs of two technical level consultation meetings</w:t>
            </w:r>
          </w:p>
          <w:p w:rsidR="00000000" w:rsidDel="00000000" w:rsidP="00000000" w:rsidRDefault="00000000" w:rsidRPr="00000000" w14:paraId="0000002B">
            <w:pPr>
              <w:numPr>
                <w:ilvl w:val="0"/>
                <w:numId w:val="3"/>
              </w:numPr>
              <w:ind w:left="720" w:hanging="360"/>
              <w:jc w:val="both"/>
              <w:rPr>
                <w:rFonts w:ascii="Arial" w:cs="Arial" w:eastAsia="Arial" w:hAnsi="Arial"/>
              </w:rPr>
            </w:pPr>
            <w:r w:rsidDel="00000000" w:rsidR="00000000" w:rsidRPr="00000000">
              <w:rPr>
                <w:rFonts w:ascii="Arial" w:cs="Arial" w:eastAsia="Arial" w:hAnsi="Arial"/>
                <w:rtl w:val="0"/>
              </w:rPr>
              <w:t xml:space="preserve">A full outline for the Guidebook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2C">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25% of the contract amount </w:t>
            </w:r>
          </w:p>
        </w:tc>
        <w:tc>
          <w:tcPr>
            <w:vAlign w:val="center"/>
          </w:tcPr>
          <w:p w:rsidR="00000000" w:rsidDel="00000000" w:rsidP="00000000" w:rsidRDefault="00000000" w:rsidRPr="00000000" w14:paraId="0000002D">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E">
            <w:pPr>
              <w:jc w:val="center"/>
              <w:rPr>
                <w:rFonts w:ascii="Arial" w:cs="Arial" w:eastAsia="Arial" w:hAnsi="Arial"/>
              </w:rPr>
            </w:pPr>
            <w:r w:rsidDel="00000000" w:rsidR="00000000" w:rsidRPr="00000000">
              <w:rPr>
                <w:rFonts w:ascii="Arial" w:cs="Arial" w:eastAsia="Arial" w:hAnsi="Arial"/>
                <w:rtl w:val="0"/>
              </w:rPr>
              <w:t xml:space="preserve">3</w:t>
            </w:r>
          </w:p>
        </w:tc>
        <w:tc>
          <w:tcPr/>
          <w:p w:rsidR="00000000" w:rsidDel="00000000" w:rsidP="00000000" w:rsidRDefault="00000000" w:rsidRPr="00000000" w14:paraId="0000002F">
            <w:pPr>
              <w:shd w:fill="ffffff" w:val="clear"/>
              <w:rPr>
                <w:rFonts w:ascii="Arial" w:cs="Arial" w:eastAsia="Arial" w:hAnsi="Arial"/>
                <w:color w:val="222222"/>
              </w:rPr>
            </w:pPr>
            <w:r w:rsidDel="00000000" w:rsidR="00000000" w:rsidRPr="00000000">
              <w:rPr>
                <w:rFonts w:ascii="Arial" w:cs="Arial" w:eastAsia="Arial" w:hAnsi="Arial"/>
                <w:color w:val="222222"/>
                <w:rtl w:val="0"/>
              </w:rPr>
              <w:t xml:space="preserve">A full draft of the Guidebook document  </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0">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30% of the contract amount </w:t>
            </w:r>
          </w:p>
        </w:tc>
        <w:tc>
          <w:tcPr>
            <w:vAlign w:val="center"/>
          </w:tcPr>
          <w:p w:rsidR="00000000" w:rsidDel="00000000" w:rsidP="00000000" w:rsidRDefault="00000000" w:rsidRPr="00000000" w14:paraId="00000031">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2">
            <w:pPr>
              <w:jc w:val="center"/>
              <w:rPr>
                <w:rFonts w:ascii="Arial" w:cs="Arial" w:eastAsia="Arial" w:hAnsi="Arial"/>
              </w:rPr>
            </w:pPr>
            <w:r w:rsidDel="00000000" w:rsidR="00000000" w:rsidRPr="00000000">
              <w:rPr>
                <w:rFonts w:ascii="Arial" w:cs="Arial" w:eastAsia="Arial" w:hAnsi="Arial"/>
                <w:rtl w:val="0"/>
              </w:rPr>
              <w:t xml:space="preserve">4</w:t>
            </w:r>
          </w:p>
        </w:tc>
        <w:tc>
          <w:tcPr/>
          <w:p w:rsidR="00000000" w:rsidDel="00000000" w:rsidP="00000000" w:rsidRDefault="00000000" w:rsidRPr="00000000" w14:paraId="00000033">
            <w:pPr>
              <w:shd w:fill="ffffff" w:val="clear"/>
              <w:rPr>
                <w:rFonts w:ascii="Arial" w:cs="Arial" w:eastAsia="Arial" w:hAnsi="Arial"/>
                <w:color w:val="222222"/>
              </w:rPr>
            </w:pPr>
            <w:r w:rsidDel="00000000" w:rsidR="00000000" w:rsidRPr="00000000">
              <w:rPr>
                <w:rFonts w:ascii="Arial" w:cs="Arial" w:eastAsia="Arial" w:hAnsi="Arial"/>
                <w:color w:val="222222"/>
                <w:rtl w:val="0"/>
              </w:rPr>
              <w:t xml:space="preserve">Upon submission of:</w:t>
            </w:r>
          </w:p>
          <w:p w:rsidR="00000000" w:rsidDel="00000000" w:rsidP="00000000" w:rsidRDefault="00000000" w:rsidRPr="00000000" w14:paraId="00000034">
            <w:pPr>
              <w:numPr>
                <w:ilvl w:val="0"/>
                <w:numId w:val="6"/>
              </w:numPr>
              <w:shd w:fill="ffffff" w:val="clear"/>
              <w:ind w:left="720" w:hanging="360"/>
              <w:rPr>
                <w:rFonts w:ascii="Arial" w:cs="Arial" w:eastAsia="Arial" w:hAnsi="Arial"/>
                <w:color w:val="222222"/>
                <w:sz w:val="22"/>
                <w:szCs w:val="22"/>
              </w:rPr>
            </w:pPr>
            <w:r w:rsidDel="00000000" w:rsidR="00000000" w:rsidRPr="00000000">
              <w:rPr>
                <w:rFonts w:ascii="Arial" w:cs="Arial" w:eastAsia="Arial" w:hAnsi="Arial"/>
                <w:color w:val="222222"/>
                <w:rtl w:val="0"/>
              </w:rPr>
              <w:t xml:space="preserve">Outputs from the government-level consultation</w:t>
            </w:r>
            <w:r w:rsidDel="00000000" w:rsidR="00000000" w:rsidRPr="00000000">
              <w:rPr>
                <w:rFonts w:ascii="Arial" w:cs="Arial" w:eastAsia="Arial" w:hAnsi="Arial"/>
                <w:sz w:val="22"/>
                <w:szCs w:val="22"/>
                <w:rtl w:val="0"/>
              </w:rPr>
              <w:t xml:space="preserve"> report</w:t>
            </w:r>
            <w:r w:rsidDel="00000000" w:rsidR="00000000" w:rsidRPr="00000000">
              <w:rPr>
                <w:rtl w:val="0"/>
              </w:rPr>
            </w:r>
          </w:p>
          <w:p w:rsidR="00000000" w:rsidDel="00000000" w:rsidP="00000000" w:rsidRDefault="00000000" w:rsidRPr="00000000" w14:paraId="00000035">
            <w:pPr>
              <w:numPr>
                <w:ilvl w:val="0"/>
                <w:numId w:val="6"/>
              </w:numPr>
              <w:shd w:fill="ffffff" w:val="clear"/>
              <w:ind w:left="720" w:hanging="360"/>
              <w:rPr>
                <w:rFonts w:ascii="Arial" w:cs="Arial" w:eastAsia="Arial" w:hAnsi="Arial"/>
                <w:color w:val="222222"/>
              </w:rPr>
            </w:pPr>
            <w:r w:rsidDel="00000000" w:rsidR="00000000" w:rsidRPr="00000000">
              <w:rPr>
                <w:rFonts w:ascii="Arial" w:cs="Arial" w:eastAsia="Arial" w:hAnsi="Arial"/>
                <w:color w:val="222222"/>
                <w:rtl w:val="0"/>
              </w:rPr>
              <w:t xml:space="preserve">The final Guidebook</w:t>
            </w:r>
          </w:p>
          <w:p w:rsidR="00000000" w:rsidDel="00000000" w:rsidP="00000000" w:rsidRDefault="00000000" w:rsidRPr="00000000" w14:paraId="00000036">
            <w:pPr>
              <w:numPr>
                <w:ilvl w:val="0"/>
                <w:numId w:val="1"/>
              </w:numPr>
              <w:shd w:fill="ffffff" w:val="clear"/>
              <w:ind w:left="720" w:hanging="360"/>
              <w:rPr>
                <w:rFonts w:ascii="Arial" w:cs="Arial" w:eastAsia="Arial" w:hAnsi="Arial"/>
                <w:color w:val="222222"/>
              </w:rPr>
            </w:pPr>
            <w:r w:rsidDel="00000000" w:rsidR="00000000" w:rsidRPr="00000000">
              <w:rPr>
                <w:rFonts w:ascii="Arial" w:cs="Arial" w:eastAsia="Arial" w:hAnsi="Arial"/>
                <w:color w:val="222222"/>
                <w:rtl w:val="0"/>
              </w:rPr>
              <w:t xml:space="preserve">related communications products</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7">
            <w:pPr>
              <w:widowControl w:val="0"/>
              <w:spacing w:line="276" w:lineRule="auto"/>
              <w:jc w:val="center"/>
              <w:rPr>
                <w:rFonts w:ascii="Arial" w:cs="Arial" w:eastAsia="Arial" w:hAnsi="Arial"/>
              </w:rPr>
            </w:pPr>
            <w:r w:rsidDel="00000000" w:rsidR="00000000" w:rsidRPr="00000000">
              <w:rPr>
                <w:rFonts w:ascii="Arial" w:cs="Arial" w:eastAsia="Arial" w:hAnsi="Arial"/>
                <w:rtl w:val="0"/>
              </w:rPr>
              <w:t xml:space="preserve">30% of the contract amount </w:t>
            </w:r>
          </w:p>
        </w:tc>
        <w:tc>
          <w:tcPr>
            <w:vAlign w:val="center"/>
          </w:tcPr>
          <w:p w:rsidR="00000000" w:rsidDel="00000000" w:rsidP="00000000" w:rsidRDefault="00000000" w:rsidRPr="00000000" w14:paraId="00000038">
            <w:pPr>
              <w:jc w:val="center"/>
              <w:rPr>
                <w:rFonts w:ascii="Arial" w:cs="Arial" w:eastAsia="Arial" w:hAnsi="Arial"/>
              </w:rPr>
            </w:pPr>
            <w:r w:rsidDel="00000000" w:rsidR="00000000" w:rsidRPr="00000000">
              <w:rPr>
                <w:rFonts w:ascii="Arial" w:cs="Arial" w:eastAsia="Arial" w:hAnsi="Arial"/>
                <w:highlight w:val="cyan"/>
                <w:rtl w:val="0"/>
              </w:rPr>
              <w:t xml:space="preserve">[Offeror to insert price]</w:t>
            </w:r>
            <w:r w:rsidDel="00000000" w:rsidR="00000000" w:rsidRPr="00000000">
              <w:rPr>
                <w:rtl w:val="0"/>
              </w:rPr>
            </w:r>
          </w:p>
        </w:tc>
      </w:tr>
      <w:tr>
        <w:trPr>
          <w:cantSplit w:val="0"/>
          <w:trHeight w:val="405" w:hRule="atLeast"/>
          <w:tblHeader w:val="0"/>
        </w:trPr>
        <w:tc>
          <w:tcPr>
            <w:gridSpan w:val="3"/>
            <w:vAlign w:val="center"/>
          </w:tcPr>
          <w:p w:rsidR="00000000" w:rsidDel="00000000" w:rsidP="00000000" w:rsidRDefault="00000000" w:rsidRPr="00000000" w14:paraId="00000039">
            <w:pPr>
              <w:jc w:val="right"/>
              <w:rPr>
                <w:rFonts w:ascii="Arial" w:cs="Arial" w:eastAsia="Arial" w:hAnsi="Arial"/>
                <w:b w:val="1"/>
              </w:rPr>
            </w:pPr>
            <w:r w:rsidDel="00000000" w:rsidR="00000000" w:rsidRPr="00000000">
              <w:rPr>
                <w:rFonts w:ascii="Arial" w:cs="Arial" w:eastAsia="Arial" w:hAnsi="Arial"/>
                <w:b w:val="1"/>
                <w:rtl w:val="0"/>
              </w:rPr>
              <w:t xml:space="preserve">Total financial proposal (USD)</w:t>
            </w:r>
          </w:p>
        </w:tc>
        <w:tc>
          <w:tcPr>
            <w:vAlign w:val="center"/>
          </w:tcPr>
          <w:p w:rsidR="00000000" w:rsidDel="00000000" w:rsidP="00000000" w:rsidRDefault="00000000" w:rsidRPr="00000000" w14:paraId="0000003C">
            <w:pPr>
              <w:jc w:val="center"/>
              <w:rPr>
                <w:rFonts w:ascii="Arial" w:cs="Arial" w:eastAsia="Arial" w:hAnsi="Arial"/>
                <w:b w:val="1"/>
                <w:highlight w:val="cyan"/>
              </w:rPr>
            </w:pPr>
            <w:r w:rsidDel="00000000" w:rsidR="00000000" w:rsidRPr="00000000">
              <w:rPr>
                <w:rFonts w:ascii="Arial" w:cs="Arial" w:eastAsia="Arial" w:hAnsi="Arial"/>
                <w:b w:val="1"/>
                <w:highlight w:val="cyan"/>
                <w:rtl w:val="0"/>
              </w:rPr>
              <w:t xml:space="preserve">[Insert total lump sum price]</w:t>
            </w:r>
          </w:p>
        </w:tc>
      </w:tr>
    </w:tbl>
    <w:p w:rsidR="00000000" w:rsidDel="00000000" w:rsidP="00000000" w:rsidRDefault="00000000" w:rsidRPr="00000000" w14:paraId="0000003D">
      <w:pPr>
        <w:spacing w:before="7" w:line="220" w:lineRule="auto"/>
        <w:rPr>
          <w:highlight w:val="magenta"/>
        </w:rPr>
      </w:pPr>
      <w:r w:rsidDel="00000000" w:rsidR="00000000" w:rsidRPr="00000000">
        <w:rPr>
          <w:rtl w:val="0"/>
        </w:rPr>
      </w:r>
    </w:p>
    <w:p w:rsidR="00000000" w:rsidDel="00000000" w:rsidP="00000000" w:rsidRDefault="00000000" w:rsidRPr="00000000" w14:paraId="0000003E">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3F">
      <w:pPr>
        <w:spacing w:before="7" w:line="220" w:lineRule="auto"/>
        <w:rPr>
          <w:highlight w:val="magenta"/>
        </w:rPr>
      </w:pPr>
      <w:r w:rsidDel="00000000" w:rsidR="00000000" w:rsidRPr="00000000">
        <w:rPr>
          <w:rtl w:val="0"/>
        </w:rPr>
      </w:r>
    </w:p>
    <w:p w:rsidR="00000000" w:rsidDel="00000000" w:rsidP="00000000" w:rsidRDefault="00000000" w:rsidRPr="00000000" w14:paraId="00000040">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41">
      <w:pPr>
        <w:jc w:val="both"/>
        <w:rPr/>
      </w:pPr>
      <w:r w:rsidDel="00000000" w:rsidR="00000000" w:rsidRPr="00000000">
        <w:rPr>
          <w:rtl w:val="0"/>
        </w:rPr>
      </w:r>
    </w:p>
    <w:tbl>
      <w:tblPr>
        <w:tblStyle w:val="Table2"/>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42">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43">
            <w:pPr>
              <w:ind w:right="-108"/>
              <w:jc w:val="center"/>
              <w:rPr>
                <w:b w:val="1"/>
              </w:rPr>
            </w:pPr>
            <w:r w:rsidDel="00000000" w:rsidR="00000000" w:rsidRPr="00000000">
              <w:rPr>
                <w:b w:val="1"/>
                <w:rtl w:val="0"/>
              </w:rPr>
              <w:t xml:space="preserve">Qty</w:t>
            </w:r>
          </w:p>
          <w:p w:rsidR="00000000" w:rsidDel="00000000" w:rsidP="00000000" w:rsidRDefault="00000000" w:rsidRPr="00000000" w14:paraId="00000044">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45">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46">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47">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48">
            <w:pPr>
              <w:jc w:val="center"/>
              <w:rPr>
                <w:b w:val="1"/>
              </w:rPr>
            </w:pPr>
            <w:r w:rsidDel="00000000" w:rsidR="00000000" w:rsidRPr="00000000">
              <w:rPr>
                <w:b w:val="1"/>
                <w:rtl w:val="0"/>
              </w:rPr>
              <w:t xml:space="preserve">Total Rate for the Period</w:t>
            </w:r>
          </w:p>
        </w:tc>
      </w:tr>
      <w:tr>
        <w:trPr>
          <w:cantSplit w:val="0"/>
          <w:trHeight w:val="247" w:hRule="atLeast"/>
          <w:tblHeader w:val="0"/>
        </w:trPr>
        <w:tc>
          <w:tcPr>
            <w:vAlign w:val="center"/>
          </w:tcPr>
          <w:p w:rsidR="00000000" w:rsidDel="00000000" w:rsidP="00000000" w:rsidRDefault="00000000" w:rsidRPr="00000000" w14:paraId="00000049">
            <w:pPr>
              <w:rPr>
                <w:b w:val="1"/>
              </w:rPr>
            </w:pPr>
            <w:r w:rsidDel="00000000" w:rsidR="00000000" w:rsidRPr="00000000">
              <w:rPr>
                <w:b w:val="1"/>
                <w:rtl w:val="0"/>
              </w:rPr>
              <w:t xml:space="preserve">Personnel costs</w:t>
            </w:r>
          </w:p>
        </w:tc>
        <w:tc>
          <w:tcPr>
            <w:vAlign w:val="center"/>
          </w:tcPr>
          <w:p w:rsidR="00000000" w:rsidDel="00000000" w:rsidP="00000000" w:rsidRDefault="00000000" w:rsidRPr="00000000" w14:paraId="0000004A">
            <w:pPr>
              <w:rPr/>
            </w:pPr>
            <w:r w:rsidDel="00000000" w:rsidR="00000000" w:rsidRPr="00000000">
              <w:rPr>
                <w:rtl w:val="0"/>
              </w:rPr>
            </w:r>
          </w:p>
        </w:tc>
        <w:tc>
          <w:tcPr>
            <w:vAlign w:val="center"/>
          </w:tcPr>
          <w:p w:rsidR="00000000" w:rsidDel="00000000" w:rsidP="00000000" w:rsidRDefault="00000000" w:rsidRPr="00000000" w14:paraId="0000004B">
            <w:pPr>
              <w:rPr/>
            </w:pPr>
            <w:r w:rsidDel="00000000" w:rsidR="00000000" w:rsidRPr="00000000">
              <w:rPr>
                <w:rtl w:val="0"/>
              </w:rPr>
            </w:r>
          </w:p>
        </w:tc>
        <w:tc>
          <w:tcPr>
            <w:vAlign w:val="center"/>
          </w:tcPr>
          <w:p w:rsidR="00000000" w:rsidDel="00000000" w:rsidP="00000000" w:rsidRDefault="00000000" w:rsidRPr="00000000" w14:paraId="0000004C">
            <w:pPr>
              <w:rPr/>
            </w:pPr>
            <w:r w:rsidDel="00000000" w:rsidR="00000000" w:rsidRPr="00000000">
              <w:rPr>
                <w:rtl w:val="0"/>
              </w:rPr>
            </w:r>
          </w:p>
        </w:tc>
        <w:tc>
          <w:tcPr/>
          <w:p w:rsidR="00000000" w:rsidDel="00000000" w:rsidP="00000000" w:rsidRDefault="00000000" w:rsidRPr="00000000" w14:paraId="0000004D">
            <w:pPr>
              <w:rPr/>
            </w:pPr>
            <w:r w:rsidDel="00000000" w:rsidR="00000000" w:rsidRPr="00000000">
              <w:rPr>
                <w:rtl w:val="0"/>
              </w:rPr>
            </w:r>
          </w:p>
        </w:tc>
      </w:tr>
      <w:tr>
        <w:trPr>
          <w:cantSplit w:val="0"/>
          <w:trHeight w:val="234.14062500000225" w:hRule="atLeast"/>
          <w:tblHeader w:val="0"/>
        </w:trPr>
        <w:tc>
          <w:tcPr>
            <w:vAlign w:val="center"/>
          </w:tcPr>
          <w:p w:rsidR="00000000" w:rsidDel="00000000" w:rsidP="00000000" w:rsidRDefault="00000000" w:rsidRPr="00000000" w14:paraId="0000004E">
            <w:pPr>
              <w:widowControl w:val="0"/>
              <w:rPr>
                <w:rFonts w:ascii="Arial" w:cs="Arial" w:eastAsia="Arial" w:hAnsi="Arial"/>
              </w:rPr>
            </w:pPr>
            <w:r w:rsidDel="00000000" w:rsidR="00000000" w:rsidRPr="00000000">
              <w:rPr>
                <w:rFonts w:ascii="Arial" w:cs="Arial" w:eastAsia="Arial" w:hAnsi="Arial"/>
                <w:rtl w:val="0"/>
              </w:rPr>
              <w:t xml:space="preserve">1. Team Leader and Senior Plastics Waste Expert</w:t>
            </w:r>
          </w:p>
        </w:tc>
        <w:tc>
          <w:tcPr>
            <w:vAlign w:val="center"/>
          </w:tcPr>
          <w:p w:rsidR="00000000" w:rsidDel="00000000" w:rsidP="00000000" w:rsidRDefault="00000000" w:rsidRPr="00000000" w14:paraId="0000004F">
            <w:pPr>
              <w:rPr/>
            </w:pPr>
            <w:r w:rsidDel="00000000" w:rsidR="00000000" w:rsidRPr="00000000">
              <w:rPr>
                <w:rtl w:val="0"/>
              </w:rPr>
            </w:r>
          </w:p>
        </w:tc>
        <w:tc>
          <w:tcPr>
            <w:vAlign w:val="center"/>
          </w:tcPr>
          <w:p w:rsidR="00000000" w:rsidDel="00000000" w:rsidP="00000000" w:rsidRDefault="00000000" w:rsidRPr="00000000" w14:paraId="00000050">
            <w:pPr>
              <w:jc w:val="center"/>
              <w:rPr/>
            </w:pPr>
            <w:r w:rsidDel="00000000" w:rsidR="00000000" w:rsidRPr="00000000">
              <w:rPr>
                <w:rtl w:val="0"/>
              </w:rPr>
            </w:r>
          </w:p>
        </w:tc>
        <w:tc>
          <w:tcPr>
            <w:vAlign w:val="center"/>
          </w:tcPr>
          <w:p w:rsidR="00000000" w:rsidDel="00000000" w:rsidP="00000000" w:rsidRDefault="00000000" w:rsidRPr="00000000" w14:paraId="00000051">
            <w:pPr>
              <w:rPr/>
            </w:pPr>
            <w:r w:rsidDel="00000000" w:rsidR="00000000" w:rsidRPr="00000000">
              <w:rPr>
                <w:rtl w:val="0"/>
              </w:rPr>
            </w:r>
          </w:p>
        </w:tc>
        <w:tc>
          <w:tcPr/>
          <w:p w:rsidR="00000000" w:rsidDel="00000000" w:rsidP="00000000" w:rsidRDefault="00000000" w:rsidRPr="00000000" w14:paraId="00000052">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3">
            <w:pPr>
              <w:shd w:fill="ffffff" w:val="clear"/>
              <w:rPr>
                <w:rFonts w:ascii="Arial" w:cs="Arial" w:eastAsia="Arial" w:hAnsi="Arial"/>
              </w:rPr>
            </w:pPr>
            <w:r w:rsidDel="00000000" w:rsidR="00000000" w:rsidRPr="00000000">
              <w:rPr>
                <w:rFonts w:ascii="Arial" w:cs="Arial" w:eastAsia="Arial" w:hAnsi="Arial"/>
                <w:rtl w:val="0"/>
              </w:rPr>
              <w:t xml:space="preserve">2. Senior Plastic Waste Disposal and Regulatory Expert</w:t>
            </w:r>
          </w:p>
        </w:tc>
        <w:tc>
          <w:tcPr>
            <w:vAlign w:val="center"/>
          </w:tcPr>
          <w:p w:rsidR="00000000" w:rsidDel="00000000" w:rsidP="00000000" w:rsidRDefault="00000000" w:rsidRPr="00000000" w14:paraId="00000054">
            <w:pPr>
              <w:rPr/>
            </w:pPr>
            <w:r w:rsidDel="00000000" w:rsidR="00000000" w:rsidRPr="00000000">
              <w:rPr>
                <w:rtl w:val="0"/>
              </w:rPr>
            </w:r>
          </w:p>
        </w:tc>
        <w:tc>
          <w:tcPr>
            <w:vAlign w:val="center"/>
          </w:tcPr>
          <w:p w:rsidR="00000000" w:rsidDel="00000000" w:rsidP="00000000" w:rsidRDefault="00000000" w:rsidRPr="00000000" w14:paraId="00000055">
            <w:pPr>
              <w:jc w:val="center"/>
              <w:rPr/>
            </w:pPr>
            <w:r w:rsidDel="00000000" w:rsidR="00000000" w:rsidRPr="00000000">
              <w:rPr>
                <w:rtl w:val="0"/>
              </w:rPr>
            </w:r>
          </w:p>
        </w:tc>
        <w:tc>
          <w:tcPr>
            <w:vAlign w:val="center"/>
          </w:tcPr>
          <w:p w:rsidR="00000000" w:rsidDel="00000000" w:rsidP="00000000" w:rsidRDefault="00000000" w:rsidRPr="00000000" w14:paraId="00000056">
            <w:pPr>
              <w:rPr/>
            </w:pPr>
            <w:r w:rsidDel="00000000" w:rsidR="00000000" w:rsidRPr="00000000">
              <w:rPr>
                <w:rtl w:val="0"/>
              </w:rPr>
            </w:r>
          </w:p>
        </w:tc>
        <w:tc>
          <w:tcPr/>
          <w:p w:rsidR="00000000" w:rsidDel="00000000" w:rsidP="00000000" w:rsidRDefault="00000000" w:rsidRPr="00000000" w14:paraId="00000057">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58">
            <w:pPr>
              <w:shd w:fill="ffffff" w:val="clear"/>
              <w:rPr>
                <w:rFonts w:ascii="Arial" w:cs="Arial" w:eastAsia="Arial" w:hAnsi="Arial"/>
              </w:rPr>
            </w:pPr>
            <w:r w:rsidDel="00000000" w:rsidR="00000000" w:rsidRPr="00000000">
              <w:rPr>
                <w:rFonts w:ascii="Arial" w:cs="Arial" w:eastAsia="Arial" w:hAnsi="Arial"/>
                <w:rtl w:val="0"/>
              </w:rPr>
              <w:t xml:space="preserve">3. Associate Plastics Expert</w:t>
            </w:r>
          </w:p>
        </w:tc>
        <w:tc>
          <w:tcPr>
            <w:vAlign w:val="center"/>
          </w:tcPr>
          <w:p w:rsidR="00000000" w:rsidDel="00000000" w:rsidP="00000000" w:rsidRDefault="00000000" w:rsidRPr="00000000" w14:paraId="00000059">
            <w:pPr>
              <w:rPr/>
            </w:pPr>
            <w:r w:rsidDel="00000000" w:rsidR="00000000" w:rsidRPr="00000000">
              <w:rPr>
                <w:rtl w:val="0"/>
              </w:rPr>
            </w:r>
          </w:p>
        </w:tc>
        <w:tc>
          <w:tcPr>
            <w:vAlign w:val="center"/>
          </w:tcPr>
          <w:p w:rsidR="00000000" w:rsidDel="00000000" w:rsidP="00000000" w:rsidRDefault="00000000" w:rsidRPr="00000000" w14:paraId="0000005A">
            <w:pPr>
              <w:jc w:val="center"/>
              <w:rPr/>
            </w:pPr>
            <w:r w:rsidDel="00000000" w:rsidR="00000000" w:rsidRPr="00000000">
              <w:rPr>
                <w:rtl w:val="0"/>
              </w:rPr>
            </w:r>
          </w:p>
        </w:tc>
        <w:tc>
          <w:tcPr>
            <w:vAlign w:val="center"/>
          </w:tcPr>
          <w:p w:rsidR="00000000" w:rsidDel="00000000" w:rsidP="00000000" w:rsidRDefault="00000000" w:rsidRPr="00000000" w14:paraId="0000005B">
            <w:pPr>
              <w:rPr/>
            </w:pPr>
            <w:r w:rsidDel="00000000" w:rsidR="00000000" w:rsidRPr="00000000">
              <w:rPr>
                <w:rtl w:val="0"/>
              </w:rPr>
            </w:r>
          </w:p>
        </w:tc>
        <w:tc>
          <w:tcPr/>
          <w:p w:rsidR="00000000" w:rsidDel="00000000" w:rsidP="00000000" w:rsidRDefault="00000000" w:rsidRPr="00000000" w14:paraId="0000005C">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5D">
            <w:pPr>
              <w:shd w:fill="ffffff" w:val="clear"/>
              <w:rPr>
                <w:rFonts w:ascii="Arial" w:cs="Arial" w:eastAsia="Arial" w:hAnsi="Arial"/>
              </w:rPr>
            </w:pPr>
            <w:r w:rsidDel="00000000" w:rsidR="00000000" w:rsidRPr="00000000">
              <w:rPr>
                <w:rFonts w:ascii="Arial" w:cs="Arial" w:eastAsia="Arial" w:hAnsi="Arial"/>
                <w:rtl w:val="0"/>
              </w:rPr>
              <w:t xml:space="preserve">4. Associate Communication and Outreach Expert</w:t>
            </w:r>
          </w:p>
        </w:tc>
        <w:tc>
          <w:tcPr>
            <w:vAlign w:val="center"/>
          </w:tcPr>
          <w:p w:rsidR="00000000" w:rsidDel="00000000" w:rsidP="00000000" w:rsidRDefault="00000000" w:rsidRPr="00000000" w14:paraId="0000005E">
            <w:pPr>
              <w:rPr/>
            </w:pPr>
            <w:r w:rsidDel="00000000" w:rsidR="00000000" w:rsidRPr="00000000">
              <w:rPr>
                <w:rtl w:val="0"/>
              </w:rPr>
            </w:r>
          </w:p>
        </w:tc>
        <w:tc>
          <w:tcPr>
            <w:vAlign w:val="center"/>
          </w:tcPr>
          <w:p w:rsidR="00000000" w:rsidDel="00000000" w:rsidP="00000000" w:rsidRDefault="00000000" w:rsidRPr="00000000" w14:paraId="0000005F">
            <w:pPr>
              <w:jc w:val="center"/>
              <w:rPr/>
            </w:pPr>
            <w:r w:rsidDel="00000000" w:rsidR="00000000" w:rsidRPr="00000000">
              <w:rPr>
                <w:rtl w:val="0"/>
              </w:rPr>
            </w:r>
          </w:p>
        </w:tc>
        <w:tc>
          <w:tcPr>
            <w:vAlign w:val="center"/>
          </w:tcPr>
          <w:p w:rsidR="00000000" w:rsidDel="00000000" w:rsidP="00000000" w:rsidRDefault="00000000" w:rsidRPr="00000000" w14:paraId="00000060">
            <w:pPr>
              <w:rPr/>
            </w:pPr>
            <w:r w:rsidDel="00000000" w:rsidR="00000000" w:rsidRPr="00000000">
              <w:rPr>
                <w:rtl w:val="0"/>
              </w:rPr>
            </w:r>
          </w:p>
        </w:tc>
        <w:tc>
          <w:tcPr/>
          <w:p w:rsidR="00000000" w:rsidDel="00000000" w:rsidP="00000000" w:rsidRDefault="00000000" w:rsidRPr="00000000" w14:paraId="0000006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62">
            <w:pPr>
              <w:rPr>
                <w:rFonts w:ascii="Arial" w:cs="Arial" w:eastAsia="Arial" w:hAnsi="Arial"/>
                <w:color w:val="222222"/>
                <w:highlight w:val="white"/>
              </w:rPr>
            </w:pPr>
            <w:r w:rsidDel="00000000" w:rsidR="00000000" w:rsidRPr="00000000">
              <w:rPr>
                <w:rFonts w:ascii="Arial" w:cs="Arial" w:eastAsia="Arial" w:hAnsi="Arial"/>
                <w:color w:val="222222"/>
                <w:highlight w:val="white"/>
                <w:rtl w:val="0"/>
              </w:rPr>
              <w:t xml:space="preserve">Additional position, if applicable</w:t>
            </w:r>
          </w:p>
        </w:tc>
        <w:tc>
          <w:tcPr>
            <w:vAlign w:val="center"/>
          </w:tcPr>
          <w:p w:rsidR="00000000" w:rsidDel="00000000" w:rsidP="00000000" w:rsidRDefault="00000000" w:rsidRPr="00000000" w14:paraId="00000063">
            <w:pPr>
              <w:rPr/>
            </w:pPr>
            <w:r w:rsidDel="00000000" w:rsidR="00000000" w:rsidRPr="00000000">
              <w:rPr>
                <w:rtl w:val="0"/>
              </w:rPr>
            </w:r>
          </w:p>
        </w:tc>
        <w:tc>
          <w:tcPr>
            <w:vAlign w:val="center"/>
          </w:tcPr>
          <w:p w:rsidR="00000000" w:rsidDel="00000000" w:rsidP="00000000" w:rsidRDefault="00000000" w:rsidRPr="00000000" w14:paraId="00000064">
            <w:pPr>
              <w:rPr/>
            </w:pPr>
            <w:r w:rsidDel="00000000" w:rsidR="00000000" w:rsidRPr="00000000">
              <w:rPr>
                <w:rtl w:val="0"/>
              </w:rPr>
            </w:r>
          </w:p>
        </w:tc>
        <w:tc>
          <w:tcPr>
            <w:vAlign w:val="center"/>
          </w:tcPr>
          <w:p w:rsidR="00000000" w:rsidDel="00000000" w:rsidP="00000000" w:rsidRDefault="00000000" w:rsidRPr="00000000" w14:paraId="00000065">
            <w:pPr>
              <w:rPr/>
            </w:pPr>
            <w:r w:rsidDel="00000000" w:rsidR="00000000" w:rsidRPr="00000000">
              <w:rPr>
                <w:rtl w:val="0"/>
              </w:rPr>
            </w:r>
          </w:p>
        </w:tc>
        <w:tc>
          <w:tcPr/>
          <w:p w:rsidR="00000000" w:rsidDel="00000000" w:rsidP="00000000" w:rsidRDefault="00000000" w:rsidRPr="00000000" w14:paraId="00000066">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67">
            <w:pPr>
              <w:rPr>
                <w:b w:val="1"/>
              </w:rPr>
            </w:pPr>
            <w:r w:rsidDel="00000000" w:rsidR="00000000" w:rsidRPr="00000000">
              <w:rPr>
                <w:b w:val="1"/>
                <w:rtl w:val="0"/>
              </w:rPr>
              <w:t xml:space="preserve">Sub-total other expenses</w:t>
            </w:r>
          </w:p>
        </w:tc>
        <w:tc>
          <w:tcPr/>
          <w:p w:rsidR="00000000" w:rsidDel="00000000" w:rsidP="00000000" w:rsidRDefault="00000000" w:rsidRPr="00000000" w14:paraId="0000006B">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6C">
            <w:pPr>
              <w:rPr>
                <w:b w:val="1"/>
              </w:rPr>
            </w:pPr>
            <w:r w:rsidDel="00000000" w:rsidR="00000000" w:rsidRPr="00000000">
              <w:rPr>
                <w:b w:val="1"/>
                <w:rtl w:val="0"/>
              </w:rPr>
              <w:t xml:space="preserve">Total financial proposal (USD)</w:t>
            </w:r>
          </w:p>
        </w:tc>
        <w:tc>
          <w:tcPr/>
          <w:p w:rsidR="00000000" w:rsidDel="00000000" w:rsidP="00000000" w:rsidRDefault="00000000" w:rsidRPr="00000000" w14:paraId="00000070">
            <w:pPr>
              <w:rPr/>
            </w:pPr>
            <w:r w:rsidDel="00000000" w:rsidR="00000000" w:rsidRPr="00000000">
              <w:rPr>
                <w:rtl w:val="0"/>
              </w:rPr>
            </w:r>
          </w:p>
        </w:tc>
      </w:tr>
    </w:tbl>
    <w:p w:rsidR="00000000" w:rsidDel="00000000" w:rsidP="00000000" w:rsidRDefault="00000000" w:rsidRPr="00000000" w14:paraId="00000071">
      <w:pPr>
        <w:jc w:val="both"/>
        <w:rPr/>
      </w:pPr>
      <w:r w:rsidDel="00000000" w:rsidR="00000000" w:rsidRPr="00000000">
        <w:rPr>
          <w:rtl w:val="0"/>
        </w:rPr>
      </w:r>
    </w:p>
    <w:p w:rsidR="00000000" w:rsidDel="00000000" w:rsidP="00000000" w:rsidRDefault="00000000" w:rsidRPr="00000000" w14:paraId="00000072">
      <w:pPr>
        <w:jc w:val="both"/>
        <w:rPr/>
      </w:pPr>
      <w:r w:rsidDel="00000000" w:rsidR="00000000" w:rsidRPr="00000000">
        <w:rPr>
          <w:rtl w:val="0"/>
        </w:rPr>
      </w:r>
    </w:p>
    <w:tbl>
      <w:tblPr>
        <w:tblStyle w:val="Table3"/>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229.14062499999997" w:hRule="atLeast"/>
          <w:tblHeader w:val="0"/>
        </w:trPr>
        <w:tc>
          <w:tcPr>
            <w:shd w:fill="d9d9d9" w:val="clear"/>
            <w:vAlign w:val="center"/>
          </w:tcPr>
          <w:p w:rsidR="00000000" w:rsidDel="00000000" w:rsidP="00000000" w:rsidRDefault="00000000" w:rsidRPr="00000000" w14:paraId="00000073">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74">
            <w:pPr>
              <w:ind w:right="-108"/>
              <w:jc w:val="center"/>
              <w:rPr>
                <w:b w:val="1"/>
              </w:rPr>
            </w:pPr>
            <w:r w:rsidDel="00000000" w:rsidR="00000000" w:rsidRPr="00000000">
              <w:rPr>
                <w:b w:val="1"/>
                <w:rtl w:val="0"/>
              </w:rPr>
              <w:t xml:space="preserve">Qty</w:t>
            </w:r>
          </w:p>
          <w:p w:rsidR="00000000" w:rsidDel="00000000" w:rsidP="00000000" w:rsidRDefault="00000000" w:rsidRPr="00000000" w14:paraId="00000075">
            <w:pPr>
              <w:ind w:right="-108"/>
              <w:jc w:val="center"/>
              <w:rPr>
                <w:b w:val="1"/>
              </w:rPr>
            </w:pPr>
            <w:r w:rsidDel="00000000" w:rsidR="00000000" w:rsidRPr="00000000">
              <w:rPr>
                <w:b w:val="1"/>
                <w:rtl w:val="0"/>
              </w:rPr>
              <w:t xml:space="preserve"> </w:t>
            </w:r>
          </w:p>
        </w:tc>
        <w:tc>
          <w:tcPr>
            <w:shd w:fill="d9d9d9" w:val="clear"/>
            <w:vAlign w:val="center"/>
          </w:tcPr>
          <w:p w:rsidR="00000000" w:rsidDel="00000000" w:rsidP="00000000" w:rsidRDefault="00000000" w:rsidRPr="00000000" w14:paraId="00000076">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77">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78">
            <w:pPr>
              <w:jc w:val="center"/>
              <w:rPr>
                <w:b w:val="1"/>
              </w:rPr>
            </w:pPr>
            <w:r w:rsidDel="00000000" w:rsidR="00000000" w:rsidRPr="00000000">
              <w:rPr>
                <w:b w:val="1"/>
                <w:rtl w:val="0"/>
              </w:rPr>
              <w:t xml:space="preserve">Total Cost</w:t>
            </w:r>
          </w:p>
        </w:tc>
      </w:tr>
      <w:tr>
        <w:trPr>
          <w:cantSplit w:val="0"/>
          <w:trHeight w:val="229.14062499999997" w:hRule="atLeast"/>
          <w:tblHeader w:val="0"/>
        </w:trPr>
        <w:tc>
          <w:tcPr>
            <w:gridSpan w:val="5"/>
            <w:shd w:fill="efefef" w:val="clear"/>
            <w:vAlign w:val="center"/>
          </w:tcPr>
          <w:p w:rsidR="00000000" w:rsidDel="00000000" w:rsidP="00000000" w:rsidRDefault="00000000" w:rsidRPr="00000000" w14:paraId="00000079">
            <w:pPr>
              <w:rPr/>
            </w:pPr>
            <w:r w:rsidDel="00000000" w:rsidR="00000000" w:rsidRPr="00000000">
              <w:rPr>
                <w:b w:val="1"/>
                <w:rtl w:val="0"/>
              </w:rPr>
              <w:t xml:space="preserve">Non-personnel costs </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E">
            <w:pPr>
              <w:rPr/>
            </w:pPr>
            <w:r w:rsidDel="00000000" w:rsidR="00000000" w:rsidRPr="00000000">
              <w:rPr>
                <w:rtl w:val="0"/>
              </w:rPr>
              <w:t xml:space="preserve">Other related costs other than personnel </w:t>
            </w:r>
          </w:p>
        </w:tc>
        <w:tc>
          <w:tcPr>
            <w:vAlign w:val="center"/>
          </w:tcPr>
          <w:p w:rsidR="00000000" w:rsidDel="00000000" w:rsidP="00000000" w:rsidRDefault="00000000" w:rsidRPr="00000000" w14:paraId="0000007F">
            <w:pPr>
              <w:rPr/>
            </w:pPr>
            <w:r w:rsidDel="00000000" w:rsidR="00000000" w:rsidRPr="00000000">
              <w:rPr>
                <w:rtl w:val="0"/>
              </w:rPr>
            </w:r>
          </w:p>
        </w:tc>
        <w:tc>
          <w:tcPr>
            <w:vAlign w:val="center"/>
          </w:tcPr>
          <w:p w:rsidR="00000000" w:rsidDel="00000000" w:rsidP="00000000" w:rsidRDefault="00000000" w:rsidRPr="00000000" w14:paraId="00000080">
            <w:pPr>
              <w:rPr/>
            </w:pPr>
            <w:r w:rsidDel="00000000" w:rsidR="00000000" w:rsidRPr="00000000">
              <w:rPr>
                <w:rtl w:val="0"/>
              </w:rPr>
            </w:r>
          </w:p>
        </w:tc>
        <w:tc>
          <w:tcPr>
            <w:vAlign w:val="center"/>
          </w:tcPr>
          <w:p w:rsidR="00000000" w:rsidDel="00000000" w:rsidP="00000000" w:rsidRDefault="00000000" w:rsidRPr="00000000" w14:paraId="00000081">
            <w:pPr>
              <w:rPr/>
            </w:pPr>
            <w:r w:rsidDel="00000000" w:rsidR="00000000" w:rsidRPr="00000000">
              <w:rPr>
                <w:rtl w:val="0"/>
              </w:rPr>
            </w:r>
          </w:p>
        </w:tc>
        <w:tc>
          <w:tcPr/>
          <w:p w:rsidR="00000000" w:rsidDel="00000000" w:rsidP="00000000" w:rsidRDefault="00000000" w:rsidRPr="00000000" w14:paraId="0000008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3">
            <w:pPr>
              <w:rPr/>
            </w:pPr>
            <w:r w:rsidDel="00000000" w:rsidR="00000000" w:rsidRPr="00000000">
              <w:rPr>
                <w:rtl w:val="0"/>
              </w:rPr>
              <w:t xml:space="preserve">Per-diem for field works </w:t>
            </w:r>
          </w:p>
        </w:tc>
        <w:tc>
          <w:tcPr>
            <w:vAlign w:val="center"/>
          </w:tcPr>
          <w:p w:rsidR="00000000" w:rsidDel="00000000" w:rsidP="00000000" w:rsidRDefault="00000000" w:rsidRPr="00000000" w14:paraId="00000084">
            <w:pPr>
              <w:rPr/>
            </w:pPr>
            <w:r w:rsidDel="00000000" w:rsidR="00000000" w:rsidRPr="00000000">
              <w:rPr>
                <w:rtl w:val="0"/>
              </w:rPr>
            </w:r>
          </w:p>
        </w:tc>
        <w:tc>
          <w:tcPr>
            <w:vAlign w:val="center"/>
          </w:tcPr>
          <w:p w:rsidR="00000000" w:rsidDel="00000000" w:rsidP="00000000" w:rsidRDefault="00000000" w:rsidRPr="00000000" w14:paraId="00000085">
            <w:pPr>
              <w:rPr/>
            </w:pPr>
            <w:r w:rsidDel="00000000" w:rsidR="00000000" w:rsidRPr="00000000">
              <w:rPr>
                <w:rtl w:val="0"/>
              </w:rPr>
            </w:r>
          </w:p>
        </w:tc>
        <w:tc>
          <w:tcPr>
            <w:vAlign w:val="center"/>
          </w:tcPr>
          <w:p w:rsidR="00000000" w:rsidDel="00000000" w:rsidP="00000000" w:rsidRDefault="00000000" w:rsidRPr="00000000" w14:paraId="00000086">
            <w:pPr>
              <w:rPr/>
            </w:pPr>
            <w:r w:rsidDel="00000000" w:rsidR="00000000" w:rsidRPr="00000000">
              <w:rPr>
                <w:rtl w:val="0"/>
              </w:rPr>
            </w:r>
          </w:p>
        </w:tc>
        <w:tc>
          <w:tcPr/>
          <w:p w:rsidR="00000000" w:rsidDel="00000000" w:rsidP="00000000" w:rsidRDefault="00000000" w:rsidRPr="00000000" w14:paraId="0000008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8">
            <w:pPr>
              <w:rPr/>
            </w:pPr>
            <w:r w:rsidDel="00000000" w:rsidR="00000000" w:rsidRPr="00000000">
              <w:rPr>
                <w:rtl w:val="0"/>
              </w:rPr>
              <w:t xml:space="preserve">Flights </w:t>
            </w:r>
          </w:p>
        </w:tc>
        <w:tc>
          <w:tcPr>
            <w:vAlign w:val="center"/>
          </w:tcPr>
          <w:p w:rsidR="00000000" w:rsidDel="00000000" w:rsidP="00000000" w:rsidRDefault="00000000" w:rsidRPr="00000000" w14:paraId="00000089">
            <w:pPr>
              <w:rPr/>
            </w:pPr>
            <w:r w:rsidDel="00000000" w:rsidR="00000000" w:rsidRPr="00000000">
              <w:rPr>
                <w:rtl w:val="0"/>
              </w:rPr>
            </w:r>
          </w:p>
        </w:tc>
        <w:tc>
          <w:tcPr>
            <w:vAlign w:val="center"/>
          </w:tcPr>
          <w:p w:rsidR="00000000" w:rsidDel="00000000" w:rsidP="00000000" w:rsidRDefault="00000000" w:rsidRPr="00000000" w14:paraId="0000008A">
            <w:pPr>
              <w:rPr/>
            </w:pPr>
            <w:r w:rsidDel="00000000" w:rsidR="00000000" w:rsidRPr="00000000">
              <w:rPr>
                <w:rtl w:val="0"/>
              </w:rPr>
            </w:r>
          </w:p>
        </w:tc>
        <w:tc>
          <w:tcPr>
            <w:vAlign w:val="center"/>
          </w:tcPr>
          <w:p w:rsidR="00000000" w:rsidDel="00000000" w:rsidP="00000000" w:rsidRDefault="00000000" w:rsidRPr="00000000" w14:paraId="0000008B">
            <w:pPr>
              <w:rPr/>
            </w:pPr>
            <w:r w:rsidDel="00000000" w:rsidR="00000000" w:rsidRPr="00000000">
              <w:rPr>
                <w:rtl w:val="0"/>
              </w:rPr>
            </w:r>
          </w:p>
        </w:tc>
        <w:tc>
          <w:tcPr/>
          <w:p w:rsidR="00000000" w:rsidDel="00000000" w:rsidP="00000000" w:rsidRDefault="00000000" w:rsidRPr="00000000" w14:paraId="0000008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D">
            <w:pPr>
              <w:rPr/>
            </w:pPr>
            <w:r w:rsidDel="00000000" w:rsidR="00000000" w:rsidRPr="00000000">
              <w:rPr>
                <w:rtl w:val="0"/>
              </w:rPr>
              <w:t xml:space="preserve">Travels costs </w:t>
            </w:r>
          </w:p>
        </w:tc>
        <w:tc>
          <w:tcPr>
            <w:vAlign w:val="center"/>
          </w:tcPr>
          <w:p w:rsidR="00000000" w:rsidDel="00000000" w:rsidP="00000000" w:rsidRDefault="00000000" w:rsidRPr="00000000" w14:paraId="0000008E">
            <w:pPr>
              <w:rPr/>
            </w:pPr>
            <w:r w:rsidDel="00000000" w:rsidR="00000000" w:rsidRPr="00000000">
              <w:rPr>
                <w:rtl w:val="0"/>
              </w:rPr>
            </w:r>
          </w:p>
        </w:tc>
        <w:tc>
          <w:tcPr>
            <w:vAlign w:val="center"/>
          </w:tcPr>
          <w:p w:rsidR="00000000" w:rsidDel="00000000" w:rsidP="00000000" w:rsidRDefault="00000000" w:rsidRPr="00000000" w14:paraId="0000008F">
            <w:pPr>
              <w:rPr/>
            </w:pPr>
            <w:r w:rsidDel="00000000" w:rsidR="00000000" w:rsidRPr="00000000">
              <w:rPr>
                <w:rtl w:val="0"/>
              </w:rPr>
            </w:r>
          </w:p>
        </w:tc>
        <w:tc>
          <w:tcPr>
            <w:vAlign w:val="center"/>
          </w:tcPr>
          <w:p w:rsidR="00000000" w:rsidDel="00000000" w:rsidP="00000000" w:rsidRDefault="00000000" w:rsidRPr="00000000" w14:paraId="00000090">
            <w:pPr>
              <w:rPr/>
            </w:pPr>
            <w:r w:rsidDel="00000000" w:rsidR="00000000" w:rsidRPr="00000000">
              <w:rPr>
                <w:rtl w:val="0"/>
              </w:rPr>
            </w:r>
          </w:p>
        </w:tc>
        <w:tc>
          <w:tcPr/>
          <w:p w:rsidR="00000000" w:rsidDel="00000000" w:rsidP="00000000" w:rsidRDefault="00000000" w:rsidRPr="00000000" w14:paraId="0000009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2">
            <w:pPr>
              <w:rPr/>
            </w:pPr>
            <w:r w:rsidDel="00000000" w:rsidR="00000000" w:rsidRPr="00000000">
              <w:rPr>
                <w:rtl w:val="0"/>
              </w:rPr>
            </w:r>
          </w:p>
        </w:tc>
        <w:tc>
          <w:tcPr>
            <w:vAlign w:val="center"/>
          </w:tcPr>
          <w:p w:rsidR="00000000" w:rsidDel="00000000" w:rsidP="00000000" w:rsidRDefault="00000000" w:rsidRPr="00000000" w14:paraId="00000093">
            <w:pPr>
              <w:rPr/>
            </w:pPr>
            <w:r w:rsidDel="00000000" w:rsidR="00000000" w:rsidRPr="00000000">
              <w:rPr>
                <w:rtl w:val="0"/>
              </w:rPr>
            </w:r>
          </w:p>
        </w:tc>
        <w:tc>
          <w:tcPr>
            <w:vAlign w:val="center"/>
          </w:tcPr>
          <w:p w:rsidR="00000000" w:rsidDel="00000000" w:rsidP="00000000" w:rsidRDefault="00000000" w:rsidRPr="00000000" w14:paraId="00000094">
            <w:pPr>
              <w:rPr/>
            </w:pPr>
            <w:r w:rsidDel="00000000" w:rsidR="00000000" w:rsidRPr="00000000">
              <w:rPr>
                <w:rtl w:val="0"/>
              </w:rPr>
            </w:r>
          </w:p>
        </w:tc>
        <w:tc>
          <w:tcPr>
            <w:vAlign w:val="center"/>
          </w:tcPr>
          <w:p w:rsidR="00000000" w:rsidDel="00000000" w:rsidP="00000000" w:rsidRDefault="00000000" w:rsidRPr="00000000" w14:paraId="00000095">
            <w:pPr>
              <w:rPr/>
            </w:pPr>
            <w:r w:rsidDel="00000000" w:rsidR="00000000" w:rsidRPr="00000000">
              <w:rPr>
                <w:rtl w:val="0"/>
              </w:rPr>
            </w:r>
          </w:p>
        </w:tc>
        <w:tc>
          <w:tcPr/>
          <w:p w:rsidR="00000000" w:rsidDel="00000000" w:rsidP="00000000" w:rsidRDefault="00000000" w:rsidRPr="00000000" w14:paraId="00000096">
            <w:pPr>
              <w:rPr/>
            </w:pPr>
            <w:r w:rsidDel="00000000" w:rsidR="00000000" w:rsidRPr="00000000">
              <w:rPr>
                <w:rtl w:val="0"/>
              </w:rPr>
            </w:r>
          </w:p>
        </w:tc>
      </w:tr>
    </w:tbl>
    <w:p w:rsidR="00000000" w:rsidDel="00000000" w:rsidP="00000000" w:rsidRDefault="00000000" w:rsidRPr="00000000" w14:paraId="00000097">
      <w:pPr>
        <w:spacing w:after="120" w:lineRule="auto"/>
        <w:jc w:val="both"/>
        <w:rPr/>
      </w:pPr>
      <w:r w:rsidDel="00000000" w:rsidR="00000000" w:rsidRPr="00000000">
        <w:rPr>
          <w:rtl w:val="0"/>
        </w:rPr>
      </w:r>
    </w:p>
    <w:p w:rsidR="00000000" w:rsidDel="00000000" w:rsidP="00000000" w:rsidRDefault="00000000" w:rsidRPr="00000000" w14:paraId="00000098">
      <w:pPr>
        <w:jc w:val="both"/>
        <w:rPr>
          <w:b w:val="1"/>
          <w:color w:val="ff0000"/>
        </w:rPr>
      </w:pPr>
      <w:r w:rsidDel="00000000" w:rsidR="00000000" w:rsidRPr="00000000">
        <w:rPr>
          <w:b w:val="1"/>
          <w:color w:val="ff0000"/>
          <w:rtl w:val="0"/>
        </w:rPr>
        <w:t xml:space="preserve">NOTES:</w:t>
      </w:r>
    </w:p>
    <w:p w:rsidR="00000000" w:rsidDel="00000000" w:rsidP="00000000" w:rsidRDefault="00000000" w:rsidRPr="00000000" w14:paraId="00000099">
      <w:pPr>
        <w:numPr>
          <w:ilvl w:val="0"/>
          <w:numId w:val="2"/>
        </w:numPr>
        <w:ind w:left="720" w:hanging="360"/>
        <w:jc w:val="both"/>
        <w:rPr>
          <w:b w:val="1"/>
          <w:color w:val="ff0000"/>
        </w:rPr>
      </w:pPr>
      <w:r w:rsidDel="00000000" w:rsidR="00000000" w:rsidRPr="00000000">
        <w:rPr>
          <w:b w:val="1"/>
          <w:color w:val="ff0000"/>
          <w:rtl w:val="0"/>
        </w:rPr>
        <w:t xml:space="preserve">Total amount in table 1 and table 2 should be the same </w:t>
      </w:r>
    </w:p>
    <w:p w:rsidR="00000000" w:rsidDel="00000000" w:rsidP="00000000" w:rsidRDefault="00000000" w:rsidRPr="00000000" w14:paraId="0000009A">
      <w:pPr>
        <w:numPr>
          <w:ilvl w:val="0"/>
          <w:numId w:val="2"/>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09B">
      <w:pPr>
        <w:jc w:val="both"/>
        <w:rPr/>
      </w:pPr>
      <w:r w:rsidDel="00000000" w:rsidR="00000000" w:rsidRPr="00000000">
        <w:rPr>
          <w:rtl w:val="0"/>
        </w:rPr>
      </w:r>
    </w:p>
    <w:p w:rsidR="00000000" w:rsidDel="00000000" w:rsidP="00000000" w:rsidRDefault="00000000" w:rsidRPr="00000000" w14:paraId="0000009C">
      <w:pPr>
        <w:jc w:val="both"/>
        <w:rPr/>
      </w:pPr>
      <w:r w:rsidDel="00000000" w:rsidR="00000000" w:rsidRPr="00000000">
        <w:rPr>
          <w:rtl w:val="0"/>
        </w:rPr>
      </w:r>
    </w:p>
    <w:p w:rsidR="00000000" w:rsidDel="00000000" w:rsidP="00000000" w:rsidRDefault="00000000" w:rsidRPr="00000000" w14:paraId="0000009D">
      <w:pPr>
        <w:spacing w:after="120" w:lineRule="auto"/>
        <w:jc w:val="both"/>
        <w:rPr/>
      </w:pPr>
      <w:r w:rsidDel="00000000" w:rsidR="00000000" w:rsidRPr="00000000">
        <w:rPr>
          <w:rtl w:val="0"/>
        </w:rPr>
        <w:t xml:space="preserve">The discounts offered, if applicable, and the methodology for their application are:</w:t>
      </w:r>
    </w:p>
    <w:p w:rsidR="00000000" w:rsidDel="00000000" w:rsidP="00000000" w:rsidRDefault="00000000" w:rsidRPr="00000000" w14:paraId="0000009E">
      <w:pPr>
        <w:numPr>
          <w:ilvl w:val="0"/>
          <w:numId w:val="5"/>
        </w:numPr>
        <w:pBdr>
          <w:top w:space="0" w:sz="0" w:val="nil"/>
          <w:left w:space="0" w:sz="0" w:val="nil"/>
          <w:bottom w:space="0" w:sz="0" w:val="nil"/>
          <w:right w:space="0" w:sz="0" w:val="nil"/>
          <w:between w:space="0" w:sz="0" w:val="nil"/>
        </w:pBdr>
        <w:spacing w:line="276" w:lineRule="auto"/>
        <w:ind w:left="851" w:hanging="425"/>
        <w:jc w:val="both"/>
        <w:rPr>
          <w:color w:val="000000"/>
        </w:rPr>
      </w:pPr>
      <w:r w:rsidDel="00000000" w:rsidR="00000000" w:rsidRPr="00000000">
        <w:rPr>
          <w:b w:val="1"/>
          <w:color w:val="000000"/>
          <w:rtl w:val="0"/>
        </w:rPr>
        <w:t xml:space="preserve">Discounts</w:t>
      </w:r>
      <w:r w:rsidDel="00000000" w:rsidR="00000000" w:rsidRPr="00000000">
        <w:rPr>
          <w:color w:val="000000"/>
          <w:rtl w:val="0"/>
        </w:rPr>
        <w:t xml:space="preserve">: If our proposal is accepted, the following discounts shall apply. [</w:t>
      </w:r>
      <w:r w:rsidDel="00000000" w:rsidR="00000000" w:rsidRPr="00000000">
        <w:rPr>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color w:val="000000"/>
          <w:rtl w:val="0"/>
        </w:rPr>
        <w:t xml:space="preserve">]</w:t>
      </w:r>
    </w:p>
    <w:p w:rsidR="00000000" w:rsidDel="00000000" w:rsidP="00000000" w:rsidRDefault="00000000" w:rsidRPr="00000000" w14:paraId="0000009F">
      <w:pPr>
        <w:numPr>
          <w:ilvl w:val="0"/>
          <w:numId w:val="5"/>
        </w:numPr>
        <w:pBdr>
          <w:top w:space="0" w:sz="0" w:val="nil"/>
          <w:left w:space="0" w:sz="0" w:val="nil"/>
          <w:bottom w:space="0" w:sz="0" w:val="nil"/>
          <w:right w:space="0" w:sz="0" w:val="nil"/>
          <w:between w:space="0" w:sz="0" w:val="nil"/>
        </w:pBdr>
        <w:spacing w:after="60" w:line="276" w:lineRule="auto"/>
        <w:ind w:left="851" w:hanging="425"/>
        <w:jc w:val="both"/>
        <w:rPr>
          <w:color w:val="000000"/>
        </w:rPr>
      </w:pPr>
      <w:r w:rsidDel="00000000" w:rsidR="00000000" w:rsidRPr="00000000">
        <w:rPr>
          <w:b w:val="1"/>
          <w:color w:val="000000"/>
          <w:rtl w:val="0"/>
        </w:rPr>
        <w:t xml:space="preserve">Methodology of application of the discounts</w:t>
      </w:r>
      <w:r w:rsidDel="00000000" w:rsidR="00000000" w:rsidRPr="00000000">
        <w:rPr>
          <w:color w:val="000000"/>
          <w:rtl w:val="0"/>
        </w:rPr>
        <w:t xml:space="preserve">: The discounts shall be applied using the following method: [</w:t>
      </w:r>
      <w:r w:rsidDel="00000000" w:rsidR="00000000" w:rsidRPr="00000000">
        <w:rPr>
          <w:color w:val="000000"/>
          <w:highlight w:val="cyan"/>
          <w:rtl w:val="0"/>
        </w:rPr>
        <w:t xml:space="preserve">Specify in detail the method that shall be used to apply the discounts</w:t>
      </w:r>
      <w:r w:rsidDel="00000000" w:rsidR="00000000" w:rsidRPr="00000000">
        <w:rPr>
          <w:color w:val="000000"/>
          <w:rtl w:val="0"/>
        </w:rPr>
        <w:t xml:space="preserve">];</w:t>
      </w:r>
    </w:p>
    <w:p w:rsidR="00000000" w:rsidDel="00000000" w:rsidP="00000000" w:rsidRDefault="00000000" w:rsidRPr="00000000" w14:paraId="000000A0">
      <w:pPr>
        <w:pBdr>
          <w:top w:space="0" w:sz="0" w:val="nil"/>
          <w:left w:space="0" w:sz="0" w:val="nil"/>
          <w:bottom w:space="0" w:sz="0" w:val="nil"/>
          <w:right w:space="0" w:sz="0" w:val="nil"/>
          <w:between w:space="0" w:sz="0" w:val="nil"/>
        </w:pBdr>
        <w:rPr>
          <w:color w:val="000000"/>
        </w:rPr>
      </w:pPr>
      <w:r w:rsidDel="00000000" w:rsidR="00000000" w:rsidRPr="00000000">
        <w:rPr>
          <w:rtl w:val="0"/>
        </w:rPr>
      </w:r>
    </w:p>
    <w:p w:rsidR="00000000" w:rsidDel="00000000" w:rsidP="00000000" w:rsidRDefault="00000000" w:rsidRPr="00000000" w14:paraId="000000A1">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A2">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A3">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A4">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A5">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A6">
      <w:pPr>
        <w:numPr>
          <w:ilvl w:val="0"/>
          <w:numId w:val="7"/>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A7">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A8">
      <w:pPr>
        <w:numPr>
          <w:ilvl w:val="0"/>
          <w:numId w:val="7"/>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A9">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AA">
      <w:pPr>
        <w:numPr>
          <w:ilvl w:val="0"/>
          <w:numId w:val="7"/>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before="120" w:lineRule="auto"/>
        <w:jc w:val="both"/>
        <w:rPr>
          <w:color w:val="000000"/>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before="120" w:lineRule="auto"/>
        <w:jc w:val="both"/>
        <w:rPr>
          <w:color w:val="000000"/>
        </w:rPr>
      </w:pPr>
      <w:bookmarkStart w:colFirst="0" w:colLast="0" w:name="_heading=h.30j0zll" w:id="4"/>
      <w:bookmarkEnd w:id="4"/>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full name of Offeror</w:t>
      </w:r>
      <w:r w:rsidDel="00000000" w:rsidR="00000000" w:rsidRPr="00000000">
        <w:rPr>
          <w:color w:val="000000"/>
          <w:rtl w:val="0"/>
        </w:rPr>
        <w:t xml:space="preserve">] to sign this Proposal and bind [</w:t>
      </w:r>
      <w:r w:rsidDel="00000000" w:rsidR="00000000" w:rsidRPr="00000000">
        <w:rPr>
          <w:b w:val="1"/>
          <w:i w:val="1"/>
          <w:color w:val="000000"/>
          <w:highlight w:val="cyan"/>
          <w:rtl w:val="0"/>
        </w:rPr>
        <w:t xml:space="preserve">insert full name of Offeror</w:t>
      </w:r>
      <w:r w:rsidDel="00000000" w:rsidR="00000000" w:rsidRPr="00000000">
        <w:rPr>
          <w:color w:val="000000"/>
          <w:highlight w:val="cyan"/>
          <w:rtl w:val="0"/>
        </w:rPr>
        <w:t xml:space="preserve">]</w:t>
      </w:r>
      <w:r w:rsidDel="00000000" w:rsidR="00000000" w:rsidRPr="00000000">
        <w:rPr>
          <w:color w:val="000000"/>
          <w:rtl w:val="0"/>
        </w:rPr>
        <w:t xml:space="preserve"> should UNOPS accept this Proposal: </w:t>
      </w:r>
    </w:p>
    <w:p w:rsidR="00000000" w:rsidDel="00000000" w:rsidP="00000000" w:rsidRDefault="00000000" w:rsidRPr="00000000" w14:paraId="000000AD">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AE">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AF">
      <w:pPr>
        <w:tabs>
          <w:tab w:val="left" w:leader="none" w:pos="720"/>
        </w:tabs>
        <w:rPr>
          <w:color w:val="000000"/>
        </w:rPr>
      </w:pPr>
      <w:r w:rsidDel="00000000" w:rsidR="00000000" w:rsidRPr="00000000">
        <w:rPr>
          <w:rtl w:val="0"/>
        </w:rPr>
      </w:r>
    </w:p>
    <w:p w:rsidR="00000000" w:rsidDel="00000000" w:rsidP="00000000" w:rsidRDefault="00000000" w:rsidRPr="00000000" w14:paraId="000000B0">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B1">
      <w:pPr>
        <w:rPr>
          <w:color w:val="000000"/>
        </w:rPr>
      </w:pPr>
      <w:r w:rsidDel="00000000" w:rsidR="00000000" w:rsidRPr="00000000">
        <w:rPr>
          <w:rtl w:val="0"/>
        </w:rPr>
      </w:r>
    </w:p>
    <w:p w:rsidR="00000000" w:rsidDel="00000000" w:rsidP="00000000" w:rsidRDefault="00000000" w:rsidRPr="00000000" w14:paraId="000000B2">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B3">
      <w:pPr>
        <w:rPr>
          <w:color w:val="000000"/>
        </w:rPr>
      </w:pPr>
      <w:r w:rsidDel="00000000" w:rsidR="00000000" w:rsidRPr="00000000">
        <w:rPr>
          <w:rtl w:val="0"/>
        </w:rPr>
      </w:r>
    </w:p>
    <w:p w:rsidR="00000000" w:rsidDel="00000000" w:rsidP="00000000" w:rsidRDefault="00000000" w:rsidRPr="00000000" w14:paraId="000000B4">
      <w:pPr>
        <w:tabs>
          <w:tab w:val="left" w:leader="none" w:pos="990"/>
        </w:tabs>
        <w:rPr>
          <w:highlight w:val="yellow"/>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sectPr>
      <w:headerReference r:id="rId7" w:type="default"/>
      <w:footerReference r:id="rId8" w:type="default"/>
      <w:pgSz w:h="16839" w:w="11907" w:orient="portrait"/>
      <w:pgMar w:bottom="1440" w:top="1440" w:left="1080"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A">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Ind w:w="-21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BB">
          <w:pPr>
            <w:pBdr>
              <w:top w:space="0" w:sz="0" w:val="nil"/>
              <w:left w:space="0" w:sz="0" w:val="nil"/>
              <w:bottom w:space="0" w:sz="0" w:val="nil"/>
              <w:right w:space="0" w:sz="0" w:val="nil"/>
              <w:between w:space="0" w:sz="0" w:val="nil"/>
            </w:pBdr>
            <w:tabs>
              <w:tab w:val="center" w:leader="none" w:pos="4320"/>
              <w:tab w:val="right" w:leader="none" w:pos="8640"/>
            </w:tabs>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0BC">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BD">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5">
    <w:pPr>
      <w:widowControl w:val="0"/>
      <w:pBdr>
        <w:top w:space="0" w:sz="0" w:val="nil"/>
        <w:left w:space="0" w:sz="0" w:val="nil"/>
        <w:bottom w:space="0" w:sz="0" w:val="nil"/>
        <w:right w:space="0" w:sz="0" w:val="nil"/>
        <w:between w:space="0" w:sz="0" w:val="nil"/>
      </w:pBdr>
      <w:spacing w:line="276" w:lineRule="auto"/>
      <w:rPr>
        <w:highlight w:val="yellow"/>
      </w:rPr>
    </w:pPr>
    <w:r w:rsidDel="00000000" w:rsidR="00000000" w:rsidRPr="00000000">
      <w:rPr>
        <w:rtl w:val="0"/>
      </w:rPr>
    </w:r>
  </w:p>
  <w:tbl>
    <w:tblPr>
      <w:tblStyle w:val="Table4"/>
      <w:tblW w:w="19778.0" w:type="dxa"/>
      <w:jc w:val="left"/>
      <w:tblInd w:w="-216.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B6">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sz w:val="18"/>
              <w:szCs w:val="18"/>
            </w:rPr>
          </w:pPr>
          <w:r w:rsidDel="00000000" w:rsidR="00000000" w:rsidRPr="00000000">
            <w:rPr>
              <w:rFonts w:ascii="Arial" w:cs="Arial" w:eastAsia="Arial" w:hAnsi="Arial"/>
              <w:color w:val="000000"/>
              <w:sz w:val="18"/>
              <w:szCs w:val="18"/>
              <w:rtl w:val="0"/>
            </w:rPr>
            <w:t xml:space="preserve">UNOPS eSourcing </w:t>
          </w:r>
          <w:r w:rsidDel="00000000" w:rsidR="00000000" w:rsidRPr="00000000">
            <w:rPr>
              <w:rFonts w:ascii="Arial" w:cs="Arial" w:eastAsia="Arial" w:hAnsi="Arial"/>
              <w:sz w:val="18"/>
              <w:szCs w:val="18"/>
              <w:rtl w:val="0"/>
            </w:rPr>
            <w:t xml:space="preserve">RFP/2024/50439</w:t>
          </w:r>
          <w:r w:rsidDel="00000000" w:rsidR="00000000" w:rsidRPr="00000000">
            <w:drawing>
              <wp:anchor allowOverlap="1" behindDoc="0" distB="0" distT="0" distL="114300" distR="114300" hidden="0" layoutInCell="1" locked="0" relativeHeight="0" simplePos="0">
                <wp:simplePos x="0" y="0"/>
                <wp:positionH relativeFrom="column">
                  <wp:posOffset>4468</wp:posOffset>
                </wp:positionH>
                <wp:positionV relativeFrom="paragraph">
                  <wp:posOffset>-79356</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0B7">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tl w:val="0"/>
            </w:rPr>
          </w:r>
        </w:p>
      </w:tc>
      <w:tc>
        <w:tcPr/>
        <w:p w:rsidR="00000000" w:rsidDel="00000000" w:rsidP="00000000" w:rsidRDefault="00000000" w:rsidRPr="00000000" w14:paraId="000000B8">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RFP Ref No: </w:t>
          </w:r>
          <w:r w:rsidDel="00000000" w:rsidR="00000000" w:rsidRPr="00000000">
            <w:rPr>
              <w:rFonts w:ascii="Arial" w:cs="Arial" w:eastAsia="Arial" w:hAnsi="Arial"/>
              <w:color w:val="000000"/>
              <w:sz w:val="18"/>
              <w:szCs w:val="18"/>
              <w:highlight w:val="yellow"/>
              <w:rtl w:val="0"/>
            </w:rPr>
            <w:t xml:space="preserve">xxx</w:t>
          </w:r>
          <w:r w:rsidDel="00000000" w:rsidR="00000000" w:rsidRPr="00000000">
            <w:rPr>
              <w:rtl w:val="0"/>
            </w:rPr>
          </w:r>
        </w:p>
      </w:tc>
    </w:tr>
  </w:tbl>
  <w:p w:rsidR="00000000" w:rsidDel="00000000" w:rsidP="00000000" w:rsidRDefault="00000000" w:rsidRPr="00000000" w14:paraId="000000B9">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7801FOypmRWpfRAV21mjQeqnr4Q==">CgMxLjAyCGguZ2pkZ3hzMg5oLjgwNHlpa2EzOHFrNzIOaC5tNDB5aXFrcnJld2gyDmguZGo1N3p4azJoajBtMgloLjMwajB6bGw4AHIhMVEwTXU0T1BxLXlPRDRLMXhIVVEyUHg4T1p0VUtwRi1i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