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5691D" w14:textId="77777777" w:rsidR="003E27A6" w:rsidRPr="00C70E5A" w:rsidRDefault="003E27A6" w:rsidP="003E27A6">
      <w:pPr>
        <w:pStyle w:val="Default"/>
        <w:jc w:val="center"/>
        <w:rPr>
          <w:rFonts w:ascii="Arial" w:hAnsi="Arial" w:cs="Arial"/>
          <w:b/>
          <w:sz w:val="28"/>
          <w:szCs w:val="22"/>
        </w:rPr>
      </w:pPr>
      <w:bookmarkStart w:id="0" w:name="_GoBack"/>
      <w:bookmarkEnd w:id="0"/>
      <w:r w:rsidRPr="00C70E5A">
        <w:rPr>
          <w:rFonts w:ascii="Arial" w:hAnsi="Arial" w:cs="Arial"/>
          <w:b/>
          <w:sz w:val="28"/>
          <w:szCs w:val="22"/>
        </w:rPr>
        <w:t xml:space="preserve">ANNEX 2 </w:t>
      </w:r>
      <w:r>
        <w:rPr>
          <w:rFonts w:ascii="Arial" w:hAnsi="Arial" w:cs="Arial"/>
          <w:b/>
          <w:sz w:val="28"/>
          <w:szCs w:val="22"/>
        </w:rPr>
        <w:t>-</w:t>
      </w:r>
      <w:r w:rsidRPr="00C70E5A">
        <w:rPr>
          <w:rFonts w:ascii="Arial" w:hAnsi="Arial" w:cs="Arial"/>
          <w:b/>
          <w:sz w:val="28"/>
          <w:szCs w:val="22"/>
        </w:rPr>
        <w:t xml:space="preserve"> TECHNICAL </w:t>
      </w:r>
      <w:r>
        <w:rPr>
          <w:rFonts w:ascii="Arial" w:hAnsi="Arial" w:cs="Arial"/>
          <w:b/>
          <w:sz w:val="28"/>
          <w:szCs w:val="22"/>
        </w:rPr>
        <w:t>COMPLIANCE</w:t>
      </w:r>
      <w:r w:rsidRPr="00C70E5A">
        <w:rPr>
          <w:rFonts w:ascii="Arial" w:hAnsi="Arial" w:cs="Arial"/>
          <w:b/>
          <w:sz w:val="28"/>
          <w:szCs w:val="22"/>
        </w:rPr>
        <w:t xml:space="preserve"> FORM</w:t>
      </w:r>
      <w:r>
        <w:rPr>
          <w:rFonts w:ascii="Arial" w:hAnsi="Arial" w:cs="Arial"/>
          <w:b/>
          <w:sz w:val="28"/>
          <w:szCs w:val="22"/>
        </w:rPr>
        <w:t>S</w:t>
      </w:r>
    </w:p>
    <w:p w14:paraId="028E48C4" w14:textId="77777777" w:rsidR="003E27A6" w:rsidRPr="00D51C4E" w:rsidRDefault="003E27A6" w:rsidP="003E27A6">
      <w:pPr>
        <w:jc w:val="center"/>
        <w:rPr>
          <w:rFonts w:ascii="Calibri" w:hAnsi="Calibri" w:cs="Calibri"/>
          <w:b/>
          <w:color w:val="FF0000"/>
          <w:sz w:val="22"/>
          <w:szCs w:val="22"/>
        </w:rPr>
      </w:pPr>
      <w:r w:rsidRPr="00D51C4E">
        <w:rPr>
          <w:rFonts w:ascii="Calibri" w:hAnsi="Calibri" w:cs="Calibri"/>
          <w:b/>
          <w:sz w:val="22"/>
          <w:szCs w:val="22"/>
        </w:rPr>
        <w:t>FORM 1_</w:t>
      </w:r>
      <w:r w:rsidRPr="00D51C4E">
        <w:rPr>
          <w:rFonts w:ascii="Calibri" w:hAnsi="Calibri" w:cs="Calibri"/>
          <w:b/>
          <w:kern w:val="1"/>
          <w:sz w:val="22"/>
          <w:szCs w:val="22"/>
          <w:lang w:eastAsia="ar-SA"/>
        </w:rPr>
        <w:t>LETTER</w:t>
      </w:r>
      <w:r w:rsidRPr="00D51C4E">
        <w:rPr>
          <w:rFonts w:ascii="Calibri" w:hAnsi="Calibri" w:cs="Calibri"/>
          <w:b/>
          <w:color w:val="000000"/>
          <w:kern w:val="1"/>
          <w:sz w:val="22"/>
          <w:szCs w:val="22"/>
          <w:lang w:eastAsia="ar-SA"/>
        </w:rPr>
        <w:t xml:space="preserve"> OF COMPLIANCE WITH THE REQUIREMENTS OF THE TERMS OF REFERENCE</w:t>
      </w:r>
    </w:p>
    <w:p w14:paraId="278A48C4" w14:textId="77777777" w:rsidR="003E27A6" w:rsidRPr="009D1E86" w:rsidRDefault="003E27A6" w:rsidP="003E27A6">
      <w:pPr>
        <w:jc w:val="both"/>
        <w:rPr>
          <w:rFonts w:ascii="Calibri" w:hAnsi="Calibri"/>
          <w:sz w:val="22"/>
          <w:szCs w:val="22"/>
        </w:rPr>
      </w:pPr>
    </w:p>
    <w:p w14:paraId="7F165E91" w14:textId="77777777" w:rsidR="003E27A6" w:rsidRPr="009D1E86" w:rsidRDefault="003E27A6" w:rsidP="003E27A6">
      <w:pPr>
        <w:jc w:val="both"/>
        <w:rPr>
          <w:rFonts w:ascii="Calibri" w:hAnsi="Calibri"/>
          <w:sz w:val="22"/>
          <w:szCs w:val="22"/>
        </w:rPr>
      </w:pPr>
      <w:r>
        <w:rPr>
          <w:rFonts w:ascii="Calibri" w:hAnsi="Calibri"/>
          <w:sz w:val="22"/>
          <w:szCs w:val="22"/>
        </w:rPr>
        <w:t>The Bidder</w:t>
      </w:r>
      <w:r w:rsidRPr="009D1E86">
        <w:rPr>
          <w:rFonts w:ascii="Calibri" w:hAnsi="Calibri"/>
          <w:sz w:val="22"/>
          <w:szCs w:val="22"/>
        </w:rPr>
        <w:t xml:space="preserve"> shall provide: </w:t>
      </w:r>
    </w:p>
    <w:p w14:paraId="1836EFF1" w14:textId="77777777" w:rsidR="003E27A6" w:rsidRPr="009D1E86" w:rsidRDefault="003E27A6" w:rsidP="003E27A6">
      <w:pPr>
        <w:numPr>
          <w:ilvl w:val="0"/>
          <w:numId w:val="3"/>
        </w:numPr>
        <w:jc w:val="both"/>
        <w:rPr>
          <w:rFonts w:ascii="Calibri" w:hAnsi="Calibri"/>
          <w:sz w:val="22"/>
          <w:szCs w:val="22"/>
        </w:rPr>
      </w:pPr>
      <w:r w:rsidRPr="009D1E86">
        <w:rPr>
          <w:rFonts w:ascii="Calibri" w:hAnsi="Calibri"/>
          <w:sz w:val="22"/>
          <w:szCs w:val="22"/>
        </w:rPr>
        <w:t>Item-by-item commentary on the Terms of Reference demonstrating responsiveness to the requirements;</w:t>
      </w:r>
    </w:p>
    <w:p w14:paraId="0E9FAF6B" w14:textId="77777777" w:rsidR="003E27A6" w:rsidRPr="009D1E86" w:rsidRDefault="003E27A6" w:rsidP="003E27A6">
      <w:pPr>
        <w:jc w:val="both"/>
        <w:rPr>
          <w:rFonts w:ascii="Calibri" w:hAnsi="Calibri"/>
          <w:sz w:val="22"/>
          <w:szCs w:val="22"/>
        </w:rPr>
      </w:pPr>
      <w:r w:rsidRPr="009D1E86">
        <w:rPr>
          <w:rFonts w:ascii="Calibri" w:hAnsi="Calibri"/>
          <w:sz w:val="22"/>
          <w:szCs w:val="22"/>
        </w:rPr>
        <w:t xml:space="preserve">The information on this table shall form an integral part of the technical evaluation. </w:t>
      </w:r>
    </w:p>
    <w:p w14:paraId="1F195E8F" w14:textId="77777777" w:rsidR="003E27A6" w:rsidRPr="009D1E86" w:rsidRDefault="003E27A6" w:rsidP="003E27A6">
      <w:pPr>
        <w:jc w:val="both"/>
        <w:rPr>
          <w:rFonts w:ascii="Calibri" w:hAnsi="Calibri"/>
          <w:sz w:val="22"/>
          <w:szCs w:val="22"/>
        </w:rPr>
      </w:pPr>
    </w:p>
    <w:p w14:paraId="2B4D60C1" w14:textId="77777777" w:rsidR="003E27A6" w:rsidRDefault="003E27A6" w:rsidP="003E27A6">
      <w:pPr>
        <w:jc w:val="both"/>
        <w:rPr>
          <w:rFonts w:ascii="Calibri" w:hAnsi="Calibri"/>
          <w:sz w:val="22"/>
          <w:szCs w:val="22"/>
        </w:rPr>
      </w:pPr>
      <w:r w:rsidRPr="009D1E86">
        <w:rPr>
          <w:rFonts w:ascii="Calibri" w:hAnsi="Calibri"/>
          <w:b/>
          <w:sz w:val="22"/>
          <w:szCs w:val="22"/>
        </w:rPr>
        <w:t>Bidders should avoid simply writing ‘comply’ without providing further information or evidence to support the claim</w:t>
      </w:r>
      <w:r w:rsidRPr="009D1E86">
        <w:rPr>
          <w:rFonts w:ascii="Calibri" w:hAnsi="Calibri"/>
          <w:sz w:val="22"/>
          <w:szCs w:val="22"/>
        </w:rPr>
        <w:t>, as this will not generally reflect well in the evaluation. Reference can be made to annexes or other material in the Quotation.</w:t>
      </w:r>
    </w:p>
    <w:p w14:paraId="5285868E" w14:textId="77777777" w:rsidR="003E27A6" w:rsidRDefault="003E27A6" w:rsidP="003E27A6">
      <w:pPr>
        <w:jc w:val="both"/>
        <w:rPr>
          <w:rFonts w:ascii="Calibri" w:hAnsi="Calibri"/>
          <w:sz w:val="22"/>
          <w:szCs w:val="22"/>
        </w:rPr>
      </w:pPr>
    </w:p>
    <w:p w14:paraId="6787E97F" w14:textId="77777777" w:rsidR="003E27A6" w:rsidRPr="00425300" w:rsidRDefault="003E27A6" w:rsidP="003E27A6">
      <w:pPr>
        <w:tabs>
          <w:tab w:val="left" w:pos="1276"/>
        </w:tabs>
        <w:ind w:firstLine="720"/>
        <w:outlineLvl w:val="0"/>
        <w:rPr>
          <w:b/>
        </w:rPr>
      </w:pPr>
      <w:r w:rsidRPr="00425300">
        <w:rPr>
          <w:b/>
        </w:rPr>
        <w:t>Table No. 1 – Mandatory Requirements (Pass/Fail Criteria)</w:t>
      </w:r>
    </w:p>
    <w:tbl>
      <w:tblP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6626"/>
        <w:gridCol w:w="2268"/>
        <w:gridCol w:w="1559"/>
        <w:gridCol w:w="1418"/>
        <w:gridCol w:w="2628"/>
        <w:tblGridChange w:id="1">
          <w:tblGrid>
            <w:gridCol w:w="806"/>
            <w:gridCol w:w="6626"/>
            <w:gridCol w:w="2268"/>
            <w:gridCol w:w="1559"/>
            <w:gridCol w:w="1418"/>
            <w:gridCol w:w="2628"/>
          </w:tblGrid>
        </w:tblGridChange>
      </w:tblGrid>
      <w:tr w:rsidR="003E27A6" w:rsidRPr="00DF3193" w14:paraId="0FA5919F" w14:textId="77777777" w:rsidTr="00A90F45">
        <w:trPr>
          <w:cantSplit/>
          <w:tblHeader/>
        </w:trPr>
        <w:tc>
          <w:tcPr>
            <w:tcW w:w="806" w:type="dxa"/>
            <w:vMerge w:val="restart"/>
            <w:shd w:val="clear" w:color="auto" w:fill="ACB9CA"/>
            <w:vAlign w:val="center"/>
          </w:tcPr>
          <w:p w14:paraId="6415AD43" w14:textId="77777777" w:rsidR="003E27A6" w:rsidRPr="009A0514" w:rsidRDefault="003E27A6" w:rsidP="00A90F45">
            <w:pPr>
              <w:jc w:val="center"/>
              <w:rPr>
                <w:b/>
                <w:bCs/>
              </w:rPr>
            </w:pPr>
            <w:r w:rsidRPr="009A0514">
              <w:rPr>
                <w:b/>
                <w:bCs/>
              </w:rPr>
              <w:t>No.</w:t>
            </w:r>
          </w:p>
        </w:tc>
        <w:tc>
          <w:tcPr>
            <w:tcW w:w="6626" w:type="dxa"/>
            <w:vMerge w:val="restart"/>
            <w:shd w:val="clear" w:color="auto" w:fill="ACB9CA"/>
            <w:vAlign w:val="center"/>
          </w:tcPr>
          <w:p w14:paraId="2EA4D468" w14:textId="77777777" w:rsidR="003E27A6" w:rsidRPr="009A0514" w:rsidRDefault="003E27A6" w:rsidP="00A90F45">
            <w:pPr>
              <w:jc w:val="center"/>
              <w:rPr>
                <w:b/>
                <w:bCs/>
              </w:rPr>
            </w:pPr>
            <w:r w:rsidRPr="009A0514">
              <w:rPr>
                <w:b/>
                <w:bCs/>
              </w:rPr>
              <w:t>Mandatory Requirement</w:t>
            </w:r>
          </w:p>
        </w:tc>
        <w:tc>
          <w:tcPr>
            <w:tcW w:w="2268" w:type="dxa"/>
            <w:vMerge w:val="restart"/>
            <w:shd w:val="clear" w:color="auto" w:fill="ACB9CA"/>
            <w:vAlign w:val="center"/>
          </w:tcPr>
          <w:p w14:paraId="0475774C" w14:textId="77777777" w:rsidR="003E27A6" w:rsidRPr="00B3635D" w:rsidRDefault="003E27A6" w:rsidP="00A90F45">
            <w:pPr>
              <w:jc w:val="center"/>
              <w:rPr>
                <w:b/>
                <w:bCs/>
              </w:rPr>
            </w:pPr>
            <w:r>
              <w:rPr>
                <w:b/>
                <w:bCs/>
              </w:rPr>
              <w:t xml:space="preserve">Bidder </w:t>
            </w:r>
            <w:r w:rsidRPr="009A0514">
              <w:rPr>
                <w:b/>
                <w:bCs/>
              </w:rPr>
              <w:t>Action Required</w:t>
            </w:r>
          </w:p>
        </w:tc>
        <w:tc>
          <w:tcPr>
            <w:tcW w:w="2977" w:type="dxa"/>
            <w:gridSpan w:val="2"/>
            <w:shd w:val="clear" w:color="auto" w:fill="ACB9CA"/>
            <w:vAlign w:val="center"/>
          </w:tcPr>
          <w:p w14:paraId="296E4619" w14:textId="77777777" w:rsidR="003E27A6" w:rsidRPr="009A0514" w:rsidRDefault="003E27A6" w:rsidP="00A90F45">
            <w:pPr>
              <w:jc w:val="center"/>
              <w:rPr>
                <w:b/>
                <w:bCs/>
              </w:rPr>
            </w:pPr>
            <w:r w:rsidRPr="009A0514">
              <w:rPr>
                <w:b/>
                <w:bCs/>
              </w:rPr>
              <w:t>Bidder’s Response</w:t>
            </w:r>
          </w:p>
          <w:p w14:paraId="0683FC5C" w14:textId="77777777" w:rsidR="003E27A6" w:rsidRPr="009A0514" w:rsidRDefault="003E27A6" w:rsidP="00A90F45">
            <w:pPr>
              <w:jc w:val="center"/>
              <w:rPr>
                <w:b/>
                <w:bCs/>
                <w:i/>
              </w:rPr>
            </w:pPr>
            <w:r w:rsidRPr="009A0514">
              <w:rPr>
                <w:b/>
                <w:bCs/>
                <w:i/>
              </w:rPr>
              <w:t>Please tick whichever is applicable</w:t>
            </w:r>
          </w:p>
        </w:tc>
        <w:tc>
          <w:tcPr>
            <w:tcW w:w="2628" w:type="dxa"/>
            <w:vMerge w:val="restart"/>
            <w:shd w:val="clear" w:color="auto" w:fill="ACB9CA"/>
            <w:vAlign w:val="center"/>
          </w:tcPr>
          <w:p w14:paraId="10750FA5" w14:textId="77777777" w:rsidR="003E27A6" w:rsidRPr="009A0514" w:rsidRDefault="003E27A6" w:rsidP="00A90F45">
            <w:pPr>
              <w:jc w:val="center"/>
              <w:rPr>
                <w:b/>
                <w:bCs/>
              </w:rPr>
            </w:pPr>
            <w:r w:rsidRPr="009A0514">
              <w:rPr>
                <w:b/>
                <w:bCs/>
              </w:rPr>
              <w:t>Bidder’s</w:t>
            </w:r>
          </w:p>
          <w:p w14:paraId="75E5E596" w14:textId="77777777" w:rsidR="003E27A6" w:rsidRPr="009A0514" w:rsidRDefault="003E27A6" w:rsidP="00A90F45">
            <w:pPr>
              <w:jc w:val="center"/>
              <w:rPr>
                <w:b/>
                <w:bCs/>
              </w:rPr>
            </w:pPr>
            <w:r w:rsidRPr="009A0514">
              <w:rPr>
                <w:b/>
                <w:bCs/>
              </w:rPr>
              <w:t>Clarification</w:t>
            </w:r>
          </w:p>
        </w:tc>
      </w:tr>
      <w:tr w:rsidR="003E27A6" w:rsidRPr="00425300" w14:paraId="0F48DFED" w14:textId="77777777" w:rsidTr="00A90F45">
        <w:trPr>
          <w:cantSplit/>
        </w:trPr>
        <w:tc>
          <w:tcPr>
            <w:tcW w:w="806" w:type="dxa"/>
            <w:vMerge/>
            <w:shd w:val="clear" w:color="auto" w:fill="ACB9CA"/>
            <w:vAlign w:val="center"/>
          </w:tcPr>
          <w:p w14:paraId="5DD04A6A" w14:textId="77777777" w:rsidR="003E27A6" w:rsidRPr="00425300" w:rsidRDefault="003E27A6" w:rsidP="00A90F45"/>
        </w:tc>
        <w:tc>
          <w:tcPr>
            <w:tcW w:w="6626" w:type="dxa"/>
            <w:vMerge/>
            <w:shd w:val="clear" w:color="auto" w:fill="ACB9CA"/>
            <w:vAlign w:val="center"/>
          </w:tcPr>
          <w:p w14:paraId="1AC3B38E" w14:textId="77777777" w:rsidR="003E27A6" w:rsidRPr="00425300" w:rsidRDefault="003E27A6" w:rsidP="00A90F45"/>
        </w:tc>
        <w:tc>
          <w:tcPr>
            <w:tcW w:w="2268" w:type="dxa"/>
            <w:vMerge/>
            <w:shd w:val="clear" w:color="auto" w:fill="ACB9CA"/>
            <w:vAlign w:val="center"/>
          </w:tcPr>
          <w:p w14:paraId="60CC0967" w14:textId="77777777" w:rsidR="003E27A6" w:rsidRPr="00425300" w:rsidRDefault="003E27A6" w:rsidP="00A90F45"/>
        </w:tc>
        <w:tc>
          <w:tcPr>
            <w:tcW w:w="1559" w:type="dxa"/>
            <w:shd w:val="clear" w:color="auto" w:fill="ACB9CA"/>
            <w:vAlign w:val="center"/>
          </w:tcPr>
          <w:p w14:paraId="0E91A4D0" w14:textId="77777777" w:rsidR="003E27A6" w:rsidRPr="009A0514" w:rsidRDefault="003E27A6" w:rsidP="00A90F45">
            <w:pPr>
              <w:jc w:val="center"/>
              <w:rPr>
                <w:b/>
                <w:bCs/>
              </w:rPr>
            </w:pPr>
            <w:r w:rsidRPr="009A0514">
              <w:rPr>
                <w:b/>
                <w:bCs/>
              </w:rPr>
              <w:t>“Yes”</w:t>
            </w:r>
          </w:p>
        </w:tc>
        <w:tc>
          <w:tcPr>
            <w:tcW w:w="1418" w:type="dxa"/>
            <w:shd w:val="clear" w:color="auto" w:fill="ACB9CA"/>
            <w:vAlign w:val="center"/>
          </w:tcPr>
          <w:p w14:paraId="046C84BA" w14:textId="77777777" w:rsidR="003E27A6" w:rsidRPr="009A0514" w:rsidRDefault="003E27A6" w:rsidP="00A90F45">
            <w:pPr>
              <w:jc w:val="center"/>
              <w:rPr>
                <w:b/>
                <w:bCs/>
              </w:rPr>
            </w:pPr>
            <w:r w:rsidRPr="009A0514">
              <w:rPr>
                <w:b/>
                <w:bCs/>
              </w:rPr>
              <w:t>“No”</w:t>
            </w:r>
          </w:p>
        </w:tc>
        <w:tc>
          <w:tcPr>
            <w:tcW w:w="2628" w:type="dxa"/>
            <w:vMerge/>
            <w:shd w:val="clear" w:color="auto" w:fill="ACB9CA"/>
            <w:vAlign w:val="center"/>
          </w:tcPr>
          <w:p w14:paraId="522C79C8" w14:textId="77777777" w:rsidR="003E27A6" w:rsidRPr="00425300" w:rsidRDefault="003E27A6" w:rsidP="00A90F45"/>
        </w:tc>
      </w:tr>
      <w:tr w:rsidR="003E27A6" w:rsidRPr="00425300" w14:paraId="4392A812" w14:textId="77777777" w:rsidTr="00A90F45">
        <w:trPr>
          <w:cantSplit/>
        </w:trPr>
        <w:tc>
          <w:tcPr>
            <w:tcW w:w="806" w:type="dxa"/>
            <w:shd w:val="clear" w:color="auto" w:fill="auto"/>
            <w:vAlign w:val="center"/>
          </w:tcPr>
          <w:p w14:paraId="79C33AA5"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51ADCAF2" w14:textId="77777777" w:rsidR="003E27A6" w:rsidRPr="00425300" w:rsidRDefault="003E27A6" w:rsidP="00A90F45">
            <w:r w:rsidRPr="00425300">
              <w:t xml:space="preserve">Bidder must have </w:t>
            </w:r>
            <w:r>
              <w:t>at least three years of</w:t>
            </w:r>
            <w:r w:rsidRPr="00425300">
              <w:t xml:space="preserve"> experience in providing Atlassian Confluence hosting, including maintenance and support.</w:t>
            </w:r>
          </w:p>
        </w:tc>
        <w:tc>
          <w:tcPr>
            <w:tcW w:w="2268" w:type="dxa"/>
            <w:shd w:val="clear" w:color="auto" w:fill="auto"/>
            <w:vAlign w:val="center"/>
          </w:tcPr>
          <w:p w14:paraId="134F7B43" w14:textId="77777777" w:rsidR="003E27A6" w:rsidRPr="009A0514" w:rsidRDefault="003E27A6" w:rsidP="00A90F45">
            <w:pPr>
              <w:rPr>
                <w:rFonts w:eastAsia="MS Gothic"/>
                <w:i/>
              </w:rPr>
            </w:pPr>
            <w:r w:rsidRPr="009A0514">
              <w:rPr>
                <w:rFonts w:eastAsia="MS Gothic"/>
                <w:i/>
              </w:rPr>
              <w:t>Please confirm and</w:t>
            </w:r>
            <w:r>
              <w:rPr>
                <w:rFonts w:eastAsia="MS Gothic"/>
                <w:i/>
              </w:rPr>
              <w:t xml:space="preserve"> </w:t>
            </w:r>
            <w:r w:rsidRPr="009A0514">
              <w:rPr>
                <w:rFonts w:eastAsia="MS Gothic"/>
                <w:i/>
              </w:rPr>
              <w:t>provide evidence</w:t>
            </w:r>
          </w:p>
        </w:tc>
        <w:tc>
          <w:tcPr>
            <w:tcW w:w="1559" w:type="dxa"/>
            <w:shd w:val="clear" w:color="auto" w:fill="auto"/>
          </w:tcPr>
          <w:p w14:paraId="6B38688B" w14:textId="77777777" w:rsidR="003E27A6" w:rsidRPr="009A0514" w:rsidRDefault="003E27A6" w:rsidP="00A90F45">
            <w:pPr>
              <w:jc w:val="center"/>
              <w:rPr>
                <w:rFonts w:eastAsia="MS Gothic"/>
              </w:rPr>
            </w:pPr>
            <w:r w:rsidRPr="009A0514">
              <w:rPr>
                <w:rFonts w:ascii="MS Gothic" w:eastAsia="MS Gothic" w:hAnsi="MS Gothic"/>
              </w:rPr>
              <w:t>☐</w:t>
            </w:r>
          </w:p>
        </w:tc>
        <w:tc>
          <w:tcPr>
            <w:tcW w:w="1418" w:type="dxa"/>
            <w:shd w:val="clear" w:color="auto" w:fill="auto"/>
          </w:tcPr>
          <w:p w14:paraId="6E0F86F7" w14:textId="77777777" w:rsidR="003E27A6" w:rsidRPr="009A0514" w:rsidRDefault="003E27A6" w:rsidP="00A90F45">
            <w:pPr>
              <w:jc w:val="center"/>
              <w:rPr>
                <w:rFonts w:eastAsia="MS Gothic"/>
              </w:rPr>
            </w:pPr>
            <w:r w:rsidRPr="009A0514">
              <w:rPr>
                <w:rFonts w:ascii="Segoe UI Symbol" w:eastAsia="MS Gothic" w:hAnsi="Segoe UI Symbol" w:cs="Segoe UI Symbol"/>
              </w:rPr>
              <w:t>☐</w:t>
            </w:r>
          </w:p>
        </w:tc>
        <w:tc>
          <w:tcPr>
            <w:tcW w:w="2628" w:type="dxa"/>
            <w:shd w:val="clear" w:color="auto" w:fill="auto"/>
            <w:vAlign w:val="center"/>
          </w:tcPr>
          <w:p w14:paraId="64B9B647" w14:textId="77777777" w:rsidR="003E27A6" w:rsidRPr="00425300" w:rsidRDefault="003E27A6" w:rsidP="00A90F45"/>
        </w:tc>
      </w:tr>
      <w:tr w:rsidR="003E27A6" w:rsidRPr="00425300" w14:paraId="18C8E84D" w14:textId="77777777" w:rsidTr="00A90F45">
        <w:trPr>
          <w:cantSplit/>
        </w:trPr>
        <w:tc>
          <w:tcPr>
            <w:tcW w:w="806" w:type="dxa"/>
            <w:shd w:val="clear" w:color="auto" w:fill="auto"/>
            <w:vAlign w:val="center"/>
          </w:tcPr>
          <w:p w14:paraId="6C46920E"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6A5E02EB" w14:textId="77777777" w:rsidR="003E27A6" w:rsidRPr="00425300" w:rsidRDefault="003E27A6" w:rsidP="00A90F45">
            <w:r w:rsidRPr="00425300">
              <w:t xml:space="preserve">The hosting platform shall support separate production and non-production Confluence instances with the same configuration and patch levels. </w:t>
            </w:r>
          </w:p>
        </w:tc>
        <w:tc>
          <w:tcPr>
            <w:tcW w:w="2268" w:type="dxa"/>
            <w:shd w:val="clear" w:color="auto" w:fill="auto"/>
            <w:vAlign w:val="center"/>
          </w:tcPr>
          <w:p w14:paraId="33A2D780" w14:textId="77777777" w:rsidR="003E27A6" w:rsidRPr="009A0514" w:rsidRDefault="003E27A6" w:rsidP="00A90F45">
            <w:pPr>
              <w:rPr>
                <w:rFonts w:eastAsia="MS Gothic"/>
                <w:i/>
              </w:rPr>
            </w:pPr>
            <w:r w:rsidRPr="009A0514">
              <w:rPr>
                <w:rFonts w:eastAsia="MS Gothic"/>
                <w:i/>
              </w:rPr>
              <w:t>Please confirm and provide details</w:t>
            </w:r>
          </w:p>
        </w:tc>
        <w:tc>
          <w:tcPr>
            <w:tcW w:w="1559" w:type="dxa"/>
            <w:shd w:val="clear" w:color="auto" w:fill="auto"/>
          </w:tcPr>
          <w:p w14:paraId="09321315" w14:textId="77777777" w:rsidR="003E27A6" w:rsidRPr="009A0514" w:rsidRDefault="003E27A6" w:rsidP="00A90F45">
            <w:pPr>
              <w:jc w:val="center"/>
              <w:rPr>
                <w:rFonts w:eastAsia="MS Mincho"/>
              </w:rPr>
            </w:pPr>
            <w:r w:rsidRPr="009A0514">
              <w:rPr>
                <w:rFonts w:ascii="MS Gothic" w:eastAsia="MS Gothic" w:hAnsi="MS Gothic"/>
              </w:rPr>
              <w:t>☐</w:t>
            </w:r>
          </w:p>
        </w:tc>
        <w:tc>
          <w:tcPr>
            <w:tcW w:w="1418" w:type="dxa"/>
            <w:shd w:val="clear" w:color="auto" w:fill="auto"/>
          </w:tcPr>
          <w:p w14:paraId="6112CE57"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2628" w:type="dxa"/>
            <w:shd w:val="clear" w:color="auto" w:fill="auto"/>
            <w:vAlign w:val="center"/>
          </w:tcPr>
          <w:p w14:paraId="2982C4E9" w14:textId="77777777" w:rsidR="003E27A6" w:rsidRPr="00425300" w:rsidRDefault="003E27A6" w:rsidP="00A90F45"/>
        </w:tc>
      </w:tr>
      <w:tr w:rsidR="003E27A6" w:rsidRPr="00425300" w14:paraId="3DD8E05B" w14:textId="77777777" w:rsidTr="00A90F45">
        <w:trPr>
          <w:cantSplit/>
        </w:trPr>
        <w:tc>
          <w:tcPr>
            <w:tcW w:w="806" w:type="dxa"/>
            <w:shd w:val="clear" w:color="auto" w:fill="auto"/>
            <w:vAlign w:val="center"/>
          </w:tcPr>
          <w:p w14:paraId="6E849AA7"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702DD9D9" w14:textId="77777777" w:rsidR="003E27A6" w:rsidRPr="00425300" w:rsidRDefault="003E27A6" w:rsidP="00A90F45">
            <w:r w:rsidRPr="00425300">
              <w:t xml:space="preserve">The hosting platform for the production instance of the OSCE’s Confluence website must be capable of serving </w:t>
            </w:r>
            <w:r>
              <w:t>at least 20</w:t>
            </w:r>
            <w:r w:rsidRPr="00425300">
              <w:t xml:space="preserve"> simultaneous users, unlimited total user accounts, unlimited Spaces/Pages, and up to </w:t>
            </w:r>
            <w:r>
              <w:t>100</w:t>
            </w:r>
            <w:r w:rsidRPr="00425300">
              <w:t xml:space="preserve"> GB of Confluence content.</w:t>
            </w:r>
          </w:p>
          <w:p w14:paraId="2A0B4A4D" w14:textId="77777777" w:rsidR="003E27A6" w:rsidRPr="00425300" w:rsidRDefault="003E27A6" w:rsidP="00A90F45">
            <w:r w:rsidRPr="00425300">
              <w:t>The non-production instance may have more limited resources than the production instance, and should be capable of serving 5 concurrent users.</w:t>
            </w:r>
          </w:p>
        </w:tc>
        <w:tc>
          <w:tcPr>
            <w:tcW w:w="2268" w:type="dxa"/>
            <w:shd w:val="clear" w:color="auto" w:fill="auto"/>
            <w:vAlign w:val="center"/>
          </w:tcPr>
          <w:p w14:paraId="0E2E382E" w14:textId="77777777" w:rsidR="003E27A6" w:rsidRPr="009A0514" w:rsidRDefault="003E27A6" w:rsidP="00A90F45">
            <w:pPr>
              <w:rPr>
                <w:rFonts w:eastAsia="MS Gothic"/>
                <w:i/>
              </w:rPr>
            </w:pPr>
            <w:r w:rsidRPr="009A0514">
              <w:rPr>
                <w:rFonts w:eastAsia="MS Gothic"/>
                <w:i/>
              </w:rPr>
              <w:t>Please confirm and provide details</w:t>
            </w:r>
          </w:p>
        </w:tc>
        <w:tc>
          <w:tcPr>
            <w:tcW w:w="1559" w:type="dxa"/>
            <w:shd w:val="clear" w:color="auto" w:fill="auto"/>
          </w:tcPr>
          <w:p w14:paraId="1E2DE5C6" w14:textId="77777777" w:rsidR="003E27A6" w:rsidRPr="009A0514" w:rsidRDefault="003E27A6" w:rsidP="00A90F45">
            <w:pPr>
              <w:jc w:val="center"/>
              <w:rPr>
                <w:rFonts w:eastAsia="MS Gothic"/>
              </w:rPr>
            </w:pPr>
            <w:r w:rsidRPr="009A0514">
              <w:rPr>
                <w:rFonts w:ascii="Segoe UI Symbol" w:eastAsia="MS Gothic" w:hAnsi="Segoe UI Symbol" w:cs="Segoe UI Symbol"/>
              </w:rPr>
              <w:t>☐</w:t>
            </w:r>
          </w:p>
        </w:tc>
        <w:tc>
          <w:tcPr>
            <w:tcW w:w="1418" w:type="dxa"/>
            <w:shd w:val="clear" w:color="auto" w:fill="auto"/>
          </w:tcPr>
          <w:p w14:paraId="61D4A515" w14:textId="77777777" w:rsidR="003E27A6" w:rsidRPr="009A0514" w:rsidRDefault="003E27A6" w:rsidP="00A90F45">
            <w:pPr>
              <w:jc w:val="center"/>
              <w:rPr>
                <w:rFonts w:eastAsia="MS Gothic"/>
              </w:rPr>
            </w:pPr>
            <w:r w:rsidRPr="009A0514">
              <w:rPr>
                <w:rFonts w:ascii="Segoe UI Symbol" w:eastAsia="MS Gothic" w:hAnsi="Segoe UI Symbol" w:cs="Segoe UI Symbol"/>
              </w:rPr>
              <w:t>☐</w:t>
            </w:r>
          </w:p>
        </w:tc>
        <w:tc>
          <w:tcPr>
            <w:tcW w:w="2628" w:type="dxa"/>
            <w:shd w:val="clear" w:color="auto" w:fill="auto"/>
            <w:vAlign w:val="center"/>
          </w:tcPr>
          <w:p w14:paraId="35CE13C3" w14:textId="77777777" w:rsidR="003E27A6" w:rsidRPr="00425300" w:rsidRDefault="003E27A6" w:rsidP="00A90F45"/>
        </w:tc>
      </w:tr>
      <w:tr w:rsidR="003E27A6" w:rsidRPr="00425300" w14:paraId="7C170AAB" w14:textId="77777777" w:rsidTr="00A90F45">
        <w:trPr>
          <w:cantSplit/>
        </w:trPr>
        <w:tc>
          <w:tcPr>
            <w:tcW w:w="806" w:type="dxa"/>
            <w:shd w:val="clear" w:color="auto" w:fill="auto"/>
            <w:vAlign w:val="center"/>
          </w:tcPr>
          <w:p w14:paraId="4423C598" w14:textId="77777777" w:rsidR="003E27A6" w:rsidRPr="00425300" w:rsidDel="00BB17B5" w:rsidRDefault="003E27A6" w:rsidP="00A90F45">
            <w:pPr>
              <w:pStyle w:val="ListParagraph"/>
              <w:numPr>
                <w:ilvl w:val="0"/>
                <w:numId w:val="38"/>
              </w:numPr>
              <w:spacing w:line="360" w:lineRule="auto"/>
              <w:contextualSpacing/>
            </w:pPr>
          </w:p>
        </w:tc>
        <w:tc>
          <w:tcPr>
            <w:tcW w:w="6626" w:type="dxa"/>
            <w:shd w:val="clear" w:color="auto" w:fill="auto"/>
            <w:vAlign w:val="center"/>
          </w:tcPr>
          <w:p w14:paraId="2B603D73" w14:textId="77777777" w:rsidR="003E27A6" w:rsidRPr="00425300" w:rsidRDefault="003E27A6" w:rsidP="00A90F45">
            <w:r w:rsidRPr="00425300">
              <w:t>The production hosting platform must provide an average Confluence web page response time of 2 seconds or less</w:t>
            </w:r>
            <w:r>
              <w:t xml:space="preserve"> under normal load levels</w:t>
            </w:r>
            <w:r w:rsidRPr="00425300">
              <w:t>.</w:t>
            </w:r>
          </w:p>
        </w:tc>
        <w:tc>
          <w:tcPr>
            <w:tcW w:w="2268" w:type="dxa"/>
            <w:shd w:val="clear" w:color="auto" w:fill="auto"/>
            <w:vAlign w:val="center"/>
          </w:tcPr>
          <w:p w14:paraId="26222777" w14:textId="77777777" w:rsidR="003E27A6" w:rsidRPr="009A0514" w:rsidRDefault="003E27A6" w:rsidP="00A90F45">
            <w:pPr>
              <w:rPr>
                <w:rFonts w:eastAsia="MS Gothic"/>
                <w:i/>
              </w:rPr>
            </w:pPr>
            <w:r w:rsidRPr="009A0514">
              <w:rPr>
                <w:rFonts w:eastAsia="MS Gothic"/>
                <w:i/>
              </w:rPr>
              <w:t>Please confirm</w:t>
            </w:r>
          </w:p>
        </w:tc>
        <w:tc>
          <w:tcPr>
            <w:tcW w:w="1559" w:type="dxa"/>
            <w:shd w:val="clear" w:color="auto" w:fill="auto"/>
          </w:tcPr>
          <w:p w14:paraId="0750CD09"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1418" w:type="dxa"/>
            <w:shd w:val="clear" w:color="auto" w:fill="auto"/>
          </w:tcPr>
          <w:p w14:paraId="41D68CB7"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2628" w:type="dxa"/>
            <w:shd w:val="clear" w:color="auto" w:fill="auto"/>
            <w:vAlign w:val="center"/>
          </w:tcPr>
          <w:p w14:paraId="5EE11608" w14:textId="77777777" w:rsidR="003E27A6" w:rsidRPr="00425300" w:rsidRDefault="003E27A6" w:rsidP="00A90F45"/>
        </w:tc>
      </w:tr>
      <w:tr w:rsidR="003E27A6" w:rsidRPr="00425300" w14:paraId="17FB960F" w14:textId="77777777" w:rsidTr="00A90F45">
        <w:trPr>
          <w:cantSplit/>
        </w:trPr>
        <w:tc>
          <w:tcPr>
            <w:tcW w:w="806" w:type="dxa"/>
            <w:shd w:val="clear" w:color="auto" w:fill="auto"/>
            <w:vAlign w:val="center"/>
          </w:tcPr>
          <w:p w14:paraId="1B013331"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18159607" w14:textId="77777777" w:rsidR="003E27A6" w:rsidRPr="00425300" w:rsidRDefault="003E27A6" w:rsidP="00A90F45">
            <w:r w:rsidRPr="00425300">
              <w:t>The production hosting platform must provide 99.5% uptime/availability of the Confluence website (24/7/365). Planned production downtime for maintenance purposes must be agreed with the OSCE in advance.</w:t>
            </w:r>
          </w:p>
        </w:tc>
        <w:tc>
          <w:tcPr>
            <w:tcW w:w="2268" w:type="dxa"/>
            <w:shd w:val="clear" w:color="auto" w:fill="auto"/>
            <w:vAlign w:val="center"/>
          </w:tcPr>
          <w:p w14:paraId="0F293900" w14:textId="77777777" w:rsidR="003E27A6" w:rsidRPr="009A0514" w:rsidRDefault="003E27A6" w:rsidP="00A90F45">
            <w:pPr>
              <w:rPr>
                <w:rFonts w:eastAsia="MS Gothic"/>
                <w:i/>
              </w:rPr>
            </w:pPr>
            <w:r w:rsidRPr="009A0514">
              <w:rPr>
                <w:rFonts w:eastAsia="MS Gothic"/>
                <w:i/>
              </w:rPr>
              <w:t>Please confirm</w:t>
            </w:r>
          </w:p>
        </w:tc>
        <w:tc>
          <w:tcPr>
            <w:tcW w:w="1559" w:type="dxa"/>
            <w:shd w:val="clear" w:color="auto" w:fill="auto"/>
          </w:tcPr>
          <w:p w14:paraId="3B7C8027"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1418" w:type="dxa"/>
            <w:shd w:val="clear" w:color="auto" w:fill="auto"/>
          </w:tcPr>
          <w:p w14:paraId="324D3920"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2628" w:type="dxa"/>
            <w:shd w:val="clear" w:color="auto" w:fill="auto"/>
            <w:vAlign w:val="center"/>
          </w:tcPr>
          <w:p w14:paraId="57955C1D" w14:textId="77777777" w:rsidR="003E27A6" w:rsidRPr="00425300" w:rsidRDefault="003E27A6" w:rsidP="00A90F45"/>
        </w:tc>
      </w:tr>
      <w:tr w:rsidR="003E27A6" w:rsidRPr="00425300" w14:paraId="7BA7D0F7" w14:textId="77777777" w:rsidTr="00A90F45">
        <w:trPr>
          <w:cantSplit/>
        </w:trPr>
        <w:tc>
          <w:tcPr>
            <w:tcW w:w="806" w:type="dxa"/>
            <w:shd w:val="clear" w:color="auto" w:fill="auto"/>
            <w:vAlign w:val="center"/>
          </w:tcPr>
          <w:p w14:paraId="29B888E7" w14:textId="77777777" w:rsidR="003E27A6" w:rsidRPr="00425300" w:rsidDel="00BB17B5" w:rsidRDefault="003E27A6" w:rsidP="00A90F45">
            <w:pPr>
              <w:pStyle w:val="ListParagraph"/>
              <w:numPr>
                <w:ilvl w:val="0"/>
                <w:numId w:val="38"/>
              </w:numPr>
              <w:spacing w:line="360" w:lineRule="auto"/>
              <w:contextualSpacing/>
            </w:pPr>
          </w:p>
        </w:tc>
        <w:tc>
          <w:tcPr>
            <w:tcW w:w="6626" w:type="dxa"/>
            <w:shd w:val="clear" w:color="auto" w:fill="auto"/>
            <w:vAlign w:val="center"/>
          </w:tcPr>
          <w:p w14:paraId="2768DC63" w14:textId="77777777" w:rsidR="003E27A6" w:rsidRPr="00425300" w:rsidRDefault="003E27A6" w:rsidP="00A90F45">
            <w:r w:rsidRPr="00425300">
              <w:t xml:space="preserve">A service monitoring solution must be in place that the vendor will use to monitor and report upon the availability and performance of </w:t>
            </w:r>
            <w:r>
              <w:t>the</w:t>
            </w:r>
            <w:r w:rsidRPr="00425300">
              <w:t xml:space="preserve"> service.</w:t>
            </w:r>
          </w:p>
        </w:tc>
        <w:tc>
          <w:tcPr>
            <w:tcW w:w="2268" w:type="dxa"/>
            <w:shd w:val="clear" w:color="auto" w:fill="auto"/>
            <w:vAlign w:val="center"/>
          </w:tcPr>
          <w:p w14:paraId="7CDB8CF7" w14:textId="77777777" w:rsidR="003E27A6" w:rsidRPr="009A0514" w:rsidRDefault="003E27A6" w:rsidP="00A90F45">
            <w:pPr>
              <w:rPr>
                <w:rFonts w:eastAsia="MS Gothic"/>
                <w:i/>
              </w:rPr>
            </w:pPr>
            <w:r w:rsidRPr="009A0514">
              <w:rPr>
                <w:rFonts w:eastAsia="MS Gothic"/>
                <w:i/>
              </w:rPr>
              <w:t>Please confirm and provide details</w:t>
            </w:r>
          </w:p>
        </w:tc>
        <w:tc>
          <w:tcPr>
            <w:tcW w:w="1559" w:type="dxa"/>
            <w:shd w:val="clear" w:color="auto" w:fill="auto"/>
          </w:tcPr>
          <w:p w14:paraId="0DBBD91E" w14:textId="77777777" w:rsidR="003E27A6" w:rsidRPr="009A0514" w:rsidRDefault="003E27A6" w:rsidP="00A90F45">
            <w:pPr>
              <w:jc w:val="center"/>
              <w:rPr>
                <w:rFonts w:eastAsia="MS Mincho"/>
              </w:rPr>
            </w:pPr>
            <w:r w:rsidRPr="009A0514">
              <w:rPr>
                <w:rFonts w:ascii="MS Gothic" w:eastAsia="MS Gothic" w:hAnsi="MS Gothic"/>
              </w:rPr>
              <w:t>☐</w:t>
            </w:r>
          </w:p>
        </w:tc>
        <w:tc>
          <w:tcPr>
            <w:tcW w:w="1418" w:type="dxa"/>
            <w:shd w:val="clear" w:color="auto" w:fill="auto"/>
          </w:tcPr>
          <w:p w14:paraId="7A851143"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2628" w:type="dxa"/>
            <w:shd w:val="clear" w:color="auto" w:fill="auto"/>
            <w:vAlign w:val="center"/>
          </w:tcPr>
          <w:p w14:paraId="5DF42E79" w14:textId="77777777" w:rsidR="003E27A6" w:rsidRPr="00425300" w:rsidRDefault="003E27A6" w:rsidP="00A90F45"/>
        </w:tc>
      </w:tr>
      <w:tr w:rsidR="003E27A6" w:rsidRPr="00425300" w14:paraId="6178F434" w14:textId="77777777" w:rsidTr="00A90F45">
        <w:trPr>
          <w:cantSplit/>
        </w:trPr>
        <w:tc>
          <w:tcPr>
            <w:tcW w:w="806" w:type="dxa"/>
            <w:shd w:val="clear" w:color="auto" w:fill="auto"/>
            <w:vAlign w:val="center"/>
          </w:tcPr>
          <w:p w14:paraId="70087AFB"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1062D4B7" w14:textId="77777777" w:rsidR="003E27A6" w:rsidRPr="00425300" w:rsidRDefault="003E27A6" w:rsidP="00A90F45">
            <w:r w:rsidRPr="00425300">
              <w:t xml:space="preserve">The hosting platform must support the installation of a custom TLS certificate </w:t>
            </w:r>
            <w:r>
              <w:t>(i.e.,</w:t>
            </w:r>
            <w:r w:rsidRPr="00425300">
              <w:t xml:space="preserve"> communities.osce.org</w:t>
            </w:r>
            <w:r>
              <w:t>)</w:t>
            </w:r>
            <w:r w:rsidRPr="00425300">
              <w:t xml:space="preserve"> and the Confluence website must be configured to be https-only.</w:t>
            </w:r>
          </w:p>
        </w:tc>
        <w:tc>
          <w:tcPr>
            <w:tcW w:w="2268" w:type="dxa"/>
            <w:shd w:val="clear" w:color="auto" w:fill="auto"/>
            <w:vAlign w:val="center"/>
          </w:tcPr>
          <w:p w14:paraId="3A8728C1" w14:textId="77777777" w:rsidR="003E27A6" w:rsidRPr="009A0514" w:rsidRDefault="003E27A6" w:rsidP="00A90F45">
            <w:pPr>
              <w:rPr>
                <w:rFonts w:eastAsia="MS Gothic"/>
                <w:i/>
              </w:rPr>
            </w:pPr>
            <w:r w:rsidRPr="009A0514">
              <w:rPr>
                <w:rFonts w:eastAsia="MS Gothic"/>
                <w:i/>
              </w:rPr>
              <w:t>Please confirm</w:t>
            </w:r>
          </w:p>
        </w:tc>
        <w:tc>
          <w:tcPr>
            <w:tcW w:w="1559" w:type="dxa"/>
            <w:shd w:val="clear" w:color="auto" w:fill="auto"/>
          </w:tcPr>
          <w:p w14:paraId="6E333765"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1418" w:type="dxa"/>
            <w:shd w:val="clear" w:color="auto" w:fill="auto"/>
          </w:tcPr>
          <w:p w14:paraId="3DE1223D"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2628" w:type="dxa"/>
            <w:shd w:val="clear" w:color="auto" w:fill="auto"/>
            <w:vAlign w:val="center"/>
          </w:tcPr>
          <w:p w14:paraId="00EB6471" w14:textId="77777777" w:rsidR="003E27A6" w:rsidRPr="00425300" w:rsidRDefault="003E27A6" w:rsidP="00A90F45"/>
        </w:tc>
      </w:tr>
      <w:tr w:rsidR="003E27A6" w:rsidRPr="00425300" w14:paraId="4448F2EB" w14:textId="77777777" w:rsidTr="00A90F45">
        <w:trPr>
          <w:cantSplit/>
        </w:trPr>
        <w:tc>
          <w:tcPr>
            <w:tcW w:w="806" w:type="dxa"/>
            <w:shd w:val="clear" w:color="auto" w:fill="auto"/>
            <w:vAlign w:val="center"/>
          </w:tcPr>
          <w:p w14:paraId="783D4EB9"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630200B9" w14:textId="77777777" w:rsidR="003E27A6" w:rsidRPr="00425300" w:rsidRDefault="003E27A6" w:rsidP="00A90F45">
            <w:r w:rsidRPr="00425300">
              <w:t>A change management procedure for upgrading/patching the Confluence software and all hosting platform dependencies (including operating system, web server, and database) must be defined and adhered to. High-severity security vulnerabilities must be patched within 1 working day. Confluence version updates must be applied within 2 weeks, subject to OSCE testing and approval.</w:t>
            </w:r>
          </w:p>
        </w:tc>
        <w:tc>
          <w:tcPr>
            <w:tcW w:w="2268" w:type="dxa"/>
            <w:shd w:val="clear" w:color="auto" w:fill="auto"/>
            <w:vAlign w:val="center"/>
          </w:tcPr>
          <w:p w14:paraId="5EE29A3D" w14:textId="77777777" w:rsidR="003E27A6" w:rsidRPr="009A0514" w:rsidRDefault="003E27A6" w:rsidP="00A90F45">
            <w:pPr>
              <w:rPr>
                <w:rFonts w:eastAsia="MS Gothic"/>
                <w:i/>
              </w:rPr>
            </w:pPr>
            <w:r w:rsidRPr="009A0514">
              <w:rPr>
                <w:rFonts w:eastAsia="MS Gothic"/>
                <w:i/>
              </w:rPr>
              <w:t>Please confirm and provide details</w:t>
            </w:r>
          </w:p>
        </w:tc>
        <w:tc>
          <w:tcPr>
            <w:tcW w:w="1559" w:type="dxa"/>
            <w:shd w:val="clear" w:color="auto" w:fill="auto"/>
          </w:tcPr>
          <w:p w14:paraId="3643F89E"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1418" w:type="dxa"/>
            <w:shd w:val="clear" w:color="auto" w:fill="auto"/>
          </w:tcPr>
          <w:p w14:paraId="68A592CC"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2628" w:type="dxa"/>
            <w:shd w:val="clear" w:color="auto" w:fill="auto"/>
            <w:vAlign w:val="center"/>
          </w:tcPr>
          <w:p w14:paraId="32FD8E4D" w14:textId="77777777" w:rsidR="003E27A6" w:rsidRPr="00425300" w:rsidRDefault="003E27A6" w:rsidP="00A90F45"/>
        </w:tc>
      </w:tr>
      <w:tr w:rsidR="003E27A6" w:rsidRPr="00425300" w14:paraId="37677649" w14:textId="77777777" w:rsidTr="00A90F45">
        <w:trPr>
          <w:cantSplit/>
        </w:trPr>
        <w:tc>
          <w:tcPr>
            <w:tcW w:w="806" w:type="dxa"/>
            <w:shd w:val="clear" w:color="auto" w:fill="auto"/>
            <w:vAlign w:val="center"/>
          </w:tcPr>
          <w:p w14:paraId="3D9BFE22"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2471333F" w14:textId="77777777" w:rsidR="003E27A6" w:rsidRPr="00425300" w:rsidRDefault="003E27A6" w:rsidP="00A90F45">
            <w:r w:rsidRPr="00425300">
              <w:t>Changes carried out by the vendor including software upgrades and security patches shall be tested in the non-production instance and approved by the OSCE before deployment to the production instance.</w:t>
            </w:r>
          </w:p>
        </w:tc>
        <w:tc>
          <w:tcPr>
            <w:tcW w:w="2268" w:type="dxa"/>
            <w:shd w:val="clear" w:color="auto" w:fill="auto"/>
            <w:vAlign w:val="center"/>
          </w:tcPr>
          <w:p w14:paraId="25C7CA03" w14:textId="77777777" w:rsidR="003E27A6" w:rsidRPr="009A0514" w:rsidRDefault="003E27A6" w:rsidP="00A90F45">
            <w:pPr>
              <w:rPr>
                <w:rFonts w:eastAsia="MS Gothic"/>
                <w:i/>
              </w:rPr>
            </w:pPr>
            <w:r w:rsidRPr="009A0514">
              <w:rPr>
                <w:rFonts w:eastAsia="MS Gothic"/>
                <w:i/>
              </w:rPr>
              <w:t>Please confirm</w:t>
            </w:r>
          </w:p>
        </w:tc>
        <w:tc>
          <w:tcPr>
            <w:tcW w:w="1559" w:type="dxa"/>
            <w:shd w:val="clear" w:color="auto" w:fill="auto"/>
          </w:tcPr>
          <w:p w14:paraId="7C9D8B8F"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1418" w:type="dxa"/>
            <w:shd w:val="clear" w:color="auto" w:fill="auto"/>
          </w:tcPr>
          <w:p w14:paraId="42FFEF2D"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2628" w:type="dxa"/>
            <w:shd w:val="clear" w:color="auto" w:fill="auto"/>
            <w:vAlign w:val="center"/>
          </w:tcPr>
          <w:p w14:paraId="6F875F7F" w14:textId="77777777" w:rsidR="003E27A6" w:rsidRPr="00425300" w:rsidRDefault="003E27A6" w:rsidP="00A90F45"/>
        </w:tc>
      </w:tr>
      <w:tr w:rsidR="003E27A6" w:rsidRPr="00425300" w14:paraId="05E32577" w14:textId="77777777" w:rsidTr="00A90F45">
        <w:trPr>
          <w:cantSplit/>
        </w:trPr>
        <w:tc>
          <w:tcPr>
            <w:tcW w:w="806" w:type="dxa"/>
            <w:shd w:val="clear" w:color="auto" w:fill="auto"/>
            <w:vAlign w:val="center"/>
          </w:tcPr>
          <w:p w14:paraId="17319EC5"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65A4B3A5" w14:textId="77777777" w:rsidR="003E27A6" w:rsidRPr="00425300" w:rsidRDefault="003E27A6" w:rsidP="00A90F45">
            <w:r w:rsidRPr="00425300">
              <w:t>A backup and recovery service for the Confluence website must be provided (all content, configuration, and data). At minimum daily, weekly, monthly, and yearly backups shall be retained.</w:t>
            </w:r>
            <w:r>
              <w:t xml:space="preserve"> Backups shall be taken before applying patches to the system.</w:t>
            </w:r>
          </w:p>
        </w:tc>
        <w:tc>
          <w:tcPr>
            <w:tcW w:w="2268" w:type="dxa"/>
            <w:shd w:val="clear" w:color="auto" w:fill="auto"/>
            <w:vAlign w:val="center"/>
          </w:tcPr>
          <w:p w14:paraId="7A8CB71A" w14:textId="77777777" w:rsidR="003E27A6" w:rsidRPr="009A0514" w:rsidRDefault="003E27A6" w:rsidP="00A90F45">
            <w:pPr>
              <w:rPr>
                <w:rFonts w:eastAsia="MS Gothic"/>
                <w:i/>
              </w:rPr>
            </w:pPr>
            <w:r w:rsidRPr="009A0514">
              <w:rPr>
                <w:rFonts w:eastAsia="MS Gothic"/>
                <w:i/>
              </w:rPr>
              <w:t>Please confirm and provide details (including RTO and RPO)</w:t>
            </w:r>
          </w:p>
        </w:tc>
        <w:tc>
          <w:tcPr>
            <w:tcW w:w="1559" w:type="dxa"/>
            <w:shd w:val="clear" w:color="auto" w:fill="auto"/>
          </w:tcPr>
          <w:p w14:paraId="03594B72" w14:textId="77777777" w:rsidR="003E27A6" w:rsidRPr="009A0514" w:rsidRDefault="003E27A6" w:rsidP="00A90F45">
            <w:pPr>
              <w:jc w:val="center"/>
              <w:rPr>
                <w:rFonts w:eastAsia="MS Mincho"/>
              </w:rPr>
            </w:pPr>
            <w:r w:rsidRPr="009A0514">
              <w:rPr>
                <w:rFonts w:ascii="MS Gothic" w:eastAsia="MS Gothic" w:hAnsi="MS Gothic" w:hint="eastAsia"/>
              </w:rPr>
              <w:t>☐</w:t>
            </w:r>
          </w:p>
        </w:tc>
        <w:tc>
          <w:tcPr>
            <w:tcW w:w="1418" w:type="dxa"/>
            <w:shd w:val="clear" w:color="auto" w:fill="auto"/>
          </w:tcPr>
          <w:p w14:paraId="13B01694" w14:textId="77777777" w:rsidR="003E27A6" w:rsidRPr="009A0514" w:rsidRDefault="003E27A6" w:rsidP="00A90F45">
            <w:pPr>
              <w:jc w:val="center"/>
              <w:rPr>
                <w:rFonts w:eastAsia="MS Mincho"/>
              </w:rPr>
            </w:pPr>
            <w:r w:rsidRPr="009A0514">
              <w:rPr>
                <w:rFonts w:ascii="MS Gothic" w:eastAsia="MS Gothic" w:hAnsi="MS Gothic" w:hint="eastAsia"/>
              </w:rPr>
              <w:t>☐</w:t>
            </w:r>
          </w:p>
        </w:tc>
        <w:tc>
          <w:tcPr>
            <w:tcW w:w="2628" w:type="dxa"/>
            <w:shd w:val="clear" w:color="auto" w:fill="auto"/>
            <w:vAlign w:val="center"/>
          </w:tcPr>
          <w:p w14:paraId="655EEE26" w14:textId="77777777" w:rsidR="003E27A6" w:rsidRPr="00425300" w:rsidRDefault="003E27A6" w:rsidP="00A90F45"/>
        </w:tc>
      </w:tr>
      <w:tr w:rsidR="003E27A6" w:rsidRPr="00425300" w14:paraId="5076F38D" w14:textId="77777777" w:rsidTr="00A90F45">
        <w:trPr>
          <w:cantSplit/>
        </w:trPr>
        <w:tc>
          <w:tcPr>
            <w:tcW w:w="806" w:type="dxa"/>
            <w:shd w:val="clear" w:color="auto" w:fill="auto"/>
            <w:vAlign w:val="center"/>
          </w:tcPr>
          <w:p w14:paraId="7620EACB"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67DC6029" w14:textId="77777777" w:rsidR="003E27A6" w:rsidRPr="00425300" w:rsidRDefault="003E27A6" w:rsidP="00A90F45">
            <w:r w:rsidRPr="00425300">
              <w:t>An offsite disaster recovery solution for the Confluence website must be provided.</w:t>
            </w:r>
          </w:p>
        </w:tc>
        <w:tc>
          <w:tcPr>
            <w:tcW w:w="2268" w:type="dxa"/>
            <w:shd w:val="clear" w:color="auto" w:fill="auto"/>
            <w:vAlign w:val="center"/>
          </w:tcPr>
          <w:p w14:paraId="0C61ECD3" w14:textId="77777777" w:rsidR="003E27A6" w:rsidRPr="009A0514" w:rsidRDefault="003E27A6" w:rsidP="00A90F45">
            <w:pPr>
              <w:rPr>
                <w:rFonts w:eastAsia="MS Gothic"/>
                <w:i/>
              </w:rPr>
            </w:pPr>
            <w:r w:rsidRPr="009A0514">
              <w:rPr>
                <w:rFonts w:eastAsia="MS Gothic"/>
                <w:i/>
              </w:rPr>
              <w:t>Please confirm and provide details (including RTO and RPO)</w:t>
            </w:r>
          </w:p>
        </w:tc>
        <w:tc>
          <w:tcPr>
            <w:tcW w:w="1559" w:type="dxa"/>
            <w:shd w:val="clear" w:color="auto" w:fill="auto"/>
          </w:tcPr>
          <w:p w14:paraId="23C70BA8" w14:textId="77777777" w:rsidR="003E27A6" w:rsidRPr="009A0514" w:rsidRDefault="003E27A6" w:rsidP="00A90F45">
            <w:pPr>
              <w:jc w:val="center"/>
              <w:rPr>
                <w:rFonts w:eastAsia="MS Gothic"/>
              </w:rPr>
            </w:pPr>
            <w:r w:rsidRPr="009A0514">
              <w:rPr>
                <w:rFonts w:ascii="Segoe UI Symbol" w:eastAsia="MS Gothic" w:hAnsi="Segoe UI Symbol" w:cs="Segoe UI Symbol"/>
              </w:rPr>
              <w:t>☐</w:t>
            </w:r>
          </w:p>
        </w:tc>
        <w:tc>
          <w:tcPr>
            <w:tcW w:w="1418" w:type="dxa"/>
            <w:shd w:val="clear" w:color="auto" w:fill="auto"/>
          </w:tcPr>
          <w:p w14:paraId="2616FDEE" w14:textId="77777777" w:rsidR="003E27A6" w:rsidRPr="009A0514" w:rsidRDefault="003E27A6" w:rsidP="00A90F45">
            <w:pPr>
              <w:jc w:val="center"/>
              <w:rPr>
                <w:rFonts w:eastAsia="MS Gothic"/>
              </w:rPr>
            </w:pPr>
            <w:r w:rsidRPr="009A0514">
              <w:rPr>
                <w:rFonts w:ascii="Segoe UI Symbol" w:eastAsia="MS Gothic" w:hAnsi="Segoe UI Symbol" w:cs="Segoe UI Symbol"/>
              </w:rPr>
              <w:t>☐</w:t>
            </w:r>
          </w:p>
        </w:tc>
        <w:tc>
          <w:tcPr>
            <w:tcW w:w="2628" w:type="dxa"/>
            <w:shd w:val="clear" w:color="auto" w:fill="auto"/>
            <w:vAlign w:val="center"/>
          </w:tcPr>
          <w:p w14:paraId="5B185B64" w14:textId="77777777" w:rsidR="003E27A6" w:rsidRPr="00425300" w:rsidRDefault="003E27A6" w:rsidP="00A90F45"/>
        </w:tc>
      </w:tr>
      <w:tr w:rsidR="003E27A6" w:rsidRPr="00425300" w14:paraId="6F4BC789" w14:textId="77777777" w:rsidTr="00A90F45">
        <w:trPr>
          <w:cantSplit/>
        </w:trPr>
        <w:tc>
          <w:tcPr>
            <w:tcW w:w="806" w:type="dxa"/>
            <w:shd w:val="clear" w:color="auto" w:fill="auto"/>
            <w:vAlign w:val="center"/>
          </w:tcPr>
          <w:p w14:paraId="7E6A5B75"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5143A5A4" w14:textId="77777777" w:rsidR="003E27A6" w:rsidRPr="00425300" w:rsidRDefault="003E27A6" w:rsidP="00A90F45">
            <w:r w:rsidRPr="00425300">
              <w:t>Technical support (service desk) services must be available via telephone, email</w:t>
            </w:r>
            <w:r>
              <w:t xml:space="preserve"> at</w:t>
            </w:r>
            <w:r w:rsidRPr="00425300">
              <w:t xml:space="preserve"> least during the business hours of the OSCE Secretariat in Vienna, Austria (Monday - Friday, 09:00-18:00 CET).</w:t>
            </w:r>
          </w:p>
        </w:tc>
        <w:tc>
          <w:tcPr>
            <w:tcW w:w="2268" w:type="dxa"/>
            <w:shd w:val="clear" w:color="auto" w:fill="auto"/>
            <w:vAlign w:val="center"/>
          </w:tcPr>
          <w:p w14:paraId="2B367473" w14:textId="77777777" w:rsidR="003E27A6" w:rsidRPr="009A0514" w:rsidRDefault="003E27A6" w:rsidP="00A90F45">
            <w:pPr>
              <w:rPr>
                <w:rFonts w:eastAsia="MS Gothic"/>
                <w:i/>
              </w:rPr>
            </w:pPr>
            <w:r w:rsidRPr="009A0514">
              <w:rPr>
                <w:rFonts w:eastAsia="MS Gothic"/>
                <w:i/>
              </w:rPr>
              <w:t>Please confirm and provide details</w:t>
            </w:r>
          </w:p>
        </w:tc>
        <w:tc>
          <w:tcPr>
            <w:tcW w:w="1559" w:type="dxa"/>
            <w:shd w:val="clear" w:color="auto" w:fill="auto"/>
          </w:tcPr>
          <w:p w14:paraId="631E1A85"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1418" w:type="dxa"/>
            <w:shd w:val="clear" w:color="auto" w:fill="auto"/>
          </w:tcPr>
          <w:p w14:paraId="14EC49BE"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2628" w:type="dxa"/>
            <w:shd w:val="clear" w:color="auto" w:fill="auto"/>
            <w:vAlign w:val="center"/>
          </w:tcPr>
          <w:p w14:paraId="47D5C74E" w14:textId="77777777" w:rsidR="003E27A6" w:rsidRPr="00425300" w:rsidRDefault="003E27A6" w:rsidP="00A90F45"/>
        </w:tc>
      </w:tr>
      <w:tr w:rsidR="003E27A6" w:rsidRPr="00425300" w14:paraId="504C9D2B" w14:textId="77777777" w:rsidTr="00A90F45">
        <w:trPr>
          <w:cantSplit/>
        </w:trPr>
        <w:tc>
          <w:tcPr>
            <w:tcW w:w="806" w:type="dxa"/>
            <w:shd w:val="clear" w:color="auto" w:fill="auto"/>
            <w:vAlign w:val="center"/>
          </w:tcPr>
          <w:p w14:paraId="4932C88E"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3C44DE1B" w14:textId="77777777" w:rsidR="003E27A6" w:rsidRPr="00425300" w:rsidRDefault="003E27A6" w:rsidP="00A90F45">
            <w:r w:rsidRPr="00425300">
              <w:t xml:space="preserve">A secure, online issue tracking website shall be used for recording and tracking all Incidents and Service Requests reported by the OSCE. The OSCE must be able to access the issue tracking system </w:t>
            </w:r>
            <w:r>
              <w:t xml:space="preserve">at any time </w:t>
            </w:r>
            <w:r w:rsidRPr="00425300">
              <w:t>to log tickets, and view the status of existing tickets.</w:t>
            </w:r>
          </w:p>
        </w:tc>
        <w:tc>
          <w:tcPr>
            <w:tcW w:w="2268" w:type="dxa"/>
            <w:shd w:val="clear" w:color="auto" w:fill="auto"/>
            <w:vAlign w:val="center"/>
          </w:tcPr>
          <w:p w14:paraId="39098894" w14:textId="77777777" w:rsidR="003E27A6" w:rsidRPr="009A0514" w:rsidRDefault="003E27A6" w:rsidP="00A90F45">
            <w:pPr>
              <w:rPr>
                <w:rFonts w:eastAsia="MS Gothic"/>
                <w:i/>
              </w:rPr>
            </w:pPr>
            <w:r w:rsidRPr="009A0514">
              <w:rPr>
                <w:rFonts w:eastAsia="MS Gothic"/>
                <w:i/>
              </w:rPr>
              <w:t>Please confirm and provide details</w:t>
            </w:r>
          </w:p>
        </w:tc>
        <w:tc>
          <w:tcPr>
            <w:tcW w:w="1559" w:type="dxa"/>
            <w:shd w:val="clear" w:color="auto" w:fill="auto"/>
          </w:tcPr>
          <w:p w14:paraId="3DC95648" w14:textId="77777777" w:rsidR="003E27A6" w:rsidRPr="009A0514" w:rsidRDefault="003E27A6" w:rsidP="00A90F45">
            <w:pPr>
              <w:jc w:val="center"/>
              <w:rPr>
                <w:rFonts w:eastAsia="MS Gothic"/>
              </w:rPr>
            </w:pPr>
            <w:r w:rsidRPr="009A0514">
              <w:rPr>
                <w:rFonts w:ascii="Segoe UI Symbol" w:eastAsia="MS Gothic" w:hAnsi="Segoe UI Symbol" w:cs="Segoe UI Symbol"/>
              </w:rPr>
              <w:t>☐</w:t>
            </w:r>
          </w:p>
        </w:tc>
        <w:tc>
          <w:tcPr>
            <w:tcW w:w="1418" w:type="dxa"/>
            <w:shd w:val="clear" w:color="auto" w:fill="auto"/>
          </w:tcPr>
          <w:p w14:paraId="6FFFCAB1" w14:textId="77777777" w:rsidR="003E27A6" w:rsidRPr="009A0514" w:rsidRDefault="003E27A6" w:rsidP="00A90F45">
            <w:pPr>
              <w:jc w:val="center"/>
              <w:rPr>
                <w:rFonts w:eastAsia="MS Gothic"/>
              </w:rPr>
            </w:pPr>
            <w:r w:rsidRPr="009A0514">
              <w:rPr>
                <w:rFonts w:ascii="Segoe UI Symbol" w:eastAsia="MS Gothic" w:hAnsi="Segoe UI Symbol" w:cs="Segoe UI Symbol"/>
              </w:rPr>
              <w:t>☐</w:t>
            </w:r>
          </w:p>
        </w:tc>
        <w:tc>
          <w:tcPr>
            <w:tcW w:w="2628" w:type="dxa"/>
            <w:shd w:val="clear" w:color="auto" w:fill="auto"/>
            <w:vAlign w:val="center"/>
          </w:tcPr>
          <w:p w14:paraId="430FCD87" w14:textId="77777777" w:rsidR="003E27A6" w:rsidRPr="00425300" w:rsidRDefault="003E27A6" w:rsidP="00A90F45"/>
        </w:tc>
      </w:tr>
      <w:tr w:rsidR="003E27A6" w:rsidRPr="00425300" w14:paraId="037E5B56" w14:textId="77777777" w:rsidTr="00A90F45">
        <w:trPr>
          <w:cantSplit/>
        </w:trPr>
        <w:tc>
          <w:tcPr>
            <w:tcW w:w="806" w:type="dxa"/>
            <w:shd w:val="clear" w:color="auto" w:fill="auto"/>
            <w:vAlign w:val="center"/>
          </w:tcPr>
          <w:p w14:paraId="26364E65" w14:textId="77777777" w:rsidR="003E27A6" w:rsidRPr="00425300" w:rsidDel="00A47BA2" w:rsidRDefault="003E27A6" w:rsidP="00A90F45">
            <w:pPr>
              <w:pStyle w:val="ListParagraph"/>
              <w:numPr>
                <w:ilvl w:val="0"/>
                <w:numId w:val="38"/>
              </w:numPr>
              <w:spacing w:line="360" w:lineRule="auto"/>
              <w:contextualSpacing/>
            </w:pPr>
          </w:p>
        </w:tc>
        <w:tc>
          <w:tcPr>
            <w:tcW w:w="6626" w:type="dxa"/>
            <w:shd w:val="clear" w:color="auto" w:fill="auto"/>
            <w:vAlign w:val="center"/>
          </w:tcPr>
          <w:p w14:paraId="0C6A2F05" w14:textId="77777777" w:rsidR="003E27A6" w:rsidRPr="00425300" w:rsidRDefault="003E27A6" w:rsidP="00A90F45">
            <w:r w:rsidRPr="00425300">
              <w:t xml:space="preserve">Established procedures for Incident and Service Request management must be defined and adhered to. These procedures must include targets for response and resolution times based on </w:t>
            </w:r>
            <w:r>
              <w:t>the</w:t>
            </w:r>
            <w:r w:rsidRPr="00425300">
              <w:t xml:space="preserve"> severity/priority</w:t>
            </w:r>
            <w:r>
              <w:t xml:space="preserve"> of incidents and service requests.</w:t>
            </w:r>
          </w:p>
        </w:tc>
        <w:tc>
          <w:tcPr>
            <w:tcW w:w="2268" w:type="dxa"/>
            <w:shd w:val="clear" w:color="auto" w:fill="auto"/>
            <w:vAlign w:val="center"/>
          </w:tcPr>
          <w:p w14:paraId="609A7A60" w14:textId="77777777" w:rsidR="003E27A6" w:rsidRPr="009A0514" w:rsidRDefault="003E27A6" w:rsidP="00A90F45">
            <w:pPr>
              <w:rPr>
                <w:rFonts w:eastAsia="MS Gothic"/>
                <w:i/>
              </w:rPr>
            </w:pPr>
            <w:r w:rsidRPr="009A0514">
              <w:rPr>
                <w:rFonts w:eastAsia="MS Gothic"/>
                <w:i/>
              </w:rPr>
              <w:t>Please confirm and provide details</w:t>
            </w:r>
          </w:p>
        </w:tc>
        <w:tc>
          <w:tcPr>
            <w:tcW w:w="1559" w:type="dxa"/>
            <w:shd w:val="clear" w:color="auto" w:fill="auto"/>
          </w:tcPr>
          <w:p w14:paraId="2155B17C"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1418" w:type="dxa"/>
            <w:shd w:val="clear" w:color="auto" w:fill="auto"/>
          </w:tcPr>
          <w:p w14:paraId="6F869824"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2628" w:type="dxa"/>
            <w:shd w:val="clear" w:color="auto" w:fill="auto"/>
            <w:vAlign w:val="center"/>
          </w:tcPr>
          <w:p w14:paraId="1987A2D4" w14:textId="77777777" w:rsidR="003E27A6" w:rsidRPr="00425300" w:rsidRDefault="003E27A6" w:rsidP="00A90F45"/>
        </w:tc>
      </w:tr>
      <w:tr w:rsidR="003E27A6" w:rsidRPr="00425300" w14:paraId="286E00F7" w14:textId="77777777" w:rsidTr="00A90F45">
        <w:trPr>
          <w:cantSplit/>
        </w:trPr>
        <w:tc>
          <w:tcPr>
            <w:tcW w:w="806" w:type="dxa"/>
            <w:shd w:val="clear" w:color="auto" w:fill="auto"/>
            <w:vAlign w:val="center"/>
          </w:tcPr>
          <w:p w14:paraId="2182AE30"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2D6126E7" w14:textId="77777777" w:rsidR="003E27A6" w:rsidRPr="00425300" w:rsidRDefault="003E27A6" w:rsidP="00A90F45">
            <w:r w:rsidRPr="00425300">
              <w:t xml:space="preserve">A specific Security Incident Response procedure for the Confluence service and all dependencies must be defined and adhered to. The OSCE must be informed promptly of any security incident detected by the vendor, and the OSCE’s Cyber Incident Response Team (CIRT) must be consulted </w:t>
            </w:r>
            <w:r>
              <w:t xml:space="preserve">with </w:t>
            </w:r>
            <w:r w:rsidRPr="00425300">
              <w:t>as part of the response and resolution activities.</w:t>
            </w:r>
          </w:p>
        </w:tc>
        <w:tc>
          <w:tcPr>
            <w:tcW w:w="2268" w:type="dxa"/>
            <w:shd w:val="clear" w:color="auto" w:fill="auto"/>
            <w:vAlign w:val="center"/>
          </w:tcPr>
          <w:p w14:paraId="031E3FFE" w14:textId="77777777" w:rsidR="003E27A6" w:rsidRPr="009A0514" w:rsidRDefault="003E27A6" w:rsidP="00A90F45">
            <w:pPr>
              <w:rPr>
                <w:rFonts w:eastAsia="MS Gothic"/>
                <w:i/>
              </w:rPr>
            </w:pPr>
            <w:r w:rsidRPr="009A0514">
              <w:rPr>
                <w:rFonts w:eastAsia="MS Gothic"/>
                <w:i/>
              </w:rPr>
              <w:t>Please confirm and provide details</w:t>
            </w:r>
          </w:p>
        </w:tc>
        <w:tc>
          <w:tcPr>
            <w:tcW w:w="1559" w:type="dxa"/>
            <w:shd w:val="clear" w:color="auto" w:fill="auto"/>
          </w:tcPr>
          <w:p w14:paraId="3A899F1B"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1418" w:type="dxa"/>
            <w:shd w:val="clear" w:color="auto" w:fill="auto"/>
          </w:tcPr>
          <w:p w14:paraId="4CA9B29D" w14:textId="77777777" w:rsidR="003E27A6" w:rsidRPr="009A0514" w:rsidRDefault="003E27A6" w:rsidP="00A90F45">
            <w:pPr>
              <w:jc w:val="center"/>
              <w:rPr>
                <w:rFonts w:eastAsia="MS Mincho"/>
              </w:rPr>
            </w:pPr>
            <w:r w:rsidRPr="009A0514">
              <w:rPr>
                <w:rFonts w:ascii="Segoe UI Symbol" w:eastAsia="MS Gothic" w:hAnsi="Segoe UI Symbol" w:cs="Segoe UI Symbol"/>
              </w:rPr>
              <w:t>☐</w:t>
            </w:r>
          </w:p>
        </w:tc>
        <w:tc>
          <w:tcPr>
            <w:tcW w:w="2628" w:type="dxa"/>
            <w:shd w:val="clear" w:color="auto" w:fill="auto"/>
            <w:vAlign w:val="center"/>
          </w:tcPr>
          <w:p w14:paraId="25361FC8" w14:textId="77777777" w:rsidR="003E27A6" w:rsidRPr="00425300" w:rsidRDefault="003E27A6" w:rsidP="00A90F45"/>
        </w:tc>
      </w:tr>
      <w:tr w:rsidR="003E27A6" w:rsidRPr="00425300" w14:paraId="3BCF9D9D" w14:textId="77777777" w:rsidTr="00A90F45">
        <w:trPr>
          <w:cantSplit/>
        </w:trPr>
        <w:tc>
          <w:tcPr>
            <w:tcW w:w="806" w:type="dxa"/>
            <w:shd w:val="clear" w:color="auto" w:fill="auto"/>
            <w:vAlign w:val="center"/>
          </w:tcPr>
          <w:p w14:paraId="1F27DE3F"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5785DA8C" w14:textId="77777777" w:rsidR="003E27A6" w:rsidRDefault="003E27A6" w:rsidP="00A90F45">
            <w:r w:rsidRPr="00425300">
              <w:t xml:space="preserve">The bidder shall be able to support the migration/import of Atlassian Confluence content </w:t>
            </w:r>
            <w:r>
              <w:t xml:space="preserve">and add-ons </w:t>
            </w:r>
            <w:r w:rsidRPr="00425300">
              <w:t xml:space="preserve">from </w:t>
            </w:r>
            <w:r>
              <w:t xml:space="preserve">the </w:t>
            </w:r>
            <w:r w:rsidRPr="00425300">
              <w:t>existing provider</w:t>
            </w:r>
            <w:r>
              <w:t xml:space="preserve">. The OSCE will provide a full XML export of the existing Confluence database, a copy of the /home directory, and a copy of the </w:t>
            </w:r>
            <w:r w:rsidRPr="00F16537">
              <w:t>server.xml</w:t>
            </w:r>
            <w:r>
              <w:t xml:space="preserve"> file to be used for a standard migration as described on the Atlassian website: </w:t>
            </w:r>
          </w:p>
          <w:p w14:paraId="451E0786" w14:textId="77777777" w:rsidR="003E27A6" w:rsidRDefault="003E27A6" w:rsidP="00A90F45">
            <w:r w:rsidRPr="00EB5AC1">
              <w:t xml:space="preserve">https://confluence.atlassian.com/doc/migrating-confluence-between-servers-184150.html </w:t>
            </w:r>
          </w:p>
          <w:p w14:paraId="2C137147" w14:textId="77777777" w:rsidR="003E27A6" w:rsidRPr="00425300" w:rsidRDefault="003E27A6" w:rsidP="00A90F45">
            <w:r w:rsidRPr="00EB5AC1">
              <w:t>https://confluence.atlassian.com/doc/migrating-to-another-database-148867.html</w:t>
            </w:r>
          </w:p>
        </w:tc>
        <w:tc>
          <w:tcPr>
            <w:tcW w:w="2268" w:type="dxa"/>
            <w:shd w:val="clear" w:color="auto" w:fill="auto"/>
            <w:vAlign w:val="center"/>
          </w:tcPr>
          <w:p w14:paraId="00ED8338" w14:textId="77777777" w:rsidR="003E27A6" w:rsidRPr="009A0514" w:rsidRDefault="003E27A6" w:rsidP="00A90F45">
            <w:pPr>
              <w:rPr>
                <w:rFonts w:eastAsia="MS Gothic"/>
                <w:i/>
              </w:rPr>
            </w:pPr>
            <w:r w:rsidRPr="009A0514">
              <w:rPr>
                <w:rFonts w:eastAsia="MS Gothic"/>
                <w:i/>
              </w:rPr>
              <w:t>Please confirm and provide details</w:t>
            </w:r>
          </w:p>
        </w:tc>
        <w:tc>
          <w:tcPr>
            <w:tcW w:w="1559" w:type="dxa"/>
            <w:shd w:val="clear" w:color="auto" w:fill="auto"/>
          </w:tcPr>
          <w:p w14:paraId="32CFA754" w14:textId="77777777" w:rsidR="003E27A6" w:rsidRPr="009A0514" w:rsidRDefault="003E27A6" w:rsidP="00A90F45">
            <w:pPr>
              <w:jc w:val="center"/>
              <w:rPr>
                <w:rFonts w:eastAsia="MS Mincho"/>
              </w:rPr>
            </w:pPr>
            <w:r w:rsidRPr="009A0514">
              <w:rPr>
                <w:rFonts w:ascii="MS Gothic" w:eastAsia="MS Gothic" w:hAnsi="MS Gothic"/>
              </w:rPr>
              <w:t>☐</w:t>
            </w:r>
          </w:p>
        </w:tc>
        <w:tc>
          <w:tcPr>
            <w:tcW w:w="1418" w:type="dxa"/>
            <w:shd w:val="clear" w:color="auto" w:fill="auto"/>
          </w:tcPr>
          <w:p w14:paraId="63530CE5" w14:textId="77777777" w:rsidR="003E27A6" w:rsidRPr="009A0514" w:rsidRDefault="003E27A6" w:rsidP="00A90F45">
            <w:pPr>
              <w:jc w:val="center"/>
              <w:rPr>
                <w:rFonts w:eastAsia="MS Mincho"/>
              </w:rPr>
            </w:pPr>
            <w:r w:rsidRPr="009A0514">
              <w:rPr>
                <w:rFonts w:ascii="MS Gothic" w:eastAsia="MS Gothic" w:hAnsi="MS Gothic"/>
              </w:rPr>
              <w:t>☐</w:t>
            </w:r>
          </w:p>
        </w:tc>
        <w:tc>
          <w:tcPr>
            <w:tcW w:w="2628" w:type="dxa"/>
            <w:shd w:val="clear" w:color="auto" w:fill="auto"/>
            <w:vAlign w:val="center"/>
          </w:tcPr>
          <w:p w14:paraId="04228832" w14:textId="77777777" w:rsidR="003E27A6" w:rsidRPr="00425300" w:rsidRDefault="003E27A6" w:rsidP="00A90F45"/>
        </w:tc>
      </w:tr>
      <w:tr w:rsidR="003E27A6" w:rsidRPr="00425300" w14:paraId="72A030C8" w14:textId="77777777" w:rsidTr="00A90F45">
        <w:trPr>
          <w:cantSplit/>
        </w:trPr>
        <w:tc>
          <w:tcPr>
            <w:tcW w:w="806" w:type="dxa"/>
            <w:shd w:val="clear" w:color="auto" w:fill="auto"/>
            <w:vAlign w:val="center"/>
          </w:tcPr>
          <w:p w14:paraId="26DE5366"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3A322ED8" w14:textId="77777777" w:rsidR="003E27A6" w:rsidRPr="00425300" w:rsidRDefault="003E27A6" w:rsidP="00A90F45">
            <w:r w:rsidRPr="00425300">
              <w:t xml:space="preserve">Evaluation and reporting on the services provided to the OSCE must take place on a monthly basis, as per the specification in the section “Expected output and performance indicators”. </w:t>
            </w:r>
          </w:p>
        </w:tc>
        <w:tc>
          <w:tcPr>
            <w:tcW w:w="2268" w:type="dxa"/>
            <w:shd w:val="clear" w:color="auto" w:fill="auto"/>
            <w:vAlign w:val="center"/>
          </w:tcPr>
          <w:p w14:paraId="323BF68D" w14:textId="77777777" w:rsidR="003E27A6" w:rsidRPr="009A0514" w:rsidRDefault="003E27A6" w:rsidP="00A90F45">
            <w:pPr>
              <w:rPr>
                <w:rFonts w:eastAsia="MS Gothic"/>
                <w:i/>
              </w:rPr>
            </w:pPr>
            <w:r w:rsidRPr="009A0514">
              <w:rPr>
                <w:rFonts w:eastAsia="MS Gothic"/>
                <w:i/>
              </w:rPr>
              <w:t>Please confirm</w:t>
            </w:r>
            <w:r>
              <w:rPr>
                <w:rFonts w:eastAsia="MS Gothic"/>
                <w:i/>
              </w:rPr>
              <w:t xml:space="preserve"> </w:t>
            </w:r>
            <w:r w:rsidRPr="009A0514">
              <w:rPr>
                <w:rFonts w:eastAsia="MS Gothic"/>
                <w:i/>
              </w:rPr>
              <w:t>and provide details</w:t>
            </w:r>
          </w:p>
        </w:tc>
        <w:tc>
          <w:tcPr>
            <w:tcW w:w="1559" w:type="dxa"/>
            <w:shd w:val="clear" w:color="auto" w:fill="auto"/>
          </w:tcPr>
          <w:p w14:paraId="416E5025" w14:textId="77777777" w:rsidR="003E27A6" w:rsidRPr="009A0514" w:rsidRDefault="003E27A6" w:rsidP="00A90F45">
            <w:pPr>
              <w:jc w:val="center"/>
              <w:rPr>
                <w:rFonts w:eastAsia="MS Gothic"/>
              </w:rPr>
            </w:pPr>
            <w:r w:rsidRPr="009A0514">
              <w:rPr>
                <w:rFonts w:ascii="Segoe UI Symbol" w:eastAsia="MS Gothic" w:hAnsi="Segoe UI Symbol" w:cs="Segoe UI Symbol"/>
              </w:rPr>
              <w:t>☐</w:t>
            </w:r>
          </w:p>
        </w:tc>
        <w:tc>
          <w:tcPr>
            <w:tcW w:w="1418" w:type="dxa"/>
            <w:shd w:val="clear" w:color="auto" w:fill="auto"/>
          </w:tcPr>
          <w:p w14:paraId="40057BE0" w14:textId="77777777" w:rsidR="003E27A6" w:rsidRPr="009A0514" w:rsidRDefault="003E27A6" w:rsidP="00A90F45">
            <w:pPr>
              <w:jc w:val="center"/>
              <w:rPr>
                <w:rFonts w:eastAsia="MS Gothic"/>
              </w:rPr>
            </w:pPr>
            <w:r w:rsidRPr="009A0514">
              <w:rPr>
                <w:rFonts w:ascii="Segoe UI Symbol" w:eastAsia="MS Gothic" w:hAnsi="Segoe UI Symbol" w:cs="Segoe UI Symbol"/>
              </w:rPr>
              <w:t>☐</w:t>
            </w:r>
          </w:p>
        </w:tc>
        <w:tc>
          <w:tcPr>
            <w:tcW w:w="2628" w:type="dxa"/>
            <w:shd w:val="clear" w:color="auto" w:fill="auto"/>
            <w:vAlign w:val="center"/>
          </w:tcPr>
          <w:p w14:paraId="2D6E1173" w14:textId="77777777" w:rsidR="003E27A6" w:rsidRPr="00425300" w:rsidRDefault="003E27A6" w:rsidP="00A90F45"/>
        </w:tc>
      </w:tr>
      <w:tr w:rsidR="003E27A6" w:rsidRPr="00425300" w14:paraId="10B002D1" w14:textId="77777777" w:rsidTr="00A90F45">
        <w:trPr>
          <w:cantSplit/>
        </w:trPr>
        <w:tc>
          <w:tcPr>
            <w:tcW w:w="806" w:type="dxa"/>
            <w:shd w:val="clear" w:color="auto" w:fill="auto"/>
            <w:vAlign w:val="center"/>
          </w:tcPr>
          <w:p w14:paraId="067C57DB"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6B430EF3" w14:textId="77777777" w:rsidR="003E27A6" w:rsidRPr="00425300" w:rsidRDefault="003E27A6" w:rsidP="00A90F45">
            <w:r>
              <w:t xml:space="preserve">The Contractor meets the requirements of the EU </w:t>
            </w:r>
            <w:r w:rsidRPr="009F6CAA">
              <w:t xml:space="preserve">General Data Protection Regulation </w:t>
            </w:r>
            <w:r>
              <w:t>(GDPR) for proper handling of personal data.</w:t>
            </w:r>
          </w:p>
        </w:tc>
        <w:tc>
          <w:tcPr>
            <w:tcW w:w="2268" w:type="dxa"/>
            <w:shd w:val="clear" w:color="auto" w:fill="auto"/>
            <w:vAlign w:val="center"/>
          </w:tcPr>
          <w:p w14:paraId="06A1686E" w14:textId="77777777" w:rsidR="003E27A6" w:rsidRPr="009A0514" w:rsidRDefault="003E27A6" w:rsidP="00A90F45">
            <w:pPr>
              <w:rPr>
                <w:rFonts w:eastAsia="MS Gothic"/>
                <w:i/>
              </w:rPr>
            </w:pPr>
            <w:r w:rsidRPr="009A0514">
              <w:rPr>
                <w:rFonts w:eastAsia="MS Gothic"/>
                <w:i/>
              </w:rPr>
              <w:t>Please confirm</w:t>
            </w:r>
            <w:r>
              <w:rPr>
                <w:rFonts w:eastAsia="MS Gothic"/>
                <w:i/>
              </w:rPr>
              <w:t xml:space="preserve"> </w:t>
            </w:r>
            <w:r w:rsidRPr="009A0514">
              <w:rPr>
                <w:rFonts w:eastAsia="MS Gothic"/>
                <w:i/>
              </w:rPr>
              <w:t>and provide details</w:t>
            </w:r>
          </w:p>
        </w:tc>
        <w:tc>
          <w:tcPr>
            <w:tcW w:w="1559" w:type="dxa"/>
            <w:shd w:val="clear" w:color="auto" w:fill="auto"/>
          </w:tcPr>
          <w:p w14:paraId="79300A04" w14:textId="77777777" w:rsidR="003E27A6" w:rsidRPr="009A0514" w:rsidRDefault="003E27A6" w:rsidP="00A90F45">
            <w:pPr>
              <w:jc w:val="center"/>
              <w:rPr>
                <w:rFonts w:ascii="Segoe UI Symbol" w:eastAsia="MS Gothic" w:hAnsi="Segoe UI Symbol" w:cs="Segoe UI Symbol"/>
              </w:rPr>
            </w:pPr>
            <w:r w:rsidRPr="009A0514">
              <w:rPr>
                <w:rFonts w:ascii="Segoe UI Symbol" w:eastAsia="MS Gothic" w:hAnsi="Segoe UI Symbol" w:cs="Segoe UI Symbol"/>
              </w:rPr>
              <w:t>☐</w:t>
            </w:r>
          </w:p>
        </w:tc>
        <w:tc>
          <w:tcPr>
            <w:tcW w:w="1418" w:type="dxa"/>
            <w:shd w:val="clear" w:color="auto" w:fill="auto"/>
          </w:tcPr>
          <w:p w14:paraId="42FD3549" w14:textId="77777777" w:rsidR="003E27A6" w:rsidRPr="009A0514" w:rsidRDefault="003E27A6" w:rsidP="00A90F45">
            <w:pPr>
              <w:jc w:val="center"/>
              <w:rPr>
                <w:rFonts w:ascii="Segoe UI Symbol" w:eastAsia="MS Gothic" w:hAnsi="Segoe UI Symbol" w:cs="Segoe UI Symbol"/>
              </w:rPr>
            </w:pPr>
            <w:r w:rsidRPr="009A0514">
              <w:rPr>
                <w:rFonts w:ascii="Segoe UI Symbol" w:eastAsia="MS Gothic" w:hAnsi="Segoe UI Symbol" w:cs="Segoe UI Symbol"/>
              </w:rPr>
              <w:t>☐</w:t>
            </w:r>
          </w:p>
        </w:tc>
        <w:tc>
          <w:tcPr>
            <w:tcW w:w="2628" w:type="dxa"/>
            <w:shd w:val="clear" w:color="auto" w:fill="auto"/>
            <w:vAlign w:val="center"/>
          </w:tcPr>
          <w:p w14:paraId="06F218D9" w14:textId="77777777" w:rsidR="003E27A6" w:rsidRPr="00425300" w:rsidRDefault="003E27A6" w:rsidP="00A90F45"/>
        </w:tc>
      </w:tr>
      <w:tr w:rsidR="003E27A6" w:rsidRPr="00425300" w14:paraId="3E271CE5" w14:textId="77777777" w:rsidTr="00A90F45">
        <w:trPr>
          <w:cantSplit/>
        </w:trPr>
        <w:tc>
          <w:tcPr>
            <w:tcW w:w="806" w:type="dxa"/>
            <w:shd w:val="clear" w:color="auto" w:fill="auto"/>
            <w:vAlign w:val="center"/>
          </w:tcPr>
          <w:p w14:paraId="4B68D86D" w14:textId="77777777" w:rsidR="003E27A6" w:rsidRPr="00425300" w:rsidRDefault="003E27A6" w:rsidP="00A90F45">
            <w:pPr>
              <w:pStyle w:val="ListParagraph"/>
              <w:numPr>
                <w:ilvl w:val="0"/>
                <w:numId w:val="38"/>
              </w:numPr>
              <w:spacing w:line="360" w:lineRule="auto"/>
              <w:contextualSpacing/>
            </w:pPr>
          </w:p>
        </w:tc>
        <w:tc>
          <w:tcPr>
            <w:tcW w:w="6626" w:type="dxa"/>
            <w:shd w:val="clear" w:color="auto" w:fill="auto"/>
            <w:vAlign w:val="center"/>
          </w:tcPr>
          <w:p w14:paraId="1043B8E6" w14:textId="77777777" w:rsidR="003E27A6" w:rsidRDefault="003E27A6" w:rsidP="00A90F45">
            <w:r w:rsidRPr="00715155">
              <w:t xml:space="preserve">The SLA responds to the requirements set out in the </w:t>
            </w:r>
            <w:proofErr w:type="spellStart"/>
            <w:r w:rsidRPr="00715155">
              <w:t>ToR</w:t>
            </w:r>
            <w:proofErr w:type="spellEnd"/>
          </w:p>
        </w:tc>
        <w:tc>
          <w:tcPr>
            <w:tcW w:w="2268" w:type="dxa"/>
            <w:shd w:val="clear" w:color="auto" w:fill="auto"/>
            <w:vAlign w:val="center"/>
          </w:tcPr>
          <w:p w14:paraId="1119073B" w14:textId="77777777" w:rsidR="003E27A6" w:rsidRPr="009A0514" w:rsidRDefault="003E27A6" w:rsidP="00A90F45">
            <w:pPr>
              <w:rPr>
                <w:rFonts w:eastAsia="MS Gothic"/>
                <w:i/>
              </w:rPr>
            </w:pPr>
            <w:r w:rsidRPr="009A0514">
              <w:rPr>
                <w:rFonts w:eastAsia="MS Gothic"/>
                <w:i/>
              </w:rPr>
              <w:t>Please confirm</w:t>
            </w:r>
            <w:r>
              <w:rPr>
                <w:rFonts w:eastAsia="MS Gothic"/>
                <w:i/>
              </w:rPr>
              <w:t xml:space="preserve"> </w:t>
            </w:r>
            <w:r w:rsidRPr="009A0514">
              <w:rPr>
                <w:rFonts w:eastAsia="MS Gothic"/>
                <w:i/>
              </w:rPr>
              <w:t>and provide details</w:t>
            </w:r>
          </w:p>
        </w:tc>
        <w:tc>
          <w:tcPr>
            <w:tcW w:w="1559" w:type="dxa"/>
            <w:shd w:val="clear" w:color="auto" w:fill="auto"/>
          </w:tcPr>
          <w:p w14:paraId="08371457" w14:textId="77777777" w:rsidR="003E27A6" w:rsidRPr="009A0514" w:rsidRDefault="003E27A6" w:rsidP="00A90F45">
            <w:pPr>
              <w:jc w:val="center"/>
              <w:rPr>
                <w:rFonts w:ascii="Segoe UI Symbol" w:eastAsia="MS Gothic" w:hAnsi="Segoe UI Symbol" w:cs="Segoe UI Symbol"/>
              </w:rPr>
            </w:pPr>
            <w:r w:rsidRPr="009A0514">
              <w:rPr>
                <w:rFonts w:ascii="Segoe UI Symbol" w:eastAsia="MS Gothic" w:hAnsi="Segoe UI Symbol" w:cs="Segoe UI Symbol"/>
              </w:rPr>
              <w:t>☐</w:t>
            </w:r>
          </w:p>
        </w:tc>
        <w:tc>
          <w:tcPr>
            <w:tcW w:w="1418" w:type="dxa"/>
            <w:shd w:val="clear" w:color="auto" w:fill="auto"/>
          </w:tcPr>
          <w:p w14:paraId="44140008" w14:textId="77777777" w:rsidR="003E27A6" w:rsidRPr="009A0514" w:rsidRDefault="003E27A6" w:rsidP="00A90F45">
            <w:pPr>
              <w:jc w:val="center"/>
              <w:rPr>
                <w:rFonts w:ascii="Segoe UI Symbol" w:eastAsia="MS Gothic" w:hAnsi="Segoe UI Symbol" w:cs="Segoe UI Symbol"/>
              </w:rPr>
            </w:pPr>
            <w:r w:rsidRPr="009A0514">
              <w:rPr>
                <w:rFonts w:ascii="Segoe UI Symbol" w:eastAsia="MS Gothic" w:hAnsi="Segoe UI Symbol" w:cs="Segoe UI Symbol"/>
              </w:rPr>
              <w:t>☐</w:t>
            </w:r>
          </w:p>
        </w:tc>
        <w:tc>
          <w:tcPr>
            <w:tcW w:w="2628" w:type="dxa"/>
            <w:shd w:val="clear" w:color="auto" w:fill="auto"/>
          </w:tcPr>
          <w:p w14:paraId="4E52161C" w14:textId="77777777" w:rsidR="003E27A6" w:rsidRPr="00425300" w:rsidRDefault="003E27A6" w:rsidP="00A90F45"/>
        </w:tc>
      </w:tr>
    </w:tbl>
    <w:p w14:paraId="7D8C462B" w14:textId="77777777" w:rsidR="003E27A6" w:rsidRDefault="003E27A6" w:rsidP="003E27A6">
      <w:pPr>
        <w:spacing w:after="200" w:line="276" w:lineRule="auto"/>
      </w:pPr>
      <w:r>
        <w:br w:type="page"/>
      </w:r>
    </w:p>
    <w:p w14:paraId="096CDCAE" w14:textId="77777777" w:rsidR="003E27A6" w:rsidRPr="00425300" w:rsidRDefault="003E27A6" w:rsidP="003E27A6"/>
    <w:p w14:paraId="305AB8D5" w14:textId="77777777" w:rsidR="003E27A6" w:rsidRPr="00425300" w:rsidRDefault="003E27A6" w:rsidP="003E27A6">
      <w:pPr>
        <w:tabs>
          <w:tab w:val="left" w:pos="1276"/>
        </w:tabs>
        <w:ind w:firstLine="720"/>
        <w:outlineLvl w:val="0"/>
        <w:rPr>
          <w:b/>
        </w:rPr>
      </w:pPr>
      <w:bookmarkStart w:id="2" w:name="TableNo3"/>
      <w:r w:rsidRPr="00425300">
        <w:rPr>
          <w:b/>
        </w:rPr>
        <w:t>Table No. 2 – Checklist of Special Conditions for the Procurement of Cloud</w:t>
      </w:r>
      <w:r>
        <w:rPr>
          <w:b/>
        </w:rPr>
        <w:t>/External Hosting</w:t>
      </w:r>
      <w:r w:rsidRPr="00425300">
        <w:rPr>
          <w:b/>
        </w:rPr>
        <w:t xml:space="preserve"> Services</w:t>
      </w:r>
      <w:bookmarkEnd w:id="2"/>
    </w:p>
    <w:p w14:paraId="23719102" w14:textId="77777777" w:rsidR="003E27A6" w:rsidRDefault="003E27A6" w:rsidP="003E27A6">
      <w:pPr>
        <w:rPr>
          <w:i/>
          <w:iCs/>
        </w:rPr>
      </w:pPr>
      <w:r w:rsidRPr="00425300">
        <w:rPr>
          <w:i/>
          <w:iCs/>
        </w:rPr>
        <w:t xml:space="preserve">The table below lists the </w:t>
      </w:r>
      <w:r>
        <w:rPr>
          <w:i/>
          <w:iCs/>
        </w:rPr>
        <w:t xml:space="preserve">OSCE’s </w:t>
      </w:r>
      <w:r w:rsidRPr="00425300">
        <w:rPr>
          <w:i/>
          <w:iCs/>
        </w:rPr>
        <w:t xml:space="preserve">Special Conditions for the Procurement of </w:t>
      </w:r>
      <w:r w:rsidRPr="00DF3193">
        <w:rPr>
          <w:i/>
          <w:iCs/>
        </w:rPr>
        <w:t>Cloud/External Hostin</w:t>
      </w:r>
      <w:r>
        <w:rPr>
          <w:i/>
          <w:iCs/>
        </w:rPr>
        <w:t xml:space="preserve">g </w:t>
      </w:r>
      <w:r w:rsidRPr="00425300">
        <w:rPr>
          <w:i/>
          <w:iCs/>
        </w:rPr>
        <w:t xml:space="preserve">Services. </w:t>
      </w:r>
      <w:r w:rsidRPr="00715155">
        <w:rPr>
          <w:i/>
          <w:iCs/>
        </w:rPr>
        <w:t>Bidders</w:t>
      </w:r>
      <w:r w:rsidRPr="00425300">
        <w:rPr>
          <w:i/>
          <w:iCs/>
        </w:rPr>
        <w:t xml:space="preserve"> </w:t>
      </w:r>
      <w:r>
        <w:rPr>
          <w:i/>
          <w:iCs/>
        </w:rPr>
        <w:t xml:space="preserve">shall provide an indication </w:t>
      </w:r>
      <w:r w:rsidRPr="00425300">
        <w:rPr>
          <w:i/>
          <w:iCs/>
        </w:rPr>
        <w:t xml:space="preserve">of compliance for each condition. Should </w:t>
      </w:r>
      <w:r>
        <w:rPr>
          <w:i/>
          <w:iCs/>
        </w:rPr>
        <w:t>Bidders</w:t>
      </w:r>
      <w:r w:rsidRPr="00425300">
        <w:rPr>
          <w:i/>
          <w:iCs/>
        </w:rPr>
        <w:t xml:space="preserve"> be unable to fully comply with a condition, an assessment will be made by the </w:t>
      </w:r>
      <w:r>
        <w:rPr>
          <w:i/>
          <w:iCs/>
        </w:rPr>
        <w:t xml:space="preserve">OSCE </w:t>
      </w:r>
      <w:r w:rsidRPr="00425300">
        <w:rPr>
          <w:i/>
          <w:iCs/>
        </w:rPr>
        <w:t xml:space="preserve">of </w:t>
      </w:r>
      <w:r>
        <w:rPr>
          <w:i/>
          <w:iCs/>
        </w:rPr>
        <w:t>any</w:t>
      </w:r>
      <w:r w:rsidRPr="00425300">
        <w:rPr>
          <w:i/>
          <w:iCs/>
        </w:rPr>
        <w:t xml:space="preserve"> risk presented to the OSCE of this exception.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0"/>
        <w:gridCol w:w="8166"/>
        <w:gridCol w:w="590"/>
        <w:gridCol w:w="510"/>
        <w:gridCol w:w="1110"/>
        <w:gridCol w:w="3317"/>
      </w:tblGrid>
      <w:tr w:rsidR="003E27A6" w:rsidRPr="00DF3193" w14:paraId="17F3081A" w14:textId="77777777" w:rsidTr="00A90F45">
        <w:trPr>
          <w:cantSplit/>
          <w:trHeight w:val="451"/>
          <w:tblHeader/>
        </w:trPr>
        <w:tc>
          <w:tcPr>
            <w:tcW w:w="0" w:type="auto"/>
            <w:vMerge w:val="restart"/>
            <w:shd w:val="clear" w:color="auto" w:fill="ACB9CA"/>
            <w:noWrap/>
            <w:vAlign w:val="center"/>
            <w:hideMark/>
          </w:tcPr>
          <w:p w14:paraId="56D4B418" w14:textId="77777777" w:rsidR="003E27A6" w:rsidRPr="009A0514" w:rsidRDefault="003E27A6" w:rsidP="00A90F45">
            <w:pPr>
              <w:jc w:val="center"/>
              <w:rPr>
                <w:b/>
                <w:bCs/>
              </w:rPr>
            </w:pPr>
            <w:r w:rsidRPr="009A0514">
              <w:rPr>
                <w:b/>
                <w:bCs/>
              </w:rPr>
              <w:t>No.</w:t>
            </w:r>
          </w:p>
        </w:tc>
        <w:tc>
          <w:tcPr>
            <w:tcW w:w="0" w:type="auto"/>
            <w:vMerge w:val="restart"/>
            <w:shd w:val="clear" w:color="auto" w:fill="ACB9CA"/>
            <w:vAlign w:val="center"/>
          </w:tcPr>
          <w:p w14:paraId="390DE9AA" w14:textId="77777777" w:rsidR="003E27A6" w:rsidRPr="009A0514" w:rsidRDefault="003E27A6" w:rsidP="00A90F45">
            <w:pPr>
              <w:jc w:val="center"/>
              <w:rPr>
                <w:b/>
                <w:bCs/>
              </w:rPr>
            </w:pPr>
            <w:r w:rsidRPr="009A0514">
              <w:rPr>
                <w:b/>
                <w:bCs/>
              </w:rPr>
              <w:t>Summary</w:t>
            </w:r>
          </w:p>
        </w:tc>
        <w:tc>
          <w:tcPr>
            <w:tcW w:w="0" w:type="auto"/>
            <w:gridSpan w:val="3"/>
            <w:shd w:val="clear" w:color="auto" w:fill="ACB9CA"/>
            <w:noWrap/>
            <w:vAlign w:val="center"/>
            <w:hideMark/>
          </w:tcPr>
          <w:p w14:paraId="65C9FCA4" w14:textId="77777777" w:rsidR="003E27A6" w:rsidRPr="009A0514" w:rsidRDefault="003E27A6" w:rsidP="00A90F45">
            <w:pPr>
              <w:jc w:val="center"/>
              <w:rPr>
                <w:b/>
                <w:bCs/>
              </w:rPr>
            </w:pPr>
            <w:r w:rsidRPr="009A0514">
              <w:rPr>
                <w:b/>
                <w:bCs/>
              </w:rPr>
              <w:t>Bidders Response</w:t>
            </w:r>
          </w:p>
        </w:tc>
        <w:tc>
          <w:tcPr>
            <w:tcW w:w="0" w:type="auto"/>
            <w:vMerge w:val="restart"/>
            <w:shd w:val="clear" w:color="auto" w:fill="ACB9CA"/>
            <w:noWrap/>
            <w:vAlign w:val="center"/>
            <w:hideMark/>
          </w:tcPr>
          <w:p w14:paraId="10EE1046" w14:textId="77777777" w:rsidR="003E27A6" w:rsidRPr="009A0514" w:rsidRDefault="003E27A6" w:rsidP="00A90F45">
            <w:pPr>
              <w:jc w:val="center"/>
              <w:rPr>
                <w:b/>
                <w:bCs/>
              </w:rPr>
            </w:pPr>
            <w:r w:rsidRPr="009A0514">
              <w:rPr>
                <w:b/>
                <w:bCs/>
              </w:rPr>
              <w:t>Bidder Explanation/Comment</w:t>
            </w:r>
          </w:p>
        </w:tc>
      </w:tr>
      <w:tr w:rsidR="003E27A6" w:rsidRPr="00425300" w14:paraId="137A295B" w14:textId="77777777" w:rsidTr="00A90F45">
        <w:trPr>
          <w:cantSplit/>
          <w:trHeight w:val="451"/>
          <w:tblHeader/>
        </w:trPr>
        <w:tc>
          <w:tcPr>
            <w:tcW w:w="0" w:type="auto"/>
            <w:vMerge/>
            <w:shd w:val="clear" w:color="auto" w:fill="auto"/>
            <w:noWrap/>
          </w:tcPr>
          <w:p w14:paraId="618A8989" w14:textId="77777777" w:rsidR="003E27A6" w:rsidRPr="009A0514" w:rsidRDefault="003E27A6" w:rsidP="00A90F45">
            <w:pPr>
              <w:rPr>
                <w:szCs w:val="24"/>
              </w:rPr>
            </w:pPr>
          </w:p>
        </w:tc>
        <w:tc>
          <w:tcPr>
            <w:tcW w:w="0" w:type="auto"/>
            <w:vMerge/>
            <w:shd w:val="clear" w:color="auto" w:fill="auto"/>
          </w:tcPr>
          <w:p w14:paraId="1ACB4089" w14:textId="77777777" w:rsidR="003E27A6" w:rsidRPr="009A0514" w:rsidRDefault="003E27A6" w:rsidP="00A90F45">
            <w:pPr>
              <w:rPr>
                <w:szCs w:val="24"/>
              </w:rPr>
            </w:pPr>
          </w:p>
        </w:tc>
        <w:tc>
          <w:tcPr>
            <w:tcW w:w="0" w:type="auto"/>
            <w:shd w:val="clear" w:color="auto" w:fill="ACB9CA"/>
            <w:noWrap/>
            <w:vAlign w:val="center"/>
          </w:tcPr>
          <w:p w14:paraId="0277939A" w14:textId="77777777" w:rsidR="003E27A6" w:rsidRPr="009A0514" w:rsidRDefault="003E27A6" w:rsidP="00A90F45">
            <w:pPr>
              <w:jc w:val="center"/>
              <w:rPr>
                <w:b/>
                <w:bCs/>
              </w:rPr>
            </w:pPr>
            <w:r w:rsidRPr="009A0514">
              <w:rPr>
                <w:b/>
                <w:bCs/>
              </w:rPr>
              <w:t>Yes</w:t>
            </w:r>
          </w:p>
        </w:tc>
        <w:tc>
          <w:tcPr>
            <w:tcW w:w="0" w:type="auto"/>
            <w:shd w:val="clear" w:color="auto" w:fill="ACB9CA"/>
            <w:vAlign w:val="center"/>
          </w:tcPr>
          <w:p w14:paraId="40662787" w14:textId="77777777" w:rsidR="003E27A6" w:rsidRPr="009A0514" w:rsidRDefault="003E27A6" w:rsidP="00A90F45">
            <w:pPr>
              <w:jc w:val="center"/>
              <w:rPr>
                <w:b/>
                <w:bCs/>
              </w:rPr>
            </w:pPr>
            <w:r w:rsidRPr="009A0514">
              <w:rPr>
                <w:b/>
                <w:bCs/>
              </w:rPr>
              <w:t>No</w:t>
            </w:r>
          </w:p>
        </w:tc>
        <w:tc>
          <w:tcPr>
            <w:tcW w:w="0" w:type="auto"/>
            <w:shd w:val="clear" w:color="auto" w:fill="ACB9CA"/>
            <w:vAlign w:val="center"/>
          </w:tcPr>
          <w:p w14:paraId="2A0742CF" w14:textId="77777777" w:rsidR="003E27A6" w:rsidRPr="009A0514" w:rsidRDefault="003E27A6" w:rsidP="00A90F45">
            <w:pPr>
              <w:jc w:val="center"/>
              <w:rPr>
                <w:b/>
                <w:bCs/>
              </w:rPr>
            </w:pPr>
            <w:r w:rsidRPr="009A0514">
              <w:rPr>
                <w:b/>
                <w:bCs/>
              </w:rPr>
              <w:t>Partially</w:t>
            </w:r>
          </w:p>
        </w:tc>
        <w:tc>
          <w:tcPr>
            <w:tcW w:w="0" w:type="auto"/>
            <w:vMerge/>
            <w:shd w:val="clear" w:color="auto" w:fill="auto"/>
            <w:noWrap/>
          </w:tcPr>
          <w:p w14:paraId="739AC4BB" w14:textId="77777777" w:rsidR="003E27A6" w:rsidRPr="009A0514" w:rsidRDefault="003E27A6" w:rsidP="00A90F45">
            <w:pPr>
              <w:rPr>
                <w:szCs w:val="24"/>
              </w:rPr>
            </w:pPr>
          </w:p>
        </w:tc>
      </w:tr>
      <w:tr w:rsidR="003E27A6" w:rsidRPr="00425300" w14:paraId="281180DC" w14:textId="77777777" w:rsidTr="00A90F45">
        <w:trPr>
          <w:cantSplit/>
        </w:trPr>
        <w:tc>
          <w:tcPr>
            <w:tcW w:w="0" w:type="auto"/>
            <w:shd w:val="clear" w:color="auto" w:fill="auto"/>
            <w:noWrap/>
            <w:hideMark/>
          </w:tcPr>
          <w:p w14:paraId="50913F6E" w14:textId="77777777" w:rsidR="003E27A6" w:rsidRPr="009A0514" w:rsidRDefault="003E27A6" w:rsidP="00A90F45">
            <w:pPr>
              <w:rPr>
                <w:szCs w:val="24"/>
              </w:rPr>
            </w:pPr>
            <w:r w:rsidRPr="009A0514">
              <w:rPr>
                <w:szCs w:val="24"/>
              </w:rPr>
              <w:t>2a, 2b</w:t>
            </w:r>
          </w:p>
        </w:tc>
        <w:tc>
          <w:tcPr>
            <w:tcW w:w="0" w:type="auto"/>
            <w:shd w:val="clear" w:color="auto" w:fill="auto"/>
          </w:tcPr>
          <w:p w14:paraId="6F3B41B7" w14:textId="77777777" w:rsidR="003E27A6" w:rsidRPr="009A0514" w:rsidRDefault="003E27A6" w:rsidP="00A90F45">
            <w:pPr>
              <w:rPr>
                <w:szCs w:val="24"/>
              </w:rPr>
            </w:pPr>
            <w:r w:rsidRPr="009A0514">
              <w:rPr>
                <w:szCs w:val="24"/>
              </w:rPr>
              <w:t xml:space="preserve">Servers are located in a </w:t>
            </w:r>
            <w:proofErr w:type="gramStart"/>
            <w:r w:rsidRPr="009A0514">
              <w:rPr>
                <w:szCs w:val="24"/>
              </w:rPr>
              <w:t>country/countries</w:t>
            </w:r>
            <w:proofErr w:type="gramEnd"/>
            <w:r w:rsidRPr="009A0514">
              <w:rPr>
                <w:szCs w:val="24"/>
              </w:rPr>
              <w:t xml:space="preserve"> where the privileges and immunities of the OSCE are recognized (currently A</w:t>
            </w:r>
            <w:r w:rsidRPr="00425300">
              <w:t>ustria, Czech Republic, Germany, Hungary, Italy, the Netherlands, Poland and Slovakia). Specify the hosting location(s) in the response.</w:t>
            </w:r>
          </w:p>
        </w:tc>
        <w:tc>
          <w:tcPr>
            <w:tcW w:w="0" w:type="auto"/>
            <w:shd w:val="clear" w:color="auto" w:fill="auto"/>
            <w:noWrap/>
          </w:tcPr>
          <w:p w14:paraId="4F54F2C1"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08F1B7E6" w14:textId="77777777" w:rsidR="003E27A6" w:rsidRPr="009A0514" w:rsidRDefault="003E27A6" w:rsidP="00A90F45">
            <w:pPr>
              <w:jc w:val="center"/>
              <w:rPr>
                <w:szCs w:val="24"/>
              </w:rPr>
            </w:pPr>
            <w:r w:rsidRPr="009A0514">
              <w:rPr>
                <w:rFonts w:ascii="MS Gothic" w:eastAsia="MS Gothic" w:hAnsi="MS Gothic" w:hint="eastAsia"/>
              </w:rPr>
              <w:t>☐</w:t>
            </w:r>
          </w:p>
        </w:tc>
        <w:tc>
          <w:tcPr>
            <w:tcW w:w="0" w:type="auto"/>
            <w:shd w:val="clear" w:color="auto" w:fill="auto"/>
          </w:tcPr>
          <w:p w14:paraId="3C28A79B"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7EB2AFDC" w14:textId="77777777" w:rsidR="003E27A6" w:rsidRPr="009A0514" w:rsidRDefault="003E27A6" w:rsidP="00A90F45">
            <w:pPr>
              <w:rPr>
                <w:szCs w:val="24"/>
              </w:rPr>
            </w:pPr>
          </w:p>
        </w:tc>
      </w:tr>
      <w:tr w:rsidR="003E27A6" w:rsidRPr="00425300" w14:paraId="08156CE1" w14:textId="77777777" w:rsidTr="00A90F45">
        <w:trPr>
          <w:cantSplit/>
        </w:trPr>
        <w:tc>
          <w:tcPr>
            <w:tcW w:w="0" w:type="auto"/>
            <w:shd w:val="clear" w:color="auto" w:fill="auto"/>
            <w:noWrap/>
            <w:hideMark/>
          </w:tcPr>
          <w:p w14:paraId="42894E2A" w14:textId="77777777" w:rsidR="003E27A6" w:rsidRPr="009A0514" w:rsidRDefault="003E27A6" w:rsidP="00A90F45">
            <w:pPr>
              <w:rPr>
                <w:szCs w:val="24"/>
              </w:rPr>
            </w:pPr>
            <w:r w:rsidRPr="009A0514">
              <w:rPr>
                <w:szCs w:val="24"/>
              </w:rPr>
              <w:t>3a</w:t>
            </w:r>
          </w:p>
        </w:tc>
        <w:tc>
          <w:tcPr>
            <w:tcW w:w="0" w:type="auto"/>
            <w:shd w:val="clear" w:color="auto" w:fill="auto"/>
          </w:tcPr>
          <w:p w14:paraId="28887DB9" w14:textId="77777777" w:rsidR="003E27A6" w:rsidRPr="009A0514" w:rsidRDefault="003E27A6" w:rsidP="00A90F45">
            <w:pPr>
              <w:rPr>
                <w:szCs w:val="24"/>
              </w:rPr>
            </w:pPr>
            <w:r w:rsidRPr="009F2553">
              <w:t>The Contractor</w:t>
            </w:r>
            <w:r w:rsidRPr="00805E07">
              <w:t xml:space="preserve"> acknowledges</w:t>
            </w:r>
            <w:r w:rsidRPr="00425300">
              <w:t xml:space="preserve"> that the OSCE is an international organization and enjoys privileges and immunities within the meaning of international law and applicable agreements between the OSCE and its participating States. OSCE data is immune from search, requisition, confiscation, expropriation and any form of interference, whether by executive, administrative, judicial or legislative action.</w:t>
            </w:r>
          </w:p>
        </w:tc>
        <w:tc>
          <w:tcPr>
            <w:tcW w:w="0" w:type="auto"/>
            <w:shd w:val="clear" w:color="auto" w:fill="auto"/>
            <w:noWrap/>
          </w:tcPr>
          <w:p w14:paraId="174BDB3B"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542622AD"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560D222F"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50E54F06" w14:textId="77777777" w:rsidR="003E27A6" w:rsidRPr="009A0514" w:rsidRDefault="003E27A6" w:rsidP="00A90F45">
            <w:pPr>
              <w:rPr>
                <w:szCs w:val="24"/>
              </w:rPr>
            </w:pPr>
          </w:p>
        </w:tc>
      </w:tr>
      <w:tr w:rsidR="003E27A6" w:rsidRPr="00425300" w14:paraId="66ABC41F" w14:textId="77777777" w:rsidTr="00A90F45">
        <w:trPr>
          <w:cantSplit/>
        </w:trPr>
        <w:tc>
          <w:tcPr>
            <w:tcW w:w="0" w:type="auto"/>
            <w:shd w:val="clear" w:color="auto" w:fill="auto"/>
            <w:noWrap/>
            <w:hideMark/>
          </w:tcPr>
          <w:p w14:paraId="38FEA318" w14:textId="77777777" w:rsidR="003E27A6" w:rsidRPr="009A0514" w:rsidRDefault="003E27A6" w:rsidP="00A90F45">
            <w:pPr>
              <w:rPr>
                <w:szCs w:val="24"/>
              </w:rPr>
            </w:pPr>
            <w:r w:rsidRPr="009A0514">
              <w:rPr>
                <w:szCs w:val="24"/>
              </w:rPr>
              <w:t>3b</w:t>
            </w:r>
          </w:p>
        </w:tc>
        <w:tc>
          <w:tcPr>
            <w:tcW w:w="0" w:type="auto"/>
            <w:shd w:val="clear" w:color="auto" w:fill="auto"/>
          </w:tcPr>
          <w:p w14:paraId="1BC3A1C5" w14:textId="77777777" w:rsidR="003E27A6" w:rsidRPr="009A0514" w:rsidRDefault="003E27A6" w:rsidP="00A90F45">
            <w:pPr>
              <w:rPr>
                <w:szCs w:val="24"/>
              </w:rPr>
            </w:pPr>
            <w:r w:rsidRPr="009A0514">
              <w:rPr>
                <w:szCs w:val="24"/>
              </w:rPr>
              <w:t>OSCE data shall only be located in countries identified in 2a; OSCE data will be segregated to the fullest extent possible; data protection and compliance measures shall be in place.</w:t>
            </w:r>
          </w:p>
        </w:tc>
        <w:tc>
          <w:tcPr>
            <w:tcW w:w="0" w:type="auto"/>
            <w:shd w:val="clear" w:color="auto" w:fill="auto"/>
            <w:noWrap/>
          </w:tcPr>
          <w:p w14:paraId="3B21B212"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16B93C86"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5B53AE4E"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3452C712" w14:textId="77777777" w:rsidR="003E27A6" w:rsidRPr="009A0514" w:rsidRDefault="003E27A6" w:rsidP="00A90F45">
            <w:pPr>
              <w:rPr>
                <w:szCs w:val="24"/>
              </w:rPr>
            </w:pPr>
          </w:p>
        </w:tc>
      </w:tr>
      <w:tr w:rsidR="003E27A6" w:rsidRPr="00425300" w14:paraId="2C432E20" w14:textId="77777777" w:rsidTr="00A90F45">
        <w:trPr>
          <w:cantSplit/>
        </w:trPr>
        <w:tc>
          <w:tcPr>
            <w:tcW w:w="0" w:type="auto"/>
            <w:shd w:val="clear" w:color="auto" w:fill="auto"/>
            <w:noWrap/>
            <w:hideMark/>
          </w:tcPr>
          <w:p w14:paraId="668FB725" w14:textId="77777777" w:rsidR="003E27A6" w:rsidRPr="009A0514" w:rsidRDefault="003E27A6" w:rsidP="00A90F45">
            <w:pPr>
              <w:rPr>
                <w:szCs w:val="24"/>
              </w:rPr>
            </w:pPr>
            <w:r w:rsidRPr="009A0514">
              <w:rPr>
                <w:szCs w:val="24"/>
              </w:rPr>
              <w:t>3c (</w:t>
            </w:r>
            <w:proofErr w:type="spellStart"/>
            <w:r w:rsidRPr="009A0514">
              <w:rPr>
                <w:szCs w:val="24"/>
              </w:rPr>
              <w:t>i</w:t>
            </w:r>
            <w:proofErr w:type="spellEnd"/>
            <w:r w:rsidRPr="009A0514">
              <w:rPr>
                <w:szCs w:val="24"/>
              </w:rPr>
              <w:t xml:space="preserve"> - iii)</w:t>
            </w:r>
          </w:p>
        </w:tc>
        <w:tc>
          <w:tcPr>
            <w:tcW w:w="0" w:type="auto"/>
            <w:shd w:val="clear" w:color="auto" w:fill="auto"/>
          </w:tcPr>
          <w:p w14:paraId="3271F722" w14:textId="77777777" w:rsidR="003E27A6" w:rsidRPr="009A0514" w:rsidRDefault="003E27A6" w:rsidP="00A90F45">
            <w:pPr>
              <w:rPr>
                <w:szCs w:val="24"/>
              </w:rPr>
            </w:pPr>
            <w:r w:rsidRPr="00425300">
              <w:t xml:space="preserve">If permitted by applicable law, the Contractor shall notify the OSCE of any disclosure request for OSCE data from a Competent Legal Authority, and shall inform the Competent Legal Authority of OSCE privileges and immunities; </w:t>
            </w:r>
          </w:p>
        </w:tc>
        <w:tc>
          <w:tcPr>
            <w:tcW w:w="0" w:type="auto"/>
            <w:shd w:val="clear" w:color="auto" w:fill="auto"/>
            <w:noWrap/>
          </w:tcPr>
          <w:p w14:paraId="5922B462"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236EF60F"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72E26AD9"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7329F905" w14:textId="77777777" w:rsidR="003E27A6" w:rsidRPr="009A0514" w:rsidRDefault="003E27A6" w:rsidP="00A90F45">
            <w:pPr>
              <w:rPr>
                <w:szCs w:val="24"/>
              </w:rPr>
            </w:pPr>
          </w:p>
        </w:tc>
      </w:tr>
      <w:tr w:rsidR="003E27A6" w:rsidRPr="00425300" w14:paraId="09C2AD0D" w14:textId="77777777" w:rsidTr="00A90F45">
        <w:trPr>
          <w:cantSplit/>
        </w:trPr>
        <w:tc>
          <w:tcPr>
            <w:tcW w:w="0" w:type="auto"/>
            <w:shd w:val="clear" w:color="auto" w:fill="auto"/>
            <w:noWrap/>
          </w:tcPr>
          <w:p w14:paraId="284D5E77" w14:textId="77777777" w:rsidR="003E27A6" w:rsidRPr="009A0514" w:rsidRDefault="003E27A6" w:rsidP="00A90F45">
            <w:pPr>
              <w:rPr>
                <w:szCs w:val="24"/>
              </w:rPr>
            </w:pPr>
            <w:r w:rsidRPr="009A0514">
              <w:rPr>
                <w:szCs w:val="24"/>
              </w:rPr>
              <w:t>3c (iv)</w:t>
            </w:r>
          </w:p>
        </w:tc>
        <w:tc>
          <w:tcPr>
            <w:tcW w:w="0" w:type="auto"/>
            <w:shd w:val="clear" w:color="auto" w:fill="auto"/>
          </w:tcPr>
          <w:p w14:paraId="3B2DB0BB" w14:textId="77777777" w:rsidR="003E27A6" w:rsidRPr="00425300" w:rsidRDefault="003E27A6" w:rsidP="00A90F45">
            <w:r w:rsidRPr="00425300">
              <w:t>The Contractor shall ensure that its activities and those of its subsidiaries, branches, affiliated entities and sub-contractors do not pose a material risk to the inviolability of OSCE data.</w:t>
            </w:r>
          </w:p>
        </w:tc>
        <w:tc>
          <w:tcPr>
            <w:tcW w:w="0" w:type="auto"/>
            <w:shd w:val="clear" w:color="auto" w:fill="auto"/>
            <w:noWrap/>
          </w:tcPr>
          <w:p w14:paraId="62E1C3EF"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0A26850A"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02CA829D"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2E017A6F" w14:textId="77777777" w:rsidR="003E27A6" w:rsidRPr="009A0514" w:rsidRDefault="003E27A6" w:rsidP="00A90F45">
            <w:pPr>
              <w:rPr>
                <w:szCs w:val="24"/>
              </w:rPr>
            </w:pPr>
          </w:p>
        </w:tc>
      </w:tr>
      <w:tr w:rsidR="003E27A6" w:rsidRPr="00425300" w14:paraId="145BEC43" w14:textId="77777777" w:rsidTr="00A90F45">
        <w:trPr>
          <w:cantSplit/>
        </w:trPr>
        <w:tc>
          <w:tcPr>
            <w:tcW w:w="0" w:type="auto"/>
            <w:shd w:val="clear" w:color="auto" w:fill="auto"/>
            <w:noWrap/>
            <w:hideMark/>
          </w:tcPr>
          <w:p w14:paraId="0C758319" w14:textId="77777777" w:rsidR="003E27A6" w:rsidRPr="009A0514" w:rsidRDefault="003E27A6" w:rsidP="00A90F45">
            <w:pPr>
              <w:rPr>
                <w:szCs w:val="24"/>
              </w:rPr>
            </w:pPr>
            <w:r w:rsidRPr="009A0514">
              <w:rPr>
                <w:szCs w:val="24"/>
              </w:rPr>
              <w:lastRenderedPageBreak/>
              <w:t>3d</w:t>
            </w:r>
          </w:p>
        </w:tc>
        <w:tc>
          <w:tcPr>
            <w:tcW w:w="0" w:type="auto"/>
            <w:shd w:val="clear" w:color="auto" w:fill="auto"/>
          </w:tcPr>
          <w:p w14:paraId="1333127A" w14:textId="77777777" w:rsidR="003E27A6" w:rsidRPr="009A0514" w:rsidRDefault="003E27A6" w:rsidP="00A90F45">
            <w:pPr>
              <w:rPr>
                <w:szCs w:val="24"/>
              </w:rPr>
            </w:pPr>
            <w:r w:rsidRPr="00425300">
              <w:t>The Contractor will implement, maintain and use protective measures to secure the confidentiality, integrity and availability of all OSCE data.</w:t>
            </w:r>
          </w:p>
        </w:tc>
        <w:tc>
          <w:tcPr>
            <w:tcW w:w="0" w:type="auto"/>
            <w:shd w:val="clear" w:color="auto" w:fill="auto"/>
            <w:noWrap/>
          </w:tcPr>
          <w:p w14:paraId="2958953C"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4661DA24"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32FA6B86"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4BFBC25B" w14:textId="77777777" w:rsidR="003E27A6" w:rsidRPr="009A0514" w:rsidRDefault="003E27A6" w:rsidP="00A90F45">
            <w:pPr>
              <w:rPr>
                <w:szCs w:val="24"/>
              </w:rPr>
            </w:pPr>
          </w:p>
        </w:tc>
      </w:tr>
      <w:tr w:rsidR="003E27A6" w:rsidRPr="00425300" w14:paraId="0CFA7D32" w14:textId="77777777" w:rsidTr="00A90F45">
        <w:trPr>
          <w:cantSplit/>
        </w:trPr>
        <w:tc>
          <w:tcPr>
            <w:tcW w:w="0" w:type="auto"/>
            <w:shd w:val="clear" w:color="auto" w:fill="auto"/>
            <w:noWrap/>
            <w:hideMark/>
          </w:tcPr>
          <w:p w14:paraId="25837998" w14:textId="77777777" w:rsidR="003E27A6" w:rsidRPr="009A0514" w:rsidRDefault="003E27A6" w:rsidP="00A90F45">
            <w:pPr>
              <w:rPr>
                <w:szCs w:val="24"/>
              </w:rPr>
            </w:pPr>
            <w:r w:rsidRPr="009A0514">
              <w:rPr>
                <w:szCs w:val="24"/>
              </w:rPr>
              <w:t>3e (</w:t>
            </w:r>
            <w:proofErr w:type="spellStart"/>
            <w:r w:rsidRPr="009A0514">
              <w:rPr>
                <w:szCs w:val="24"/>
              </w:rPr>
              <w:t>i</w:t>
            </w:r>
            <w:proofErr w:type="spellEnd"/>
            <w:r w:rsidRPr="009A0514">
              <w:rPr>
                <w:szCs w:val="24"/>
              </w:rPr>
              <w:t>)</w:t>
            </w:r>
          </w:p>
        </w:tc>
        <w:tc>
          <w:tcPr>
            <w:tcW w:w="0" w:type="auto"/>
            <w:shd w:val="clear" w:color="auto" w:fill="auto"/>
          </w:tcPr>
          <w:p w14:paraId="3FDC78FC" w14:textId="77777777" w:rsidR="003E27A6" w:rsidRPr="009A0514" w:rsidRDefault="003E27A6" w:rsidP="00A90F45">
            <w:pPr>
              <w:rPr>
                <w:szCs w:val="24"/>
              </w:rPr>
            </w:pPr>
            <w:r w:rsidRPr="009A0514">
              <w:rPr>
                <w:szCs w:val="24"/>
              </w:rPr>
              <w:t>OSCE data transferred through public channels shall be encrypted using methods approved by the OSCE.</w:t>
            </w:r>
          </w:p>
        </w:tc>
        <w:tc>
          <w:tcPr>
            <w:tcW w:w="0" w:type="auto"/>
            <w:shd w:val="clear" w:color="auto" w:fill="auto"/>
            <w:noWrap/>
          </w:tcPr>
          <w:p w14:paraId="081A414E"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7247F412"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4D6B5338"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29646EC6" w14:textId="77777777" w:rsidR="003E27A6" w:rsidRPr="009A0514" w:rsidRDefault="003E27A6" w:rsidP="00A90F45">
            <w:pPr>
              <w:rPr>
                <w:szCs w:val="24"/>
              </w:rPr>
            </w:pPr>
          </w:p>
        </w:tc>
      </w:tr>
      <w:tr w:rsidR="003E27A6" w:rsidRPr="00425300" w14:paraId="30F3E421" w14:textId="77777777" w:rsidTr="00A90F45">
        <w:trPr>
          <w:cantSplit/>
        </w:trPr>
        <w:tc>
          <w:tcPr>
            <w:tcW w:w="0" w:type="auto"/>
            <w:shd w:val="clear" w:color="auto" w:fill="auto"/>
            <w:noWrap/>
            <w:hideMark/>
          </w:tcPr>
          <w:p w14:paraId="00A1A3C9" w14:textId="77777777" w:rsidR="003E27A6" w:rsidRPr="009A0514" w:rsidRDefault="003E27A6" w:rsidP="00A90F45">
            <w:pPr>
              <w:rPr>
                <w:szCs w:val="24"/>
              </w:rPr>
            </w:pPr>
            <w:r w:rsidRPr="009A0514">
              <w:rPr>
                <w:szCs w:val="24"/>
              </w:rPr>
              <w:t>3e (ii)</w:t>
            </w:r>
          </w:p>
        </w:tc>
        <w:tc>
          <w:tcPr>
            <w:tcW w:w="0" w:type="auto"/>
            <w:shd w:val="clear" w:color="auto" w:fill="auto"/>
          </w:tcPr>
          <w:p w14:paraId="54150779" w14:textId="77777777" w:rsidR="003E27A6" w:rsidRPr="009A0514" w:rsidRDefault="003E27A6" w:rsidP="00A90F45">
            <w:pPr>
              <w:rPr>
                <w:szCs w:val="24"/>
              </w:rPr>
            </w:pPr>
            <w:r w:rsidRPr="009A0514">
              <w:rPr>
                <w:szCs w:val="24"/>
              </w:rPr>
              <w:t>Multifactor authentication shall be used if the service is accessible from outside the OSCE network. I</w:t>
            </w:r>
            <w:r w:rsidRPr="00425300">
              <w:t>f multifactor authentication is not feasible, access to the cloud service and OSCE data shall be restricted solely to the OSCE’s internal network (e.g., via VPN or network whitelisting).</w:t>
            </w:r>
          </w:p>
        </w:tc>
        <w:tc>
          <w:tcPr>
            <w:tcW w:w="0" w:type="auto"/>
            <w:shd w:val="clear" w:color="auto" w:fill="auto"/>
            <w:noWrap/>
          </w:tcPr>
          <w:p w14:paraId="45CC824D"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51AFA501"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5A59F9D1"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48D1BAB1" w14:textId="77777777" w:rsidR="003E27A6" w:rsidRPr="009A0514" w:rsidRDefault="003E27A6" w:rsidP="00A90F45">
            <w:pPr>
              <w:rPr>
                <w:szCs w:val="24"/>
              </w:rPr>
            </w:pPr>
          </w:p>
        </w:tc>
      </w:tr>
      <w:tr w:rsidR="003E27A6" w:rsidRPr="00425300" w14:paraId="2738D5BE" w14:textId="77777777" w:rsidTr="00A90F45">
        <w:trPr>
          <w:cantSplit/>
        </w:trPr>
        <w:tc>
          <w:tcPr>
            <w:tcW w:w="0" w:type="auto"/>
            <w:shd w:val="clear" w:color="auto" w:fill="auto"/>
            <w:noWrap/>
            <w:hideMark/>
          </w:tcPr>
          <w:p w14:paraId="178398F0" w14:textId="77777777" w:rsidR="003E27A6" w:rsidRPr="009A0514" w:rsidRDefault="003E27A6" w:rsidP="00A90F45">
            <w:pPr>
              <w:rPr>
                <w:szCs w:val="24"/>
              </w:rPr>
            </w:pPr>
            <w:r w:rsidRPr="009A0514">
              <w:rPr>
                <w:szCs w:val="24"/>
              </w:rPr>
              <w:t>3e (iii)</w:t>
            </w:r>
          </w:p>
        </w:tc>
        <w:tc>
          <w:tcPr>
            <w:tcW w:w="0" w:type="auto"/>
            <w:shd w:val="clear" w:color="auto" w:fill="auto"/>
          </w:tcPr>
          <w:p w14:paraId="2E8EE596" w14:textId="77777777" w:rsidR="003E27A6" w:rsidRPr="00425300" w:rsidRDefault="003E27A6" w:rsidP="00A90F45">
            <w:r w:rsidRPr="00425300">
              <w:t xml:space="preserve">The Contractor shall comply with common security standards such as </w:t>
            </w:r>
            <w:proofErr w:type="spellStart"/>
            <w:r w:rsidRPr="00425300">
              <w:t>FedRamp</w:t>
            </w:r>
            <w:proofErr w:type="spellEnd"/>
            <w:r w:rsidRPr="00425300">
              <w:t>, SSAE 16 SOC 2, and ISO 27001.</w:t>
            </w:r>
          </w:p>
        </w:tc>
        <w:tc>
          <w:tcPr>
            <w:tcW w:w="0" w:type="auto"/>
            <w:shd w:val="clear" w:color="auto" w:fill="auto"/>
            <w:noWrap/>
          </w:tcPr>
          <w:p w14:paraId="3B0A8063"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1CEC2817"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2ACAB0D4"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3CEE90E1" w14:textId="77777777" w:rsidR="003E27A6" w:rsidRPr="009A0514" w:rsidRDefault="003E27A6" w:rsidP="00A90F45">
            <w:pPr>
              <w:rPr>
                <w:szCs w:val="24"/>
              </w:rPr>
            </w:pPr>
          </w:p>
        </w:tc>
      </w:tr>
      <w:tr w:rsidR="003E27A6" w:rsidRPr="00425300" w14:paraId="498AA0B2" w14:textId="77777777" w:rsidTr="00A90F45">
        <w:trPr>
          <w:cantSplit/>
        </w:trPr>
        <w:tc>
          <w:tcPr>
            <w:tcW w:w="0" w:type="auto"/>
            <w:shd w:val="clear" w:color="auto" w:fill="auto"/>
            <w:noWrap/>
            <w:hideMark/>
          </w:tcPr>
          <w:p w14:paraId="4A6C90DF" w14:textId="77777777" w:rsidR="003E27A6" w:rsidRPr="009A0514" w:rsidRDefault="003E27A6" w:rsidP="00A90F45">
            <w:pPr>
              <w:rPr>
                <w:szCs w:val="24"/>
              </w:rPr>
            </w:pPr>
            <w:r w:rsidRPr="009A0514">
              <w:rPr>
                <w:szCs w:val="24"/>
              </w:rPr>
              <w:t>3e (iv)</w:t>
            </w:r>
          </w:p>
        </w:tc>
        <w:tc>
          <w:tcPr>
            <w:tcW w:w="0" w:type="auto"/>
            <w:shd w:val="clear" w:color="auto" w:fill="auto"/>
          </w:tcPr>
          <w:p w14:paraId="41FE935A" w14:textId="77777777" w:rsidR="003E27A6" w:rsidRPr="009A0514" w:rsidRDefault="003E27A6" w:rsidP="00A90F45">
            <w:pPr>
              <w:rPr>
                <w:szCs w:val="24"/>
              </w:rPr>
            </w:pPr>
            <w:r w:rsidRPr="00425300">
              <w:t>The OSCE shall be notified in advance of any proposed changes to security controls.</w:t>
            </w:r>
          </w:p>
        </w:tc>
        <w:tc>
          <w:tcPr>
            <w:tcW w:w="0" w:type="auto"/>
            <w:shd w:val="clear" w:color="auto" w:fill="auto"/>
            <w:noWrap/>
          </w:tcPr>
          <w:p w14:paraId="5E67C374"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4DC21839"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2A282FCE"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62BEB74B" w14:textId="77777777" w:rsidR="003E27A6" w:rsidRPr="009A0514" w:rsidRDefault="003E27A6" w:rsidP="00A90F45">
            <w:pPr>
              <w:rPr>
                <w:szCs w:val="24"/>
              </w:rPr>
            </w:pPr>
          </w:p>
        </w:tc>
      </w:tr>
      <w:tr w:rsidR="003E27A6" w:rsidRPr="00425300" w14:paraId="3FE07EFF" w14:textId="77777777" w:rsidTr="00A90F45">
        <w:trPr>
          <w:cantSplit/>
        </w:trPr>
        <w:tc>
          <w:tcPr>
            <w:tcW w:w="0" w:type="auto"/>
            <w:shd w:val="clear" w:color="auto" w:fill="auto"/>
            <w:noWrap/>
            <w:hideMark/>
          </w:tcPr>
          <w:p w14:paraId="6643AE72" w14:textId="77777777" w:rsidR="003E27A6" w:rsidRPr="009A0514" w:rsidRDefault="003E27A6" w:rsidP="00A90F45">
            <w:pPr>
              <w:rPr>
                <w:szCs w:val="24"/>
              </w:rPr>
            </w:pPr>
            <w:r w:rsidRPr="009A0514">
              <w:rPr>
                <w:szCs w:val="24"/>
              </w:rPr>
              <w:t>4a</w:t>
            </w:r>
          </w:p>
        </w:tc>
        <w:tc>
          <w:tcPr>
            <w:tcW w:w="0" w:type="auto"/>
            <w:shd w:val="clear" w:color="auto" w:fill="auto"/>
          </w:tcPr>
          <w:p w14:paraId="4D8826D3" w14:textId="77777777" w:rsidR="003E27A6" w:rsidRPr="009A0514" w:rsidRDefault="003E27A6" w:rsidP="00A90F45">
            <w:pPr>
              <w:rPr>
                <w:szCs w:val="24"/>
              </w:rPr>
            </w:pPr>
            <w:r w:rsidRPr="009A0514">
              <w:rPr>
                <w:szCs w:val="24"/>
              </w:rPr>
              <w:t xml:space="preserve">All </w:t>
            </w:r>
            <w:r w:rsidRPr="00425300">
              <w:t>data shall remain the exclusive property of the OSCE.</w:t>
            </w:r>
          </w:p>
        </w:tc>
        <w:tc>
          <w:tcPr>
            <w:tcW w:w="0" w:type="auto"/>
            <w:shd w:val="clear" w:color="auto" w:fill="auto"/>
            <w:noWrap/>
          </w:tcPr>
          <w:p w14:paraId="7B465D91"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5580799D"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3CC65247"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1F4F4A42" w14:textId="77777777" w:rsidR="003E27A6" w:rsidRPr="009A0514" w:rsidRDefault="003E27A6" w:rsidP="00A90F45">
            <w:pPr>
              <w:rPr>
                <w:szCs w:val="24"/>
              </w:rPr>
            </w:pPr>
          </w:p>
        </w:tc>
      </w:tr>
      <w:tr w:rsidR="003E27A6" w:rsidRPr="00425300" w14:paraId="523BF687" w14:textId="77777777" w:rsidTr="00A90F45">
        <w:trPr>
          <w:cantSplit/>
        </w:trPr>
        <w:tc>
          <w:tcPr>
            <w:tcW w:w="0" w:type="auto"/>
            <w:shd w:val="clear" w:color="auto" w:fill="auto"/>
            <w:noWrap/>
            <w:hideMark/>
          </w:tcPr>
          <w:p w14:paraId="2274DF3F" w14:textId="77777777" w:rsidR="003E27A6" w:rsidRPr="009A0514" w:rsidRDefault="003E27A6" w:rsidP="00A90F45">
            <w:pPr>
              <w:rPr>
                <w:szCs w:val="24"/>
              </w:rPr>
            </w:pPr>
            <w:r w:rsidRPr="009A0514">
              <w:rPr>
                <w:szCs w:val="24"/>
              </w:rPr>
              <w:t>4b</w:t>
            </w:r>
          </w:p>
        </w:tc>
        <w:tc>
          <w:tcPr>
            <w:tcW w:w="0" w:type="auto"/>
            <w:shd w:val="clear" w:color="auto" w:fill="auto"/>
          </w:tcPr>
          <w:p w14:paraId="78A528DC" w14:textId="77777777" w:rsidR="003E27A6" w:rsidRPr="009A0514" w:rsidRDefault="003E27A6" w:rsidP="00A90F45">
            <w:pPr>
              <w:rPr>
                <w:szCs w:val="24"/>
              </w:rPr>
            </w:pPr>
            <w:r w:rsidRPr="00425300">
              <w:t>The Contractor is granted a limited nonexclusive license to use OSCE data solely for the purpose of performing its contractual obligations. The contractor shall ensure that no OSCE data is accessed by anyone other than users authorised by the OSCE.</w:t>
            </w:r>
          </w:p>
        </w:tc>
        <w:tc>
          <w:tcPr>
            <w:tcW w:w="0" w:type="auto"/>
            <w:shd w:val="clear" w:color="auto" w:fill="auto"/>
            <w:noWrap/>
          </w:tcPr>
          <w:p w14:paraId="731D69DE"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4A7363DB"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47CAAC4A"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454063A8" w14:textId="77777777" w:rsidR="003E27A6" w:rsidRPr="009A0514" w:rsidRDefault="003E27A6" w:rsidP="00A90F45">
            <w:pPr>
              <w:rPr>
                <w:szCs w:val="24"/>
              </w:rPr>
            </w:pPr>
          </w:p>
        </w:tc>
      </w:tr>
      <w:tr w:rsidR="003E27A6" w:rsidRPr="00425300" w14:paraId="06B39F3E" w14:textId="77777777" w:rsidTr="00A90F45">
        <w:trPr>
          <w:cantSplit/>
        </w:trPr>
        <w:tc>
          <w:tcPr>
            <w:tcW w:w="0" w:type="auto"/>
            <w:shd w:val="clear" w:color="auto" w:fill="auto"/>
            <w:noWrap/>
            <w:hideMark/>
          </w:tcPr>
          <w:p w14:paraId="616D725B" w14:textId="77777777" w:rsidR="003E27A6" w:rsidRPr="009A0514" w:rsidRDefault="003E27A6" w:rsidP="00A90F45">
            <w:pPr>
              <w:rPr>
                <w:szCs w:val="24"/>
              </w:rPr>
            </w:pPr>
            <w:r w:rsidRPr="009A0514">
              <w:rPr>
                <w:szCs w:val="24"/>
              </w:rPr>
              <w:t>4c</w:t>
            </w:r>
          </w:p>
        </w:tc>
        <w:tc>
          <w:tcPr>
            <w:tcW w:w="0" w:type="auto"/>
            <w:shd w:val="clear" w:color="auto" w:fill="auto"/>
          </w:tcPr>
          <w:p w14:paraId="3EC8FAAE" w14:textId="77777777" w:rsidR="003E27A6" w:rsidRPr="009A0514" w:rsidRDefault="003E27A6" w:rsidP="00A90F45">
            <w:pPr>
              <w:rPr>
                <w:szCs w:val="24"/>
              </w:rPr>
            </w:pPr>
            <w:r w:rsidRPr="009A0514">
              <w:rPr>
                <w:szCs w:val="24"/>
              </w:rPr>
              <w:t xml:space="preserve">The contractor shall treat all OSCE data as confidential and shall </w:t>
            </w:r>
            <w:r w:rsidRPr="00425300">
              <w:t>deliver OSCE data only to duly authorized representatives of the OSCE.</w:t>
            </w:r>
          </w:p>
        </w:tc>
        <w:tc>
          <w:tcPr>
            <w:tcW w:w="0" w:type="auto"/>
            <w:shd w:val="clear" w:color="auto" w:fill="auto"/>
            <w:noWrap/>
          </w:tcPr>
          <w:p w14:paraId="3F45B516"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7040D898"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02C223A0"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6CDD73E2" w14:textId="77777777" w:rsidR="003E27A6" w:rsidRPr="009A0514" w:rsidRDefault="003E27A6" w:rsidP="00A90F45">
            <w:pPr>
              <w:rPr>
                <w:szCs w:val="24"/>
              </w:rPr>
            </w:pPr>
          </w:p>
        </w:tc>
      </w:tr>
      <w:tr w:rsidR="003E27A6" w:rsidRPr="00425300" w14:paraId="50B1479B" w14:textId="77777777" w:rsidTr="00A90F45">
        <w:trPr>
          <w:cantSplit/>
        </w:trPr>
        <w:tc>
          <w:tcPr>
            <w:tcW w:w="0" w:type="auto"/>
            <w:shd w:val="clear" w:color="auto" w:fill="auto"/>
            <w:noWrap/>
            <w:hideMark/>
          </w:tcPr>
          <w:p w14:paraId="33F0B490" w14:textId="77777777" w:rsidR="003E27A6" w:rsidRPr="009A0514" w:rsidRDefault="003E27A6" w:rsidP="00A90F45">
            <w:pPr>
              <w:rPr>
                <w:szCs w:val="24"/>
              </w:rPr>
            </w:pPr>
            <w:r w:rsidRPr="009A0514">
              <w:rPr>
                <w:szCs w:val="24"/>
              </w:rPr>
              <w:t>4d</w:t>
            </w:r>
          </w:p>
        </w:tc>
        <w:tc>
          <w:tcPr>
            <w:tcW w:w="0" w:type="auto"/>
            <w:shd w:val="clear" w:color="auto" w:fill="auto"/>
          </w:tcPr>
          <w:p w14:paraId="344BC424" w14:textId="77777777" w:rsidR="003E27A6" w:rsidRPr="009A0514" w:rsidRDefault="003E27A6" w:rsidP="00A90F45">
            <w:pPr>
              <w:rPr>
                <w:szCs w:val="24"/>
              </w:rPr>
            </w:pPr>
            <w:r w:rsidRPr="00425300">
              <w:t>The Contractor shall maintain an audit trail documenting all access to OSCE data, and will provide the audit trail on demand to the OSCE.</w:t>
            </w:r>
          </w:p>
        </w:tc>
        <w:tc>
          <w:tcPr>
            <w:tcW w:w="0" w:type="auto"/>
            <w:shd w:val="clear" w:color="auto" w:fill="auto"/>
            <w:noWrap/>
          </w:tcPr>
          <w:p w14:paraId="59B06C06"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602CFEF0"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393D3872"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7CAB3F88" w14:textId="77777777" w:rsidR="003E27A6" w:rsidRPr="009A0514" w:rsidRDefault="003E27A6" w:rsidP="00A90F45">
            <w:pPr>
              <w:rPr>
                <w:szCs w:val="24"/>
              </w:rPr>
            </w:pPr>
          </w:p>
        </w:tc>
      </w:tr>
      <w:tr w:rsidR="003E27A6" w:rsidRPr="00425300" w14:paraId="2C2EB748" w14:textId="77777777" w:rsidTr="00A90F45">
        <w:trPr>
          <w:cantSplit/>
        </w:trPr>
        <w:tc>
          <w:tcPr>
            <w:tcW w:w="0" w:type="auto"/>
            <w:shd w:val="clear" w:color="auto" w:fill="auto"/>
            <w:noWrap/>
            <w:hideMark/>
          </w:tcPr>
          <w:p w14:paraId="3C14E13F" w14:textId="77777777" w:rsidR="003E27A6" w:rsidRPr="009A0514" w:rsidRDefault="003E27A6" w:rsidP="00A90F45">
            <w:pPr>
              <w:rPr>
                <w:szCs w:val="24"/>
              </w:rPr>
            </w:pPr>
            <w:r w:rsidRPr="009A0514">
              <w:rPr>
                <w:szCs w:val="24"/>
              </w:rPr>
              <w:lastRenderedPageBreak/>
              <w:t>4e</w:t>
            </w:r>
          </w:p>
        </w:tc>
        <w:tc>
          <w:tcPr>
            <w:tcW w:w="0" w:type="auto"/>
            <w:shd w:val="clear" w:color="auto" w:fill="auto"/>
          </w:tcPr>
          <w:p w14:paraId="081202DC" w14:textId="77777777" w:rsidR="003E27A6" w:rsidRPr="009A0514" w:rsidRDefault="003E27A6" w:rsidP="00A90F45">
            <w:pPr>
              <w:rPr>
                <w:szCs w:val="24"/>
              </w:rPr>
            </w:pPr>
            <w:r w:rsidRPr="00425300">
              <w:t>The Contractor will not use any OSCE data for the benefit of the Contractor or any third party and, in particular, will not engage in “data mining” without written OSCE authorisation.</w:t>
            </w:r>
          </w:p>
        </w:tc>
        <w:tc>
          <w:tcPr>
            <w:tcW w:w="0" w:type="auto"/>
            <w:shd w:val="clear" w:color="auto" w:fill="auto"/>
            <w:noWrap/>
          </w:tcPr>
          <w:p w14:paraId="360464A6"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61960D05"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547E550D"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0D91C491" w14:textId="77777777" w:rsidR="003E27A6" w:rsidRPr="009A0514" w:rsidRDefault="003E27A6" w:rsidP="00A90F45">
            <w:pPr>
              <w:rPr>
                <w:szCs w:val="24"/>
              </w:rPr>
            </w:pPr>
          </w:p>
        </w:tc>
      </w:tr>
      <w:tr w:rsidR="003E27A6" w:rsidRPr="00425300" w14:paraId="5F91FFEB" w14:textId="77777777" w:rsidTr="00A90F45">
        <w:trPr>
          <w:cantSplit/>
        </w:trPr>
        <w:tc>
          <w:tcPr>
            <w:tcW w:w="0" w:type="auto"/>
            <w:shd w:val="clear" w:color="auto" w:fill="auto"/>
            <w:noWrap/>
            <w:hideMark/>
          </w:tcPr>
          <w:p w14:paraId="173A1F5F" w14:textId="77777777" w:rsidR="003E27A6" w:rsidRPr="009A0514" w:rsidRDefault="003E27A6" w:rsidP="00A90F45">
            <w:pPr>
              <w:rPr>
                <w:szCs w:val="24"/>
              </w:rPr>
            </w:pPr>
            <w:r w:rsidRPr="009A0514">
              <w:rPr>
                <w:szCs w:val="24"/>
              </w:rPr>
              <w:t>4f</w:t>
            </w:r>
          </w:p>
        </w:tc>
        <w:tc>
          <w:tcPr>
            <w:tcW w:w="0" w:type="auto"/>
            <w:shd w:val="clear" w:color="auto" w:fill="auto"/>
          </w:tcPr>
          <w:p w14:paraId="2BD24DAA" w14:textId="77777777" w:rsidR="003E27A6" w:rsidRPr="009A0514" w:rsidRDefault="003E27A6" w:rsidP="00A90F45">
            <w:pPr>
              <w:rPr>
                <w:szCs w:val="24"/>
              </w:rPr>
            </w:pPr>
            <w:r w:rsidRPr="00425300">
              <w:t>The OSCE retains the right to use the Services to access and retrieve, at any time and in the OSCE's sole discretion, any OSCE data stored on the Contractor's infrastructure.</w:t>
            </w:r>
          </w:p>
        </w:tc>
        <w:tc>
          <w:tcPr>
            <w:tcW w:w="0" w:type="auto"/>
            <w:shd w:val="clear" w:color="auto" w:fill="auto"/>
            <w:noWrap/>
          </w:tcPr>
          <w:p w14:paraId="3DFA378B"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43319F98"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61C46ABA"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473F399C" w14:textId="77777777" w:rsidR="003E27A6" w:rsidRPr="009A0514" w:rsidRDefault="003E27A6" w:rsidP="00A90F45">
            <w:pPr>
              <w:rPr>
                <w:szCs w:val="24"/>
              </w:rPr>
            </w:pPr>
          </w:p>
        </w:tc>
      </w:tr>
      <w:tr w:rsidR="003E27A6" w:rsidRPr="00425300" w14:paraId="2CBB454F" w14:textId="77777777" w:rsidTr="00A90F45">
        <w:trPr>
          <w:cantSplit/>
        </w:trPr>
        <w:tc>
          <w:tcPr>
            <w:tcW w:w="0" w:type="auto"/>
            <w:shd w:val="clear" w:color="auto" w:fill="auto"/>
            <w:noWrap/>
            <w:hideMark/>
          </w:tcPr>
          <w:p w14:paraId="7F13C9F0" w14:textId="77777777" w:rsidR="003E27A6" w:rsidRPr="009A0514" w:rsidRDefault="003E27A6" w:rsidP="00A90F45">
            <w:pPr>
              <w:rPr>
                <w:szCs w:val="24"/>
              </w:rPr>
            </w:pPr>
            <w:r w:rsidRPr="009A0514">
              <w:rPr>
                <w:szCs w:val="24"/>
              </w:rPr>
              <w:t>4g</w:t>
            </w:r>
          </w:p>
        </w:tc>
        <w:tc>
          <w:tcPr>
            <w:tcW w:w="0" w:type="auto"/>
            <w:shd w:val="clear" w:color="auto" w:fill="auto"/>
          </w:tcPr>
          <w:p w14:paraId="3536E7C9" w14:textId="77777777" w:rsidR="003E27A6" w:rsidRPr="009A0514" w:rsidRDefault="003E27A6" w:rsidP="00A90F45">
            <w:pPr>
              <w:rPr>
                <w:szCs w:val="24"/>
              </w:rPr>
            </w:pPr>
            <w:r w:rsidRPr="00425300">
              <w:t xml:space="preserve">The Contractor will ensure that its representatives who access OSCE data are subject to background screenings, receive training, and have appropriate qualifications. </w:t>
            </w:r>
          </w:p>
        </w:tc>
        <w:tc>
          <w:tcPr>
            <w:tcW w:w="0" w:type="auto"/>
            <w:shd w:val="clear" w:color="auto" w:fill="auto"/>
            <w:noWrap/>
          </w:tcPr>
          <w:p w14:paraId="1666DD91"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034ECB76"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00E021CC"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317D3DDE" w14:textId="77777777" w:rsidR="003E27A6" w:rsidRPr="009A0514" w:rsidRDefault="003E27A6" w:rsidP="00A90F45">
            <w:pPr>
              <w:rPr>
                <w:szCs w:val="24"/>
              </w:rPr>
            </w:pPr>
          </w:p>
        </w:tc>
      </w:tr>
      <w:tr w:rsidR="003E27A6" w:rsidRPr="00425300" w14:paraId="540623F2" w14:textId="77777777" w:rsidTr="00A90F45">
        <w:trPr>
          <w:cantSplit/>
        </w:trPr>
        <w:tc>
          <w:tcPr>
            <w:tcW w:w="0" w:type="auto"/>
            <w:shd w:val="clear" w:color="auto" w:fill="auto"/>
            <w:noWrap/>
            <w:hideMark/>
          </w:tcPr>
          <w:p w14:paraId="275EC254" w14:textId="77777777" w:rsidR="003E27A6" w:rsidRPr="009A0514" w:rsidRDefault="003E27A6" w:rsidP="00A90F45">
            <w:pPr>
              <w:rPr>
                <w:szCs w:val="24"/>
              </w:rPr>
            </w:pPr>
            <w:r w:rsidRPr="009A0514">
              <w:rPr>
                <w:szCs w:val="24"/>
              </w:rPr>
              <w:t>5a</w:t>
            </w:r>
          </w:p>
        </w:tc>
        <w:tc>
          <w:tcPr>
            <w:tcW w:w="0" w:type="auto"/>
            <w:shd w:val="clear" w:color="auto" w:fill="auto"/>
          </w:tcPr>
          <w:p w14:paraId="7951CB72" w14:textId="77777777" w:rsidR="003E27A6" w:rsidRPr="009A0514" w:rsidRDefault="003E27A6" w:rsidP="00A90F45">
            <w:pPr>
              <w:rPr>
                <w:szCs w:val="24"/>
              </w:rPr>
            </w:pPr>
            <w:r w:rsidRPr="00425300">
              <w:t>The Contractor shall notify the OSCE within two hours of the discovery of a Data Compromise, and keep the OSCE informed of mitigating and corrective actions.</w:t>
            </w:r>
          </w:p>
        </w:tc>
        <w:tc>
          <w:tcPr>
            <w:tcW w:w="0" w:type="auto"/>
            <w:shd w:val="clear" w:color="auto" w:fill="auto"/>
            <w:noWrap/>
          </w:tcPr>
          <w:p w14:paraId="51F6BC14"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019A1D77"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10691BAD"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2B576D3A" w14:textId="77777777" w:rsidR="003E27A6" w:rsidRPr="009A0514" w:rsidRDefault="003E27A6" w:rsidP="00A90F45">
            <w:pPr>
              <w:rPr>
                <w:szCs w:val="24"/>
              </w:rPr>
            </w:pPr>
          </w:p>
        </w:tc>
      </w:tr>
      <w:tr w:rsidR="003E27A6" w:rsidRPr="00425300" w14:paraId="72C0FE6E" w14:textId="77777777" w:rsidTr="00A90F45">
        <w:trPr>
          <w:cantSplit/>
        </w:trPr>
        <w:tc>
          <w:tcPr>
            <w:tcW w:w="0" w:type="auto"/>
            <w:shd w:val="clear" w:color="auto" w:fill="auto"/>
            <w:noWrap/>
            <w:hideMark/>
          </w:tcPr>
          <w:p w14:paraId="0A9DE341" w14:textId="77777777" w:rsidR="003E27A6" w:rsidRPr="009A0514" w:rsidRDefault="003E27A6" w:rsidP="00A90F45">
            <w:pPr>
              <w:rPr>
                <w:szCs w:val="24"/>
              </w:rPr>
            </w:pPr>
            <w:r w:rsidRPr="009A0514">
              <w:rPr>
                <w:szCs w:val="24"/>
              </w:rPr>
              <w:t>5b</w:t>
            </w:r>
          </w:p>
        </w:tc>
        <w:tc>
          <w:tcPr>
            <w:tcW w:w="0" w:type="auto"/>
            <w:shd w:val="clear" w:color="auto" w:fill="auto"/>
          </w:tcPr>
          <w:p w14:paraId="6623F8CC" w14:textId="77777777" w:rsidR="003E27A6" w:rsidRPr="009A0514" w:rsidRDefault="003E27A6" w:rsidP="00A90F45">
            <w:pPr>
              <w:rPr>
                <w:szCs w:val="24"/>
              </w:rPr>
            </w:pPr>
            <w:r w:rsidRPr="00425300">
              <w:t>The Contractor, at its sole cost and expense, shall mitigate, correct and remedy any Data Compromise and restore OSCE access to services.</w:t>
            </w:r>
          </w:p>
        </w:tc>
        <w:tc>
          <w:tcPr>
            <w:tcW w:w="0" w:type="auto"/>
            <w:shd w:val="clear" w:color="auto" w:fill="auto"/>
            <w:noWrap/>
          </w:tcPr>
          <w:p w14:paraId="0D0C8F31"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35DDFF8D"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20A19945"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7281A5C2" w14:textId="77777777" w:rsidR="003E27A6" w:rsidRPr="009A0514" w:rsidRDefault="003E27A6" w:rsidP="00A90F45">
            <w:pPr>
              <w:rPr>
                <w:szCs w:val="24"/>
              </w:rPr>
            </w:pPr>
          </w:p>
        </w:tc>
      </w:tr>
      <w:tr w:rsidR="003E27A6" w:rsidRPr="00425300" w14:paraId="50070EB2" w14:textId="77777777" w:rsidTr="00A90F45">
        <w:trPr>
          <w:cantSplit/>
        </w:trPr>
        <w:tc>
          <w:tcPr>
            <w:tcW w:w="0" w:type="auto"/>
            <w:shd w:val="clear" w:color="auto" w:fill="auto"/>
            <w:noWrap/>
            <w:hideMark/>
          </w:tcPr>
          <w:p w14:paraId="70EDC502" w14:textId="77777777" w:rsidR="003E27A6" w:rsidRPr="009A0514" w:rsidRDefault="003E27A6" w:rsidP="00A90F45">
            <w:pPr>
              <w:rPr>
                <w:szCs w:val="24"/>
              </w:rPr>
            </w:pPr>
            <w:r w:rsidRPr="009A0514">
              <w:rPr>
                <w:szCs w:val="24"/>
              </w:rPr>
              <w:t>5c</w:t>
            </w:r>
          </w:p>
        </w:tc>
        <w:tc>
          <w:tcPr>
            <w:tcW w:w="0" w:type="auto"/>
            <w:shd w:val="clear" w:color="auto" w:fill="auto"/>
          </w:tcPr>
          <w:p w14:paraId="6CABD216" w14:textId="77777777" w:rsidR="003E27A6" w:rsidRPr="009A0514" w:rsidRDefault="003E27A6" w:rsidP="00A90F45">
            <w:pPr>
              <w:rPr>
                <w:szCs w:val="24"/>
              </w:rPr>
            </w:pPr>
            <w:r w:rsidRPr="00425300">
              <w:t>The Contractor, at its sole cost and expense, shall cooperate fully with the OSCE's response to any Data Compromise.</w:t>
            </w:r>
          </w:p>
        </w:tc>
        <w:tc>
          <w:tcPr>
            <w:tcW w:w="0" w:type="auto"/>
            <w:shd w:val="clear" w:color="auto" w:fill="auto"/>
            <w:noWrap/>
          </w:tcPr>
          <w:p w14:paraId="16A799A5"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36BE07F6"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33444AF9"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5DFD0DCB" w14:textId="77777777" w:rsidR="003E27A6" w:rsidRPr="009A0514" w:rsidRDefault="003E27A6" w:rsidP="00A90F45">
            <w:pPr>
              <w:rPr>
                <w:szCs w:val="24"/>
              </w:rPr>
            </w:pPr>
          </w:p>
        </w:tc>
      </w:tr>
      <w:tr w:rsidR="003E27A6" w:rsidRPr="00425300" w14:paraId="4ACA67F5" w14:textId="77777777" w:rsidTr="00A90F45">
        <w:trPr>
          <w:cantSplit/>
        </w:trPr>
        <w:tc>
          <w:tcPr>
            <w:tcW w:w="0" w:type="auto"/>
            <w:shd w:val="clear" w:color="auto" w:fill="auto"/>
            <w:noWrap/>
            <w:hideMark/>
          </w:tcPr>
          <w:p w14:paraId="39CB965C" w14:textId="77777777" w:rsidR="003E27A6" w:rsidRPr="009A0514" w:rsidRDefault="003E27A6" w:rsidP="00A90F45">
            <w:pPr>
              <w:rPr>
                <w:szCs w:val="24"/>
              </w:rPr>
            </w:pPr>
            <w:r w:rsidRPr="009A0514">
              <w:rPr>
                <w:szCs w:val="24"/>
              </w:rPr>
              <w:t>5d</w:t>
            </w:r>
          </w:p>
        </w:tc>
        <w:tc>
          <w:tcPr>
            <w:tcW w:w="0" w:type="auto"/>
            <w:shd w:val="clear" w:color="auto" w:fill="auto"/>
          </w:tcPr>
          <w:p w14:paraId="52541D24" w14:textId="77777777" w:rsidR="003E27A6" w:rsidRPr="009A0514" w:rsidRDefault="003E27A6" w:rsidP="00A90F45">
            <w:pPr>
              <w:rPr>
                <w:szCs w:val="24"/>
              </w:rPr>
            </w:pPr>
            <w:r w:rsidRPr="00425300">
              <w:t>The Contractor shall not provide notice of any Data Compromise directly to any third party, without prior authorization from the OSCE.</w:t>
            </w:r>
          </w:p>
        </w:tc>
        <w:tc>
          <w:tcPr>
            <w:tcW w:w="0" w:type="auto"/>
            <w:shd w:val="clear" w:color="auto" w:fill="auto"/>
            <w:noWrap/>
          </w:tcPr>
          <w:p w14:paraId="7FEEC01F"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054D617F"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04A1FEE9"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55BCE5D8" w14:textId="77777777" w:rsidR="003E27A6" w:rsidRPr="009A0514" w:rsidRDefault="003E27A6" w:rsidP="00A90F45">
            <w:pPr>
              <w:rPr>
                <w:szCs w:val="24"/>
              </w:rPr>
            </w:pPr>
          </w:p>
        </w:tc>
      </w:tr>
      <w:tr w:rsidR="003E27A6" w:rsidRPr="00425300" w14:paraId="7A700944" w14:textId="77777777" w:rsidTr="00A90F45">
        <w:trPr>
          <w:cantSplit/>
        </w:trPr>
        <w:tc>
          <w:tcPr>
            <w:tcW w:w="0" w:type="auto"/>
            <w:shd w:val="clear" w:color="auto" w:fill="auto"/>
            <w:noWrap/>
            <w:hideMark/>
          </w:tcPr>
          <w:p w14:paraId="52030FB3" w14:textId="77777777" w:rsidR="003E27A6" w:rsidRPr="009A0514" w:rsidRDefault="003E27A6" w:rsidP="00A90F45">
            <w:pPr>
              <w:rPr>
                <w:szCs w:val="24"/>
              </w:rPr>
            </w:pPr>
            <w:r w:rsidRPr="009A0514">
              <w:rPr>
                <w:szCs w:val="24"/>
              </w:rPr>
              <w:t>6a</w:t>
            </w:r>
          </w:p>
        </w:tc>
        <w:tc>
          <w:tcPr>
            <w:tcW w:w="0" w:type="auto"/>
            <w:shd w:val="clear" w:color="auto" w:fill="auto"/>
          </w:tcPr>
          <w:p w14:paraId="5A7E1CDE" w14:textId="77777777" w:rsidR="003E27A6" w:rsidRPr="009A0514" w:rsidRDefault="003E27A6" w:rsidP="00A90F45">
            <w:pPr>
              <w:rPr>
                <w:szCs w:val="24"/>
              </w:rPr>
            </w:pPr>
            <w:r w:rsidRPr="00425300">
              <w:t>The Contractor will retain all OSCE Data until the expiration of an agreed time period. User access logs shall be retained for a minimum of 90 days.</w:t>
            </w:r>
          </w:p>
        </w:tc>
        <w:tc>
          <w:tcPr>
            <w:tcW w:w="0" w:type="auto"/>
            <w:shd w:val="clear" w:color="auto" w:fill="auto"/>
            <w:noWrap/>
          </w:tcPr>
          <w:p w14:paraId="33265E7F"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6203EC8D"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4B96C2D3"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71BCFE2D" w14:textId="77777777" w:rsidR="003E27A6" w:rsidRPr="009A0514" w:rsidRDefault="003E27A6" w:rsidP="00A90F45">
            <w:pPr>
              <w:rPr>
                <w:szCs w:val="24"/>
              </w:rPr>
            </w:pPr>
          </w:p>
        </w:tc>
      </w:tr>
      <w:tr w:rsidR="003E27A6" w:rsidRPr="00425300" w14:paraId="100C01C0" w14:textId="77777777" w:rsidTr="00A90F45">
        <w:trPr>
          <w:cantSplit/>
        </w:trPr>
        <w:tc>
          <w:tcPr>
            <w:tcW w:w="0" w:type="auto"/>
            <w:shd w:val="clear" w:color="auto" w:fill="auto"/>
            <w:noWrap/>
            <w:hideMark/>
          </w:tcPr>
          <w:p w14:paraId="37207EE6" w14:textId="77777777" w:rsidR="003E27A6" w:rsidRPr="009A0514" w:rsidRDefault="003E27A6" w:rsidP="00A90F45">
            <w:pPr>
              <w:rPr>
                <w:szCs w:val="24"/>
              </w:rPr>
            </w:pPr>
            <w:r w:rsidRPr="009A0514">
              <w:rPr>
                <w:szCs w:val="24"/>
              </w:rPr>
              <w:t>6b</w:t>
            </w:r>
          </w:p>
        </w:tc>
        <w:tc>
          <w:tcPr>
            <w:tcW w:w="0" w:type="auto"/>
            <w:shd w:val="clear" w:color="auto" w:fill="auto"/>
          </w:tcPr>
          <w:p w14:paraId="74B10782" w14:textId="77777777" w:rsidR="003E27A6" w:rsidRPr="009A0514" w:rsidRDefault="003E27A6" w:rsidP="00A90F45">
            <w:pPr>
              <w:rPr>
                <w:szCs w:val="24"/>
              </w:rPr>
            </w:pPr>
            <w:r w:rsidRPr="00425300">
              <w:t>The Contractor will regularly backup OSCE Data, retain backups for at least 90 days, and will destroy or transmit backup copies at OSCE request.</w:t>
            </w:r>
          </w:p>
        </w:tc>
        <w:tc>
          <w:tcPr>
            <w:tcW w:w="0" w:type="auto"/>
            <w:shd w:val="clear" w:color="auto" w:fill="auto"/>
            <w:noWrap/>
          </w:tcPr>
          <w:p w14:paraId="4679EAC8"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4E30CB81"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40FBED54"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1BCC84B6" w14:textId="77777777" w:rsidR="003E27A6" w:rsidRPr="009A0514" w:rsidRDefault="003E27A6" w:rsidP="00A90F45">
            <w:pPr>
              <w:rPr>
                <w:szCs w:val="24"/>
              </w:rPr>
            </w:pPr>
          </w:p>
        </w:tc>
      </w:tr>
      <w:tr w:rsidR="003E27A6" w:rsidRPr="00425300" w14:paraId="5CB54730" w14:textId="77777777" w:rsidTr="00A90F45">
        <w:trPr>
          <w:cantSplit/>
        </w:trPr>
        <w:tc>
          <w:tcPr>
            <w:tcW w:w="0" w:type="auto"/>
            <w:shd w:val="clear" w:color="auto" w:fill="auto"/>
            <w:noWrap/>
            <w:hideMark/>
          </w:tcPr>
          <w:p w14:paraId="37ABEF1A" w14:textId="77777777" w:rsidR="003E27A6" w:rsidRPr="009A0514" w:rsidRDefault="003E27A6" w:rsidP="00A90F45">
            <w:pPr>
              <w:rPr>
                <w:szCs w:val="24"/>
              </w:rPr>
            </w:pPr>
            <w:r w:rsidRPr="009A0514">
              <w:rPr>
                <w:szCs w:val="24"/>
              </w:rPr>
              <w:lastRenderedPageBreak/>
              <w:t>7a</w:t>
            </w:r>
          </w:p>
        </w:tc>
        <w:tc>
          <w:tcPr>
            <w:tcW w:w="0" w:type="auto"/>
            <w:shd w:val="clear" w:color="auto" w:fill="auto"/>
          </w:tcPr>
          <w:p w14:paraId="5A0095CE" w14:textId="77777777" w:rsidR="003E27A6" w:rsidRPr="009A0514" w:rsidRDefault="003E27A6" w:rsidP="00A90F45">
            <w:pPr>
              <w:rPr>
                <w:szCs w:val="24"/>
              </w:rPr>
            </w:pPr>
            <w:r w:rsidRPr="009A0514">
              <w:rPr>
                <w:szCs w:val="24"/>
              </w:rPr>
              <w:t xml:space="preserve">At contract expiration or termination, </w:t>
            </w:r>
            <w:r w:rsidRPr="00425300">
              <w:t>the Contractor will transmit a backup copy of all data to the OSCE in readable format, and will securely remove all Data as well as all logs from the Contractor's servers, networks and systems</w:t>
            </w:r>
            <w:r w:rsidRPr="009A0514">
              <w:rPr>
                <w:szCs w:val="24"/>
              </w:rPr>
              <w:t>.</w:t>
            </w:r>
          </w:p>
        </w:tc>
        <w:tc>
          <w:tcPr>
            <w:tcW w:w="0" w:type="auto"/>
            <w:shd w:val="clear" w:color="auto" w:fill="auto"/>
            <w:noWrap/>
          </w:tcPr>
          <w:p w14:paraId="637FE61C"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3CABBE0D"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23A6D88F"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52CEA5A3" w14:textId="77777777" w:rsidR="003E27A6" w:rsidRPr="009A0514" w:rsidRDefault="003E27A6" w:rsidP="00A90F45">
            <w:pPr>
              <w:rPr>
                <w:szCs w:val="24"/>
              </w:rPr>
            </w:pPr>
          </w:p>
        </w:tc>
      </w:tr>
      <w:tr w:rsidR="003E27A6" w:rsidRPr="00425300" w14:paraId="60788B05" w14:textId="77777777" w:rsidTr="00A90F45">
        <w:trPr>
          <w:cantSplit/>
        </w:trPr>
        <w:tc>
          <w:tcPr>
            <w:tcW w:w="0" w:type="auto"/>
            <w:shd w:val="clear" w:color="auto" w:fill="auto"/>
            <w:noWrap/>
            <w:hideMark/>
          </w:tcPr>
          <w:p w14:paraId="3178E8A3" w14:textId="77777777" w:rsidR="003E27A6" w:rsidRPr="009A0514" w:rsidRDefault="003E27A6" w:rsidP="00A90F45">
            <w:pPr>
              <w:rPr>
                <w:szCs w:val="24"/>
              </w:rPr>
            </w:pPr>
            <w:r w:rsidRPr="009A0514">
              <w:rPr>
                <w:szCs w:val="24"/>
              </w:rPr>
              <w:t>7b</w:t>
            </w:r>
          </w:p>
        </w:tc>
        <w:tc>
          <w:tcPr>
            <w:tcW w:w="0" w:type="auto"/>
            <w:shd w:val="clear" w:color="auto" w:fill="auto"/>
          </w:tcPr>
          <w:p w14:paraId="068173C9" w14:textId="77777777" w:rsidR="003E27A6" w:rsidRPr="009A0514" w:rsidRDefault="003E27A6" w:rsidP="00A90F45">
            <w:pPr>
              <w:rPr>
                <w:szCs w:val="24"/>
              </w:rPr>
            </w:pPr>
            <w:r w:rsidRPr="009A0514">
              <w:rPr>
                <w:szCs w:val="24"/>
              </w:rPr>
              <w:t>Impending cessation of the Contractor’s business shall be notified to the OSCE with no less than 90 days of notice. T</w:t>
            </w:r>
            <w:r w:rsidRPr="00425300">
              <w:t>he Contractor will fully implement its contingency and/or exit plans, including destruction or transfer of OSCE Data.</w:t>
            </w:r>
          </w:p>
        </w:tc>
        <w:tc>
          <w:tcPr>
            <w:tcW w:w="0" w:type="auto"/>
            <w:shd w:val="clear" w:color="auto" w:fill="auto"/>
            <w:noWrap/>
          </w:tcPr>
          <w:p w14:paraId="2F438CD5"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4D7EA4AA"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0E7FED12"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5CB680D0" w14:textId="77777777" w:rsidR="003E27A6" w:rsidRPr="009A0514" w:rsidRDefault="003E27A6" w:rsidP="00A90F45">
            <w:pPr>
              <w:rPr>
                <w:szCs w:val="24"/>
              </w:rPr>
            </w:pPr>
          </w:p>
        </w:tc>
      </w:tr>
      <w:tr w:rsidR="003E27A6" w:rsidRPr="00425300" w14:paraId="25159117" w14:textId="77777777" w:rsidTr="00A90F45">
        <w:trPr>
          <w:cantSplit/>
        </w:trPr>
        <w:tc>
          <w:tcPr>
            <w:tcW w:w="0" w:type="auto"/>
            <w:shd w:val="clear" w:color="auto" w:fill="auto"/>
            <w:noWrap/>
            <w:hideMark/>
          </w:tcPr>
          <w:p w14:paraId="0B7A2865" w14:textId="77777777" w:rsidR="003E27A6" w:rsidRPr="009A0514" w:rsidRDefault="003E27A6" w:rsidP="00A90F45">
            <w:pPr>
              <w:rPr>
                <w:szCs w:val="24"/>
              </w:rPr>
            </w:pPr>
            <w:r w:rsidRPr="009A0514">
              <w:rPr>
                <w:szCs w:val="24"/>
              </w:rPr>
              <w:t>8a</w:t>
            </w:r>
          </w:p>
        </w:tc>
        <w:tc>
          <w:tcPr>
            <w:tcW w:w="0" w:type="auto"/>
            <w:shd w:val="clear" w:color="auto" w:fill="auto"/>
          </w:tcPr>
          <w:p w14:paraId="686C5B8B" w14:textId="77777777" w:rsidR="003E27A6" w:rsidRPr="009A0514" w:rsidRDefault="003E27A6" w:rsidP="00A90F45">
            <w:pPr>
              <w:rPr>
                <w:szCs w:val="24"/>
              </w:rPr>
            </w:pPr>
            <w:r w:rsidRPr="00425300">
              <w:t>The Contractor, at its sole cost and expense, shall provide disaster recovery Services to the OSCE and the End Users.</w:t>
            </w:r>
          </w:p>
        </w:tc>
        <w:tc>
          <w:tcPr>
            <w:tcW w:w="0" w:type="auto"/>
            <w:shd w:val="clear" w:color="auto" w:fill="auto"/>
            <w:noWrap/>
          </w:tcPr>
          <w:p w14:paraId="2000CDD2"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59E4C176"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37DEB358"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75930AE3" w14:textId="77777777" w:rsidR="003E27A6" w:rsidRPr="009A0514" w:rsidRDefault="003E27A6" w:rsidP="00A90F45">
            <w:pPr>
              <w:rPr>
                <w:szCs w:val="24"/>
              </w:rPr>
            </w:pPr>
          </w:p>
        </w:tc>
      </w:tr>
      <w:tr w:rsidR="003E27A6" w:rsidRPr="00425300" w14:paraId="5517D4BC" w14:textId="77777777" w:rsidTr="00A90F45">
        <w:trPr>
          <w:cantSplit/>
        </w:trPr>
        <w:tc>
          <w:tcPr>
            <w:tcW w:w="0" w:type="auto"/>
            <w:shd w:val="clear" w:color="auto" w:fill="auto"/>
            <w:noWrap/>
            <w:hideMark/>
          </w:tcPr>
          <w:p w14:paraId="476BE51D" w14:textId="77777777" w:rsidR="003E27A6" w:rsidRPr="009A0514" w:rsidRDefault="003E27A6" w:rsidP="00A90F45">
            <w:pPr>
              <w:rPr>
                <w:szCs w:val="24"/>
              </w:rPr>
            </w:pPr>
            <w:r w:rsidRPr="009A0514">
              <w:rPr>
                <w:szCs w:val="24"/>
              </w:rPr>
              <w:t>8b</w:t>
            </w:r>
          </w:p>
        </w:tc>
        <w:tc>
          <w:tcPr>
            <w:tcW w:w="0" w:type="auto"/>
            <w:shd w:val="clear" w:color="auto" w:fill="auto"/>
          </w:tcPr>
          <w:p w14:paraId="11416780" w14:textId="77777777" w:rsidR="003E27A6" w:rsidRPr="009A0514" w:rsidRDefault="003E27A6" w:rsidP="00A90F45">
            <w:pPr>
              <w:rPr>
                <w:szCs w:val="24"/>
              </w:rPr>
            </w:pPr>
            <w:r w:rsidRPr="00425300">
              <w:t>In the event of an outage of Services, the Contractor will refund or credit the OSCE, at the OSCE's election, the pro-rated amount of fees under this Contract.</w:t>
            </w:r>
          </w:p>
        </w:tc>
        <w:tc>
          <w:tcPr>
            <w:tcW w:w="0" w:type="auto"/>
            <w:shd w:val="clear" w:color="auto" w:fill="auto"/>
            <w:noWrap/>
          </w:tcPr>
          <w:p w14:paraId="152C4470"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5E4A333C"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5F9C67A0"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0E40555F" w14:textId="77777777" w:rsidR="003E27A6" w:rsidRPr="009A0514" w:rsidRDefault="003E27A6" w:rsidP="00A90F45">
            <w:pPr>
              <w:rPr>
                <w:szCs w:val="24"/>
              </w:rPr>
            </w:pPr>
          </w:p>
        </w:tc>
      </w:tr>
      <w:tr w:rsidR="003E27A6" w:rsidRPr="00425300" w14:paraId="5AF22B50" w14:textId="77777777" w:rsidTr="00A90F45">
        <w:trPr>
          <w:cantSplit/>
        </w:trPr>
        <w:tc>
          <w:tcPr>
            <w:tcW w:w="0" w:type="auto"/>
            <w:shd w:val="clear" w:color="auto" w:fill="auto"/>
            <w:noWrap/>
            <w:hideMark/>
          </w:tcPr>
          <w:p w14:paraId="0E49051E" w14:textId="77777777" w:rsidR="003E27A6" w:rsidRPr="009A0514" w:rsidRDefault="003E27A6" w:rsidP="00A90F45">
            <w:pPr>
              <w:rPr>
                <w:szCs w:val="24"/>
              </w:rPr>
            </w:pPr>
            <w:r w:rsidRPr="009A0514">
              <w:rPr>
                <w:szCs w:val="24"/>
              </w:rPr>
              <w:t>8c</w:t>
            </w:r>
          </w:p>
        </w:tc>
        <w:tc>
          <w:tcPr>
            <w:tcW w:w="0" w:type="auto"/>
            <w:shd w:val="clear" w:color="auto" w:fill="auto"/>
          </w:tcPr>
          <w:p w14:paraId="22561B0E" w14:textId="77777777" w:rsidR="003E27A6" w:rsidRPr="009A0514" w:rsidRDefault="003E27A6" w:rsidP="00A90F45">
            <w:pPr>
              <w:rPr>
                <w:szCs w:val="24"/>
              </w:rPr>
            </w:pPr>
            <w:r w:rsidRPr="009A0514">
              <w:rPr>
                <w:szCs w:val="24"/>
              </w:rPr>
              <w:t>The Contractor will provide the OSCE with no less than seven (7) days prior written notice of any services downtime due to nonemergency scheduled maintenance, and immediate notice of any unscheduled downtime.</w:t>
            </w:r>
          </w:p>
        </w:tc>
        <w:tc>
          <w:tcPr>
            <w:tcW w:w="0" w:type="auto"/>
            <w:shd w:val="clear" w:color="auto" w:fill="auto"/>
            <w:noWrap/>
          </w:tcPr>
          <w:p w14:paraId="5C58A2AE"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4F65C8B3"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0ED14C8D"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0E7288AE" w14:textId="77777777" w:rsidR="003E27A6" w:rsidRPr="009A0514" w:rsidRDefault="003E27A6" w:rsidP="00A90F45">
            <w:pPr>
              <w:rPr>
                <w:szCs w:val="24"/>
              </w:rPr>
            </w:pPr>
          </w:p>
        </w:tc>
      </w:tr>
      <w:tr w:rsidR="003E27A6" w:rsidRPr="00425300" w14:paraId="5407A665" w14:textId="77777777" w:rsidTr="00A90F45">
        <w:trPr>
          <w:cantSplit/>
        </w:trPr>
        <w:tc>
          <w:tcPr>
            <w:tcW w:w="0" w:type="auto"/>
            <w:shd w:val="clear" w:color="auto" w:fill="auto"/>
            <w:noWrap/>
            <w:hideMark/>
          </w:tcPr>
          <w:p w14:paraId="17748D6F" w14:textId="77777777" w:rsidR="003E27A6" w:rsidRPr="009A0514" w:rsidRDefault="003E27A6" w:rsidP="00A90F45">
            <w:pPr>
              <w:rPr>
                <w:szCs w:val="24"/>
              </w:rPr>
            </w:pPr>
            <w:r w:rsidRPr="009A0514">
              <w:rPr>
                <w:szCs w:val="24"/>
              </w:rPr>
              <w:t>8d</w:t>
            </w:r>
          </w:p>
        </w:tc>
        <w:tc>
          <w:tcPr>
            <w:tcW w:w="0" w:type="auto"/>
            <w:shd w:val="clear" w:color="auto" w:fill="auto"/>
          </w:tcPr>
          <w:p w14:paraId="6D6287FB" w14:textId="77777777" w:rsidR="003E27A6" w:rsidRPr="009A0514" w:rsidRDefault="003E27A6" w:rsidP="00A90F45">
            <w:pPr>
              <w:rPr>
                <w:szCs w:val="24"/>
              </w:rPr>
            </w:pPr>
            <w:r w:rsidRPr="00425300">
              <w:t>The OSCE may at any time suspend or terminate an End User’s access to the Services.</w:t>
            </w:r>
          </w:p>
        </w:tc>
        <w:tc>
          <w:tcPr>
            <w:tcW w:w="0" w:type="auto"/>
            <w:shd w:val="clear" w:color="auto" w:fill="auto"/>
            <w:noWrap/>
          </w:tcPr>
          <w:p w14:paraId="78078BE9"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548F60DB"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1B838B1A"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207C1A3F" w14:textId="77777777" w:rsidR="003E27A6" w:rsidRPr="009A0514" w:rsidRDefault="003E27A6" w:rsidP="00A90F45">
            <w:pPr>
              <w:rPr>
                <w:szCs w:val="24"/>
              </w:rPr>
            </w:pPr>
          </w:p>
        </w:tc>
      </w:tr>
      <w:tr w:rsidR="003E27A6" w:rsidRPr="00425300" w14:paraId="56D72D78" w14:textId="77777777" w:rsidTr="00A90F45">
        <w:trPr>
          <w:cantSplit/>
          <w:trHeight w:val="1373"/>
        </w:trPr>
        <w:tc>
          <w:tcPr>
            <w:tcW w:w="0" w:type="auto"/>
            <w:shd w:val="clear" w:color="auto" w:fill="auto"/>
            <w:noWrap/>
            <w:hideMark/>
          </w:tcPr>
          <w:p w14:paraId="448763C8" w14:textId="77777777" w:rsidR="003E27A6" w:rsidRPr="009A0514" w:rsidRDefault="003E27A6" w:rsidP="00A90F45">
            <w:pPr>
              <w:rPr>
                <w:szCs w:val="24"/>
              </w:rPr>
            </w:pPr>
            <w:r w:rsidRPr="009A0514">
              <w:rPr>
                <w:szCs w:val="24"/>
              </w:rPr>
              <w:t>9a, 9b, 9c</w:t>
            </w:r>
          </w:p>
        </w:tc>
        <w:tc>
          <w:tcPr>
            <w:tcW w:w="0" w:type="auto"/>
            <w:shd w:val="clear" w:color="auto" w:fill="auto"/>
          </w:tcPr>
          <w:p w14:paraId="190BC97F" w14:textId="77777777" w:rsidR="003E27A6" w:rsidRPr="009A0514" w:rsidRDefault="003E27A6" w:rsidP="00A90F45">
            <w:pPr>
              <w:rPr>
                <w:szCs w:val="24"/>
              </w:rPr>
            </w:pPr>
            <w:r w:rsidRPr="009A0514">
              <w:rPr>
                <w:szCs w:val="24"/>
              </w:rPr>
              <w:t xml:space="preserve">The Contractor </w:t>
            </w:r>
            <w:r w:rsidRPr="00425300">
              <w:t>represents and warrants to the OSCE</w:t>
            </w:r>
            <w:r w:rsidRPr="009A0514">
              <w:rPr>
                <w:szCs w:val="24"/>
              </w:rPr>
              <w:t xml:space="preserve"> appropriate Services Warranty, Disabling Code Warranty, and Intellectual Property Warranty</w:t>
            </w:r>
          </w:p>
        </w:tc>
        <w:tc>
          <w:tcPr>
            <w:tcW w:w="0" w:type="auto"/>
            <w:shd w:val="clear" w:color="auto" w:fill="auto"/>
            <w:noWrap/>
          </w:tcPr>
          <w:p w14:paraId="743DDECE"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04998498"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10806329"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2868C841" w14:textId="77777777" w:rsidR="003E27A6" w:rsidRPr="009A0514" w:rsidRDefault="003E27A6" w:rsidP="00A90F45">
            <w:pPr>
              <w:rPr>
                <w:szCs w:val="24"/>
              </w:rPr>
            </w:pPr>
          </w:p>
        </w:tc>
      </w:tr>
      <w:tr w:rsidR="003E27A6" w:rsidRPr="00425300" w14:paraId="5580D01E" w14:textId="77777777" w:rsidTr="00A90F45">
        <w:trPr>
          <w:cantSplit/>
        </w:trPr>
        <w:tc>
          <w:tcPr>
            <w:tcW w:w="0" w:type="auto"/>
            <w:shd w:val="clear" w:color="auto" w:fill="auto"/>
            <w:noWrap/>
            <w:hideMark/>
          </w:tcPr>
          <w:p w14:paraId="17F835DA" w14:textId="77777777" w:rsidR="003E27A6" w:rsidRPr="009A0514" w:rsidRDefault="003E27A6" w:rsidP="00A90F45">
            <w:pPr>
              <w:rPr>
                <w:szCs w:val="24"/>
              </w:rPr>
            </w:pPr>
            <w:r w:rsidRPr="009A0514">
              <w:rPr>
                <w:szCs w:val="24"/>
              </w:rPr>
              <w:t>10a</w:t>
            </w:r>
          </w:p>
        </w:tc>
        <w:tc>
          <w:tcPr>
            <w:tcW w:w="0" w:type="auto"/>
            <w:shd w:val="clear" w:color="auto" w:fill="auto"/>
          </w:tcPr>
          <w:p w14:paraId="2836BD32" w14:textId="77777777" w:rsidR="003E27A6" w:rsidRPr="009A0514" w:rsidRDefault="003E27A6" w:rsidP="00A90F45">
            <w:pPr>
              <w:rPr>
                <w:szCs w:val="24"/>
              </w:rPr>
            </w:pPr>
            <w:r w:rsidRPr="009A0514">
              <w:rPr>
                <w:szCs w:val="24"/>
              </w:rPr>
              <w:t>The Contractor shall pay the OSCE for losses incurred due to a breach of its data security obligations.</w:t>
            </w:r>
          </w:p>
        </w:tc>
        <w:tc>
          <w:tcPr>
            <w:tcW w:w="0" w:type="auto"/>
            <w:shd w:val="clear" w:color="auto" w:fill="auto"/>
            <w:noWrap/>
          </w:tcPr>
          <w:p w14:paraId="5704E833"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724CDFD7"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0A3429DA"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0E3655A8" w14:textId="77777777" w:rsidR="003E27A6" w:rsidRPr="009A0514" w:rsidRDefault="003E27A6" w:rsidP="00A90F45">
            <w:pPr>
              <w:rPr>
                <w:szCs w:val="24"/>
              </w:rPr>
            </w:pPr>
          </w:p>
        </w:tc>
      </w:tr>
      <w:tr w:rsidR="003E27A6" w:rsidRPr="00425300" w14:paraId="5C743347" w14:textId="77777777" w:rsidTr="00A90F45">
        <w:trPr>
          <w:cantSplit/>
        </w:trPr>
        <w:tc>
          <w:tcPr>
            <w:tcW w:w="0" w:type="auto"/>
            <w:shd w:val="clear" w:color="auto" w:fill="auto"/>
            <w:noWrap/>
            <w:hideMark/>
          </w:tcPr>
          <w:p w14:paraId="49BCF0AE" w14:textId="77777777" w:rsidR="003E27A6" w:rsidRPr="009A0514" w:rsidRDefault="003E27A6" w:rsidP="00A90F45">
            <w:pPr>
              <w:rPr>
                <w:szCs w:val="24"/>
              </w:rPr>
            </w:pPr>
            <w:r w:rsidRPr="009A0514">
              <w:rPr>
                <w:szCs w:val="24"/>
              </w:rPr>
              <w:lastRenderedPageBreak/>
              <w:t>10b</w:t>
            </w:r>
          </w:p>
        </w:tc>
        <w:tc>
          <w:tcPr>
            <w:tcW w:w="0" w:type="auto"/>
            <w:shd w:val="clear" w:color="auto" w:fill="auto"/>
          </w:tcPr>
          <w:p w14:paraId="706A1E9F" w14:textId="77777777" w:rsidR="003E27A6" w:rsidRPr="009A0514" w:rsidRDefault="003E27A6" w:rsidP="00A90F45">
            <w:pPr>
              <w:rPr>
                <w:szCs w:val="24"/>
              </w:rPr>
            </w:pPr>
            <w:r w:rsidRPr="009A0514">
              <w:rPr>
                <w:szCs w:val="24"/>
              </w:rPr>
              <w:t xml:space="preserve">The Contractor </w:t>
            </w:r>
            <w:r w:rsidRPr="00425300">
              <w:t>shall take out technology, data protection, cyber liability and professional liability insurance covering liabilities for financial loss resulting or arising from acts, errors or omissions in connection with the performance of this Contract.</w:t>
            </w:r>
          </w:p>
        </w:tc>
        <w:tc>
          <w:tcPr>
            <w:tcW w:w="0" w:type="auto"/>
            <w:shd w:val="clear" w:color="auto" w:fill="auto"/>
            <w:noWrap/>
          </w:tcPr>
          <w:p w14:paraId="3225AAAE"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6A11A4DC"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41EE68FC"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723E55F3" w14:textId="77777777" w:rsidR="003E27A6" w:rsidRPr="009A0514" w:rsidRDefault="003E27A6" w:rsidP="00A90F45">
            <w:pPr>
              <w:rPr>
                <w:szCs w:val="24"/>
              </w:rPr>
            </w:pPr>
          </w:p>
        </w:tc>
      </w:tr>
      <w:tr w:rsidR="003E27A6" w:rsidRPr="00425300" w14:paraId="1BBFD413" w14:textId="77777777" w:rsidTr="00A90F45">
        <w:trPr>
          <w:cantSplit/>
        </w:trPr>
        <w:tc>
          <w:tcPr>
            <w:tcW w:w="0" w:type="auto"/>
            <w:shd w:val="clear" w:color="auto" w:fill="auto"/>
            <w:noWrap/>
            <w:hideMark/>
          </w:tcPr>
          <w:p w14:paraId="70E00920" w14:textId="77777777" w:rsidR="003E27A6" w:rsidRPr="009A0514" w:rsidRDefault="003E27A6" w:rsidP="00A90F45">
            <w:pPr>
              <w:rPr>
                <w:szCs w:val="24"/>
              </w:rPr>
            </w:pPr>
            <w:r w:rsidRPr="009A0514">
              <w:rPr>
                <w:szCs w:val="24"/>
              </w:rPr>
              <w:t>11a</w:t>
            </w:r>
          </w:p>
        </w:tc>
        <w:tc>
          <w:tcPr>
            <w:tcW w:w="0" w:type="auto"/>
            <w:shd w:val="clear" w:color="auto" w:fill="auto"/>
          </w:tcPr>
          <w:p w14:paraId="5DCB04C3" w14:textId="77777777" w:rsidR="003E27A6" w:rsidRPr="009A0514" w:rsidRDefault="003E27A6" w:rsidP="00A90F45">
            <w:pPr>
              <w:rPr>
                <w:szCs w:val="24"/>
              </w:rPr>
            </w:pPr>
            <w:r w:rsidRPr="009A0514">
              <w:rPr>
                <w:szCs w:val="24"/>
              </w:rPr>
              <w:t>The Contractor shall answer queries from the OSCE Office of Internal Oversight and cooperate with any OSCE investigation or other oversight activity concerning this Contract.</w:t>
            </w:r>
          </w:p>
        </w:tc>
        <w:tc>
          <w:tcPr>
            <w:tcW w:w="0" w:type="auto"/>
            <w:shd w:val="clear" w:color="auto" w:fill="auto"/>
            <w:noWrap/>
          </w:tcPr>
          <w:p w14:paraId="50829BA8"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3D9A6EAC"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689492E0"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26D385C6" w14:textId="77777777" w:rsidR="003E27A6" w:rsidRPr="009A0514" w:rsidRDefault="003E27A6" w:rsidP="00A90F45">
            <w:pPr>
              <w:rPr>
                <w:szCs w:val="24"/>
              </w:rPr>
            </w:pPr>
          </w:p>
        </w:tc>
      </w:tr>
      <w:tr w:rsidR="003E27A6" w:rsidRPr="00425300" w14:paraId="353F4556" w14:textId="77777777" w:rsidTr="00A90F45">
        <w:trPr>
          <w:cantSplit/>
        </w:trPr>
        <w:tc>
          <w:tcPr>
            <w:tcW w:w="0" w:type="auto"/>
            <w:shd w:val="clear" w:color="auto" w:fill="auto"/>
            <w:noWrap/>
            <w:hideMark/>
          </w:tcPr>
          <w:p w14:paraId="293799E5" w14:textId="77777777" w:rsidR="003E27A6" w:rsidRPr="009A0514" w:rsidRDefault="003E27A6" w:rsidP="00A90F45">
            <w:pPr>
              <w:rPr>
                <w:szCs w:val="24"/>
              </w:rPr>
            </w:pPr>
            <w:r w:rsidRPr="009A0514">
              <w:rPr>
                <w:szCs w:val="24"/>
              </w:rPr>
              <w:t>11b</w:t>
            </w:r>
          </w:p>
        </w:tc>
        <w:tc>
          <w:tcPr>
            <w:tcW w:w="0" w:type="auto"/>
            <w:shd w:val="clear" w:color="auto" w:fill="auto"/>
          </w:tcPr>
          <w:p w14:paraId="5517BA7C" w14:textId="77777777" w:rsidR="003E27A6" w:rsidRPr="009A0514" w:rsidRDefault="003E27A6" w:rsidP="00A90F45">
            <w:pPr>
              <w:rPr>
                <w:szCs w:val="24"/>
              </w:rPr>
            </w:pPr>
            <w:r w:rsidRPr="009A0514">
              <w:rPr>
                <w:szCs w:val="24"/>
              </w:rPr>
              <w:t>Upon the OSCE’s request, the Contractor shall provide a SOC 2 (Type II) Report on the Security, Availability, Processing Integrity, Confidentiality and Privacy on the Contractor’s systems and processes issued by an independent auditor. W</w:t>
            </w:r>
            <w:r w:rsidRPr="00425300">
              <w:t>eaknesses identified in a qualified Audit report shall be resolved within 90 days.</w:t>
            </w:r>
          </w:p>
        </w:tc>
        <w:tc>
          <w:tcPr>
            <w:tcW w:w="0" w:type="auto"/>
            <w:shd w:val="clear" w:color="auto" w:fill="auto"/>
            <w:noWrap/>
          </w:tcPr>
          <w:p w14:paraId="0A5A0E27"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3BDD9F3F"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40330CC1"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017D0BED" w14:textId="77777777" w:rsidR="003E27A6" w:rsidRPr="00323DCB" w:rsidRDefault="003E27A6" w:rsidP="00A90F45">
            <w:pPr>
              <w:rPr>
                <w:szCs w:val="24"/>
              </w:rPr>
            </w:pPr>
          </w:p>
        </w:tc>
      </w:tr>
      <w:tr w:rsidR="003E27A6" w:rsidRPr="00425300" w14:paraId="3787C8C5" w14:textId="77777777" w:rsidTr="00A90F45">
        <w:trPr>
          <w:cantSplit/>
        </w:trPr>
        <w:tc>
          <w:tcPr>
            <w:tcW w:w="0" w:type="auto"/>
            <w:shd w:val="clear" w:color="auto" w:fill="auto"/>
            <w:noWrap/>
            <w:hideMark/>
          </w:tcPr>
          <w:p w14:paraId="5753BD99" w14:textId="77777777" w:rsidR="003E27A6" w:rsidRPr="009A0514" w:rsidRDefault="003E27A6" w:rsidP="00A90F45">
            <w:pPr>
              <w:rPr>
                <w:szCs w:val="24"/>
              </w:rPr>
            </w:pPr>
            <w:r w:rsidRPr="009A0514">
              <w:rPr>
                <w:szCs w:val="24"/>
              </w:rPr>
              <w:t>12</w:t>
            </w:r>
          </w:p>
        </w:tc>
        <w:tc>
          <w:tcPr>
            <w:tcW w:w="0" w:type="auto"/>
            <w:shd w:val="clear" w:color="auto" w:fill="auto"/>
          </w:tcPr>
          <w:p w14:paraId="429D7541" w14:textId="77777777" w:rsidR="003E27A6" w:rsidRPr="009A0514" w:rsidRDefault="003E27A6" w:rsidP="00A90F45">
            <w:pPr>
              <w:rPr>
                <w:szCs w:val="24"/>
              </w:rPr>
            </w:pPr>
            <w:r w:rsidRPr="009A0514">
              <w:rPr>
                <w:szCs w:val="24"/>
              </w:rPr>
              <w:t>In accordance with Article 15 of the OSCE General Conditions of Contract, the Contractor shall obtain the OSCE’s written consent prior to sub-contracting under this Contract, and shall solely be responsible for the administration and performance of the Services by any and all subcontractors.</w:t>
            </w:r>
          </w:p>
        </w:tc>
        <w:tc>
          <w:tcPr>
            <w:tcW w:w="0" w:type="auto"/>
            <w:shd w:val="clear" w:color="auto" w:fill="auto"/>
            <w:noWrap/>
          </w:tcPr>
          <w:p w14:paraId="2DA81887"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24C1CBAF"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tcPr>
          <w:p w14:paraId="39AFCDD8" w14:textId="77777777" w:rsidR="003E27A6" w:rsidRPr="009A0514" w:rsidRDefault="003E27A6" w:rsidP="00A90F45">
            <w:pPr>
              <w:jc w:val="center"/>
              <w:rPr>
                <w:szCs w:val="24"/>
              </w:rPr>
            </w:pPr>
            <w:r w:rsidRPr="009A0514">
              <w:rPr>
                <w:rFonts w:ascii="Segoe UI Symbol" w:eastAsia="MS Gothic" w:hAnsi="Segoe UI Symbol" w:cs="Segoe UI Symbol"/>
              </w:rPr>
              <w:t>☐</w:t>
            </w:r>
          </w:p>
        </w:tc>
        <w:tc>
          <w:tcPr>
            <w:tcW w:w="0" w:type="auto"/>
            <w:shd w:val="clear" w:color="auto" w:fill="auto"/>
            <w:noWrap/>
          </w:tcPr>
          <w:p w14:paraId="2878A612" w14:textId="77777777" w:rsidR="003E27A6" w:rsidRPr="00FF017B" w:rsidRDefault="003E27A6" w:rsidP="00A90F45">
            <w:pPr>
              <w:rPr>
                <w:szCs w:val="24"/>
              </w:rPr>
            </w:pPr>
          </w:p>
        </w:tc>
      </w:tr>
    </w:tbl>
    <w:p w14:paraId="6F2E0B4D" w14:textId="77777777" w:rsidR="003E27A6" w:rsidRDefault="003E27A6" w:rsidP="003E27A6">
      <w:pPr>
        <w:jc w:val="both"/>
        <w:rPr>
          <w:rFonts w:ascii="Calibri" w:hAnsi="Calibri"/>
          <w:sz w:val="22"/>
          <w:szCs w:val="22"/>
        </w:rPr>
        <w:sectPr w:rsidR="003E27A6" w:rsidSect="004F6700">
          <w:pgSz w:w="16838" w:h="11906" w:orient="landscape" w:code="9"/>
          <w:pgMar w:top="1134" w:right="851" w:bottom="1134" w:left="1134" w:header="720" w:footer="720" w:gutter="0"/>
          <w:cols w:space="708"/>
          <w:titlePg/>
          <w:docGrid w:linePitch="360"/>
        </w:sectPr>
      </w:pPr>
    </w:p>
    <w:p w14:paraId="54746BBA" w14:textId="77777777" w:rsidR="003E27A6" w:rsidRPr="009D1E86" w:rsidRDefault="003E27A6" w:rsidP="003E27A6">
      <w:pPr>
        <w:jc w:val="both"/>
        <w:rPr>
          <w:rFonts w:ascii="Calibri" w:hAnsi="Calibri"/>
          <w:sz w:val="22"/>
          <w:szCs w:val="22"/>
        </w:rPr>
      </w:pPr>
    </w:p>
    <w:p w14:paraId="1155A7FF" w14:textId="77777777" w:rsidR="003E27A6" w:rsidRPr="00D51C4E" w:rsidRDefault="003E27A6" w:rsidP="003E27A6">
      <w:pPr>
        <w:jc w:val="center"/>
        <w:rPr>
          <w:rFonts w:ascii="Calibri" w:hAnsi="Calibri" w:cs="Calibri"/>
          <w:b/>
          <w:sz w:val="22"/>
          <w:szCs w:val="22"/>
        </w:rPr>
      </w:pPr>
      <w:r w:rsidRPr="00D51C4E">
        <w:rPr>
          <w:rFonts w:ascii="Calibri" w:hAnsi="Calibri" w:cs="Calibri"/>
          <w:b/>
          <w:sz w:val="22"/>
          <w:szCs w:val="22"/>
        </w:rPr>
        <w:t xml:space="preserve">FORM 2 _ RELEVANT SERVICES CARRIED OUT IN THE LAST </w:t>
      </w:r>
      <w:r>
        <w:rPr>
          <w:rFonts w:ascii="Calibri" w:hAnsi="Calibri" w:cs="Calibri"/>
          <w:b/>
          <w:sz w:val="22"/>
          <w:szCs w:val="22"/>
        </w:rPr>
        <w:t>THREE</w:t>
      </w:r>
      <w:r w:rsidRPr="00D51C4E">
        <w:rPr>
          <w:rFonts w:ascii="Calibri" w:hAnsi="Calibri" w:cs="Calibri"/>
          <w:b/>
          <w:sz w:val="22"/>
          <w:szCs w:val="22"/>
        </w:rPr>
        <w:t xml:space="preserve"> YEARS THAT BEST ILLUSTRATE QUALIFICATIONS</w:t>
      </w:r>
    </w:p>
    <w:p w14:paraId="1E1AAAEB" w14:textId="77777777" w:rsidR="003E27A6" w:rsidRPr="009D1E86" w:rsidRDefault="003E27A6" w:rsidP="003E27A6">
      <w:pPr>
        <w:pStyle w:val="BodyText"/>
        <w:rPr>
          <w:rFonts w:ascii="Calibri" w:hAnsi="Calibri"/>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3E27A6" w:rsidRPr="009D1E86" w14:paraId="447767D4" w14:textId="77777777" w:rsidTr="00A90F45">
        <w:tc>
          <w:tcPr>
            <w:tcW w:w="9356" w:type="dxa"/>
            <w:shd w:val="clear" w:color="auto" w:fill="auto"/>
          </w:tcPr>
          <w:p w14:paraId="001BC594" w14:textId="77777777" w:rsidR="003E27A6" w:rsidRPr="009D1E86" w:rsidRDefault="003E27A6" w:rsidP="00A90F45">
            <w:pPr>
              <w:jc w:val="both"/>
              <w:rPr>
                <w:rFonts w:ascii="Calibri" w:hAnsi="Calibri"/>
                <w:i/>
                <w:color w:val="008000"/>
                <w:sz w:val="22"/>
                <w:szCs w:val="22"/>
              </w:rPr>
            </w:pPr>
            <w:r w:rsidRPr="009D1E86">
              <w:rPr>
                <w:rFonts w:ascii="Calibri" w:hAnsi="Calibri"/>
                <w:b/>
                <w:i/>
                <w:color w:val="008000"/>
                <w:sz w:val="22"/>
                <w:szCs w:val="22"/>
              </w:rPr>
              <w:t>Note to Bidders</w:t>
            </w:r>
            <w:r w:rsidRPr="009D1E86">
              <w:rPr>
                <w:rFonts w:ascii="Calibri" w:hAnsi="Calibri"/>
                <w:i/>
                <w:color w:val="008000"/>
                <w:sz w:val="22"/>
                <w:szCs w:val="22"/>
              </w:rPr>
              <w:t xml:space="preserve">:  Using the form below, the Bidder should provide information on the assignments for which its firm, either individually as a corporate entity or as one of the major companies within an association, was legally contracted during the past </w:t>
            </w:r>
            <w:r>
              <w:rPr>
                <w:rFonts w:ascii="Calibri" w:hAnsi="Calibri"/>
                <w:i/>
                <w:color w:val="008000"/>
                <w:sz w:val="22"/>
                <w:szCs w:val="22"/>
              </w:rPr>
              <w:t>five</w:t>
            </w:r>
            <w:r w:rsidRPr="009D1E86">
              <w:rPr>
                <w:rFonts w:ascii="Calibri" w:hAnsi="Calibri"/>
                <w:i/>
                <w:color w:val="008000"/>
                <w:sz w:val="22"/>
                <w:szCs w:val="22"/>
              </w:rPr>
              <w:t xml:space="preserve"> years.</w:t>
            </w:r>
          </w:p>
        </w:tc>
      </w:tr>
    </w:tbl>
    <w:p w14:paraId="33D6F82D" w14:textId="77777777" w:rsidR="003E27A6" w:rsidRPr="009D1E86" w:rsidRDefault="003E27A6" w:rsidP="003E27A6">
      <w:pPr>
        <w:rPr>
          <w:rFonts w:ascii="Calibri" w:hAnsi="Calibri"/>
          <w:sz w:val="22"/>
          <w:szCs w:val="22"/>
        </w:rPr>
      </w:pPr>
    </w:p>
    <w:tbl>
      <w:tblPr>
        <w:tblW w:w="9313" w:type="dxa"/>
        <w:tblInd w:w="115" w:type="dxa"/>
        <w:tblBorders>
          <w:top w:val="single" w:sz="6" w:space="0" w:color="auto"/>
          <w:left w:val="single" w:sz="6" w:space="0" w:color="auto"/>
          <w:bottom w:val="single" w:sz="6" w:space="0" w:color="auto"/>
          <w:right w:val="single" w:sz="6" w:space="0" w:color="auto"/>
        </w:tblBorders>
        <w:tblLayout w:type="fixed"/>
        <w:tblCellMar>
          <w:left w:w="72" w:type="dxa"/>
          <w:right w:w="72" w:type="dxa"/>
        </w:tblCellMar>
        <w:tblLook w:val="0000" w:firstRow="0" w:lastRow="0" w:firstColumn="0" w:lastColumn="0" w:noHBand="0" w:noVBand="0"/>
      </w:tblPr>
      <w:tblGrid>
        <w:gridCol w:w="2592"/>
        <w:gridCol w:w="3168"/>
        <w:gridCol w:w="3553"/>
      </w:tblGrid>
      <w:tr w:rsidR="003E27A6" w:rsidRPr="009D1E86" w14:paraId="05B01358" w14:textId="77777777" w:rsidTr="00A90F45">
        <w:tblPrEx>
          <w:tblCellMar>
            <w:top w:w="0" w:type="dxa"/>
            <w:bottom w:w="0" w:type="dxa"/>
          </w:tblCellMar>
        </w:tblPrEx>
        <w:tc>
          <w:tcPr>
            <w:tcW w:w="5760" w:type="dxa"/>
            <w:gridSpan w:val="2"/>
          </w:tcPr>
          <w:p w14:paraId="58FB9523" w14:textId="77777777" w:rsidR="003E27A6" w:rsidRPr="009D1E86" w:rsidRDefault="003E27A6" w:rsidP="00A90F45">
            <w:pPr>
              <w:rPr>
                <w:rFonts w:ascii="Calibri" w:hAnsi="Calibri"/>
                <w:sz w:val="22"/>
                <w:szCs w:val="22"/>
              </w:rPr>
            </w:pPr>
            <w:r w:rsidRPr="009D1E86">
              <w:rPr>
                <w:rFonts w:ascii="Calibri" w:hAnsi="Calibri"/>
                <w:sz w:val="22"/>
                <w:szCs w:val="22"/>
              </w:rPr>
              <w:t>Name of Your Client:</w:t>
            </w:r>
          </w:p>
          <w:p w14:paraId="469541CC" w14:textId="77777777" w:rsidR="003E27A6" w:rsidRPr="009D1E86" w:rsidRDefault="003E27A6" w:rsidP="00A90F45">
            <w:pPr>
              <w:rPr>
                <w:rFonts w:ascii="Calibri" w:hAnsi="Calibri"/>
                <w:sz w:val="22"/>
                <w:szCs w:val="22"/>
              </w:rPr>
            </w:pPr>
          </w:p>
        </w:tc>
        <w:tc>
          <w:tcPr>
            <w:tcW w:w="3553" w:type="dxa"/>
          </w:tcPr>
          <w:p w14:paraId="670A0008" w14:textId="77777777" w:rsidR="003E27A6" w:rsidRPr="009D1E86" w:rsidRDefault="003E27A6" w:rsidP="00A90F45">
            <w:pPr>
              <w:rPr>
                <w:rFonts w:ascii="Calibri" w:hAnsi="Calibri"/>
                <w:sz w:val="22"/>
                <w:szCs w:val="22"/>
              </w:rPr>
            </w:pPr>
            <w:r w:rsidRPr="009D1E86">
              <w:rPr>
                <w:rFonts w:ascii="Calibri" w:hAnsi="Calibri"/>
                <w:sz w:val="22"/>
                <w:szCs w:val="22"/>
              </w:rPr>
              <w:t>Country/Location:</w:t>
            </w:r>
          </w:p>
        </w:tc>
      </w:tr>
      <w:tr w:rsidR="003E27A6" w:rsidRPr="009D1E86" w14:paraId="143B452D" w14:textId="77777777" w:rsidTr="00A90F45">
        <w:tblPrEx>
          <w:tblCellMar>
            <w:top w:w="0" w:type="dxa"/>
            <w:bottom w:w="0" w:type="dxa"/>
          </w:tblCellMar>
        </w:tblPrEx>
        <w:tc>
          <w:tcPr>
            <w:tcW w:w="9313" w:type="dxa"/>
            <w:gridSpan w:val="3"/>
          </w:tcPr>
          <w:p w14:paraId="4EE2C1AD" w14:textId="77777777" w:rsidR="003E27A6" w:rsidRPr="009D1E86" w:rsidRDefault="003E27A6" w:rsidP="00A90F45">
            <w:pPr>
              <w:rPr>
                <w:rFonts w:ascii="Calibri" w:hAnsi="Calibri"/>
                <w:sz w:val="22"/>
                <w:szCs w:val="22"/>
              </w:rPr>
            </w:pPr>
            <w:r w:rsidRPr="009D1E86">
              <w:rPr>
                <w:rFonts w:ascii="Calibri" w:hAnsi="Calibri"/>
                <w:sz w:val="22"/>
                <w:szCs w:val="22"/>
              </w:rPr>
              <w:t>Assignment Name:</w:t>
            </w:r>
          </w:p>
          <w:p w14:paraId="6C2CF837" w14:textId="77777777" w:rsidR="003E27A6" w:rsidRPr="009D1E86" w:rsidRDefault="003E27A6" w:rsidP="00A90F45">
            <w:pPr>
              <w:rPr>
                <w:rFonts w:ascii="Calibri" w:hAnsi="Calibri"/>
                <w:sz w:val="22"/>
                <w:szCs w:val="22"/>
              </w:rPr>
            </w:pPr>
          </w:p>
        </w:tc>
      </w:tr>
      <w:tr w:rsidR="003E27A6" w:rsidRPr="009D1E86" w14:paraId="7BDCCE9F" w14:textId="77777777" w:rsidTr="00A90F45">
        <w:tblPrEx>
          <w:tblCellMar>
            <w:top w:w="0" w:type="dxa"/>
            <w:bottom w:w="0" w:type="dxa"/>
          </w:tblCellMar>
        </w:tblPrEx>
        <w:tc>
          <w:tcPr>
            <w:tcW w:w="9313" w:type="dxa"/>
            <w:gridSpan w:val="3"/>
          </w:tcPr>
          <w:p w14:paraId="40D9981A" w14:textId="77777777" w:rsidR="003E27A6" w:rsidRPr="009D1E86" w:rsidRDefault="003E27A6" w:rsidP="00A90F45">
            <w:pPr>
              <w:rPr>
                <w:rFonts w:ascii="Calibri" w:hAnsi="Calibri"/>
                <w:sz w:val="22"/>
                <w:szCs w:val="22"/>
              </w:rPr>
            </w:pPr>
            <w:r w:rsidRPr="009D1E86">
              <w:rPr>
                <w:rFonts w:ascii="Calibri" w:hAnsi="Calibri"/>
                <w:sz w:val="22"/>
                <w:szCs w:val="22"/>
              </w:rPr>
              <w:t>Narrative Description of Project:</w:t>
            </w:r>
          </w:p>
          <w:p w14:paraId="76AD0598" w14:textId="77777777" w:rsidR="003E27A6" w:rsidRDefault="003E27A6" w:rsidP="00A90F45">
            <w:pPr>
              <w:rPr>
                <w:rFonts w:ascii="Calibri" w:hAnsi="Calibri"/>
                <w:sz w:val="22"/>
                <w:szCs w:val="22"/>
              </w:rPr>
            </w:pPr>
          </w:p>
          <w:p w14:paraId="66BC847D" w14:textId="77777777" w:rsidR="003E27A6" w:rsidRPr="009D1E86" w:rsidRDefault="003E27A6" w:rsidP="00A90F45">
            <w:pPr>
              <w:rPr>
                <w:rFonts w:ascii="Calibri" w:hAnsi="Calibri"/>
                <w:sz w:val="22"/>
                <w:szCs w:val="22"/>
              </w:rPr>
            </w:pPr>
          </w:p>
          <w:p w14:paraId="69339B61" w14:textId="77777777" w:rsidR="003E27A6" w:rsidRPr="009D1E86" w:rsidRDefault="003E27A6" w:rsidP="00A90F45">
            <w:pPr>
              <w:rPr>
                <w:rFonts w:ascii="Calibri" w:hAnsi="Calibri"/>
                <w:sz w:val="22"/>
                <w:szCs w:val="22"/>
              </w:rPr>
            </w:pPr>
          </w:p>
        </w:tc>
      </w:tr>
      <w:tr w:rsidR="003E27A6" w:rsidRPr="009D1E86" w14:paraId="3DF77E6B" w14:textId="77777777" w:rsidTr="00A90F45">
        <w:tblPrEx>
          <w:tblCellMar>
            <w:top w:w="0" w:type="dxa"/>
            <w:bottom w:w="0" w:type="dxa"/>
          </w:tblCellMar>
        </w:tblPrEx>
        <w:tc>
          <w:tcPr>
            <w:tcW w:w="2592" w:type="dxa"/>
          </w:tcPr>
          <w:p w14:paraId="60EFA9AA" w14:textId="77777777" w:rsidR="003E27A6" w:rsidRPr="009D1E86" w:rsidRDefault="003E27A6" w:rsidP="00A90F45">
            <w:pPr>
              <w:rPr>
                <w:rFonts w:ascii="Calibri" w:hAnsi="Calibri"/>
                <w:sz w:val="22"/>
                <w:szCs w:val="22"/>
              </w:rPr>
            </w:pPr>
            <w:r w:rsidRPr="009D1E86">
              <w:rPr>
                <w:rFonts w:ascii="Calibri" w:hAnsi="Calibri"/>
                <w:sz w:val="22"/>
                <w:szCs w:val="22"/>
              </w:rPr>
              <w:t>Start Date (Month/Year):</w:t>
            </w:r>
          </w:p>
          <w:p w14:paraId="654CBAFE" w14:textId="77777777" w:rsidR="003E27A6" w:rsidRPr="009D1E86" w:rsidRDefault="003E27A6" w:rsidP="00A90F45">
            <w:pPr>
              <w:rPr>
                <w:rFonts w:ascii="Calibri" w:hAnsi="Calibri"/>
                <w:sz w:val="22"/>
                <w:szCs w:val="22"/>
              </w:rPr>
            </w:pPr>
          </w:p>
          <w:p w14:paraId="4BAE931D" w14:textId="77777777" w:rsidR="003E27A6" w:rsidRPr="009D1E86" w:rsidRDefault="003E27A6" w:rsidP="00A90F45">
            <w:pPr>
              <w:rPr>
                <w:rFonts w:ascii="Calibri" w:hAnsi="Calibri"/>
                <w:sz w:val="22"/>
                <w:szCs w:val="22"/>
              </w:rPr>
            </w:pPr>
          </w:p>
        </w:tc>
        <w:tc>
          <w:tcPr>
            <w:tcW w:w="3168" w:type="dxa"/>
          </w:tcPr>
          <w:p w14:paraId="034EAE82" w14:textId="77777777" w:rsidR="003E27A6" w:rsidRPr="009D1E86" w:rsidRDefault="003E27A6" w:rsidP="00A90F45">
            <w:pPr>
              <w:rPr>
                <w:rFonts w:ascii="Calibri" w:hAnsi="Calibri"/>
                <w:sz w:val="22"/>
                <w:szCs w:val="22"/>
              </w:rPr>
            </w:pPr>
            <w:r w:rsidRPr="009D1E86">
              <w:rPr>
                <w:rFonts w:ascii="Calibri" w:hAnsi="Calibri"/>
                <w:sz w:val="22"/>
                <w:szCs w:val="22"/>
              </w:rPr>
              <w:t>Completion Date (Month/Year):</w:t>
            </w:r>
          </w:p>
        </w:tc>
        <w:tc>
          <w:tcPr>
            <w:tcW w:w="3553" w:type="dxa"/>
          </w:tcPr>
          <w:p w14:paraId="7C896513" w14:textId="77777777" w:rsidR="003E27A6" w:rsidRPr="009D1E86" w:rsidRDefault="003E27A6" w:rsidP="00A90F45">
            <w:pPr>
              <w:rPr>
                <w:rFonts w:ascii="Calibri" w:hAnsi="Calibri"/>
                <w:sz w:val="22"/>
                <w:szCs w:val="22"/>
              </w:rPr>
            </w:pPr>
            <w:r w:rsidRPr="009D1E86">
              <w:rPr>
                <w:rFonts w:ascii="Calibri" w:hAnsi="Calibri"/>
                <w:sz w:val="22"/>
                <w:szCs w:val="22"/>
              </w:rPr>
              <w:t>Approx. Value of Assignment (EUR):</w:t>
            </w:r>
          </w:p>
        </w:tc>
      </w:tr>
      <w:tr w:rsidR="003E27A6" w:rsidRPr="009D1E86" w14:paraId="1FD4DC6E" w14:textId="77777777" w:rsidTr="00A90F45">
        <w:tblPrEx>
          <w:tblCellMar>
            <w:top w:w="0" w:type="dxa"/>
            <w:bottom w:w="0" w:type="dxa"/>
          </w:tblCellMar>
        </w:tblPrEx>
        <w:tc>
          <w:tcPr>
            <w:tcW w:w="9313" w:type="dxa"/>
            <w:gridSpan w:val="3"/>
          </w:tcPr>
          <w:p w14:paraId="5AB9AAA8" w14:textId="77777777" w:rsidR="003E27A6" w:rsidRPr="009D1E86" w:rsidRDefault="003E27A6" w:rsidP="00A90F45">
            <w:pPr>
              <w:rPr>
                <w:rFonts w:ascii="Calibri" w:hAnsi="Calibri"/>
                <w:sz w:val="22"/>
                <w:szCs w:val="22"/>
              </w:rPr>
            </w:pPr>
          </w:p>
        </w:tc>
      </w:tr>
      <w:tr w:rsidR="003E27A6" w:rsidRPr="009D1E86" w14:paraId="6F399910" w14:textId="77777777" w:rsidTr="00A90F45">
        <w:tblPrEx>
          <w:tblCellMar>
            <w:top w:w="0" w:type="dxa"/>
            <w:bottom w:w="0" w:type="dxa"/>
          </w:tblCellMar>
        </w:tblPrEx>
        <w:tc>
          <w:tcPr>
            <w:tcW w:w="9313" w:type="dxa"/>
            <w:gridSpan w:val="3"/>
          </w:tcPr>
          <w:p w14:paraId="441922EE" w14:textId="77777777" w:rsidR="003E27A6" w:rsidRPr="009D1E86" w:rsidRDefault="003E27A6" w:rsidP="00A90F45">
            <w:pPr>
              <w:rPr>
                <w:rFonts w:ascii="Calibri" w:hAnsi="Calibri"/>
                <w:sz w:val="22"/>
                <w:szCs w:val="22"/>
              </w:rPr>
            </w:pPr>
            <w:r>
              <w:rPr>
                <w:rFonts w:ascii="Calibri" w:hAnsi="Calibri"/>
                <w:sz w:val="22"/>
                <w:szCs w:val="22"/>
              </w:rPr>
              <w:t>Description of Services p</w:t>
            </w:r>
            <w:r w:rsidRPr="009D1E86">
              <w:rPr>
                <w:rFonts w:ascii="Calibri" w:hAnsi="Calibri"/>
                <w:sz w:val="22"/>
                <w:szCs w:val="22"/>
              </w:rPr>
              <w:t>rovided by Your Firm:</w:t>
            </w:r>
          </w:p>
          <w:p w14:paraId="135DDC6E" w14:textId="77777777" w:rsidR="003E27A6" w:rsidRPr="009D1E86" w:rsidRDefault="003E27A6" w:rsidP="00A90F45">
            <w:pPr>
              <w:rPr>
                <w:rFonts w:ascii="Calibri" w:hAnsi="Calibri"/>
                <w:sz w:val="22"/>
                <w:szCs w:val="22"/>
              </w:rPr>
            </w:pPr>
          </w:p>
          <w:p w14:paraId="12DE24E1" w14:textId="77777777" w:rsidR="003E27A6" w:rsidRPr="009D1E86" w:rsidRDefault="003E27A6" w:rsidP="00A90F45">
            <w:pPr>
              <w:rPr>
                <w:rFonts w:ascii="Calibri" w:hAnsi="Calibri"/>
                <w:sz w:val="22"/>
                <w:szCs w:val="22"/>
              </w:rPr>
            </w:pPr>
          </w:p>
        </w:tc>
      </w:tr>
      <w:tr w:rsidR="003E27A6" w:rsidRPr="009D1E86" w14:paraId="17DCF3CC" w14:textId="77777777" w:rsidTr="00A90F45">
        <w:tblPrEx>
          <w:tblCellMar>
            <w:top w:w="0" w:type="dxa"/>
            <w:bottom w:w="0" w:type="dxa"/>
          </w:tblCellMar>
        </w:tblPrEx>
        <w:tc>
          <w:tcPr>
            <w:tcW w:w="9313" w:type="dxa"/>
            <w:gridSpan w:val="3"/>
          </w:tcPr>
          <w:p w14:paraId="0FB1E60A" w14:textId="77777777" w:rsidR="003E27A6" w:rsidRPr="009D1E86" w:rsidRDefault="003E27A6" w:rsidP="00A90F45">
            <w:pPr>
              <w:rPr>
                <w:rFonts w:ascii="Calibri" w:hAnsi="Calibri"/>
                <w:sz w:val="22"/>
                <w:szCs w:val="22"/>
              </w:rPr>
            </w:pPr>
            <w:r w:rsidRPr="009D1E86">
              <w:rPr>
                <w:rFonts w:ascii="Calibri" w:hAnsi="Calibri"/>
                <w:sz w:val="22"/>
                <w:szCs w:val="22"/>
              </w:rPr>
              <w:t>Description of Actual Services Provided by Your Staff:</w:t>
            </w:r>
          </w:p>
          <w:p w14:paraId="36D2BE69" w14:textId="77777777" w:rsidR="003E27A6" w:rsidRDefault="003E27A6" w:rsidP="00A90F45">
            <w:pPr>
              <w:rPr>
                <w:rFonts w:ascii="Calibri" w:hAnsi="Calibri"/>
                <w:sz w:val="22"/>
                <w:szCs w:val="22"/>
              </w:rPr>
            </w:pPr>
          </w:p>
          <w:p w14:paraId="4DDFA580" w14:textId="77777777" w:rsidR="003E27A6" w:rsidRPr="009D1E86" w:rsidRDefault="003E27A6" w:rsidP="00A90F45">
            <w:pPr>
              <w:rPr>
                <w:rFonts w:ascii="Calibri" w:hAnsi="Calibri"/>
                <w:sz w:val="22"/>
                <w:szCs w:val="22"/>
              </w:rPr>
            </w:pPr>
          </w:p>
        </w:tc>
      </w:tr>
      <w:tr w:rsidR="003E27A6" w:rsidRPr="009D1E86" w14:paraId="55318650" w14:textId="77777777" w:rsidTr="00A90F45">
        <w:tblPrEx>
          <w:tblCellMar>
            <w:top w:w="0" w:type="dxa"/>
            <w:bottom w:w="0" w:type="dxa"/>
          </w:tblCellMar>
        </w:tblPrEx>
        <w:tc>
          <w:tcPr>
            <w:tcW w:w="5760" w:type="dxa"/>
            <w:gridSpan w:val="2"/>
          </w:tcPr>
          <w:p w14:paraId="128199DA" w14:textId="77777777" w:rsidR="003E27A6" w:rsidRPr="009D1E86" w:rsidRDefault="003E27A6" w:rsidP="00A90F45">
            <w:pPr>
              <w:rPr>
                <w:rFonts w:ascii="Calibri" w:hAnsi="Calibri"/>
                <w:sz w:val="22"/>
                <w:szCs w:val="22"/>
              </w:rPr>
            </w:pPr>
            <w:r w:rsidRPr="009D1E86">
              <w:rPr>
                <w:rFonts w:ascii="Calibri" w:hAnsi="Calibri"/>
                <w:sz w:val="22"/>
                <w:szCs w:val="22"/>
              </w:rPr>
              <w:t>Name of Associated Firms, if any:</w:t>
            </w:r>
          </w:p>
          <w:p w14:paraId="10F7F147" w14:textId="77777777" w:rsidR="003E27A6" w:rsidRPr="009D1E86" w:rsidRDefault="003E27A6" w:rsidP="00A90F45">
            <w:pPr>
              <w:rPr>
                <w:rFonts w:ascii="Calibri" w:hAnsi="Calibri"/>
                <w:sz w:val="22"/>
                <w:szCs w:val="22"/>
              </w:rPr>
            </w:pPr>
          </w:p>
          <w:p w14:paraId="12EFE34C" w14:textId="77777777" w:rsidR="003E27A6" w:rsidRPr="009D1E86" w:rsidRDefault="003E27A6" w:rsidP="00A90F45">
            <w:pPr>
              <w:rPr>
                <w:rFonts w:ascii="Calibri" w:hAnsi="Calibri"/>
                <w:sz w:val="22"/>
                <w:szCs w:val="22"/>
              </w:rPr>
            </w:pPr>
          </w:p>
          <w:p w14:paraId="17EF9E6C" w14:textId="77777777" w:rsidR="003E27A6" w:rsidRPr="009D1E86" w:rsidRDefault="003E27A6" w:rsidP="00A90F45">
            <w:pPr>
              <w:rPr>
                <w:rFonts w:ascii="Calibri" w:hAnsi="Calibri"/>
                <w:sz w:val="22"/>
                <w:szCs w:val="22"/>
              </w:rPr>
            </w:pPr>
          </w:p>
        </w:tc>
        <w:tc>
          <w:tcPr>
            <w:tcW w:w="3553" w:type="dxa"/>
          </w:tcPr>
          <w:p w14:paraId="5E9D5778" w14:textId="77777777" w:rsidR="003E27A6" w:rsidRPr="009D1E86" w:rsidRDefault="003E27A6" w:rsidP="00A90F45">
            <w:pPr>
              <w:rPr>
                <w:rFonts w:ascii="Calibri" w:hAnsi="Calibri"/>
                <w:sz w:val="22"/>
                <w:szCs w:val="22"/>
              </w:rPr>
            </w:pPr>
          </w:p>
        </w:tc>
      </w:tr>
    </w:tbl>
    <w:p w14:paraId="67FA7E3B" w14:textId="77777777" w:rsidR="003E27A6" w:rsidRPr="009D1E86" w:rsidRDefault="003E27A6" w:rsidP="003E27A6">
      <w:pPr>
        <w:tabs>
          <w:tab w:val="left" w:pos="5760"/>
        </w:tabs>
        <w:jc w:val="center"/>
        <w:rPr>
          <w:rFonts w:ascii="Calibri" w:hAnsi="Calibri"/>
          <w:sz w:val="22"/>
          <w:szCs w:val="22"/>
        </w:rPr>
      </w:pPr>
    </w:p>
    <w:p w14:paraId="0FC98F1A" w14:textId="77777777" w:rsidR="003E27A6" w:rsidRPr="009D1E86" w:rsidRDefault="003E27A6" w:rsidP="003E27A6">
      <w:pPr>
        <w:tabs>
          <w:tab w:val="left" w:pos="7920"/>
        </w:tabs>
        <w:rPr>
          <w:rFonts w:ascii="Calibri" w:hAnsi="Calibri"/>
          <w:sz w:val="22"/>
          <w:szCs w:val="22"/>
        </w:rPr>
      </w:pPr>
    </w:p>
    <w:tbl>
      <w:tblPr>
        <w:tblW w:w="0" w:type="auto"/>
        <w:jc w:val="center"/>
        <w:tblLook w:val="04A0" w:firstRow="1" w:lastRow="0" w:firstColumn="1" w:lastColumn="0" w:noHBand="0" w:noVBand="1"/>
      </w:tblPr>
      <w:tblGrid>
        <w:gridCol w:w="2922"/>
        <w:gridCol w:w="1984"/>
        <w:gridCol w:w="3560"/>
      </w:tblGrid>
      <w:tr w:rsidR="003E27A6" w:rsidRPr="009D1E86" w14:paraId="6A57602F" w14:textId="77777777" w:rsidTr="00A90F45">
        <w:trPr>
          <w:jc w:val="center"/>
        </w:trPr>
        <w:tc>
          <w:tcPr>
            <w:tcW w:w="2922" w:type="dxa"/>
            <w:shd w:val="clear" w:color="auto" w:fill="auto"/>
          </w:tcPr>
          <w:p w14:paraId="4283A0FA" w14:textId="77777777" w:rsidR="003E27A6" w:rsidRPr="009D1E86" w:rsidRDefault="003E27A6" w:rsidP="00A90F45">
            <w:pPr>
              <w:spacing w:before="240"/>
              <w:jc w:val="center"/>
              <w:rPr>
                <w:rFonts w:ascii="Calibri" w:hAnsi="Calibri"/>
                <w:b/>
                <w:bCs/>
                <w:sz w:val="22"/>
                <w:szCs w:val="22"/>
              </w:rPr>
            </w:pPr>
            <w:r w:rsidRPr="009D1E86">
              <w:rPr>
                <w:rFonts w:ascii="Calibri" w:hAnsi="Calibri"/>
                <w:b/>
                <w:bCs/>
                <w:sz w:val="22"/>
                <w:szCs w:val="22"/>
              </w:rPr>
              <w:t>_______________________</w:t>
            </w:r>
          </w:p>
        </w:tc>
        <w:tc>
          <w:tcPr>
            <w:tcW w:w="1984" w:type="dxa"/>
            <w:shd w:val="clear" w:color="auto" w:fill="auto"/>
          </w:tcPr>
          <w:p w14:paraId="4EC36A11" w14:textId="77777777" w:rsidR="003E27A6" w:rsidRPr="009D1E86" w:rsidRDefault="003E27A6" w:rsidP="00A90F45">
            <w:pPr>
              <w:spacing w:before="240"/>
              <w:rPr>
                <w:rFonts w:ascii="Calibri" w:hAnsi="Calibri"/>
                <w:b/>
                <w:bCs/>
                <w:sz w:val="22"/>
                <w:szCs w:val="22"/>
              </w:rPr>
            </w:pPr>
          </w:p>
        </w:tc>
        <w:tc>
          <w:tcPr>
            <w:tcW w:w="3560" w:type="dxa"/>
            <w:shd w:val="clear" w:color="auto" w:fill="auto"/>
          </w:tcPr>
          <w:p w14:paraId="39C8E073" w14:textId="77777777" w:rsidR="003E27A6" w:rsidRPr="009D1E86" w:rsidRDefault="003E27A6" w:rsidP="00A90F45">
            <w:pPr>
              <w:spacing w:before="240"/>
              <w:jc w:val="center"/>
              <w:rPr>
                <w:rFonts w:ascii="Calibri" w:hAnsi="Calibri"/>
                <w:b/>
                <w:bCs/>
                <w:sz w:val="22"/>
                <w:szCs w:val="22"/>
              </w:rPr>
            </w:pPr>
            <w:r w:rsidRPr="009D1E86">
              <w:rPr>
                <w:rFonts w:ascii="Calibri" w:hAnsi="Calibri"/>
                <w:b/>
                <w:bCs/>
                <w:sz w:val="22"/>
                <w:szCs w:val="22"/>
              </w:rPr>
              <w:t>______________________________</w:t>
            </w:r>
          </w:p>
        </w:tc>
      </w:tr>
      <w:tr w:rsidR="003E27A6" w:rsidRPr="009D1E86" w14:paraId="0D1D4B29" w14:textId="77777777" w:rsidTr="00A90F45">
        <w:trPr>
          <w:jc w:val="center"/>
        </w:trPr>
        <w:tc>
          <w:tcPr>
            <w:tcW w:w="2922" w:type="dxa"/>
            <w:shd w:val="clear" w:color="auto" w:fill="auto"/>
          </w:tcPr>
          <w:p w14:paraId="3511E50F" w14:textId="77777777" w:rsidR="003E27A6" w:rsidRPr="009D1E86" w:rsidRDefault="003E27A6" w:rsidP="00A90F45">
            <w:pPr>
              <w:spacing w:before="240"/>
              <w:jc w:val="center"/>
              <w:rPr>
                <w:rFonts w:ascii="Calibri" w:hAnsi="Calibri"/>
                <w:b/>
                <w:bCs/>
                <w:sz w:val="22"/>
                <w:szCs w:val="22"/>
              </w:rPr>
            </w:pPr>
            <w:r w:rsidRPr="009D1E86">
              <w:rPr>
                <w:rFonts w:ascii="Calibri" w:hAnsi="Calibri"/>
                <w:b/>
                <w:bCs/>
                <w:sz w:val="22"/>
                <w:szCs w:val="22"/>
              </w:rPr>
              <w:t>Date and place</w:t>
            </w:r>
          </w:p>
        </w:tc>
        <w:tc>
          <w:tcPr>
            <w:tcW w:w="1984" w:type="dxa"/>
            <w:shd w:val="clear" w:color="auto" w:fill="auto"/>
          </w:tcPr>
          <w:p w14:paraId="0A8D3F34" w14:textId="77777777" w:rsidR="003E27A6" w:rsidRPr="009D1E86" w:rsidRDefault="003E27A6" w:rsidP="00A90F45">
            <w:pPr>
              <w:spacing w:before="240"/>
              <w:rPr>
                <w:rFonts w:ascii="Calibri" w:hAnsi="Calibri"/>
                <w:b/>
                <w:bCs/>
                <w:sz w:val="22"/>
                <w:szCs w:val="22"/>
              </w:rPr>
            </w:pPr>
          </w:p>
        </w:tc>
        <w:tc>
          <w:tcPr>
            <w:tcW w:w="3560" w:type="dxa"/>
            <w:shd w:val="clear" w:color="auto" w:fill="auto"/>
          </w:tcPr>
          <w:p w14:paraId="67BE5DB1" w14:textId="77777777" w:rsidR="003E27A6" w:rsidRPr="009D1E86" w:rsidRDefault="003E27A6" w:rsidP="00A90F45">
            <w:pPr>
              <w:spacing w:before="240"/>
              <w:jc w:val="center"/>
              <w:rPr>
                <w:rFonts w:ascii="Calibri" w:hAnsi="Calibri"/>
                <w:b/>
                <w:bCs/>
                <w:sz w:val="22"/>
                <w:szCs w:val="22"/>
              </w:rPr>
            </w:pPr>
            <w:r>
              <w:rPr>
                <w:rFonts w:ascii="Calibri" w:hAnsi="Calibri"/>
                <w:b/>
                <w:bCs/>
                <w:sz w:val="22"/>
                <w:szCs w:val="22"/>
              </w:rPr>
              <w:t xml:space="preserve">Name, Title and </w:t>
            </w:r>
            <w:r w:rsidRPr="009D1E86">
              <w:rPr>
                <w:rFonts w:ascii="Calibri" w:hAnsi="Calibri"/>
                <w:b/>
                <w:bCs/>
                <w:sz w:val="22"/>
                <w:szCs w:val="22"/>
              </w:rPr>
              <w:t>Signature</w:t>
            </w:r>
          </w:p>
        </w:tc>
      </w:tr>
    </w:tbl>
    <w:p w14:paraId="37D92109" w14:textId="77777777" w:rsidR="003E27A6" w:rsidRPr="00F018B6" w:rsidRDefault="003E27A6" w:rsidP="003E27A6">
      <w:pPr>
        <w:pStyle w:val="Heading2"/>
        <w:spacing w:before="0"/>
        <w:rPr>
          <w:rFonts w:cs="Arial"/>
          <w:i/>
          <w:szCs w:val="22"/>
        </w:rPr>
      </w:pPr>
      <w:r w:rsidRPr="009D1E86">
        <w:rPr>
          <w:rFonts w:ascii="Calibri" w:hAnsi="Calibri"/>
          <w:sz w:val="22"/>
          <w:szCs w:val="22"/>
        </w:rPr>
        <w:br w:type="page"/>
      </w:r>
      <w:r w:rsidRPr="00F018B6">
        <w:rPr>
          <w:rFonts w:cs="Arial"/>
          <w:i/>
          <w:szCs w:val="22"/>
        </w:rPr>
        <w:lastRenderedPageBreak/>
        <w:t>ANNEX 3 - FINANCIAL QUOTATION FORM</w:t>
      </w:r>
    </w:p>
    <w:p w14:paraId="1FD53881" w14:textId="77777777" w:rsidR="003E27A6" w:rsidRPr="009D1E86" w:rsidRDefault="003E27A6" w:rsidP="003E27A6">
      <w:pPr>
        <w:jc w:val="right"/>
        <w:rPr>
          <w:rFonts w:ascii="Calibri" w:hAnsi="Calibri"/>
          <w:i/>
          <w:sz w:val="22"/>
          <w:szCs w:val="22"/>
        </w:rPr>
      </w:pPr>
      <w:r w:rsidRPr="009D1E86">
        <w:rPr>
          <w:rFonts w:ascii="Calibri" w:hAnsi="Calibri"/>
          <w:sz w:val="22"/>
          <w:szCs w:val="22"/>
        </w:rPr>
        <w:t xml:space="preserve">Date: </w:t>
      </w:r>
      <w:r w:rsidRPr="009D1E86">
        <w:rPr>
          <w:rFonts w:ascii="Calibri" w:hAnsi="Calibri"/>
          <w:i/>
          <w:sz w:val="22"/>
          <w:szCs w:val="22"/>
        </w:rPr>
        <w:t>[Bidder to insert location and date]</w:t>
      </w:r>
    </w:p>
    <w:p w14:paraId="51E5655C" w14:textId="77777777" w:rsidR="003E27A6" w:rsidRPr="009D1E86" w:rsidRDefault="003E27A6" w:rsidP="003E27A6">
      <w:pPr>
        <w:jc w:val="right"/>
        <w:rPr>
          <w:rFonts w:ascii="Calibri" w:hAnsi="Calibri"/>
          <w:b/>
          <w:sz w:val="22"/>
          <w:szCs w:val="22"/>
        </w:rPr>
      </w:pPr>
      <w:r w:rsidRPr="009D1E86">
        <w:rPr>
          <w:rFonts w:ascii="Calibri" w:hAnsi="Calibri"/>
          <w:b/>
          <w:sz w:val="22"/>
          <w:szCs w:val="22"/>
        </w:rPr>
        <w:t xml:space="preserve">RFQ No: </w:t>
      </w:r>
      <w:r w:rsidRPr="00130D50">
        <w:rPr>
          <w:rFonts w:ascii="Calibri" w:hAnsi="Calibri"/>
          <w:b/>
          <w:sz w:val="22"/>
          <w:szCs w:val="22"/>
        </w:rPr>
        <w:t>692878</w:t>
      </w:r>
    </w:p>
    <w:p w14:paraId="686E529C" w14:textId="77777777" w:rsidR="003E27A6" w:rsidRPr="009D1E86" w:rsidRDefault="003E27A6" w:rsidP="003E27A6">
      <w:pPr>
        <w:jc w:val="right"/>
        <w:rPr>
          <w:rFonts w:ascii="Calibri" w:hAnsi="Calibri"/>
          <w:b/>
          <w: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3E27A6" w:rsidRPr="009D1E86" w14:paraId="7B9A12E2" w14:textId="77777777" w:rsidTr="00A90F45">
        <w:tc>
          <w:tcPr>
            <w:tcW w:w="9356" w:type="dxa"/>
            <w:shd w:val="clear" w:color="auto" w:fill="auto"/>
          </w:tcPr>
          <w:p w14:paraId="6B6422DB" w14:textId="77777777" w:rsidR="003E27A6" w:rsidRPr="009D1E86" w:rsidRDefault="003E27A6" w:rsidP="00A90F45">
            <w:pPr>
              <w:jc w:val="both"/>
              <w:rPr>
                <w:rFonts w:ascii="Calibri" w:hAnsi="Calibri"/>
                <w:i/>
                <w:sz w:val="22"/>
                <w:szCs w:val="22"/>
              </w:rPr>
            </w:pPr>
            <w:r w:rsidRPr="009D1E86">
              <w:rPr>
                <w:rFonts w:ascii="Calibri" w:hAnsi="Calibri"/>
                <w:b/>
                <w:i/>
                <w:sz w:val="22"/>
                <w:szCs w:val="22"/>
              </w:rPr>
              <w:t>Note to Bidders</w:t>
            </w:r>
            <w:r w:rsidRPr="009D1E86">
              <w:rPr>
                <w:rFonts w:ascii="Calibri" w:hAnsi="Calibri"/>
                <w:i/>
                <w:sz w:val="22"/>
                <w:szCs w:val="22"/>
              </w:rPr>
              <w:t>:  The Bidder shall fill in and submit this Financial Quotation Submission Form</w:t>
            </w:r>
            <w:r>
              <w:rPr>
                <w:rFonts w:ascii="Calibri" w:hAnsi="Calibri"/>
                <w:i/>
                <w:sz w:val="22"/>
                <w:szCs w:val="22"/>
              </w:rPr>
              <w:t>. Bidders are allowed to propose other licensing modalities or financial offers.</w:t>
            </w:r>
          </w:p>
        </w:tc>
      </w:tr>
    </w:tbl>
    <w:p w14:paraId="60D35485" w14:textId="77777777" w:rsidR="003E27A6" w:rsidRPr="009D1E86" w:rsidRDefault="003E27A6" w:rsidP="003E27A6">
      <w:pPr>
        <w:jc w:val="center"/>
        <w:rPr>
          <w:rFonts w:ascii="Calibri" w:hAnsi="Calibri"/>
          <w:b/>
          <w:smallCaps/>
          <w:sz w:val="22"/>
          <w:szCs w:val="22"/>
        </w:rPr>
      </w:pPr>
    </w:p>
    <w:p w14:paraId="265E6C3A" w14:textId="77777777" w:rsidR="003E27A6" w:rsidRPr="009D1E86" w:rsidRDefault="003E27A6" w:rsidP="003E27A6">
      <w:pPr>
        <w:rPr>
          <w:rFonts w:ascii="Calibri" w:hAnsi="Calibri"/>
          <w:i/>
          <w:sz w:val="22"/>
          <w:szCs w:val="22"/>
        </w:rPr>
      </w:pPr>
      <w:r w:rsidRPr="009D1E86">
        <w:rPr>
          <w:rFonts w:ascii="Calibri" w:hAnsi="Calibri"/>
          <w:sz w:val="22"/>
          <w:szCs w:val="22"/>
        </w:rPr>
        <w:t xml:space="preserve">To: </w:t>
      </w:r>
      <w:r w:rsidRPr="009D1E86">
        <w:rPr>
          <w:rFonts w:ascii="Calibri" w:hAnsi="Calibri"/>
          <w:sz w:val="22"/>
          <w:szCs w:val="22"/>
        </w:rPr>
        <w:tab/>
        <w:t xml:space="preserve">The OSCE </w:t>
      </w:r>
      <w:r>
        <w:rPr>
          <w:rFonts w:ascii="Calibri" w:hAnsi="Calibri"/>
          <w:sz w:val="22"/>
          <w:szCs w:val="22"/>
        </w:rPr>
        <w:t>Procurement unit</w:t>
      </w:r>
    </w:p>
    <w:p w14:paraId="0F6AB4DB" w14:textId="77777777" w:rsidR="003E27A6" w:rsidRDefault="003E27A6" w:rsidP="003E27A6">
      <w:pPr>
        <w:rPr>
          <w:rFonts w:ascii="Calibri" w:hAnsi="Calibri"/>
          <w:sz w:val="22"/>
          <w:szCs w:val="22"/>
        </w:rPr>
      </w:pPr>
    </w:p>
    <w:p w14:paraId="0BA8E97D" w14:textId="77777777" w:rsidR="003E27A6" w:rsidRPr="009D1E86" w:rsidRDefault="003E27A6" w:rsidP="003E27A6">
      <w:pPr>
        <w:rPr>
          <w:rFonts w:ascii="Calibri" w:hAnsi="Calibri"/>
          <w:sz w:val="22"/>
          <w:szCs w:val="22"/>
        </w:rPr>
      </w:pPr>
      <w:r>
        <w:rPr>
          <w:rFonts w:ascii="Calibri" w:hAnsi="Calibri"/>
          <w:sz w:val="22"/>
          <w:szCs w:val="22"/>
        </w:rPr>
        <w:t>Respected:</w:t>
      </w:r>
    </w:p>
    <w:p w14:paraId="6A120F2A" w14:textId="77777777" w:rsidR="003E27A6" w:rsidRDefault="003E27A6" w:rsidP="003E27A6">
      <w:pPr>
        <w:jc w:val="both"/>
        <w:rPr>
          <w:rFonts w:ascii="Calibri" w:hAnsi="Calibri"/>
          <w:sz w:val="22"/>
          <w:szCs w:val="22"/>
        </w:rPr>
      </w:pPr>
    </w:p>
    <w:p w14:paraId="51DCA549" w14:textId="77777777" w:rsidR="003E27A6" w:rsidRPr="00CC4491" w:rsidRDefault="003E27A6" w:rsidP="003E27A6">
      <w:pPr>
        <w:jc w:val="both"/>
        <w:rPr>
          <w:rFonts w:ascii="Calibri" w:hAnsi="Calibri"/>
          <w:sz w:val="22"/>
          <w:szCs w:val="22"/>
        </w:rPr>
      </w:pPr>
      <w:r w:rsidRPr="009D1E86">
        <w:rPr>
          <w:rFonts w:ascii="Calibri" w:hAnsi="Calibri"/>
          <w:sz w:val="22"/>
          <w:szCs w:val="22"/>
        </w:rPr>
        <w:t xml:space="preserve">We, </w:t>
      </w:r>
      <w:r w:rsidRPr="00BF6277">
        <w:rPr>
          <w:rFonts w:ascii="Calibri" w:hAnsi="Calibri"/>
          <w:sz w:val="22"/>
          <w:szCs w:val="22"/>
        </w:rPr>
        <w:t>the undersigned, offer to provide</w:t>
      </w:r>
      <w:r w:rsidRPr="00BF6277">
        <w:rPr>
          <w:rFonts w:ascii="Calibri" w:hAnsi="Calibri"/>
          <w:b/>
          <w:sz w:val="22"/>
          <w:szCs w:val="22"/>
        </w:rPr>
        <w:t xml:space="preserve"> </w:t>
      </w:r>
      <w:r w:rsidRPr="00CC4491">
        <w:rPr>
          <w:rFonts w:ascii="Calibri" w:hAnsi="Calibri"/>
          <w:sz w:val="22"/>
          <w:szCs w:val="22"/>
        </w:rPr>
        <w:t>the following services</w:t>
      </w:r>
    </w:p>
    <w:p w14:paraId="18BDB1FF" w14:textId="77777777" w:rsidR="003E27A6" w:rsidRPr="00CC4491" w:rsidRDefault="003E27A6" w:rsidP="003E27A6">
      <w:pPr>
        <w:jc w:val="both"/>
        <w:rPr>
          <w:rFonts w:ascii="Calibri" w:hAnsi="Calibri"/>
          <w:sz w:val="22"/>
          <w:szCs w:val="22"/>
        </w:rPr>
      </w:pPr>
    </w:p>
    <w:p w14:paraId="40623A42" w14:textId="77777777" w:rsidR="003E27A6" w:rsidRPr="00CC4491" w:rsidRDefault="003E27A6" w:rsidP="003E27A6">
      <w:pPr>
        <w:jc w:val="both"/>
        <w:rPr>
          <w:rFonts w:ascii="Calibri" w:hAnsi="Calibri"/>
          <w:b/>
          <w:sz w:val="22"/>
          <w:szCs w:val="22"/>
        </w:rPr>
      </w:pPr>
      <w:r w:rsidRPr="00F0030A">
        <w:rPr>
          <w:rFonts w:ascii="Calibri" w:hAnsi="Calibri"/>
          <w:b/>
          <w:sz w:val="22"/>
          <w:szCs w:val="22"/>
        </w:rPr>
        <w:t>Provision of Atlassian Confluence Hosting and Support to the OSCE</w:t>
      </w:r>
    </w:p>
    <w:p w14:paraId="1361DFC7" w14:textId="77777777" w:rsidR="003E27A6" w:rsidRPr="00BF6277" w:rsidRDefault="003E27A6" w:rsidP="003E27A6">
      <w:pPr>
        <w:jc w:val="both"/>
        <w:rPr>
          <w:rFonts w:ascii="Calibri" w:hAnsi="Calibri"/>
          <w:b/>
          <w:bCs/>
          <w:color w:val="000000"/>
          <w:sz w:val="22"/>
          <w:szCs w:val="22"/>
          <w:lang w:val="en-AU"/>
        </w:rPr>
      </w:pPr>
      <w:r w:rsidRPr="00BF6277">
        <w:rPr>
          <w:rFonts w:ascii="Calibri" w:hAnsi="Calibri"/>
          <w:sz w:val="22"/>
          <w:szCs w:val="22"/>
        </w:rPr>
        <w:t>in accordance with your Request for Quotation No.</w:t>
      </w:r>
      <w:r w:rsidRPr="00D51C4E">
        <w:rPr>
          <w:rFonts w:ascii="Calibri" w:hAnsi="Calibri"/>
          <w:b/>
          <w:color w:val="000000"/>
          <w:sz w:val="22"/>
          <w:szCs w:val="22"/>
        </w:rPr>
        <w:t xml:space="preserve"> </w:t>
      </w:r>
      <w:r w:rsidRPr="00130D50">
        <w:rPr>
          <w:rFonts w:ascii="Calibri" w:hAnsi="Calibri"/>
          <w:bCs/>
          <w:color w:val="000000"/>
          <w:sz w:val="22"/>
          <w:szCs w:val="22"/>
        </w:rPr>
        <w:t>692878</w:t>
      </w:r>
      <w:r>
        <w:rPr>
          <w:rFonts w:ascii="Calibri" w:hAnsi="Calibri"/>
          <w:b/>
          <w:color w:val="000000"/>
          <w:sz w:val="22"/>
          <w:szCs w:val="22"/>
        </w:rPr>
        <w:t xml:space="preserve"> </w:t>
      </w:r>
      <w:r w:rsidRPr="00D51C4E">
        <w:rPr>
          <w:rFonts w:ascii="Calibri" w:hAnsi="Calibri"/>
          <w:color w:val="000000"/>
          <w:sz w:val="22"/>
          <w:szCs w:val="22"/>
        </w:rPr>
        <w:t xml:space="preserve">dated </w:t>
      </w:r>
      <w:r>
        <w:rPr>
          <w:rFonts w:ascii="Calibri" w:hAnsi="Calibri"/>
          <w:color w:val="000000"/>
          <w:sz w:val="22"/>
          <w:szCs w:val="22"/>
        </w:rPr>
        <w:t>10 January 2024</w:t>
      </w:r>
      <w:r w:rsidRPr="00D20B3E">
        <w:rPr>
          <w:rFonts w:ascii="Calibri" w:hAnsi="Calibri"/>
          <w:sz w:val="22"/>
          <w:szCs w:val="22"/>
        </w:rPr>
        <w:t>.</w:t>
      </w:r>
    </w:p>
    <w:p w14:paraId="2CD29B0D" w14:textId="77777777" w:rsidR="003E27A6" w:rsidRPr="009D1E86" w:rsidRDefault="003E27A6" w:rsidP="003E27A6">
      <w:pPr>
        <w:jc w:val="both"/>
        <w:rPr>
          <w:rFonts w:ascii="Calibri" w:hAnsi="Calibri"/>
          <w:sz w:val="22"/>
          <w:szCs w:val="22"/>
        </w:rPr>
      </w:pPr>
      <w:r w:rsidRPr="009D1E86">
        <w:rPr>
          <w:rFonts w:ascii="Calibri" w:hAnsi="Calibri"/>
          <w:sz w:val="22"/>
          <w:szCs w:val="22"/>
        </w:rPr>
        <w:t>We are hereby submitting our Financial Quotation, as follows:</w:t>
      </w:r>
      <w:r w:rsidRPr="009D1E86">
        <w:rPr>
          <w:rFonts w:ascii="Calibri" w:hAnsi="Calibri"/>
          <w:sz w:val="22"/>
          <w:szCs w:val="22"/>
          <w:highlight w:val="yellow"/>
        </w:rPr>
        <w:t xml:space="preserve"> </w:t>
      </w:r>
    </w:p>
    <w:p w14:paraId="26931FAF" w14:textId="77777777" w:rsidR="003E27A6" w:rsidRPr="009D1E86" w:rsidRDefault="003E27A6" w:rsidP="003E27A6">
      <w:pPr>
        <w:jc w:val="both"/>
        <w:rPr>
          <w:rFonts w:ascii="Calibri" w:hAnsi="Calibri"/>
          <w:sz w:val="22"/>
          <w:szCs w:val="22"/>
        </w:rPr>
      </w:pPr>
      <w:r w:rsidRPr="009D1E86">
        <w:rPr>
          <w:rFonts w:ascii="Calibri" w:hAnsi="Calibri"/>
          <w:sz w:val="22"/>
          <w:szCs w:val="22"/>
        </w:rPr>
        <w:t xml:space="preserve">For the </w:t>
      </w:r>
      <w:r>
        <w:rPr>
          <w:rFonts w:ascii="Calibri" w:hAnsi="Calibri"/>
          <w:sz w:val="22"/>
          <w:szCs w:val="22"/>
        </w:rPr>
        <w:t>items required</w:t>
      </w:r>
      <w:r w:rsidRPr="009D1E86">
        <w:rPr>
          <w:rFonts w:ascii="Calibri" w:hAnsi="Calibri"/>
          <w:sz w:val="22"/>
          <w:szCs w:val="22"/>
        </w:rPr>
        <w:t xml:space="preserve"> - for the sum of </w:t>
      </w:r>
      <w:r w:rsidRPr="009D1E86">
        <w:rPr>
          <w:rFonts w:ascii="Calibri" w:hAnsi="Calibri"/>
          <w:i/>
          <w:sz w:val="22"/>
          <w:szCs w:val="22"/>
        </w:rPr>
        <w:t>[</w:t>
      </w:r>
      <w:r w:rsidRPr="009D1E86">
        <w:rPr>
          <w:rFonts w:ascii="Calibri" w:hAnsi="Calibri"/>
          <w:i/>
          <w:color w:val="008000"/>
          <w:sz w:val="22"/>
          <w:szCs w:val="22"/>
        </w:rPr>
        <w:t>Bidder to insert amount in words and figures</w:t>
      </w:r>
      <w:r w:rsidRPr="009D1E86">
        <w:rPr>
          <w:rFonts w:ascii="Calibri" w:hAnsi="Calibri"/>
          <w:i/>
          <w:sz w:val="22"/>
          <w:szCs w:val="22"/>
        </w:rPr>
        <w:t>]:</w:t>
      </w:r>
    </w:p>
    <w:p w14:paraId="75334DDE" w14:textId="77777777" w:rsidR="003E27A6" w:rsidRDefault="003E27A6" w:rsidP="003E27A6">
      <w:pPr>
        <w:jc w:val="both"/>
        <w:rPr>
          <w:rFonts w:ascii="Calibri" w:hAnsi="Calibri"/>
          <w:sz w:val="22"/>
          <w:szCs w:val="22"/>
        </w:rPr>
      </w:pPr>
    </w:p>
    <w:tbl>
      <w:tblPr>
        <w:tblW w:w="9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575"/>
        <w:gridCol w:w="3068"/>
        <w:gridCol w:w="2995"/>
      </w:tblGrid>
      <w:tr w:rsidR="003E27A6" w:rsidRPr="00425300" w14:paraId="61E3E6EF" w14:textId="77777777" w:rsidTr="00A90F45">
        <w:trPr>
          <w:trHeight w:val="743"/>
        </w:trPr>
        <w:tc>
          <w:tcPr>
            <w:tcW w:w="570" w:type="dxa"/>
            <w:shd w:val="clear" w:color="auto" w:fill="ACB9CA"/>
            <w:vAlign w:val="center"/>
          </w:tcPr>
          <w:p w14:paraId="4C3F40EC" w14:textId="77777777" w:rsidR="003E27A6" w:rsidRPr="008761C7" w:rsidRDefault="003E27A6" w:rsidP="00A90F45">
            <w:pPr>
              <w:jc w:val="both"/>
              <w:rPr>
                <w:b/>
              </w:rPr>
            </w:pPr>
            <w:r w:rsidRPr="008761C7">
              <w:rPr>
                <w:b/>
              </w:rPr>
              <w:t>No.</w:t>
            </w:r>
          </w:p>
        </w:tc>
        <w:tc>
          <w:tcPr>
            <w:tcW w:w="2575" w:type="dxa"/>
            <w:shd w:val="clear" w:color="auto" w:fill="ACB9CA"/>
            <w:vAlign w:val="center"/>
          </w:tcPr>
          <w:p w14:paraId="31AA8091" w14:textId="77777777" w:rsidR="003E27A6" w:rsidRPr="008761C7" w:rsidRDefault="003E27A6" w:rsidP="00A90F45">
            <w:pPr>
              <w:jc w:val="both"/>
              <w:rPr>
                <w:b/>
              </w:rPr>
            </w:pPr>
            <w:r w:rsidRPr="008761C7">
              <w:rPr>
                <w:b/>
              </w:rPr>
              <w:t>Service</w:t>
            </w:r>
          </w:p>
        </w:tc>
        <w:tc>
          <w:tcPr>
            <w:tcW w:w="3068" w:type="dxa"/>
            <w:shd w:val="clear" w:color="auto" w:fill="ACB9CA"/>
            <w:vAlign w:val="center"/>
          </w:tcPr>
          <w:p w14:paraId="7513048D" w14:textId="77777777" w:rsidR="003E27A6" w:rsidRPr="008761C7" w:rsidRDefault="003E27A6" w:rsidP="00A90F45">
            <w:pPr>
              <w:jc w:val="both"/>
              <w:rPr>
                <w:b/>
              </w:rPr>
            </w:pPr>
            <w:r w:rsidRPr="008761C7">
              <w:rPr>
                <w:b/>
              </w:rPr>
              <w:t>Price per month,</w:t>
            </w:r>
          </w:p>
          <w:p w14:paraId="75A2992B" w14:textId="77777777" w:rsidR="003E27A6" w:rsidRPr="008761C7" w:rsidRDefault="003E27A6" w:rsidP="00A90F45">
            <w:pPr>
              <w:jc w:val="both"/>
              <w:rPr>
                <w:b/>
              </w:rPr>
            </w:pPr>
            <w:r w:rsidRPr="008761C7">
              <w:rPr>
                <w:b/>
              </w:rPr>
              <w:t>EUR VAT-free</w:t>
            </w:r>
          </w:p>
        </w:tc>
        <w:tc>
          <w:tcPr>
            <w:tcW w:w="2995" w:type="dxa"/>
            <w:shd w:val="clear" w:color="auto" w:fill="ACB9CA"/>
            <w:vAlign w:val="center"/>
          </w:tcPr>
          <w:p w14:paraId="79DB01E0" w14:textId="77777777" w:rsidR="003E27A6" w:rsidRPr="008761C7" w:rsidRDefault="003E27A6" w:rsidP="00A90F45">
            <w:pPr>
              <w:jc w:val="both"/>
              <w:rPr>
                <w:b/>
              </w:rPr>
            </w:pPr>
            <w:r w:rsidRPr="008761C7">
              <w:rPr>
                <w:b/>
              </w:rPr>
              <w:t>Annual cost (12 months), EUR VAT-free</w:t>
            </w:r>
          </w:p>
        </w:tc>
      </w:tr>
      <w:tr w:rsidR="003E27A6" w:rsidRPr="00425300" w14:paraId="4B1192CD" w14:textId="77777777" w:rsidTr="00A90F45">
        <w:trPr>
          <w:trHeight w:val="986"/>
        </w:trPr>
        <w:tc>
          <w:tcPr>
            <w:tcW w:w="570" w:type="dxa"/>
            <w:shd w:val="clear" w:color="auto" w:fill="auto"/>
            <w:vAlign w:val="center"/>
          </w:tcPr>
          <w:p w14:paraId="7F1F42B3" w14:textId="77777777" w:rsidR="003E27A6" w:rsidRPr="00A31081" w:rsidRDefault="003E27A6" w:rsidP="00A90F45">
            <w:pPr>
              <w:jc w:val="both"/>
            </w:pPr>
            <w:r w:rsidRPr="00A31081">
              <w:t>1.</w:t>
            </w:r>
          </w:p>
        </w:tc>
        <w:tc>
          <w:tcPr>
            <w:tcW w:w="2575" w:type="dxa"/>
            <w:shd w:val="clear" w:color="auto" w:fill="auto"/>
            <w:vAlign w:val="center"/>
          </w:tcPr>
          <w:p w14:paraId="6D4ED219" w14:textId="77777777" w:rsidR="003E27A6" w:rsidRPr="00A31081" w:rsidRDefault="003E27A6" w:rsidP="00A90F45">
            <w:pPr>
              <w:jc w:val="both"/>
            </w:pPr>
            <w:r w:rsidRPr="00A31081">
              <w:t xml:space="preserve">Confluence hosting and support as per the </w:t>
            </w:r>
            <w:proofErr w:type="spellStart"/>
            <w:r w:rsidRPr="00A31081">
              <w:t>ToR</w:t>
            </w:r>
            <w:proofErr w:type="spellEnd"/>
            <w:r w:rsidRPr="00A31081">
              <w:t xml:space="preserve"> </w:t>
            </w:r>
          </w:p>
        </w:tc>
        <w:tc>
          <w:tcPr>
            <w:tcW w:w="3068" w:type="dxa"/>
            <w:shd w:val="clear" w:color="auto" w:fill="auto"/>
            <w:vAlign w:val="bottom"/>
          </w:tcPr>
          <w:p w14:paraId="03DEF9B4" w14:textId="77777777" w:rsidR="003E27A6" w:rsidRPr="00A31081" w:rsidRDefault="003E27A6" w:rsidP="00A90F45">
            <w:pPr>
              <w:jc w:val="both"/>
            </w:pPr>
            <w:r w:rsidRPr="00A31081">
              <w:t>___________________</w:t>
            </w:r>
          </w:p>
        </w:tc>
        <w:tc>
          <w:tcPr>
            <w:tcW w:w="2995" w:type="dxa"/>
            <w:shd w:val="clear" w:color="auto" w:fill="auto"/>
            <w:vAlign w:val="bottom"/>
          </w:tcPr>
          <w:p w14:paraId="1C1E222B" w14:textId="77777777" w:rsidR="003E27A6" w:rsidRPr="00A31081" w:rsidRDefault="003E27A6" w:rsidP="00A90F45">
            <w:pPr>
              <w:jc w:val="both"/>
            </w:pPr>
            <w:r w:rsidRPr="00A31081">
              <w:t>___________________</w:t>
            </w:r>
          </w:p>
        </w:tc>
      </w:tr>
      <w:tr w:rsidR="003E27A6" w:rsidRPr="00425300" w14:paraId="52F1B78B" w14:textId="77777777" w:rsidTr="00A90F45">
        <w:trPr>
          <w:trHeight w:val="743"/>
        </w:trPr>
        <w:tc>
          <w:tcPr>
            <w:tcW w:w="570" w:type="dxa"/>
            <w:shd w:val="clear" w:color="auto" w:fill="auto"/>
            <w:vAlign w:val="center"/>
          </w:tcPr>
          <w:p w14:paraId="7C39B1BD" w14:textId="77777777" w:rsidR="003E27A6" w:rsidRPr="00A31081" w:rsidRDefault="003E27A6" w:rsidP="00A90F45">
            <w:pPr>
              <w:jc w:val="both"/>
            </w:pPr>
            <w:r w:rsidRPr="00A31081">
              <w:t>2.</w:t>
            </w:r>
          </w:p>
        </w:tc>
        <w:tc>
          <w:tcPr>
            <w:tcW w:w="2575" w:type="dxa"/>
            <w:shd w:val="clear" w:color="auto" w:fill="auto"/>
            <w:vAlign w:val="center"/>
          </w:tcPr>
          <w:p w14:paraId="4C6495BF" w14:textId="77777777" w:rsidR="003E27A6" w:rsidRPr="00A31081" w:rsidRDefault="003E27A6" w:rsidP="00A90F45">
            <w:pPr>
              <w:jc w:val="both"/>
            </w:pPr>
            <w:r w:rsidRPr="00A31081">
              <w:t xml:space="preserve">Migration of Confluence content from existing provider </w:t>
            </w:r>
          </w:p>
        </w:tc>
        <w:tc>
          <w:tcPr>
            <w:tcW w:w="3068" w:type="dxa"/>
            <w:shd w:val="clear" w:color="auto" w:fill="auto"/>
            <w:vAlign w:val="bottom"/>
          </w:tcPr>
          <w:p w14:paraId="49D1A46A" w14:textId="77777777" w:rsidR="003E27A6" w:rsidRPr="00A31081" w:rsidRDefault="003E27A6" w:rsidP="00A90F45">
            <w:pPr>
              <w:jc w:val="both"/>
            </w:pPr>
            <w:r w:rsidRPr="00A31081">
              <w:t>___________________</w:t>
            </w:r>
          </w:p>
        </w:tc>
        <w:tc>
          <w:tcPr>
            <w:tcW w:w="2995" w:type="dxa"/>
            <w:shd w:val="clear" w:color="auto" w:fill="auto"/>
            <w:vAlign w:val="bottom"/>
          </w:tcPr>
          <w:p w14:paraId="0A9D6328" w14:textId="77777777" w:rsidR="003E27A6" w:rsidRPr="00A31081" w:rsidRDefault="003E27A6" w:rsidP="00A90F45">
            <w:pPr>
              <w:jc w:val="both"/>
            </w:pPr>
            <w:r w:rsidRPr="00A31081">
              <w:t>___________________</w:t>
            </w:r>
          </w:p>
        </w:tc>
      </w:tr>
      <w:tr w:rsidR="003E27A6" w:rsidRPr="00425300" w14:paraId="5E0D97B4" w14:textId="77777777" w:rsidTr="00A90F45">
        <w:trPr>
          <w:trHeight w:val="484"/>
        </w:trPr>
        <w:tc>
          <w:tcPr>
            <w:tcW w:w="570" w:type="dxa"/>
            <w:shd w:val="clear" w:color="auto" w:fill="auto"/>
            <w:vAlign w:val="center"/>
          </w:tcPr>
          <w:p w14:paraId="1E1B2A50" w14:textId="77777777" w:rsidR="003E27A6" w:rsidRPr="00A31081" w:rsidRDefault="003E27A6" w:rsidP="00A90F45">
            <w:pPr>
              <w:jc w:val="both"/>
            </w:pPr>
            <w:r w:rsidRPr="00A31081">
              <w:t>3.</w:t>
            </w:r>
          </w:p>
        </w:tc>
        <w:tc>
          <w:tcPr>
            <w:tcW w:w="2575" w:type="dxa"/>
            <w:shd w:val="clear" w:color="auto" w:fill="auto"/>
            <w:vAlign w:val="center"/>
          </w:tcPr>
          <w:p w14:paraId="1332F83C" w14:textId="77777777" w:rsidR="003E27A6" w:rsidRPr="00A31081" w:rsidRDefault="003E27A6" w:rsidP="00A90F45">
            <w:pPr>
              <w:jc w:val="both"/>
            </w:pPr>
            <w:r w:rsidRPr="00A31081">
              <w:t>Any additional services (please specify)</w:t>
            </w:r>
          </w:p>
        </w:tc>
        <w:tc>
          <w:tcPr>
            <w:tcW w:w="3068" w:type="dxa"/>
            <w:shd w:val="clear" w:color="auto" w:fill="auto"/>
            <w:vAlign w:val="bottom"/>
          </w:tcPr>
          <w:p w14:paraId="2569DFFA" w14:textId="77777777" w:rsidR="003E27A6" w:rsidRPr="00A31081" w:rsidRDefault="003E27A6" w:rsidP="00A90F45">
            <w:pPr>
              <w:jc w:val="both"/>
            </w:pPr>
            <w:r w:rsidRPr="00A31081">
              <w:t>___________________</w:t>
            </w:r>
          </w:p>
        </w:tc>
        <w:tc>
          <w:tcPr>
            <w:tcW w:w="2995" w:type="dxa"/>
            <w:shd w:val="clear" w:color="auto" w:fill="auto"/>
            <w:vAlign w:val="bottom"/>
          </w:tcPr>
          <w:p w14:paraId="69C24CEA" w14:textId="77777777" w:rsidR="003E27A6" w:rsidRPr="00A31081" w:rsidRDefault="003E27A6" w:rsidP="00A90F45">
            <w:pPr>
              <w:jc w:val="both"/>
            </w:pPr>
            <w:r w:rsidRPr="00A31081">
              <w:t>___________________</w:t>
            </w:r>
          </w:p>
        </w:tc>
      </w:tr>
    </w:tbl>
    <w:p w14:paraId="4A81C768" w14:textId="77777777" w:rsidR="003E27A6" w:rsidRDefault="003E27A6" w:rsidP="003E27A6">
      <w:pPr>
        <w:pStyle w:val="ListParagraph"/>
        <w:ind w:left="0"/>
        <w:jc w:val="both"/>
        <w:outlineLvl w:val="0"/>
        <w:rPr>
          <w:b/>
        </w:rPr>
      </w:pPr>
      <w:r>
        <w:rPr>
          <w:b/>
        </w:rPr>
        <w:br w:type="page"/>
      </w:r>
      <w:r w:rsidRPr="00425300">
        <w:rPr>
          <w:b/>
        </w:rPr>
        <w:lastRenderedPageBreak/>
        <w:t xml:space="preserve">Price for on Demand </w:t>
      </w:r>
      <w:r>
        <w:rPr>
          <w:b/>
        </w:rPr>
        <w:t xml:space="preserve">Confluence Consultancy </w:t>
      </w:r>
      <w:r w:rsidRPr="00425300">
        <w:rPr>
          <w:b/>
        </w:rPr>
        <w:t>Services (optional)</w:t>
      </w:r>
    </w:p>
    <w:p w14:paraId="6FCBB3A6" w14:textId="77777777" w:rsidR="003E27A6" w:rsidRDefault="003E27A6" w:rsidP="003E27A6">
      <w:r>
        <w:t xml:space="preserve">The OSCE may wish to engage the service provider on an on-demand basis to work on additional Atlassian Confluence technical activities that are not in the scope of the </w:t>
      </w:r>
      <w:proofErr w:type="spellStart"/>
      <w:r>
        <w:t>ToR</w:t>
      </w:r>
      <w:proofErr w:type="spellEnd"/>
      <w:r>
        <w:t xml:space="preserve"> above. </w:t>
      </w:r>
    </w:p>
    <w:p w14:paraId="74B7E375" w14:textId="77777777" w:rsidR="003E27A6" w:rsidRPr="00425300" w:rsidRDefault="003E27A6" w:rsidP="003E27A6">
      <w:r>
        <w:t>Examples of such work might include design of a custom-branded Confluence Space using Themes, selection and integration of Add-Ons, API-based integrations, design of page templates, or the development of custom screens and actions. The OSCE makes no commitment to use these on-demand services. For the purposes of providing pricing, bidders can assume a maximum of 6 (six) days per year of on-demand consultancy services.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531"/>
        <w:gridCol w:w="3113"/>
        <w:gridCol w:w="2995"/>
      </w:tblGrid>
      <w:tr w:rsidR="003E27A6" w:rsidRPr="00425300" w14:paraId="1A57CB0F" w14:textId="77777777" w:rsidTr="00A90F45">
        <w:trPr>
          <w:trHeight w:val="715"/>
        </w:trPr>
        <w:tc>
          <w:tcPr>
            <w:tcW w:w="553" w:type="dxa"/>
            <w:shd w:val="clear" w:color="auto" w:fill="ACB9CA"/>
            <w:vAlign w:val="center"/>
          </w:tcPr>
          <w:p w14:paraId="4D9DFEF5" w14:textId="77777777" w:rsidR="003E27A6" w:rsidRPr="008761C7" w:rsidRDefault="003E27A6" w:rsidP="00A90F45">
            <w:pPr>
              <w:jc w:val="both"/>
              <w:rPr>
                <w:b/>
              </w:rPr>
            </w:pPr>
            <w:r w:rsidRPr="008761C7">
              <w:rPr>
                <w:b/>
              </w:rPr>
              <w:t>No.</w:t>
            </w:r>
          </w:p>
        </w:tc>
        <w:tc>
          <w:tcPr>
            <w:tcW w:w="2537" w:type="dxa"/>
            <w:shd w:val="clear" w:color="auto" w:fill="ACB9CA"/>
            <w:vAlign w:val="center"/>
          </w:tcPr>
          <w:p w14:paraId="414AD5CB" w14:textId="77777777" w:rsidR="003E27A6" w:rsidRPr="008761C7" w:rsidRDefault="003E27A6" w:rsidP="00A90F45">
            <w:pPr>
              <w:jc w:val="both"/>
              <w:rPr>
                <w:b/>
              </w:rPr>
            </w:pPr>
            <w:r w:rsidRPr="008761C7">
              <w:rPr>
                <w:b/>
              </w:rPr>
              <w:t>Service</w:t>
            </w:r>
          </w:p>
        </w:tc>
        <w:tc>
          <w:tcPr>
            <w:tcW w:w="3119" w:type="dxa"/>
            <w:shd w:val="clear" w:color="auto" w:fill="ACB9CA"/>
            <w:vAlign w:val="center"/>
          </w:tcPr>
          <w:p w14:paraId="6EF8AFF3" w14:textId="77777777" w:rsidR="003E27A6" w:rsidRPr="008761C7" w:rsidRDefault="003E27A6" w:rsidP="00A90F45">
            <w:pPr>
              <w:jc w:val="both"/>
              <w:rPr>
                <w:b/>
              </w:rPr>
            </w:pPr>
            <w:r w:rsidRPr="008761C7">
              <w:rPr>
                <w:b/>
              </w:rPr>
              <w:t>On-site Assistance Price (Vienna, Austria) Price*, EUR VAT-free</w:t>
            </w:r>
          </w:p>
        </w:tc>
        <w:tc>
          <w:tcPr>
            <w:tcW w:w="3000" w:type="dxa"/>
            <w:shd w:val="clear" w:color="auto" w:fill="ACB9CA"/>
            <w:vAlign w:val="center"/>
          </w:tcPr>
          <w:p w14:paraId="5582E9FF" w14:textId="77777777" w:rsidR="003E27A6" w:rsidRPr="008761C7" w:rsidRDefault="003E27A6" w:rsidP="00A90F45">
            <w:pPr>
              <w:jc w:val="both"/>
              <w:rPr>
                <w:b/>
              </w:rPr>
            </w:pPr>
            <w:r w:rsidRPr="008761C7">
              <w:rPr>
                <w:b/>
              </w:rPr>
              <w:t>Remote Assistance Price*, EUR VAT-free</w:t>
            </w:r>
          </w:p>
        </w:tc>
      </w:tr>
      <w:tr w:rsidR="003E27A6" w:rsidRPr="00425300" w14:paraId="6FCBD401" w14:textId="77777777" w:rsidTr="00A90F45">
        <w:trPr>
          <w:trHeight w:val="411"/>
        </w:trPr>
        <w:tc>
          <w:tcPr>
            <w:tcW w:w="553" w:type="dxa"/>
            <w:shd w:val="clear" w:color="auto" w:fill="auto"/>
            <w:vAlign w:val="center"/>
          </w:tcPr>
          <w:p w14:paraId="3515B5BF" w14:textId="77777777" w:rsidR="003E27A6" w:rsidRPr="00A31081" w:rsidRDefault="003E27A6" w:rsidP="00A90F45">
            <w:pPr>
              <w:jc w:val="both"/>
            </w:pPr>
            <w:r w:rsidRPr="00A31081">
              <w:t>1.</w:t>
            </w:r>
          </w:p>
        </w:tc>
        <w:tc>
          <w:tcPr>
            <w:tcW w:w="2537" w:type="dxa"/>
            <w:shd w:val="clear" w:color="auto" w:fill="auto"/>
            <w:vAlign w:val="center"/>
          </w:tcPr>
          <w:p w14:paraId="1CEA3C2D" w14:textId="77777777" w:rsidR="003E27A6" w:rsidRPr="00A31081" w:rsidRDefault="003E27A6" w:rsidP="00A90F45">
            <w:pPr>
              <w:jc w:val="both"/>
            </w:pPr>
            <w:r w:rsidRPr="00A31081">
              <w:t>Project Manager</w:t>
            </w:r>
          </w:p>
        </w:tc>
        <w:tc>
          <w:tcPr>
            <w:tcW w:w="3119" w:type="dxa"/>
            <w:shd w:val="clear" w:color="auto" w:fill="auto"/>
            <w:vAlign w:val="bottom"/>
          </w:tcPr>
          <w:p w14:paraId="61135161" w14:textId="77777777" w:rsidR="003E27A6" w:rsidRPr="00A31081" w:rsidRDefault="003E27A6" w:rsidP="00A90F45">
            <w:pPr>
              <w:jc w:val="both"/>
            </w:pPr>
            <w:r w:rsidRPr="00A31081">
              <w:t>___________________</w:t>
            </w:r>
          </w:p>
        </w:tc>
        <w:tc>
          <w:tcPr>
            <w:tcW w:w="3000" w:type="dxa"/>
            <w:shd w:val="clear" w:color="auto" w:fill="auto"/>
            <w:vAlign w:val="bottom"/>
          </w:tcPr>
          <w:p w14:paraId="3D25D792" w14:textId="77777777" w:rsidR="003E27A6" w:rsidRPr="00A31081" w:rsidRDefault="003E27A6" w:rsidP="00A90F45">
            <w:pPr>
              <w:jc w:val="both"/>
            </w:pPr>
            <w:r w:rsidRPr="00A31081">
              <w:t>___________________</w:t>
            </w:r>
          </w:p>
        </w:tc>
      </w:tr>
      <w:tr w:rsidR="003E27A6" w:rsidRPr="00425300" w14:paraId="6DA663BC" w14:textId="77777777" w:rsidTr="00A90F45">
        <w:trPr>
          <w:trHeight w:val="416"/>
        </w:trPr>
        <w:tc>
          <w:tcPr>
            <w:tcW w:w="553" w:type="dxa"/>
            <w:shd w:val="clear" w:color="auto" w:fill="auto"/>
            <w:vAlign w:val="center"/>
          </w:tcPr>
          <w:p w14:paraId="79910DA4" w14:textId="77777777" w:rsidR="003E27A6" w:rsidRPr="00A31081" w:rsidRDefault="003E27A6" w:rsidP="00A90F45">
            <w:pPr>
              <w:jc w:val="both"/>
            </w:pPr>
            <w:r w:rsidRPr="00A31081">
              <w:t>2.</w:t>
            </w:r>
          </w:p>
        </w:tc>
        <w:tc>
          <w:tcPr>
            <w:tcW w:w="2537" w:type="dxa"/>
            <w:shd w:val="clear" w:color="auto" w:fill="auto"/>
            <w:vAlign w:val="center"/>
          </w:tcPr>
          <w:p w14:paraId="4CC54058" w14:textId="77777777" w:rsidR="003E27A6" w:rsidRPr="00A31081" w:rsidRDefault="003E27A6" w:rsidP="00A90F45">
            <w:pPr>
              <w:jc w:val="both"/>
            </w:pPr>
            <w:r w:rsidRPr="00A31081">
              <w:t>Atlassian Confluence Architect/Analyst</w:t>
            </w:r>
          </w:p>
        </w:tc>
        <w:tc>
          <w:tcPr>
            <w:tcW w:w="3119" w:type="dxa"/>
            <w:shd w:val="clear" w:color="auto" w:fill="auto"/>
            <w:vAlign w:val="bottom"/>
          </w:tcPr>
          <w:p w14:paraId="46423BDF" w14:textId="77777777" w:rsidR="003E27A6" w:rsidRPr="00A31081" w:rsidRDefault="003E27A6" w:rsidP="00A90F45">
            <w:pPr>
              <w:jc w:val="both"/>
            </w:pPr>
            <w:r w:rsidRPr="00A31081">
              <w:t>___________________</w:t>
            </w:r>
          </w:p>
        </w:tc>
        <w:tc>
          <w:tcPr>
            <w:tcW w:w="3000" w:type="dxa"/>
            <w:shd w:val="clear" w:color="auto" w:fill="auto"/>
            <w:vAlign w:val="bottom"/>
          </w:tcPr>
          <w:p w14:paraId="75FFB3EC" w14:textId="77777777" w:rsidR="003E27A6" w:rsidRPr="00A31081" w:rsidRDefault="003E27A6" w:rsidP="00A90F45">
            <w:pPr>
              <w:jc w:val="both"/>
            </w:pPr>
            <w:r w:rsidRPr="00A31081">
              <w:t>___________________</w:t>
            </w:r>
          </w:p>
        </w:tc>
      </w:tr>
      <w:tr w:rsidR="003E27A6" w:rsidRPr="00425300" w14:paraId="2130A043" w14:textId="77777777" w:rsidTr="00A90F45">
        <w:trPr>
          <w:trHeight w:val="437"/>
        </w:trPr>
        <w:tc>
          <w:tcPr>
            <w:tcW w:w="553" w:type="dxa"/>
            <w:shd w:val="clear" w:color="auto" w:fill="auto"/>
            <w:vAlign w:val="center"/>
          </w:tcPr>
          <w:p w14:paraId="234D1F01" w14:textId="77777777" w:rsidR="003E27A6" w:rsidRPr="00A31081" w:rsidRDefault="003E27A6" w:rsidP="00A90F45">
            <w:pPr>
              <w:jc w:val="both"/>
            </w:pPr>
            <w:r w:rsidRPr="00A31081">
              <w:t>3.</w:t>
            </w:r>
          </w:p>
        </w:tc>
        <w:tc>
          <w:tcPr>
            <w:tcW w:w="2537" w:type="dxa"/>
            <w:shd w:val="clear" w:color="auto" w:fill="auto"/>
            <w:vAlign w:val="center"/>
          </w:tcPr>
          <w:p w14:paraId="60AB3F01" w14:textId="77777777" w:rsidR="003E27A6" w:rsidRPr="00A31081" w:rsidRDefault="003E27A6" w:rsidP="00A90F45">
            <w:pPr>
              <w:jc w:val="both"/>
            </w:pPr>
            <w:r w:rsidRPr="00A31081">
              <w:t>Atlassian Confluence Developer, Admin</w:t>
            </w:r>
          </w:p>
        </w:tc>
        <w:tc>
          <w:tcPr>
            <w:tcW w:w="3119" w:type="dxa"/>
            <w:shd w:val="clear" w:color="auto" w:fill="auto"/>
            <w:vAlign w:val="bottom"/>
          </w:tcPr>
          <w:p w14:paraId="249CFACF" w14:textId="77777777" w:rsidR="003E27A6" w:rsidRPr="00A31081" w:rsidRDefault="003E27A6" w:rsidP="00A90F45">
            <w:pPr>
              <w:jc w:val="both"/>
            </w:pPr>
            <w:r w:rsidRPr="00A31081">
              <w:t>___________________</w:t>
            </w:r>
          </w:p>
        </w:tc>
        <w:tc>
          <w:tcPr>
            <w:tcW w:w="3000" w:type="dxa"/>
            <w:shd w:val="clear" w:color="auto" w:fill="auto"/>
            <w:vAlign w:val="bottom"/>
          </w:tcPr>
          <w:p w14:paraId="354E8AD3" w14:textId="77777777" w:rsidR="003E27A6" w:rsidRPr="00A31081" w:rsidRDefault="003E27A6" w:rsidP="00A90F45">
            <w:pPr>
              <w:jc w:val="both"/>
            </w:pPr>
            <w:r w:rsidRPr="00A31081">
              <w:t>___________________</w:t>
            </w:r>
          </w:p>
        </w:tc>
      </w:tr>
      <w:tr w:rsidR="003E27A6" w:rsidRPr="00425300" w14:paraId="0F35A374" w14:textId="77777777" w:rsidTr="00A90F45">
        <w:trPr>
          <w:trHeight w:val="45"/>
        </w:trPr>
        <w:tc>
          <w:tcPr>
            <w:tcW w:w="553" w:type="dxa"/>
            <w:shd w:val="clear" w:color="auto" w:fill="auto"/>
            <w:vAlign w:val="center"/>
          </w:tcPr>
          <w:p w14:paraId="6180FB7C" w14:textId="77777777" w:rsidR="003E27A6" w:rsidRPr="00A31081" w:rsidRDefault="003E27A6" w:rsidP="00A90F45">
            <w:pPr>
              <w:jc w:val="both"/>
            </w:pPr>
            <w:r w:rsidRPr="00A31081">
              <w:t>4.</w:t>
            </w:r>
          </w:p>
        </w:tc>
        <w:tc>
          <w:tcPr>
            <w:tcW w:w="2537" w:type="dxa"/>
            <w:shd w:val="clear" w:color="auto" w:fill="auto"/>
            <w:vAlign w:val="center"/>
          </w:tcPr>
          <w:p w14:paraId="2C3CB963" w14:textId="77777777" w:rsidR="003E27A6" w:rsidRPr="00A31081" w:rsidRDefault="003E27A6" w:rsidP="00A90F45">
            <w:pPr>
              <w:jc w:val="both"/>
            </w:pPr>
            <w:r w:rsidRPr="00A31081">
              <w:t>Any additional services (please specify)</w:t>
            </w:r>
          </w:p>
        </w:tc>
        <w:tc>
          <w:tcPr>
            <w:tcW w:w="3119" w:type="dxa"/>
            <w:shd w:val="clear" w:color="auto" w:fill="auto"/>
            <w:vAlign w:val="bottom"/>
          </w:tcPr>
          <w:p w14:paraId="30A0CFAD" w14:textId="77777777" w:rsidR="003E27A6" w:rsidRPr="00A31081" w:rsidRDefault="003E27A6" w:rsidP="00A90F45">
            <w:pPr>
              <w:jc w:val="both"/>
            </w:pPr>
            <w:r w:rsidRPr="00A31081">
              <w:t>___________________</w:t>
            </w:r>
          </w:p>
        </w:tc>
        <w:tc>
          <w:tcPr>
            <w:tcW w:w="3000" w:type="dxa"/>
            <w:shd w:val="clear" w:color="auto" w:fill="auto"/>
            <w:vAlign w:val="bottom"/>
          </w:tcPr>
          <w:p w14:paraId="244BE8FB" w14:textId="77777777" w:rsidR="003E27A6" w:rsidRPr="00A31081" w:rsidRDefault="003E27A6" w:rsidP="00A90F45">
            <w:pPr>
              <w:jc w:val="both"/>
            </w:pPr>
            <w:r w:rsidRPr="00A31081">
              <w:t>___________________</w:t>
            </w:r>
          </w:p>
        </w:tc>
      </w:tr>
    </w:tbl>
    <w:p w14:paraId="17CC4A72" w14:textId="77777777" w:rsidR="003E27A6" w:rsidRDefault="003E27A6" w:rsidP="003E27A6">
      <w:pPr>
        <w:jc w:val="both"/>
        <w:rPr>
          <w:i/>
        </w:rPr>
      </w:pPr>
      <w:r w:rsidRPr="00425300">
        <w:rPr>
          <w:i/>
        </w:rPr>
        <w:t>Kindly indicate in your price for additional services the following information: on-site/remote; per hour/8-hour working day, etc.</w:t>
      </w:r>
    </w:p>
    <w:p w14:paraId="1BB55C1A" w14:textId="77777777" w:rsidR="003E27A6" w:rsidRPr="009D1E86" w:rsidRDefault="003E27A6" w:rsidP="003E27A6">
      <w:pPr>
        <w:jc w:val="both"/>
        <w:rPr>
          <w:rFonts w:ascii="Calibri" w:hAnsi="Calibri"/>
          <w:b/>
          <w:sz w:val="22"/>
          <w:szCs w:val="22"/>
        </w:rPr>
      </w:pPr>
      <w:r w:rsidRPr="009D1E86">
        <w:rPr>
          <w:rFonts w:ascii="Calibri" w:hAnsi="Calibri"/>
          <w:b/>
          <w:sz w:val="22"/>
          <w:szCs w:val="22"/>
        </w:rPr>
        <w:t xml:space="preserve">We have read and accept the OSCE General Conditions of Contract as well as </w:t>
      </w:r>
      <w:r w:rsidRPr="009D1E86">
        <w:rPr>
          <w:rFonts w:ascii="Calibri" w:hAnsi="Calibri"/>
          <w:sz w:val="22"/>
          <w:szCs w:val="22"/>
        </w:rPr>
        <w:t>detailed “</w:t>
      </w:r>
      <w:r w:rsidRPr="009D1E86">
        <w:rPr>
          <w:rFonts w:ascii="Calibri" w:hAnsi="Calibri"/>
          <w:b/>
          <w:sz w:val="22"/>
          <w:szCs w:val="22"/>
        </w:rPr>
        <w:t>Instructions to Bidders – Request for Quotation</w:t>
      </w:r>
      <w:r w:rsidRPr="009D1E86">
        <w:rPr>
          <w:rFonts w:ascii="Calibri" w:hAnsi="Calibri"/>
          <w:sz w:val="22"/>
          <w:szCs w:val="22"/>
        </w:rPr>
        <w:t>.</w:t>
      </w:r>
    </w:p>
    <w:p w14:paraId="179B14CF" w14:textId="77777777" w:rsidR="003E27A6" w:rsidRPr="009D1E86" w:rsidRDefault="003E27A6" w:rsidP="003E27A6">
      <w:pPr>
        <w:rPr>
          <w:rFonts w:ascii="Calibri" w:hAnsi="Calibri"/>
          <w:b/>
          <w:sz w:val="22"/>
          <w:szCs w:val="22"/>
        </w:rPr>
      </w:pPr>
    </w:p>
    <w:p w14:paraId="337A07FD" w14:textId="77777777" w:rsidR="003E27A6" w:rsidRPr="009D1E86" w:rsidRDefault="003E27A6" w:rsidP="003E27A6">
      <w:pPr>
        <w:rPr>
          <w:rFonts w:ascii="Calibri" w:hAnsi="Calibri"/>
          <w:sz w:val="22"/>
          <w:szCs w:val="22"/>
        </w:rPr>
      </w:pPr>
      <w:r w:rsidRPr="009D1E86">
        <w:rPr>
          <w:rFonts w:ascii="Calibri" w:hAnsi="Calibri"/>
          <w:b/>
          <w:sz w:val="22"/>
          <w:szCs w:val="22"/>
        </w:rPr>
        <w:t>Delivery time:</w:t>
      </w:r>
      <w:r w:rsidRPr="009D1E86">
        <w:rPr>
          <w:rFonts w:ascii="Calibri" w:hAnsi="Calibri"/>
          <w:sz w:val="22"/>
          <w:szCs w:val="22"/>
        </w:rPr>
        <w:t xml:space="preserve"> </w:t>
      </w:r>
      <w:r w:rsidRPr="009D1E86">
        <w:rPr>
          <w:rFonts w:ascii="Calibri" w:hAnsi="Calibri"/>
          <w:sz w:val="22"/>
          <w:szCs w:val="22"/>
          <w:u w:val="single"/>
        </w:rPr>
        <w:t>________________________</w:t>
      </w:r>
    </w:p>
    <w:p w14:paraId="6B9156FD" w14:textId="77777777" w:rsidR="003E27A6" w:rsidRPr="009D1E86" w:rsidRDefault="003E27A6" w:rsidP="003E27A6">
      <w:pPr>
        <w:rPr>
          <w:rFonts w:ascii="Calibri" w:hAnsi="Calibri"/>
          <w:color w:val="FF0000"/>
          <w:sz w:val="22"/>
          <w:szCs w:val="22"/>
        </w:rPr>
      </w:pPr>
      <w:r w:rsidRPr="009D1E86">
        <w:rPr>
          <w:rFonts w:ascii="Calibri" w:hAnsi="Calibri"/>
          <w:b/>
          <w:sz w:val="22"/>
          <w:szCs w:val="22"/>
        </w:rPr>
        <w:t>Payment terms:</w:t>
      </w:r>
      <w:r w:rsidRPr="009D1E86">
        <w:rPr>
          <w:rFonts w:ascii="Calibri" w:hAnsi="Calibri"/>
          <w:sz w:val="22"/>
          <w:szCs w:val="22"/>
        </w:rPr>
        <w:t xml:space="preserve"> </w:t>
      </w:r>
      <w:r w:rsidRPr="009D1E86">
        <w:rPr>
          <w:rFonts w:ascii="Calibri" w:hAnsi="Calibri"/>
          <w:sz w:val="22"/>
          <w:szCs w:val="22"/>
          <w:u w:val="single"/>
          <w:shd w:val="clear" w:color="auto" w:fill="FFFFFF"/>
        </w:rPr>
        <w:t>30 days net</w:t>
      </w:r>
    </w:p>
    <w:p w14:paraId="41C31F32" w14:textId="77777777" w:rsidR="003E27A6" w:rsidRPr="009D1E86" w:rsidRDefault="003E27A6" w:rsidP="003E27A6">
      <w:pPr>
        <w:rPr>
          <w:rFonts w:ascii="Calibri" w:hAnsi="Calibri"/>
          <w:sz w:val="22"/>
          <w:szCs w:val="22"/>
        </w:rPr>
      </w:pPr>
      <w:r w:rsidRPr="009D1E86">
        <w:rPr>
          <w:rFonts w:ascii="Calibri" w:hAnsi="Calibri"/>
          <w:b/>
          <w:sz w:val="22"/>
          <w:szCs w:val="22"/>
        </w:rPr>
        <w:t>Validity of offer (</w:t>
      </w:r>
      <w:r w:rsidRPr="009D1E86">
        <w:rPr>
          <w:rFonts w:ascii="Calibri" w:hAnsi="Calibri"/>
          <w:sz w:val="22"/>
          <w:szCs w:val="22"/>
        </w:rPr>
        <w:t>60</w:t>
      </w:r>
      <w:r w:rsidRPr="009D1E86">
        <w:rPr>
          <w:rFonts w:ascii="Calibri" w:hAnsi="Calibri"/>
          <w:sz w:val="22"/>
          <w:szCs w:val="22"/>
          <w:u w:val="single"/>
        </w:rPr>
        <w:t xml:space="preserve"> days minimum)</w:t>
      </w:r>
      <w:r w:rsidRPr="009D1E86">
        <w:rPr>
          <w:rFonts w:ascii="Calibri" w:hAnsi="Calibri"/>
          <w:b/>
          <w:sz w:val="22"/>
          <w:szCs w:val="22"/>
        </w:rPr>
        <w:t>:</w:t>
      </w:r>
      <w:r w:rsidRPr="009D1E86">
        <w:rPr>
          <w:rFonts w:ascii="Calibri" w:hAnsi="Calibri"/>
          <w:sz w:val="22"/>
          <w:szCs w:val="22"/>
        </w:rPr>
        <w:t xml:space="preserve"> _____________________</w:t>
      </w:r>
    </w:p>
    <w:p w14:paraId="7590A198" w14:textId="77777777" w:rsidR="003E27A6" w:rsidRPr="009D1E86" w:rsidRDefault="003E27A6" w:rsidP="003E27A6">
      <w:pPr>
        <w:jc w:val="both"/>
        <w:rPr>
          <w:rFonts w:ascii="Calibri" w:hAnsi="Calibri"/>
          <w:sz w:val="22"/>
          <w:szCs w:val="22"/>
        </w:rPr>
      </w:pPr>
      <w:r w:rsidRPr="009D1E86">
        <w:rPr>
          <w:rFonts w:ascii="Calibri" w:hAnsi="Calibri"/>
          <w:sz w:val="22"/>
          <w:szCs w:val="22"/>
        </w:rPr>
        <w:t xml:space="preserve">We, confirm to comply with any and all eligibility requirements specified </w:t>
      </w:r>
      <w:proofErr w:type="spellStart"/>
      <w:r w:rsidRPr="009D1E86">
        <w:rPr>
          <w:rFonts w:ascii="Calibri" w:hAnsi="Calibri"/>
          <w:sz w:val="22"/>
          <w:szCs w:val="22"/>
        </w:rPr>
        <w:t>ToR</w:t>
      </w:r>
      <w:proofErr w:type="spellEnd"/>
      <w:r w:rsidRPr="009D1E86">
        <w:rPr>
          <w:rFonts w:ascii="Calibri" w:hAnsi="Calibri"/>
          <w:sz w:val="22"/>
          <w:szCs w:val="22"/>
        </w:rPr>
        <w:t>. We also confirm that any and all information provided on the Qualification Form attached hereto and being an integral part of this Quotation is correct and truly reflects our experience, qualifications and capacities.</w:t>
      </w:r>
    </w:p>
    <w:p w14:paraId="48943BA7" w14:textId="77777777" w:rsidR="003E27A6" w:rsidRPr="009D1E86" w:rsidRDefault="003E27A6" w:rsidP="003E27A6">
      <w:pPr>
        <w:jc w:val="both"/>
        <w:rPr>
          <w:rFonts w:ascii="Calibri" w:hAnsi="Calibri"/>
          <w:sz w:val="22"/>
          <w:szCs w:val="22"/>
        </w:rPr>
      </w:pPr>
      <w:r w:rsidRPr="009D1E86">
        <w:rPr>
          <w:rFonts w:ascii="Calibri" w:hAnsi="Calibri"/>
          <w:sz w:val="22"/>
          <w:szCs w:val="22"/>
        </w:rPr>
        <w:t>We accept and agree that the General Conditions of Contract contained in the Solicitation Documents will apply to any contract resulting from this bidding exercise.</w:t>
      </w:r>
    </w:p>
    <w:p w14:paraId="79C1642F" w14:textId="77777777" w:rsidR="003E27A6" w:rsidRDefault="003E27A6" w:rsidP="003E27A6">
      <w:pPr>
        <w:jc w:val="both"/>
        <w:rPr>
          <w:rFonts w:ascii="Calibri" w:hAnsi="Calibri"/>
          <w:sz w:val="22"/>
          <w:szCs w:val="22"/>
        </w:rPr>
      </w:pPr>
      <w:r w:rsidRPr="009D1E86">
        <w:rPr>
          <w:rFonts w:ascii="Calibri" w:hAnsi="Calibri"/>
          <w:sz w:val="22"/>
          <w:szCs w:val="22"/>
        </w:rPr>
        <w:t>We understand you are not bound to accept any Quotation that you receive, and that you reserve the right to accept or reject any Quotation and to cancel the bidding process and reject all Quotations at any time prior to the award of contract, without thereby incurring any liability whatsoever.</w:t>
      </w:r>
    </w:p>
    <w:p w14:paraId="0B2D5C35" w14:textId="77777777" w:rsidR="003E27A6" w:rsidRPr="009D1E86" w:rsidRDefault="003E27A6" w:rsidP="003E27A6">
      <w:pPr>
        <w:jc w:val="both"/>
        <w:rPr>
          <w:rFonts w:ascii="Calibri" w:hAnsi="Calibri"/>
          <w:sz w:val="22"/>
          <w:szCs w:val="22"/>
        </w:rPr>
      </w:pPr>
      <w:r w:rsidRPr="00C060CC">
        <w:rPr>
          <w:rFonts w:ascii="Calibri" w:hAnsi="Calibri"/>
          <w:sz w:val="22"/>
          <w:szCs w:val="22"/>
        </w:rPr>
        <w:t>I certify that the pricing offered does not exceed selling prices to other customers for</w:t>
      </w:r>
      <w:r>
        <w:rPr>
          <w:rFonts w:ascii="Calibri" w:hAnsi="Calibri"/>
          <w:sz w:val="22"/>
          <w:szCs w:val="22"/>
        </w:rPr>
        <w:t xml:space="preserve"> </w:t>
      </w:r>
      <w:r w:rsidRPr="00C060CC">
        <w:rPr>
          <w:rFonts w:ascii="Calibri" w:hAnsi="Calibri"/>
          <w:sz w:val="22"/>
          <w:szCs w:val="22"/>
        </w:rPr>
        <w:t>the same or substantially similar items and/or services for comparable quantities under similar terms and</w:t>
      </w:r>
      <w:r>
        <w:rPr>
          <w:rFonts w:ascii="Calibri" w:hAnsi="Calibri"/>
          <w:sz w:val="22"/>
          <w:szCs w:val="22"/>
        </w:rPr>
        <w:t xml:space="preserve"> </w:t>
      </w:r>
      <w:r w:rsidRPr="00C060CC">
        <w:rPr>
          <w:rFonts w:ascii="Calibri" w:hAnsi="Calibri"/>
          <w:sz w:val="22"/>
          <w:szCs w:val="22"/>
        </w:rPr>
        <w:t>conditions</w:t>
      </w:r>
      <w:r>
        <w:rPr>
          <w:rFonts w:ascii="Calibri" w:hAnsi="Calibri"/>
          <w:sz w:val="22"/>
          <w:szCs w:val="22"/>
        </w:rPr>
        <w:t>.</w:t>
      </w:r>
    </w:p>
    <w:tbl>
      <w:tblPr>
        <w:tblW w:w="0" w:type="auto"/>
        <w:jc w:val="center"/>
        <w:tblLook w:val="04A0" w:firstRow="1" w:lastRow="0" w:firstColumn="1" w:lastColumn="0" w:noHBand="0" w:noVBand="1"/>
      </w:tblPr>
      <w:tblGrid>
        <w:gridCol w:w="2922"/>
        <w:gridCol w:w="1984"/>
        <w:gridCol w:w="3560"/>
      </w:tblGrid>
      <w:tr w:rsidR="003E27A6" w:rsidRPr="009D1E86" w14:paraId="2CEACB04" w14:textId="77777777" w:rsidTr="00A90F45">
        <w:trPr>
          <w:jc w:val="center"/>
        </w:trPr>
        <w:tc>
          <w:tcPr>
            <w:tcW w:w="2922" w:type="dxa"/>
            <w:shd w:val="clear" w:color="auto" w:fill="auto"/>
          </w:tcPr>
          <w:p w14:paraId="66371DEA" w14:textId="77777777" w:rsidR="003E27A6" w:rsidRPr="009D1E86" w:rsidRDefault="003E27A6" w:rsidP="00A90F45">
            <w:pPr>
              <w:spacing w:before="240"/>
              <w:jc w:val="center"/>
              <w:rPr>
                <w:rFonts w:ascii="Calibri" w:hAnsi="Calibri"/>
                <w:b/>
                <w:bCs/>
                <w:sz w:val="22"/>
                <w:szCs w:val="22"/>
              </w:rPr>
            </w:pPr>
            <w:r w:rsidRPr="009D1E86">
              <w:rPr>
                <w:rFonts w:ascii="Calibri" w:hAnsi="Calibri"/>
                <w:b/>
                <w:bCs/>
                <w:sz w:val="22"/>
                <w:szCs w:val="22"/>
              </w:rPr>
              <w:t>______________________</w:t>
            </w:r>
          </w:p>
        </w:tc>
        <w:tc>
          <w:tcPr>
            <w:tcW w:w="1984" w:type="dxa"/>
            <w:shd w:val="clear" w:color="auto" w:fill="auto"/>
          </w:tcPr>
          <w:p w14:paraId="6B8390D7" w14:textId="77777777" w:rsidR="003E27A6" w:rsidRPr="009D1E86" w:rsidRDefault="003E27A6" w:rsidP="00A90F45">
            <w:pPr>
              <w:spacing w:before="240"/>
              <w:rPr>
                <w:rFonts w:ascii="Calibri" w:hAnsi="Calibri"/>
                <w:b/>
                <w:bCs/>
                <w:sz w:val="22"/>
                <w:szCs w:val="22"/>
              </w:rPr>
            </w:pPr>
          </w:p>
        </w:tc>
        <w:tc>
          <w:tcPr>
            <w:tcW w:w="3560" w:type="dxa"/>
            <w:shd w:val="clear" w:color="auto" w:fill="auto"/>
          </w:tcPr>
          <w:p w14:paraId="31588B75" w14:textId="77777777" w:rsidR="003E27A6" w:rsidRPr="009D1E86" w:rsidRDefault="003E27A6" w:rsidP="00A90F45">
            <w:pPr>
              <w:spacing w:before="240"/>
              <w:jc w:val="center"/>
              <w:rPr>
                <w:rFonts w:ascii="Calibri" w:hAnsi="Calibri"/>
                <w:b/>
                <w:bCs/>
                <w:sz w:val="22"/>
                <w:szCs w:val="22"/>
              </w:rPr>
            </w:pPr>
            <w:r w:rsidRPr="009D1E86">
              <w:rPr>
                <w:rFonts w:ascii="Calibri" w:hAnsi="Calibri"/>
                <w:b/>
                <w:bCs/>
                <w:sz w:val="22"/>
                <w:szCs w:val="22"/>
              </w:rPr>
              <w:t>______________________________</w:t>
            </w:r>
          </w:p>
        </w:tc>
      </w:tr>
      <w:tr w:rsidR="003E27A6" w:rsidRPr="009D1E86" w14:paraId="2C85FBBB" w14:textId="77777777" w:rsidTr="00A90F45">
        <w:trPr>
          <w:jc w:val="center"/>
        </w:trPr>
        <w:tc>
          <w:tcPr>
            <w:tcW w:w="2922" w:type="dxa"/>
            <w:shd w:val="clear" w:color="auto" w:fill="auto"/>
          </w:tcPr>
          <w:p w14:paraId="467B252E" w14:textId="77777777" w:rsidR="003E27A6" w:rsidRPr="009D1E86" w:rsidRDefault="003E27A6" w:rsidP="00A90F45">
            <w:pPr>
              <w:spacing w:before="240"/>
              <w:jc w:val="center"/>
              <w:rPr>
                <w:rFonts w:ascii="Calibri" w:hAnsi="Calibri"/>
                <w:b/>
                <w:bCs/>
                <w:sz w:val="22"/>
                <w:szCs w:val="22"/>
              </w:rPr>
            </w:pPr>
            <w:r w:rsidRPr="009D1E86">
              <w:rPr>
                <w:rFonts w:ascii="Calibri" w:hAnsi="Calibri"/>
                <w:b/>
                <w:bCs/>
                <w:sz w:val="22"/>
                <w:szCs w:val="22"/>
              </w:rPr>
              <w:t>Date and place</w:t>
            </w:r>
          </w:p>
        </w:tc>
        <w:tc>
          <w:tcPr>
            <w:tcW w:w="1984" w:type="dxa"/>
            <w:shd w:val="clear" w:color="auto" w:fill="auto"/>
          </w:tcPr>
          <w:p w14:paraId="7D4E2F8C" w14:textId="77777777" w:rsidR="003E27A6" w:rsidRPr="009D1E86" w:rsidRDefault="003E27A6" w:rsidP="00A90F45">
            <w:pPr>
              <w:spacing w:before="240"/>
              <w:rPr>
                <w:rFonts w:ascii="Calibri" w:hAnsi="Calibri"/>
                <w:b/>
                <w:bCs/>
                <w:sz w:val="22"/>
                <w:szCs w:val="22"/>
              </w:rPr>
            </w:pPr>
          </w:p>
        </w:tc>
        <w:tc>
          <w:tcPr>
            <w:tcW w:w="3560" w:type="dxa"/>
            <w:shd w:val="clear" w:color="auto" w:fill="auto"/>
          </w:tcPr>
          <w:p w14:paraId="3B8305E5" w14:textId="77777777" w:rsidR="003E27A6" w:rsidRPr="009D1E86" w:rsidRDefault="003E27A6" w:rsidP="00A90F45">
            <w:pPr>
              <w:spacing w:before="240"/>
              <w:jc w:val="center"/>
              <w:rPr>
                <w:rFonts w:ascii="Calibri" w:hAnsi="Calibri"/>
                <w:b/>
                <w:bCs/>
                <w:sz w:val="22"/>
                <w:szCs w:val="22"/>
              </w:rPr>
            </w:pPr>
            <w:r>
              <w:rPr>
                <w:rFonts w:ascii="Calibri" w:hAnsi="Calibri"/>
                <w:b/>
                <w:bCs/>
                <w:sz w:val="22"/>
                <w:szCs w:val="22"/>
              </w:rPr>
              <w:t xml:space="preserve">Name, Title and </w:t>
            </w:r>
            <w:r w:rsidRPr="009D1E86">
              <w:rPr>
                <w:rFonts w:ascii="Calibri" w:hAnsi="Calibri"/>
                <w:b/>
                <w:bCs/>
                <w:sz w:val="22"/>
                <w:szCs w:val="22"/>
              </w:rPr>
              <w:t xml:space="preserve">Signature </w:t>
            </w:r>
          </w:p>
        </w:tc>
      </w:tr>
    </w:tbl>
    <w:p w14:paraId="45D8919C" w14:textId="3BC563DF" w:rsidR="00734B7A" w:rsidRPr="00734B7A" w:rsidRDefault="00734B7A" w:rsidP="00734B7A"/>
    <w:sectPr w:rsidR="00734B7A" w:rsidRPr="00734B7A" w:rsidSect="003E27A6">
      <w:pgSz w:w="11906" w:h="16838"/>
      <w:pgMar w:top="709"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Noto Serif">
    <w:panose1 w:val="02020600060500020200"/>
    <w:charset w:val="00"/>
    <w:family w:val="roman"/>
    <w:pitch w:val="variable"/>
    <w:sig w:usb0="E00002FF" w:usb1="500078FF" w:usb2="00000029"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563D"/>
    <w:multiLevelType w:val="hybridMultilevel"/>
    <w:tmpl w:val="6F62903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31439A2"/>
    <w:multiLevelType w:val="hybridMultilevel"/>
    <w:tmpl w:val="719CC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9B7DB2"/>
    <w:multiLevelType w:val="hybridMultilevel"/>
    <w:tmpl w:val="6D746EE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C70765"/>
    <w:multiLevelType w:val="hybridMultilevel"/>
    <w:tmpl w:val="E46206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BC4DD2"/>
    <w:multiLevelType w:val="hybridMultilevel"/>
    <w:tmpl w:val="5BFC26EE"/>
    <w:lvl w:ilvl="0" w:tplc="E6B66B68">
      <w:start w:val="1"/>
      <w:numFmt w:val="decimal"/>
      <w:lvlText w:val="%1."/>
      <w:lvlJc w:val="left"/>
      <w:pPr>
        <w:ind w:left="220" w:hanging="766"/>
      </w:pPr>
      <w:rPr>
        <w:spacing w:val="-1"/>
        <w:w w:val="90"/>
      </w:rPr>
    </w:lvl>
    <w:lvl w:ilvl="1" w:tplc="E070DD82">
      <w:numFmt w:val="bullet"/>
      <w:lvlText w:val=""/>
      <w:lvlJc w:val="left"/>
      <w:pPr>
        <w:ind w:left="1660" w:hanging="360"/>
      </w:pPr>
      <w:rPr>
        <w:rFonts w:ascii="Symbol" w:eastAsia="Symbol" w:hAnsi="Symbol" w:cs="Symbol" w:hint="default"/>
        <w:w w:val="99"/>
        <w:sz w:val="20"/>
        <w:szCs w:val="20"/>
      </w:rPr>
    </w:lvl>
    <w:lvl w:ilvl="2" w:tplc="7254A1A0">
      <w:numFmt w:val="bullet"/>
      <w:lvlText w:val="•"/>
      <w:lvlJc w:val="left"/>
      <w:pPr>
        <w:ind w:left="2516" w:hanging="360"/>
      </w:pPr>
    </w:lvl>
    <w:lvl w:ilvl="3" w:tplc="F3A23C7C">
      <w:numFmt w:val="bullet"/>
      <w:lvlText w:val="•"/>
      <w:lvlJc w:val="left"/>
      <w:pPr>
        <w:ind w:left="3372" w:hanging="360"/>
      </w:pPr>
    </w:lvl>
    <w:lvl w:ilvl="4" w:tplc="B28088BC">
      <w:numFmt w:val="bullet"/>
      <w:lvlText w:val="•"/>
      <w:lvlJc w:val="left"/>
      <w:pPr>
        <w:ind w:left="4228" w:hanging="360"/>
      </w:pPr>
    </w:lvl>
    <w:lvl w:ilvl="5" w:tplc="0FE2CF4E">
      <w:numFmt w:val="bullet"/>
      <w:lvlText w:val="•"/>
      <w:lvlJc w:val="left"/>
      <w:pPr>
        <w:ind w:left="5085" w:hanging="360"/>
      </w:pPr>
    </w:lvl>
    <w:lvl w:ilvl="6" w:tplc="8BA0F8BE">
      <w:numFmt w:val="bullet"/>
      <w:lvlText w:val="•"/>
      <w:lvlJc w:val="left"/>
      <w:pPr>
        <w:ind w:left="5941" w:hanging="360"/>
      </w:pPr>
    </w:lvl>
    <w:lvl w:ilvl="7" w:tplc="188E857A">
      <w:numFmt w:val="bullet"/>
      <w:lvlText w:val="•"/>
      <w:lvlJc w:val="left"/>
      <w:pPr>
        <w:ind w:left="6797" w:hanging="360"/>
      </w:pPr>
    </w:lvl>
    <w:lvl w:ilvl="8" w:tplc="0A6C1654">
      <w:numFmt w:val="bullet"/>
      <w:lvlText w:val="•"/>
      <w:lvlJc w:val="left"/>
      <w:pPr>
        <w:ind w:left="7653" w:hanging="360"/>
      </w:pPr>
    </w:lvl>
  </w:abstractNum>
  <w:abstractNum w:abstractNumId="5" w15:restartNumberingAfterBreak="0">
    <w:nsid w:val="0BCC4A02"/>
    <w:multiLevelType w:val="hybridMultilevel"/>
    <w:tmpl w:val="A7946C3C"/>
    <w:lvl w:ilvl="0" w:tplc="0AF000E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B306B"/>
    <w:multiLevelType w:val="hybridMultilevel"/>
    <w:tmpl w:val="861080E4"/>
    <w:lvl w:ilvl="0" w:tplc="08090019">
      <w:start w:val="1"/>
      <w:numFmt w:val="lowerLetter"/>
      <w:lvlText w:val="%1."/>
      <w:lvlJc w:val="left"/>
      <w:pPr>
        <w:ind w:left="826" w:hanging="457"/>
        <w:jc w:val="right"/>
      </w:pPr>
      <w:rPr>
        <w:rFonts w:hint="default"/>
        <w:spacing w:val="-2"/>
        <w:w w:val="100"/>
        <w:sz w:val="20"/>
        <w:szCs w:val="20"/>
      </w:rPr>
    </w:lvl>
    <w:lvl w:ilvl="1" w:tplc="1A14F326">
      <w:numFmt w:val="bullet"/>
      <w:lvlText w:val="•"/>
      <w:lvlJc w:val="left"/>
      <w:pPr>
        <w:ind w:left="1571" w:hanging="457"/>
      </w:pPr>
      <w:rPr>
        <w:rFonts w:hint="default"/>
      </w:rPr>
    </w:lvl>
    <w:lvl w:ilvl="2" w:tplc="8ADEE46E">
      <w:numFmt w:val="bullet"/>
      <w:lvlText w:val="•"/>
      <w:lvlJc w:val="left"/>
      <w:pPr>
        <w:ind w:left="2323" w:hanging="457"/>
      </w:pPr>
      <w:rPr>
        <w:rFonts w:hint="default"/>
      </w:rPr>
    </w:lvl>
    <w:lvl w:ilvl="3" w:tplc="0C1844F4">
      <w:numFmt w:val="bullet"/>
      <w:lvlText w:val="•"/>
      <w:lvlJc w:val="left"/>
      <w:pPr>
        <w:ind w:left="3074" w:hanging="457"/>
      </w:pPr>
      <w:rPr>
        <w:rFonts w:hint="default"/>
      </w:rPr>
    </w:lvl>
    <w:lvl w:ilvl="4" w:tplc="D8A851B8">
      <w:numFmt w:val="bullet"/>
      <w:lvlText w:val="•"/>
      <w:lvlJc w:val="left"/>
      <w:pPr>
        <w:ind w:left="3826" w:hanging="457"/>
      </w:pPr>
      <w:rPr>
        <w:rFonts w:hint="default"/>
      </w:rPr>
    </w:lvl>
    <w:lvl w:ilvl="5" w:tplc="797C3038">
      <w:numFmt w:val="bullet"/>
      <w:lvlText w:val="•"/>
      <w:lvlJc w:val="left"/>
      <w:pPr>
        <w:ind w:left="4578" w:hanging="457"/>
      </w:pPr>
      <w:rPr>
        <w:rFonts w:hint="default"/>
      </w:rPr>
    </w:lvl>
    <w:lvl w:ilvl="6" w:tplc="396AF624">
      <w:numFmt w:val="bullet"/>
      <w:lvlText w:val="•"/>
      <w:lvlJc w:val="left"/>
      <w:pPr>
        <w:ind w:left="5329" w:hanging="457"/>
      </w:pPr>
      <w:rPr>
        <w:rFonts w:hint="default"/>
      </w:rPr>
    </w:lvl>
    <w:lvl w:ilvl="7" w:tplc="6D92E272">
      <w:numFmt w:val="bullet"/>
      <w:lvlText w:val="•"/>
      <w:lvlJc w:val="left"/>
      <w:pPr>
        <w:ind w:left="6081" w:hanging="457"/>
      </w:pPr>
      <w:rPr>
        <w:rFonts w:hint="default"/>
      </w:rPr>
    </w:lvl>
    <w:lvl w:ilvl="8" w:tplc="F3AE01EC">
      <w:numFmt w:val="bullet"/>
      <w:lvlText w:val="•"/>
      <w:lvlJc w:val="left"/>
      <w:pPr>
        <w:ind w:left="6832" w:hanging="457"/>
      </w:pPr>
      <w:rPr>
        <w:rFonts w:hint="default"/>
      </w:rPr>
    </w:lvl>
  </w:abstractNum>
  <w:abstractNum w:abstractNumId="7" w15:restartNumberingAfterBreak="0">
    <w:nsid w:val="11312A55"/>
    <w:multiLevelType w:val="hybridMultilevel"/>
    <w:tmpl w:val="0C322C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3B82CC3"/>
    <w:multiLevelType w:val="hybridMultilevel"/>
    <w:tmpl w:val="E18AF1F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CA18BC"/>
    <w:multiLevelType w:val="hybridMultilevel"/>
    <w:tmpl w:val="6D746EE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09B02CA"/>
    <w:multiLevelType w:val="hybridMultilevel"/>
    <w:tmpl w:val="C0EA4A32"/>
    <w:lvl w:ilvl="0" w:tplc="CBFAE02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64161F"/>
    <w:multiLevelType w:val="hybridMultilevel"/>
    <w:tmpl w:val="72CED3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A2629B"/>
    <w:multiLevelType w:val="hybridMultilevel"/>
    <w:tmpl w:val="0F50E2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24EB0F70"/>
    <w:multiLevelType w:val="multilevel"/>
    <w:tmpl w:val="17162A88"/>
    <w:lvl w:ilvl="0">
      <w:start w:val="9"/>
      <w:numFmt w:val="decimal"/>
      <w:lvlText w:val="%1."/>
      <w:lvlJc w:val="left"/>
      <w:pPr>
        <w:ind w:left="720" w:hanging="360"/>
      </w:pPr>
      <w:rPr>
        <w:rFonts w:hint="default"/>
        <w:b/>
        <w:bCs w:val="0"/>
      </w:rPr>
    </w:lvl>
    <w:lvl w:ilvl="1">
      <w:start w:val="1"/>
      <w:numFmt w:val="decimal"/>
      <w:isLgl/>
      <w:lvlText w:val="%1.%2"/>
      <w:lvlJc w:val="left"/>
      <w:pPr>
        <w:ind w:left="1800" w:hanging="360"/>
      </w:pPr>
      <w:rPr>
        <w:rFonts w:ascii="Calibri" w:hAnsi="Calibri" w:cs="Calibri" w:hint="default"/>
      </w:rPr>
    </w:lvl>
    <w:lvl w:ilvl="2">
      <w:start w:val="1"/>
      <w:numFmt w:val="decimal"/>
      <w:isLgl/>
      <w:lvlText w:val="%1.%2.%3"/>
      <w:lvlJc w:val="left"/>
      <w:pPr>
        <w:ind w:left="3240" w:hanging="720"/>
      </w:pPr>
      <w:rPr>
        <w:rFonts w:ascii="Calibri" w:hAnsi="Calibri" w:cs="Calibri" w:hint="default"/>
      </w:rPr>
    </w:lvl>
    <w:lvl w:ilvl="3">
      <w:start w:val="1"/>
      <w:numFmt w:val="decimal"/>
      <w:isLgl/>
      <w:lvlText w:val="%1.%2.%3.%4"/>
      <w:lvlJc w:val="left"/>
      <w:pPr>
        <w:ind w:left="4320" w:hanging="720"/>
      </w:pPr>
      <w:rPr>
        <w:rFonts w:ascii="Calibri" w:hAnsi="Calibri" w:cs="Calibri" w:hint="default"/>
      </w:rPr>
    </w:lvl>
    <w:lvl w:ilvl="4">
      <w:start w:val="1"/>
      <w:numFmt w:val="decimal"/>
      <w:isLgl/>
      <w:lvlText w:val="%1.%2.%3.%4.%5"/>
      <w:lvlJc w:val="left"/>
      <w:pPr>
        <w:ind w:left="5760" w:hanging="1080"/>
      </w:pPr>
      <w:rPr>
        <w:rFonts w:ascii="Calibri" w:hAnsi="Calibri" w:cs="Calibri" w:hint="default"/>
      </w:rPr>
    </w:lvl>
    <w:lvl w:ilvl="5">
      <w:start w:val="1"/>
      <w:numFmt w:val="decimal"/>
      <w:isLgl/>
      <w:lvlText w:val="%1.%2.%3.%4.%5.%6"/>
      <w:lvlJc w:val="left"/>
      <w:pPr>
        <w:ind w:left="6840" w:hanging="1080"/>
      </w:pPr>
      <w:rPr>
        <w:rFonts w:ascii="Calibri" w:hAnsi="Calibri" w:cs="Calibri" w:hint="default"/>
      </w:rPr>
    </w:lvl>
    <w:lvl w:ilvl="6">
      <w:start w:val="1"/>
      <w:numFmt w:val="decimal"/>
      <w:isLgl/>
      <w:lvlText w:val="%1.%2.%3.%4.%5.%6.%7"/>
      <w:lvlJc w:val="left"/>
      <w:pPr>
        <w:ind w:left="8280" w:hanging="1440"/>
      </w:pPr>
      <w:rPr>
        <w:rFonts w:ascii="Calibri" w:hAnsi="Calibri" w:cs="Calibri" w:hint="default"/>
      </w:rPr>
    </w:lvl>
    <w:lvl w:ilvl="7">
      <w:start w:val="1"/>
      <w:numFmt w:val="decimal"/>
      <w:isLgl/>
      <w:lvlText w:val="%1.%2.%3.%4.%5.%6.%7.%8"/>
      <w:lvlJc w:val="left"/>
      <w:pPr>
        <w:ind w:left="9360" w:hanging="1440"/>
      </w:pPr>
      <w:rPr>
        <w:rFonts w:ascii="Calibri" w:hAnsi="Calibri" w:cs="Calibri" w:hint="default"/>
      </w:rPr>
    </w:lvl>
    <w:lvl w:ilvl="8">
      <w:start w:val="1"/>
      <w:numFmt w:val="decimal"/>
      <w:isLgl/>
      <w:lvlText w:val="%1.%2.%3.%4.%5.%6.%7.%8.%9"/>
      <w:lvlJc w:val="left"/>
      <w:pPr>
        <w:ind w:left="10440" w:hanging="1440"/>
      </w:pPr>
      <w:rPr>
        <w:rFonts w:ascii="Calibri" w:hAnsi="Calibri" w:cs="Calibri" w:hint="default"/>
      </w:rPr>
    </w:lvl>
  </w:abstractNum>
  <w:abstractNum w:abstractNumId="14" w15:restartNumberingAfterBreak="0">
    <w:nsid w:val="2B1D36CD"/>
    <w:multiLevelType w:val="hybridMultilevel"/>
    <w:tmpl w:val="DDA8002A"/>
    <w:lvl w:ilvl="0" w:tplc="97A2C5C8">
      <w:start w:val="1"/>
      <w:numFmt w:val="lowerLetter"/>
      <w:lvlText w:val="%1."/>
      <w:lvlJc w:val="left"/>
      <w:pPr>
        <w:tabs>
          <w:tab w:val="num" w:pos="1440"/>
        </w:tabs>
        <w:ind w:left="1440" w:hanging="360"/>
      </w:pPr>
      <w:rPr>
        <w:color w:val="0000FF"/>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F8C3D6C"/>
    <w:multiLevelType w:val="hybridMultilevel"/>
    <w:tmpl w:val="4162D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F27336"/>
    <w:multiLevelType w:val="hybridMultilevel"/>
    <w:tmpl w:val="59744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8F4821"/>
    <w:multiLevelType w:val="hybridMultilevel"/>
    <w:tmpl w:val="9940A5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D13456E"/>
    <w:multiLevelType w:val="hybridMultilevel"/>
    <w:tmpl w:val="1752E43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D1F067B"/>
    <w:multiLevelType w:val="hybridMultilevel"/>
    <w:tmpl w:val="36C45D2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FA55DA"/>
    <w:multiLevelType w:val="hybridMultilevel"/>
    <w:tmpl w:val="84C4C7FE"/>
    <w:lvl w:ilvl="0" w:tplc="B94E5DE4">
      <w:start w:val="12"/>
      <w:numFmt w:val="bullet"/>
      <w:lvlText w:val="-"/>
      <w:lvlJc w:val="left"/>
      <w:pPr>
        <w:ind w:left="1440" w:hanging="360"/>
      </w:p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0E55F47"/>
    <w:multiLevelType w:val="hybridMultilevel"/>
    <w:tmpl w:val="EDE64A96"/>
    <w:lvl w:ilvl="0" w:tplc="040E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034329"/>
    <w:multiLevelType w:val="hybridMultilevel"/>
    <w:tmpl w:val="22545DA8"/>
    <w:lvl w:ilvl="0" w:tplc="9092C8A6">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BF1E79"/>
    <w:multiLevelType w:val="hybridMultilevel"/>
    <w:tmpl w:val="9A5677D4"/>
    <w:lvl w:ilvl="0" w:tplc="97A2C5C8">
      <w:start w:val="1"/>
      <w:numFmt w:val="lowerLetter"/>
      <w:lvlText w:val="%1."/>
      <w:lvlJc w:val="left"/>
      <w:pPr>
        <w:tabs>
          <w:tab w:val="num" w:pos="1440"/>
        </w:tabs>
        <w:ind w:left="1440" w:hanging="360"/>
      </w:pPr>
      <w:rPr>
        <w:color w:val="0000FF"/>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9DA510E"/>
    <w:multiLevelType w:val="hybridMultilevel"/>
    <w:tmpl w:val="0C322C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633D731F"/>
    <w:multiLevelType w:val="hybridMultilevel"/>
    <w:tmpl w:val="E38AB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8D77A7"/>
    <w:multiLevelType w:val="hybridMultilevel"/>
    <w:tmpl w:val="D1007662"/>
    <w:lvl w:ilvl="0" w:tplc="6F6265C0">
      <w:numFmt w:val="bullet"/>
      <w:lvlText w:val=""/>
      <w:lvlJc w:val="left"/>
      <w:pPr>
        <w:ind w:left="1440" w:hanging="72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AD42135"/>
    <w:multiLevelType w:val="hybridMultilevel"/>
    <w:tmpl w:val="53BE1BE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6F0C6762"/>
    <w:multiLevelType w:val="hybridMultilevel"/>
    <w:tmpl w:val="E46206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DF6B2E"/>
    <w:multiLevelType w:val="multilevel"/>
    <w:tmpl w:val="B2BA241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3723844"/>
    <w:multiLevelType w:val="hybridMultilevel"/>
    <w:tmpl w:val="ACFAA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286D0F"/>
    <w:multiLevelType w:val="hybridMultilevel"/>
    <w:tmpl w:val="3BF44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4466719"/>
    <w:multiLevelType w:val="hybridMultilevel"/>
    <w:tmpl w:val="E7BEF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026B3A"/>
    <w:multiLevelType w:val="hybridMultilevel"/>
    <w:tmpl w:val="D3D645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A474D71"/>
    <w:multiLevelType w:val="hybridMultilevel"/>
    <w:tmpl w:val="E89E9CFA"/>
    <w:lvl w:ilvl="0" w:tplc="84DA460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5249A6"/>
    <w:multiLevelType w:val="hybridMultilevel"/>
    <w:tmpl w:val="5288C62E"/>
    <w:lvl w:ilvl="0" w:tplc="E02A3600">
      <w:start w:val="1"/>
      <w:numFmt w:val="lowerRoman"/>
      <w:lvlText w:val="%1)"/>
      <w:lvlJc w:val="right"/>
      <w:pPr>
        <w:tabs>
          <w:tab w:val="num" w:pos="3600"/>
        </w:tabs>
        <w:ind w:left="3600" w:hanging="360"/>
      </w:pPr>
      <w:rPr>
        <w:rFonts w:ascii="Times New Roman" w:eastAsia="Times New Roman" w:hAnsi="Times New Roman" w:cs="Times New Roman"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7D3821F9"/>
    <w:multiLevelType w:val="hybridMultilevel"/>
    <w:tmpl w:val="E59C393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7DCC4520"/>
    <w:multiLevelType w:val="hybridMultilevel"/>
    <w:tmpl w:val="C67E8D14"/>
    <w:lvl w:ilvl="0" w:tplc="08090001">
      <w:start w:val="1"/>
      <w:numFmt w:val="bullet"/>
      <w:lvlText w:val=""/>
      <w:lvlJc w:val="left"/>
      <w:pPr>
        <w:ind w:left="720" w:hanging="360"/>
      </w:pPr>
      <w:rPr>
        <w:rFonts w:ascii="Symbol" w:hAnsi="Symbol" w:hint="default"/>
      </w:rPr>
    </w:lvl>
    <w:lvl w:ilvl="1" w:tplc="CA64D514">
      <w:start w:val="8"/>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1"/>
  </w:num>
  <w:num w:numId="5">
    <w:abstractNumId w:val="2"/>
  </w:num>
  <w:num w:numId="6">
    <w:abstractNumId w:val="9"/>
  </w:num>
  <w:num w:numId="7">
    <w:abstractNumId w:val="18"/>
  </w:num>
  <w:num w:numId="8">
    <w:abstractNumId w:val="21"/>
  </w:num>
  <w:num w:numId="9">
    <w:abstractNumId w:val="6"/>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31"/>
  </w:num>
  <w:num w:numId="12">
    <w:abstractNumId w:val="1"/>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0"/>
  </w:num>
  <w:num w:numId="16">
    <w:abstractNumId w:val="20"/>
  </w:num>
  <w:num w:numId="17">
    <w:abstractNumId w:val="32"/>
  </w:num>
  <w:num w:numId="18">
    <w:abstractNumId w:val="7"/>
  </w:num>
  <w:num w:numId="19">
    <w:abstractNumId w:val="24"/>
  </w:num>
  <w:num w:numId="20">
    <w:abstractNumId w:val="35"/>
  </w:num>
  <w:num w:numId="21">
    <w:abstractNumId w:val="14"/>
  </w:num>
  <w:num w:numId="22">
    <w:abstractNumId w:val="23"/>
  </w:num>
  <w:num w:numId="23">
    <w:abstractNumId w:val="34"/>
  </w:num>
  <w:num w:numId="24">
    <w:abstractNumId w:val="30"/>
  </w:num>
  <w:num w:numId="25">
    <w:abstractNumId w:val="5"/>
  </w:num>
  <w:num w:numId="26">
    <w:abstractNumId w:val="29"/>
  </w:num>
  <w:num w:numId="27">
    <w:abstractNumId w:val="17"/>
  </w:num>
  <w:num w:numId="28">
    <w:abstractNumId w:val="26"/>
  </w:num>
  <w:num w:numId="29">
    <w:abstractNumId w:val="15"/>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16"/>
  </w:num>
  <w:num w:numId="33">
    <w:abstractNumId w:val="19"/>
  </w:num>
  <w:num w:numId="34">
    <w:abstractNumId w:val="3"/>
  </w:num>
  <w:num w:numId="35">
    <w:abstractNumId w:val="0"/>
  </w:num>
  <w:num w:numId="36">
    <w:abstractNumId w:val="33"/>
  </w:num>
  <w:num w:numId="37">
    <w:abstractNumId w:val="27"/>
  </w:num>
  <w:num w:numId="38">
    <w:abstractNumId w:val="28"/>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7A6"/>
    <w:rsid w:val="000D1F18"/>
    <w:rsid w:val="00300B29"/>
    <w:rsid w:val="003E27A6"/>
    <w:rsid w:val="00460AC5"/>
    <w:rsid w:val="004B76BA"/>
    <w:rsid w:val="00523C74"/>
    <w:rsid w:val="005368A0"/>
    <w:rsid w:val="005A5D7B"/>
    <w:rsid w:val="0066233B"/>
    <w:rsid w:val="00734B7A"/>
    <w:rsid w:val="00847F66"/>
    <w:rsid w:val="00865568"/>
    <w:rsid w:val="008D5E21"/>
    <w:rsid w:val="00B23BBD"/>
    <w:rsid w:val="00D24B20"/>
    <w:rsid w:val="00FF79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A87B4"/>
  <w15:chartTrackingRefBased/>
  <w15:docId w15:val="{6E2320A2-D992-4B08-98F4-11F3B5E2B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7A6"/>
    <w:pPr>
      <w:spacing w:before="120" w:after="120" w:line="240" w:lineRule="auto"/>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B23BBD"/>
    <w:pPr>
      <w:keepNext/>
      <w:keepLines/>
      <w:spacing w:before="480" w:after="0"/>
      <w:outlineLvl w:val="0"/>
    </w:pPr>
    <w:rPr>
      <w:rFonts w:asciiTheme="majorHAnsi" w:eastAsiaTheme="majorEastAsia" w:hAnsiTheme="majorHAnsi" w:cstheme="majorBidi"/>
      <w:b/>
      <w:bCs/>
      <w:color w:val="000000" w:themeColor="background1"/>
      <w:sz w:val="28"/>
      <w:szCs w:val="28"/>
    </w:rPr>
  </w:style>
  <w:style w:type="paragraph" w:styleId="Heading2">
    <w:name w:val="heading 2"/>
    <w:basedOn w:val="Normal"/>
    <w:next w:val="Normal"/>
    <w:link w:val="Heading2Char"/>
    <w:unhideWhenUsed/>
    <w:qFormat/>
    <w:rsid w:val="00B23BBD"/>
    <w:pPr>
      <w:keepNext/>
      <w:keepLines/>
      <w:spacing w:before="200" w:after="0"/>
      <w:outlineLvl w:val="1"/>
    </w:pPr>
    <w:rPr>
      <w:rFonts w:asciiTheme="majorHAnsi" w:eastAsiaTheme="majorEastAsia" w:hAnsiTheme="majorHAnsi" w:cstheme="majorBidi"/>
      <w:b/>
      <w:bCs/>
      <w:color w:val="00437B" w:themeColor="text2"/>
      <w:sz w:val="26"/>
      <w:szCs w:val="26"/>
    </w:rPr>
  </w:style>
  <w:style w:type="paragraph" w:styleId="Heading3">
    <w:name w:val="heading 3"/>
    <w:basedOn w:val="Normal"/>
    <w:next w:val="Normal"/>
    <w:link w:val="Heading3Char"/>
    <w:unhideWhenUsed/>
    <w:qFormat/>
    <w:rsid w:val="00B23BBD"/>
    <w:pPr>
      <w:keepNext/>
      <w:keepLines/>
      <w:spacing w:before="200" w:after="0"/>
      <w:outlineLvl w:val="2"/>
    </w:pPr>
    <w:rPr>
      <w:rFonts w:asciiTheme="majorHAnsi" w:eastAsiaTheme="majorEastAsia" w:hAnsiTheme="majorHAnsi" w:cstheme="majorBidi"/>
      <w:b/>
      <w:bCs/>
      <w:color w:val="00ADEF"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B23BBD"/>
    <w:rPr>
      <w:rFonts w:asciiTheme="majorHAnsi" w:eastAsiaTheme="majorEastAsia" w:hAnsiTheme="majorHAnsi" w:cstheme="majorBidi"/>
      <w:b/>
      <w:bCs/>
      <w:color w:val="000000" w:themeColor="background1"/>
      <w:sz w:val="28"/>
      <w:szCs w:val="28"/>
    </w:rPr>
  </w:style>
  <w:style w:type="character" w:customStyle="1" w:styleId="Heading2Char">
    <w:name w:val="Heading 2 Char"/>
    <w:basedOn w:val="DefaultParagraphFont"/>
    <w:link w:val="Heading2"/>
    <w:uiPriority w:val="9"/>
    <w:rsid w:val="00B23BBD"/>
    <w:rPr>
      <w:rFonts w:asciiTheme="majorHAnsi" w:eastAsiaTheme="majorEastAsia" w:hAnsiTheme="majorHAnsi" w:cstheme="majorBidi"/>
      <w:b/>
      <w:bCs/>
      <w:color w:val="00437B" w:themeColor="text2"/>
      <w:sz w:val="26"/>
      <w:szCs w:val="26"/>
    </w:rPr>
  </w:style>
  <w:style w:type="paragraph" w:styleId="Title">
    <w:name w:val="Title"/>
    <w:basedOn w:val="Normal"/>
    <w:next w:val="Normal"/>
    <w:link w:val="TitleChar"/>
    <w:uiPriority w:val="10"/>
    <w:qFormat/>
    <w:rsid w:val="008D5E21"/>
    <w:pPr>
      <w:pBdr>
        <w:bottom w:val="single" w:sz="8" w:space="4" w:color="00ADEF" w:themeColor="accent1"/>
      </w:pBdr>
      <w:spacing w:after="300"/>
      <w:contextualSpacing/>
    </w:pPr>
    <w:rPr>
      <w:rFonts w:asciiTheme="majorHAnsi" w:eastAsiaTheme="majorEastAsia" w:hAnsiTheme="majorHAnsi" w:cstheme="majorBidi"/>
      <w:color w:val="00315C" w:themeColor="text2" w:themeShade="BF"/>
      <w:spacing w:val="5"/>
      <w:kern w:val="28"/>
      <w:sz w:val="52"/>
      <w:szCs w:val="52"/>
    </w:rPr>
  </w:style>
  <w:style w:type="character" w:customStyle="1" w:styleId="TitleChar">
    <w:name w:val="Title Char"/>
    <w:basedOn w:val="DefaultParagraphFont"/>
    <w:link w:val="Title"/>
    <w:uiPriority w:val="10"/>
    <w:rsid w:val="008D5E21"/>
    <w:rPr>
      <w:rFonts w:asciiTheme="majorHAnsi" w:eastAsiaTheme="majorEastAsia" w:hAnsiTheme="majorHAnsi" w:cstheme="majorBidi"/>
      <w:color w:val="00315C" w:themeColor="text2" w:themeShade="BF"/>
      <w:spacing w:val="5"/>
      <w:kern w:val="28"/>
      <w:sz w:val="52"/>
      <w:szCs w:val="52"/>
    </w:rPr>
  </w:style>
  <w:style w:type="character" w:customStyle="1" w:styleId="Heading3Char">
    <w:name w:val="Heading 3 Char"/>
    <w:basedOn w:val="DefaultParagraphFont"/>
    <w:link w:val="Heading3"/>
    <w:uiPriority w:val="9"/>
    <w:semiHidden/>
    <w:rsid w:val="00B23BBD"/>
    <w:rPr>
      <w:rFonts w:asciiTheme="majorHAnsi" w:eastAsiaTheme="majorEastAsia" w:hAnsiTheme="majorHAnsi" w:cstheme="majorBidi"/>
      <w:b/>
      <w:bCs/>
      <w:color w:val="00ADEF" w:themeColor="accent1"/>
    </w:rPr>
  </w:style>
  <w:style w:type="character" w:styleId="IntenseReference">
    <w:name w:val="Intense Reference"/>
    <w:basedOn w:val="DefaultParagraphFont"/>
    <w:uiPriority w:val="32"/>
    <w:qFormat/>
    <w:rsid w:val="00B23BBD"/>
    <w:rPr>
      <w:b/>
      <w:bCs/>
      <w:smallCaps/>
      <w:color w:val="FBAF17" w:themeColor="accent6"/>
      <w:spacing w:val="5"/>
      <w:u w:val="single"/>
    </w:rPr>
  </w:style>
  <w:style w:type="paragraph" w:customStyle="1" w:styleId="Paragraph">
    <w:name w:val="Paragraph"/>
    <w:basedOn w:val="Normal"/>
    <w:link w:val="ParagraphChar"/>
    <w:qFormat/>
    <w:rsid w:val="00734B7A"/>
    <w:rPr>
      <w:rFonts w:ascii="Noto Serif" w:hAnsi="Noto Serif" w:cs="Noto Serif"/>
      <w:lang w:val="en-US"/>
    </w:rPr>
  </w:style>
  <w:style w:type="character" w:customStyle="1" w:styleId="ParagraphChar">
    <w:name w:val="Paragraph Char"/>
    <w:basedOn w:val="DefaultParagraphFont"/>
    <w:link w:val="Paragraph"/>
    <w:rsid w:val="00734B7A"/>
    <w:rPr>
      <w:rFonts w:ascii="Noto Serif" w:hAnsi="Noto Serif" w:cs="Noto Serif"/>
      <w:lang w:val="en-US"/>
    </w:rPr>
  </w:style>
  <w:style w:type="paragraph" w:styleId="Footer">
    <w:name w:val="footer"/>
    <w:basedOn w:val="Normal"/>
    <w:link w:val="FooterChar"/>
    <w:uiPriority w:val="99"/>
    <w:rsid w:val="003E27A6"/>
    <w:pPr>
      <w:pBdr>
        <w:top w:val="single" w:sz="6" w:space="1" w:color="auto"/>
      </w:pBdr>
      <w:tabs>
        <w:tab w:val="right" w:pos="8647"/>
      </w:tabs>
    </w:pPr>
    <w:rPr>
      <w:sz w:val="20"/>
    </w:rPr>
  </w:style>
  <w:style w:type="character" w:customStyle="1" w:styleId="FooterChar">
    <w:name w:val="Footer Char"/>
    <w:basedOn w:val="DefaultParagraphFont"/>
    <w:link w:val="Footer"/>
    <w:uiPriority w:val="99"/>
    <w:rsid w:val="003E27A6"/>
    <w:rPr>
      <w:rFonts w:ascii="Times New Roman" w:eastAsia="Times New Roman" w:hAnsi="Times New Roman" w:cs="Times New Roman"/>
      <w:sz w:val="20"/>
      <w:szCs w:val="20"/>
      <w:lang w:eastAsia="en-GB"/>
    </w:rPr>
  </w:style>
  <w:style w:type="paragraph" w:styleId="Header">
    <w:name w:val="header"/>
    <w:basedOn w:val="Normal"/>
    <w:link w:val="HeaderChar"/>
    <w:rsid w:val="003E27A6"/>
    <w:pPr>
      <w:tabs>
        <w:tab w:val="center" w:pos="4253"/>
        <w:tab w:val="right" w:pos="8647"/>
      </w:tabs>
    </w:pPr>
    <w:rPr>
      <w:sz w:val="20"/>
    </w:rPr>
  </w:style>
  <w:style w:type="character" w:customStyle="1" w:styleId="HeaderChar">
    <w:name w:val="Header Char"/>
    <w:basedOn w:val="DefaultParagraphFont"/>
    <w:link w:val="Header"/>
    <w:rsid w:val="003E27A6"/>
    <w:rPr>
      <w:rFonts w:ascii="Times New Roman" w:eastAsia="Times New Roman" w:hAnsi="Times New Roman" w:cs="Times New Roman"/>
      <w:sz w:val="20"/>
      <w:szCs w:val="20"/>
      <w:lang w:eastAsia="en-GB"/>
    </w:rPr>
  </w:style>
  <w:style w:type="character" w:styleId="Hyperlink">
    <w:name w:val="Hyperlink"/>
    <w:rsid w:val="003E27A6"/>
    <w:rPr>
      <w:color w:val="0000FF"/>
      <w:u w:val="single"/>
    </w:rPr>
  </w:style>
  <w:style w:type="paragraph" w:customStyle="1" w:styleId="Default">
    <w:name w:val="Default"/>
    <w:rsid w:val="003E27A6"/>
    <w:pPr>
      <w:autoSpaceDE w:val="0"/>
      <w:autoSpaceDN w:val="0"/>
      <w:adjustRightInd w:val="0"/>
      <w:spacing w:after="0" w:line="240" w:lineRule="auto"/>
    </w:pPr>
    <w:rPr>
      <w:rFonts w:ascii="Calibri" w:eastAsia="Times New Roman" w:hAnsi="Calibri" w:cs="Calibri"/>
      <w:color w:val="000000"/>
      <w:sz w:val="24"/>
      <w:szCs w:val="24"/>
      <w:lang w:eastAsia="en-GB"/>
    </w:rPr>
  </w:style>
  <w:style w:type="paragraph" w:styleId="ListParagraph">
    <w:name w:val="List Paragraph"/>
    <w:basedOn w:val="Normal"/>
    <w:uiPriority w:val="34"/>
    <w:qFormat/>
    <w:rsid w:val="003E27A6"/>
    <w:pPr>
      <w:ind w:left="720"/>
    </w:pPr>
    <w:rPr>
      <w:rFonts w:eastAsia="Calibri"/>
      <w:szCs w:val="24"/>
    </w:rPr>
  </w:style>
  <w:style w:type="paragraph" w:styleId="NormalWeb">
    <w:name w:val="Normal (Web)"/>
    <w:basedOn w:val="Normal"/>
    <w:uiPriority w:val="99"/>
    <w:unhideWhenUsed/>
    <w:rsid w:val="003E27A6"/>
    <w:pPr>
      <w:spacing w:before="100" w:beforeAutospacing="1" w:after="100" w:afterAutospacing="1"/>
    </w:pPr>
    <w:rPr>
      <w:rFonts w:eastAsia="Calibri"/>
      <w:szCs w:val="24"/>
    </w:rPr>
  </w:style>
  <w:style w:type="paragraph" w:styleId="BodyText2">
    <w:name w:val="Body Text 2"/>
    <w:basedOn w:val="Normal"/>
    <w:link w:val="BodyText2Char"/>
    <w:rsid w:val="003E27A6"/>
    <w:rPr>
      <w:rFonts w:ascii="Arial Black" w:hAnsi="Arial Black"/>
      <w:sz w:val="32"/>
      <w:lang w:val="sq-AL" w:eastAsia="en-US"/>
    </w:rPr>
  </w:style>
  <w:style w:type="character" w:customStyle="1" w:styleId="BodyText2Char">
    <w:name w:val="Body Text 2 Char"/>
    <w:basedOn w:val="DefaultParagraphFont"/>
    <w:link w:val="BodyText2"/>
    <w:rsid w:val="003E27A6"/>
    <w:rPr>
      <w:rFonts w:ascii="Arial Black" w:eastAsia="Times New Roman" w:hAnsi="Arial Black" w:cs="Times New Roman"/>
      <w:sz w:val="32"/>
      <w:szCs w:val="20"/>
      <w:lang w:val="sq-AL"/>
    </w:rPr>
  </w:style>
  <w:style w:type="character" w:styleId="CommentReference">
    <w:name w:val="annotation reference"/>
    <w:uiPriority w:val="99"/>
    <w:rsid w:val="003E27A6"/>
    <w:rPr>
      <w:sz w:val="16"/>
      <w:szCs w:val="16"/>
    </w:rPr>
  </w:style>
  <w:style w:type="paragraph" w:styleId="CommentText">
    <w:name w:val="annotation text"/>
    <w:basedOn w:val="Normal"/>
    <w:link w:val="CommentTextChar"/>
    <w:uiPriority w:val="99"/>
    <w:rsid w:val="003E27A6"/>
    <w:rPr>
      <w:sz w:val="20"/>
    </w:rPr>
  </w:style>
  <w:style w:type="character" w:customStyle="1" w:styleId="CommentTextChar">
    <w:name w:val="Comment Text Char"/>
    <w:basedOn w:val="DefaultParagraphFont"/>
    <w:link w:val="CommentText"/>
    <w:uiPriority w:val="99"/>
    <w:rsid w:val="003E27A6"/>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3E27A6"/>
    <w:rPr>
      <w:b/>
      <w:bCs/>
      <w:lang w:val="x-none" w:eastAsia="x-none"/>
    </w:rPr>
  </w:style>
  <w:style w:type="character" w:customStyle="1" w:styleId="CommentSubjectChar">
    <w:name w:val="Comment Subject Char"/>
    <w:basedOn w:val="CommentTextChar"/>
    <w:link w:val="CommentSubject"/>
    <w:rsid w:val="003E27A6"/>
    <w:rPr>
      <w:rFonts w:ascii="Times New Roman" w:eastAsia="Times New Roman" w:hAnsi="Times New Roman" w:cs="Times New Roman"/>
      <w:b/>
      <w:bCs/>
      <w:sz w:val="20"/>
      <w:szCs w:val="20"/>
      <w:lang w:val="x-none" w:eastAsia="x-none"/>
    </w:rPr>
  </w:style>
  <w:style w:type="paragraph" w:styleId="BalloonText">
    <w:name w:val="Balloon Text"/>
    <w:basedOn w:val="Normal"/>
    <w:link w:val="BalloonTextChar"/>
    <w:rsid w:val="003E27A6"/>
    <w:rPr>
      <w:rFonts w:ascii="Tahoma" w:hAnsi="Tahoma"/>
      <w:sz w:val="16"/>
      <w:szCs w:val="16"/>
      <w:lang w:val="x-none" w:eastAsia="x-none"/>
    </w:rPr>
  </w:style>
  <w:style w:type="character" w:customStyle="1" w:styleId="BalloonTextChar">
    <w:name w:val="Balloon Text Char"/>
    <w:basedOn w:val="DefaultParagraphFont"/>
    <w:link w:val="BalloonText"/>
    <w:rsid w:val="003E27A6"/>
    <w:rPr>
      <w:rFonts w:ascii="Tahoma" w:eastAsia="Times New Roman" w:hAnsi="Tahoma" w:cs="Times New Roman"/>
      <w:sz w:val="16"/>
      <w:szCs w:val="16"/>
      <w:lang w:val="x-none" w:eastAsia="x-none"/>
    </w:rPr>
  </w:style>
  <w:style w:type="paragraph" w:customStyle="1" w:styleId="TableParagraph">
    <w:name w:val="Table Paragraph"/>
    <w:basedOn w:val="Normal"/>
    <w:uiPriority w:val="1"/>
    <w:qFormat/>
    <w:rsid w:val="003E27A6"/>
    <w:pPr>
      <w:widowControl w:val="0"/>
      <w:autoSpaceDE w:val="0"/>
      <w:autoSpaceDN w:val="0"/>
    </w:pPr>
    <w:rPr>
      <w:rFonts w:ascii="Arial" w:eastAsia="Arial" w:hAnsi="Arial" w:cs="Arial"/>
      <w:sz w:val="22"/>
      <w:szCs w:val="22"/>
      <w:lang w:val="en-US" w:eastAsia="en-US"/>
    </w:rPr>
  </w:style>
  <w:style w:type="character" w:styleId="Emphasis">
    <w:name w:val="Emphasis"/>
    <w:qFormat/>
    <w:rsid w:val="003E27A6"/>
    <w:rPr>
      <w:i/>
      <w:iCs/>
    </w:rPr>
  </w:style>
  <w:style w:type="paragraph" w:styleId="BodyText">
    <w:name w:val="Body Text"/>
    <w:basedOn w:val="Normal"/>
    <w:link w:val="BodyTextChar"/>
    <w:rsid w:val="003E27A6"/>
  </w:style>
  <w:style w:type="character" w:customStyle="1" w:styleId="BodyTextChar">
    <w:name w:val="Body Text Char"/>
    <w:basedOn w:val="DefaultParagraphFont"/>
    <w:link w:val="BodyText"/>
    <w:rsid w:val="003E27A6"/>
    <w:rPr>
      <w:rFonts w:ascii="Times New Roman" w:eastAsia="Times New Roman" w:hAnsi="Times New Roman" w:cs="Times New Roman"/>
      <w:sz w:val="24"/>
      <w:szCs w:val="20"/>
      <w:lang w:eastAsia="en-GB"/>
    </w:rPr>
  </w:style>
  <w:style w:type="table" w:styleId="TableGrid">
    <w:name w:val="Table Grid"/>
    <w:basedOn w:val="TableNormal"/>
    <w:rsid w:val="003E27A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E27A6"/>
    <w:rPr>
      <w:rFonts w:eastAsia="Calibri"/>
      <w:sz w:val="20"/>
      <w:lang w:eastAsia="en-US"/>
    </w:rPr>
  </w:style>
  <w:style w:type="character" w:customStyle="1" w:styleId="FootnoteTextChar">
    <w:name w:val="Footnote Text Char"/>
    <w:basedOn w:val="DefaultParagraphFont"/>
    <w:link w:val="FootnoteText"/>
    <w:uiPriority w:val="99"/>
    <w:rsid w:val="003E27A6"/>
    <w:rPr>
      <w:rFonts w:ascii="Times New Roman" w:eastAsia="Calibri" w:hAnsi="Times New Roman" w:cs="Times New Roman"/>
      <w:sz w:val="20"/>
      <w:szCs w:val="20"/>
    </w:rPr>
  </w:style>
  <w:style w:type="character" w:styleId="FootnoteReference">
    <w:name w:val="footnote reference"/>
    <w:uiPriority w:val="99"/>
    <w:unhideWhenUsed/>
    <w:rsid w:val="003E27A6"/>
    <w:rPr>
      <w:vertAlign w:val="superscript"/>
    </w:rPr>
  </w:style>
  <w:style w:type="character" w:styleId="FollowedHyperlink">
    <w:name w:val="FollowedHyperlink"/>
    <w:rsid w:val="003E27A6"/>
    <w:rPr>
      <w:color w:val="954F72"/>
      <w:u w:val="single"/>
    </w:rPr>
  </w:style>
  <w:style w:type="character" w:styleId="UnresolvedMention">
    <w:name w:val="Unresolved Mention"/>
    <w:uiPriority w:val="99"/>
    <w:semiHidden/>
    <w:unhideWhenUsed/>
    <w:rsid w:val="003E27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SCE Word Template">
      <a:dk1>
        <a:srgbClr val="D0D5EC"/>
      </a:dk1>
      <a:lt1>
        <a:srgbClr val="000000"/>
      </a:lt1>
      <a:dk2>
        <a:srgbClr val="00437B"/>
      </a:dk2>
      <a:lt2>
        <a:srgbClr val="838F97"/>
      </a:lt2>
      <a:accent1>
        <a:srgbClr val="00ADEF"/>
      </a:accent1>
      <a:accent2>
        <a:srgbClr val="B40E80"/>
      </a:accent2>
      <a:accent3>
        <a:srgbClr val="99CA3C"/>
      </a:accent3>
      <a:accent4>
        <a:srgbClr val="56666F"/>
      </a:accent4>
      <a:accent5>
        <a:srgbClr val="00ADEF"/>
      </a:accent5>
      <a:accent6>
        <a:srgbClr val="FBAF17"/>
      </a:accent6>
      <a:hlink>
        <a:srgbClr val="0000FF"/>
      </a:hlink>
      <a:folHlink>
        <a:srgbClr val="800080"/>
      </a:folHlink>
    </a:clrScheme>
    <a:fontScheme name="Custom 3">
      <a:majorFont>
        <a:latin typeface="Open Sans Extrabold"/>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FB05C-93CD-450A-AFB5-4F354AA55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2579</Words>
  <Characters>14702</Characters>
  <Application>Microsoft Office Word</Application>
  <DocSecurity>0</DocSecurity>
  <Lines>122</Lines>
  <Paragraphs>34</Paragraphs>
  <ScaleCrop>false</ScaleCrop>
  <Company>OSCE</Company>
  <LinksUpToDate>false</LinksUpToDate>
  <CharactersWithSpaces>17247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Driga</dc:creator>
  <cp:keywords/>
  <dc:description/>
  <cp:lastModifiedBy>Olga Driga</cp:lastModifiedBy>
  <cp:revision>1</cp:revision>
  <dcterms:created xsi:type="dcterms:W3CDTF">2024-01-10T09:44:00Z</dcterms:created>
  <dcterms:modified xsi:type="dcterms:W3CDTF">2024-01-10T09:46:00Z</dcterms:modified>
</cp:coreProperties>
</file>