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240" w:lineRule="auto"/>
        <w:ind w:right="120"/>
        <w:rPr>
          <w:b w:val="1"/>
          <w:color w:val="0095d1"/>
        </w:rPr>
      </w:pPr>
      <w:r w:rsidDel="00000000" w:rsidR="00000000" w:rsidRPr="00000000">
        <w:rPr>
          <w:b w:val="1"/>
          <w:color w:val="0095d1"/>
          <w:rtl w:val="0"/>
        </w:rPr>
        <w:t xml:space="preserve"> </w:t>
      </w:r>
      <w:r w:rsidDel="00000000" w:rsidR="00000000" w:rsidRPr="00000000">
        <w:rPr>
          <w:rtl w:val="0"/>
        </w:rPr>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spacing w:after="120" w:before="360" w:line="240" w:lineRule="auto"/>
        <w:ind w:right="120"/>
        <w:rPr>
          <w:b w:val="1"/>
          <w:color w:val="518ecb"/>
          <w:sz w:val="48"/>
          <w:szCs w:val="48"/>
        </w:rPr>
      </w:pPr>
      <w:r w:rsidDel="00000000" w:rsidR="00000000" w:rsidRPr="00000000">
        <w:rPr>
          <w:rtl w:val="0"/>
        </w:rPr>
      </w:r>
    </w:p>
    <w:p w:rsidR="00000000" w:rsidDel="00000000" w:rsidP="00000000" w:rsidRDefault="00000000" w:rsidRPr="00000000" w14:paraId="00000003">
      <w:pPr>
        <w:keepNext w:val="1"/>
        <w:keepLines w:val="1"/>
        <w:pBdr>
          <w:top w:space="0" w:sz="0" w:val="nil"/>
          <w:left w:space="0" w:sz="0" w:val="nil"/>
          <w:bottom w:space="0" w:sz="0" w:val="nil"/>
          <w:right w:space="0" w:sz="0" w:val="nil"/>
          <w:between w:space="0" w:sz="0" w:val="nil"/>
        </w:pBdr>
        <w:spacing w:after="120" w:before="360" w:line="240" w:lineRule="auto"/>
        <w:ind w:right="120"/>
        <w:rPr>
          <w:b w:val="1"/>
          <w:color w:val="518ecb"/>
          <w:sz w:val="48"/>
          <w:szCs w:val="48"/>
        </w:rPr>
      </w:pPr>
      <w:r w:rsidDel="00000000" w:rsidR="00000000" w:rsidRPr="00000000">
        <w:rPr>
          <w:rtl w:val="0"/>
        </w:rPr>
      </w:r>
    </w:p>
    <w:p w:rsidR="00000000" w:rsidDel="00000000" w:rsidP="00000000" w:rsidRDefault="00000000" w:rsidRPr="00000000" w14:paraId="00000004">
      <w:pPr>
        <w:keepNext w:val="1"/>
        <w:keepLines w:val="1"/>
        <w:pBdr>
          <w:top w:space="0" w:sz="0" w:val="nil"/>
          <w:left w:space="0" w:sz="0" w:val="nil"/>
          <w:bottom w:space="0" w:sz="0" w:val="nil"/>
          <w:right w:space="0" w:sz="0" w:val="nil"/>
          <w:between w:space="0" w:sz="0" w:val="nil"/>
        </w:pBdr>
        <w:spacing w:after="120" w:before="360" w:line="240" w:lineRule="auto"/>
        <w:ind w:right="120"/>
        <w:rPr>
          <w:b w:val="1"/>
          <w:color w:val="518ecb"/>
          <w:sz w:val="48"/>
          <w:szCs w:val="48"/>
        </w:rPr>
      </w:pPr>
      <w:r w:rsidDel="00000000" w:rsidR="00000000" w:rsidRPr="00000000">
        <w:rPr>
          <w:rtl w:val="0"/>
        </w:rPr>
      </w:r>
    </w:p>
    <w:p w:rsidR="00000000" w:rsidDel="00000000" w:rsidP="00000000" w:rsidRDefault="00000000" w:rsidRPr="00000000" w14:paraId="00000005">
      <w:pPr>
        <w:keepNext w:val="1"/>
        <w:keepLines w:val="1"/>
        <w:pBdr>
          <w:top w:space="0" w:sz="0" w:val="nil"/>
          <w:left w:space="0" w:sz="0" w:val="nil"/>
          <w:bottom w:space="0" w:sz="0" w:val="nil"/>
          <w:right w:space="0" w:sz="0" w:val="nil"/>
          <w:between w:space="0" w:sz="0" w:val="nil"/>
        </w:pBdr>
        <w:spacing w:after="120" w:before="360" w:line="240" w:lineRule="auto"/>
        <w:ind w:right="120"/>
        <w:rPr>
          <w:color w:val="000000"/>
        </w:rPr>
      </w:pPr>
      <w:r w:rsidDel="00000000" w:rsidR="00000000" w:rsidRPr="00000000">
        <w:rPr>
          <w:b w:val="1"/>
          <w:color w:val="518ecb"/>
          <w:sz w:val="48"/>
          <w:szCs w:val="48"/>
          <w:rtl w:val="0"/>
        </w:rPr>
        <w:t xml:space="preserve">Section II</w:t>
      </w:r>
      <w:r w:rsidDel="00000000" w:rsidR="00000000" w:rsidRPr="00000000">
        <w:rPr>
          <w:rtl w:val="0"/>
        </w:rPr>
      </w:r>
    </w:p>
    <w:p w:rsidR="00000000" w:rsidDel="00000000" w:rsidP="00000000" w:rsidRDefault="00000000" w:rsidRPr="00000000" w14:paraId="00000006">
      <w:pPr>
        <w:keepNext w:val="1"/>
        <w:keepLines w:val="1"/>
        <w:pBdr>
          <w:top w:space="0" w:sz="0" w:val="nil"/>
          <w:left w:space="0" w:sz="0" w:val="nil"/>
          <w:bottom w:space="0" w:sz="0" w:val="nil"/>
          <w:right w:space="0" w:sz="0" w:val="nil"/>
          <w:between w:space="0" w:sz="0" w:val="nil"/>
        </w:pBdr>
        <w:spacing w:after="240" w:before="360" w:line="240" w:lineRule="auto"/>
        <w:ind w:right="120"/>
        <w:rPr>
          <w:b w:val="1"/>
          <w:color w:val="518ecb"/>
          <w:sz w:val="48"/>
          <w:szCs w:val="48"/>
        </w:rPr>
      </w:pPr>
      <w:r w:rsidDel="00000000" w:rsidR="00000000" w:rsidRPr="00000000">
        <w:rPr>
          <w:b w:val="1"/>
          <w:color w:val="518ecb"/>
          <w:sz w:val="48"/>
          <w:szCs w:val="48"/>
          <w:rtl w:val="0"/>
        </w:rPr>
        <w:t xml:space="preserve">Schedule of Requirements</w:t>
      </w:r>
    </w:p>
    <w:p w:rsidR="00000000" w:rsidDel="00000000" w:rsidP="00000000" w:rsidRDefault="00000000" w:rsidRPr="00000000" w14:paraId="00000007">
      <w:pPr>
        <w:spacing w:line="240" w:lineRule="auto"/>
        <w:ind w:right="120"/>
        <w:rPr>
          <w:b w:val="1"/>
          <w:color w:val="518ecb"/>
          <w:sz w:val="36"/>
          <w:szCs w:val="36"/>
        </w:rPr>
      </w:pPr>
      <w:r w:rsidDel="00000000" w:rsidR="00000000" w:rsidRPr="00000000">
        <w:rPr>
          <w:rtl w:val="0"/>
        </w:rPr>
      </w:r>
    </w:p>
    <w:p w:rsidR="00000000" w:rsidDel="00000000" w:rsidP="00000000" w:rsidRDefault="00000000" w:rsidRPr="00000000" w14:paraId="00000008">
      <w:pPr>
        <w:spacing w:line="240" w:lineRule="auto"/>
        <w:ind w:right="120"/>
        <w:rPr>
          <w:b w:val="1"/>
          <w:color w:val="518ecb"/>
          <w:sz w:val="36"/>
          <w:szCs w:val="36"/>
        </w:rPr>
      </w:pPr>
      <w:r w:rsidDel="00000000" w:rsidR="00000000" w:rsidRPr="00000000">
        <w:rPr>
          <w:rtl w:val="0"/>
        </w:rPr>
      </w:r>
    </w:p>
    <w:p w:rsidR="00000000" w:rsidDel="00000000" w:rsidP="00000000" w:rsidRDefault="00000000" w:rsidRPr="00000000" w14:paraId="00000009">
      <w:pPr>
        <w:spacing w:line="240" w:lineRule="auto"/>
        <w:ind w:right="120"/>
        <w:rPr>
          <w:b w:val="1"/>
          <w:color w:val="518ecb"/>
          <w:sz w:val="36"/>
          <w:szCs w:val="36"/>
        </w:rPr>
      </w:pPr>
      <w:r w:rsidDel="00000000" w:rsidR="00000000" w:rsidRPr="00000000">
        <w:rPr>
          <w:rtl w:val="0"/>
        </w:rPr>
      </w:r>
    </w:p>
    <w:p w:rsidR="00000000" w:rsidDel="00000000" w:rsidP="00000000" w:rsidRDefault="00000000" w:rsidRPr="00000000" w14:paraId="0000000A">
      <w:pPr>
        <w:spacing w:line="240" w:lineRule="auto"/>
        <w:ind w:right="120"/>
        <w:rPr>
          <w:b w:val="1"/>
          <w:color w:val="518ecb"/>
          <w:sz w:val="36"/>
          <w:szCs w:val="36"/>
        </w:rPr>
      </w:pPr>
      <w:r w:rsidDel="00000000" w:rsidR="00000000" w:rsidRPr="00000000">
        <w:rPr>
          <w:b w:val="1"/>
          <w:color w:val="518ecb"/>
          <w:sz w:val="36"/>
          <w:szCs w:val="36"/>
          <w:rtl w:val="0"/>
        </w:rPr>
        <w:t xml:space="preserve">Request for Proposal</w:t>
      </w:r>
    </w:p>
    <w:p w:rsidR="00000000" w:rsidDel="00000000" w:rsidP="00000000" w:rsidRDefault="00000000" w:rsidRPr="00000000" w14:paraId="0000000B">
      <w:pPr>
        <w:spacing w:line="240" w:lineRule="auto"/>
        <w:ind w:right="120"/>
        <w:rPr>
          <w:b w:val="1"/>
          <w:color w:val="518ecb"/>
          <w:sz w:val="16"/>
          <w:szCs w:val="16"/>
        </w:rPr>
      </w:pPr>
      <w:r w:rsidDel="00000000" w:rsidR="00000000" w:rsidRPr="00000000">
        <w:rPr>
          <w:rtl w:val="0"/>
        </w:rPr>
      </w:r>
    </w:p>
    <w:p w:rsidR="00000000" w:rsidDel="00000000" w:rsidP="00000000" w:rsidRDefault="00000000" w:rsidRPr="00000000" w14:paraId="0000000C">
      <w:pPr>
        <w:spacing w:line="240" w:lineRule="auto"/>
        <w:ind w:right="120"/>
        <w:rPr>
          <w:b w:val="1"/>
          <w:color w:val="518ecb"/>
          <w:sz w:val="36"/>
          <w:szCs w:val="36"/>
        </w:rPr>
      </w:pPr>
      <w:r w:rsidDel="00000000" w:rsidR="00000000" w:rsidRPr="00000000">
        <w:rPr>
          <w:b w:val="1"/>
          <w:color w:val="518ecb"/>
          <w:sz w:val="36"/>
          <w:szCs w:val="36"/>
          <w:rtl w:val="0"/>
        </w:rPr>
        <w:t xml:space="preserve">Provision of Services </w:t>
      </w:r>
      <w:r w:rsidDel="00000000" w:rsidR="00000000" w:rsidRPr="00000000">
        <w:rPr>
          <w:b w:val="1"/>
          <w:color w:val="518ecb"/>
          <w:sz w:val="36"/>
          <w:szCs w:val="36"/>
          <w:rtl w:val="0"/>
        </w:rPr>
        <w:t xml:space="preserve">for the Development </w:t>
      </w:r>
    </w:p>
    <w:p w:rsidR="00000000" w:rsidDel="00000000" w:rsidP="00000000" w:rsidRDefault="00000000" w:rsidRPr="00000000" w14:paraId="0000000D">
      <w:pPr>
        <w:spacing w:line="240" w:lineRule="auto"/>
        <w:ind w:right="120"/>
        <w:rPr>
          <w:b w:val="1"/>
          <w:color w:val="518ecb"/>
          <w:sz w:val="36"/>
          <w:szCs w:val="36"/>
        </w:rPr>
      </w:pPr>
      <w:r w:rsidDel="00000000" w:rsidR="00000000" w:rsidRPr="00000000">
        <w:rPr>
          <w:b w:val="1"/>
          <w:color w:val="518ecb"/>
          <w:sz w:val="36"/>
          <w:szCs w:val="36"/>
          <w:rtl w:val="0"/>
        </w:rPr>
        <w:t xml:space="preserve">of two Online Training Programmes for </w:t>
      </w:r>
    </w:p>
    <w:p w:rsidR="00000000" w:rsidDel="00000000" w:rsidP="00000000" w:rsidRDefault="00000000" w:rsidRPr="00000000" w14:paraId="0000000E">
      <w:pPr>
        <w:spacing w:line="240" w:lineRule="auto"/>
        <w:ind w:right="120"/>
        <w:rPr>
          <w:b w:val="1"/>
          <w:color w:val="518ecb"/>
          <w:sz w:val="36"/>
          <w:szCs w:val="36"/>
        </w:rPr>
      </w:pPr>
      <w:r w:rsidDel="00000000" w:rsidR="00000000" w:rsidRPr="00000000">
        <w:rPr>
          <w:b w:val="1"/>
          <w:color w:val="518ecb"/>
          <w:sz w:val="36"/>
          <w:szCs w:val="36"/>
          <w:rtl w:val="0"/>
        </w:rPr>
        <w:t xml:space="preserve">Local Self-Governments’ Employees in Serbia</w:t>
      </w:r>
    </w:p>
    <w:p w:rsidR="00000000" w:rsidDel="00000000" w:rsidP="00000000" w:rsidRDefault="00000000" w:rsidRPr="00000000" w14:paraId="0000000F">
      <w:pPr>
        <w:spacing w:line="240" w:lineRule="auto"/>
        <w:ind w:right="120"/>
        <w:rPr>
          <w:color w:val="518ecb"/>
          <w:sz w:val="30"/>
          <w:szCs w:val="30"/>
        </w:rPr>
      </w:pPr>
      <w:r w:rsidDel="00000000" w:rsidR="00000000" w:rsidRPr="00000000">
        <w:rPr>
          <w:rtl w:val="0"/>
        </w:rPr>
      </w:r>
    </w:p>
    <w:p w:rsidR="00000000" w:rsidDel="00000000" w:rsidP="00000000" w:rsidRDefault="00000000" w:rsidRPr="00000000" w14:paraId="00000010">
      <w:pPr>
        <w:spacing w:line="240" w:lineRule="auto"/>
        <w:ind w:right="120"/>
        <w:rPr>
          <w:b w:val="1"/>
          <w:color w:val="518ecb"/>
          <w:sz w:val="36"/>
          <w:szCs w:val="36"/>
        </w:rPr>
      </w:pPr>
      <w:r w:rsidDel="00000000" w:rsidR="00000000" w:rsidRPr="00000000">
        <w:rPr>
          <w:rtl w:val="0"/>
        </w:rPr>
      </w:r>
    </w:p>
    <w:p w:rsidR="00000000" w:rsidDel="00000000" w:rsidP="00000000" w:rsidRDefault="00000000" w:rsidRPr="00000000" w14:paraId="00000011">
      <w:pPr>
        <w:spacing w:line="240" w:lineRule="auto"/>
        <w:ind w:right="120"/>
        <w:rPr>
          <w:b w:val="1"/>
          <w:color w:val="518ecb"/>
          <w:sz w:val="36"/>
          <w:szCs w:val="36"/>
        </w:rPr>
      </w:pPr>
      <w:r w:rsidDel="00000000" w:rsidR="00000000" w:rsidRPr="00000000">
        <w:rPr>
          <w:rtl w:val="0"/>
        </w:rPr>
      </w:r>
    </w:p>
    <w:p w:rsidR="00000000" w:rsidDel="00000000" w:rsidP="00000000" w:rsidRDefault="00000000" w:rsidRPr="00000000" w14:paraId="00000012">
      <w:pPr>
        <w:spacing w:line="240" w:lineRule="auto"/>
        <w:ind w:right="120"/>
        <w:rPr>
          <w:b w:val="1"/>
          <w:color w:val="518ecb"/>
          <w:sz w:val="36"/>
          <w:szCs w:val="36"/>
          <w:highlight w:val="yellow"/>
        </w:rPr>
      </w:pPr>
      <w:r w:rsidDel="00000000" w:rsidR="00000000" w:rsidRPr="00000000">
        <w:rPr>
          <w:color w:val="518ecb"/>
          <w:sz w:val="30"/>
          <w:szCs w:val="30"/>
          <w:rtl w:val="0"/>
        </w:rPr>
        <w:t xml:space="preserve">e-Sourcing reference: </w:t>
        <w:tab/>
        <w:tab/>
        <w:t xml:space="preserve">RFP/2023/</w:t>
      </w:r>
      <w:r w:rsidDel="00000000" w:rsidR="00000000" w:rsidRPr="00000000">
        <w:rPr>
          <w:color w:val="518ecb"/>
          <w:sz w:val="30"/>
          <w:szCs w:val="30"/>
          <w:rtl w:val="0"/>
        </w:rPr>
        <w:t xml:space="preserve">50000</w:t>
      </w:r>
      <w:r w:rsidDel="00000000" w:rsidR="00000000" w:rsidRPr="00000000">
        <w:rPr>
          <w:rtl w:val="0"/>
        </w:rPr>
      </w:r>
    </w:p>
    <w:p w:rsidR="00000000" w:rsidDel="00000000" w:rsidP="00000000" w:rsidRDefault="00000000" w:rsidRPr="00000000" w14:paraId="00000013">
      <w:pPr>
        <w:ind w:right="120"/>
        <w:rPr>
          <w:b w:val="1"/>
          <w:color w:val="518ecb"/>
          <w:sz w:val="36"/>
          <w:szCs w:val="36"/>
          <w:highlight w:val="yellow"/>
        </w:rPr>
      </w:pPr>
      <w:r w:rsidDel="00000000" w:rsidR="00000000" w:rsidRPr="00000000">
        <w:rPr>
          <w:color w:val="518ecb"/>
          <w:sz w:val="30"/>
          <w:szCs w:val="30"/>
          <w:rtl w:val="0"/>
        </w:rPr>
        <w:t xml:space="preserve">UNOPS RSMCO reference: </w:t>
        <w:tab/>
        <w:t xml:space="preserve">UNOPS-PRO-2023-S-028</w:t>
      </w:r>
      <w:r w:rsidDel="00000000" w:rsidR="00000000" w:rsidRPr="00000000">
        <w:rPr>
          <w:rtl w:val="0"/>
        </w:rPr>
      </w:r>
    </w:p>
    <w:p w:rsidR="00000000" w:rsidDel="00000000" w:rsidP="00000000" w:rsidRDefault="00000000" w:rsidRPr="00000000" w14:paraId="00000014">
      <w:pPr>
        <w:spacing w:line="240" w:lineRule="auto"/>
        <w:ind w:right="120"/>
        <w:rPr>
          <w:b w:val="1"/>
          <w:color w:val="518ecb"/>
          <w:sz w:val="36"/>
          <w:szCs w:val="36"/>
        </w:rPr>
      </w:pPr>
      <w:r w:rsidDel="00000000" w:rsidR="00000000" w:rsidRPr="00000000">
        <w:rPr>
          <w:rtl w:val="0"/>
        </w:rPr>
      </w:r>
    </w:p>
    <w:p w:rsidR="00000000" w:rsidDel="00000000" w:rsidP="00000000" w:rsidRDefault="00000000" w:rsidRPr="00000000" w14:paraId="00000015">
      <w:pPr>
        <w:spacing w:line="240" w:lineRule="auto"/>
        <w:ind w:right="120"/>
        <w:rPr>
          <w:b w:val="1"/>
        </w:rPr>
      </w:pPr>
      <w:r w:rsidDel="00000000" w:rsidR="00000000" w:rsidRPr="00000000">
        <w:br w:type="page"/>
      </w:r>
      <w:r w:rsidDel="00000000" w:rsidR="00000000" w:rsidRPr="00000000">
        <w:rPr>
          <w:rtl w:val="0"/>
        </w:rPr>
      </w:r>
    </w:p>
    <w:p w:rsidR="00000000" w:rsidDel="00000000" w:rsidP="00000000" w:rsidRDefault="00000000" w:rsidRPr="00000000" w14:paraId="00000016">
      <w:pPr>
        <w:widowControl w:val="0"/>
        <w:spacing w:line="240" w:lineRule="auto"/>
        <w:ind w:right="120"/>
        <w:jc w:val="center"/>
        <w:rPr>
          <w:b w:val="1"/>
        </w:rPr>
      </w:pPr>
      <w:r w:rsidDel="00000000" w:rsidR="00000000" w:rsidRPr="00000000">
        <w:rPr>
          <w:rtl w:val="0"/>
        </w:rPr>
      </w:r>
    </w:p>
    <w:p w:rsidR="00000000" w:rsidDel="00000000" w:rsidP="00000000" w:rsidRDefault="00000000" w:rsidRPr="00000000" w14:paraId="00000017">
      <w:pPr>
        <w:widowControl w:val="0"/>
        <w:spacing w:line="240" w:lineRule="auto"/>
        <w:ind w:right="120"/>
        <w:jc w:val="center"/>
        <w:rPr>
          <w:b w:val="1"/>
          <w:sz w:val="26"/>
          <w:szCs w:val="26"/>
        </w:rPr>
      </w:pPr>
      <w:r w:rsidDel="00000000" w:rsidR="00000000" w:rsidRPr="00000000">
        <w:rPr>
          <w:b w:val="1"/>
          <w:sz w:val="26"/>
          <w:szCs w:val="26"/>
          <w:rtl w:val="0"/>
        </w:rPr>
        <w:t xml:space="preserve">TERMS OF REFERENCE</w:t>
      </w:r>
    </w:p>
    <w:p w:rsidR="00000000" w:rsidDel="00000000" w:rsidP="00000000" w:rsidRDefault="00000000" w:rsidRPr="00000000" w14:paraId="00000018">
      <w:pPr>
        <w:widowControl w:val="0"/>
        <w:spacing w:line="240" w:lineRule="auto"/>
        <w:ind w:right="120"/>
        <w:jc w:val="center"/>
        <w:rPr>
          <w:b w:val="1"/>
        </w:rPr>
      </w:pPr>
      <w:r w:rsidDel="00000000" w:rsidR="00000000" w:rsidRPr="00000000">
        <w:rPr>
          <w:rtl w:val="0"/>
        </w:rPr>
      </w:r>
    </w:p>
    <w:p w:rsidR="00000000" w:rsidDel="00000000" w:rsidP="00000000" w:rsidRDefault="00000000" w:rsidRPr="00000000" w14:paraId="00000019">
      <w:pPr>
        <w:widowControl w:val="0"/>
        <w:spacing w:line="240" w:lineRule="auto"/>
        <w:ind w:right="12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Provision of Services for Conducting Training of Trainers for Local Good Governance Competence Units</w:t>
      </w:r>
    </w:p>
    <w:p w:rsidR="00000000" w:rsidDel="00000000" w:rsidP="00000000" w:rsidRDefault="00000000" w:rsidRPr="00000000" w14:paraId="0000001A">
      <w:pPr>
        <w:widowControl w:val="0"/>
        <w:spacing w:line="240" w:lineRule="auto"/>
        <w:ind w:right="12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B">
      <w:pPr>
        <w:widowControl w:val="0"/>
        <w:spacing w:line="240" w:lineRule="auto"/>
        <w:ind w:right="12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C">
      <w:pPr>
        <w:widowControl w:val="0"/>
        <w:spacing w:line="240" w:lineRule="auto"/>
        <w:ind w:right="120"/>
        <w:jc w:val="both"/>
        <w:rPr>
          <w:rFonts w:ascii="Calibri" w:cs="Calibri" w:eastAsia="Calibri" w:hAnsi="Calibri"/>
          <w:b w:val="1"/>
          <w:sz w:val="22"/>
          <w:szCs w:val="22"/>
          <w:shd w:fill="9fc5e8" w:val="clear"/>
        </w:rPr>
      </w:pPr>
      <w:r w:rsidDel="00000000" w:rsidR="00000000" w:rsidRPr="00000000">
        <w:rPr>
          <w:rFonts w:ascii="Calibri" w:cs="Calibri" w:eastAsia="Calibri" w:hAnsi="Calibri"/>
          <w:b w:val="1"/>
          <w:sz w:val="22"/>
          <w:szCs w:val="22"/>
          <w:shd w:fill="9fc5e8" w:val="clear"/>
          <w:rtl w:val="0"/>
        </w:rPr>
        <w:t xml:space="preserve">1. The Background</w:t>
      </w:r>
    </w:p>
    <w:p w:rsidR="00000000" w:rsidDel="00000000" w:rsidP="00000000" w:rsidRDefault="00000000" w:rsidRPr="00000000" w14:paraId="0000001D">
      <w:pPr>
        <w:tabs>
          <w:tab w:val="left" w:leader="none" w:pos="851"/>
          <w:tab w:val="left" w:leader="none" w:pos="1701"/>
          <w:tab w:val="left" w:leader="none" w:pos="2552"/>
          <w:tab w:val="left" w:leader="none" w:pos="3402"/>
        </w:tabs>
        <w:spacing w:line="240" w:lineRule="auto"/>
        <w:ind w:right="12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Joint UN Programme PRO-Local Governance for People and Nature  (“PRO Programme”) is designed to contribute to improving the well-being and quality of life of citizens through improved local governance, social inclusion and environmental protection in 99 cities and municipalities from Šumadija and Western Serbia and Southern and Eastern Serbia, which are eligible for the Programme support. The Joint UN Programme is implemented by the United Nations Serbia agencies - UNOPS, UNICEF, UNFPA and UNEP, in cooperation with the Government of Serbia and with the financial support of the Government of Switzerland. The Swiss Government has allocated USD 9.4 million to fund the Programme which will be implemented over a period of 48 months. </w:t>
      </w:r>
    </w:p>
    <w:p w:rsidR="00000000" w:rsidDel="00000000" w:rsidP="00000000" w:rsidRDefault="00000000" w:rsidRPr="00000000" w14:paraId="0000001E">
      <w:pPr>
        <w:widowControl w:val="0"/>
        <w:spacing w:line="240" w:lineRule="auto"/>
        <w:ind w:right="12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F">
      <w:pPr>
        <w:widowControl w:val="0"/>
        <w:spacing w:line="240" w:lineRule="auto"/>
        <w:ind w:right="12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To achieve the Programme’s Objective, the intervention will focus on three key Pillars and Outcomes: </w:t>
      </w:r>
    </w:p>
    <w:p w:rsidR="00000000" w:rsidDel="00000000" w:rsidP="00000000" w:rsidRDefault="00000000" w:rsidRPr="00000000" w14:paraId="00000020">
      <w:pPr>
        <w:widowControl w:val="0"/>
        <w:numPr>
          <w:ilvl w:val="0"/>
          <w:numId w:val="10"/>
        </w:numPr>
        <w:spacing w:line="240" w:lineRule="auto"/>
        <w:ind w:left="720" w:right="1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Pillar Good Governance, Outcome 1: Local self-governments (LSGs) improve capacities and apply good governance principles in practice;</w:t>
      </w:r>
    </w:p>
    <w:p w:rsidR="00000000" w:rsidDel="00000000" w:rsidP="00000000" w:rsidRDefault="00000000" w:rsidRPr="00000000" w14:paraId="00000021">
      <w:pPr>
        <w:widowControl w:val="0"/>
        <w:numPr>
          <w:ilvl w:val="0"/>
          <w:numId w:val="10"/>
        </w:numPr>
        <w:spacing w:line="240" w:lineRule="auto"/>
        <w:ind w:left="720" w:right="1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Pillar Social Inclusion, Outcome 2: LSGs and other relevant local actors improve capacities and develop evidence-based local social protection policies;</w:t>
      </w:r>
    </w:p>
    <w:p w:rsidR="00000000" w:rsidDel="00000000" w:rsidP="00000000" w:rsidRDefault="00000000" w:rsidRPr="00000000" w14:paraId="00000022">
      <w:pPr>
        <w:widowControl w:val="0"/>
        <w:numPr>
          <w:ilvl w:val="0"/>
          <w:numId w:val="10"/>
        </w:numPr>
        <w:spacing w:line="240" w:lineRule="auto"/>
        <w:ind w:left="720" w:right="1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Pillar Environmental Governance, Outcome 3: LSGs improve capacities and apply environmental governance processes in practice. </w:t>
      </w:r>
    </w:p>
    <w:p w:rsidR="00000000" w:rsidDel="00000000" w:rsidP="00000000" w:rsidRDefault="00000000" w:rsidRPr="00000000" w14:paraId="00000023">
      <w:pPr>
        <w:widowControl w:val="0"/>
        <w:spacing w:line="240" w:lineRule="auto"/>
        <w:ind w:right="12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4">
      <w:pPr>
        <w:widowControl w:val="0"/>
        <w:spacing w:line="240" w:lineRule="auto"/>
        <w:ind w:right="12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key stakeholders, but also direct users of support at the local level, will be local governments (cities and municipalities), including their administrations/staff, organisations, and local institutions (Centres for Social Work - CSWs, Primary Health Centres - PHCs, pre-school institutions and schools), local Civil Society Organisations – CSOs. The final users of support will be the citizens from participating LSGs from the Region of Šumadija and Western Serbia, and the Region of Southern and Eastern Serbia.</w:t>
      </w:r>
    </w:p>
    <w:p w:rsidR="00000000" w:rsidDel="00000000" w:rsidP="00000000" w:rsidRDefault="00000000" w:rsidRPr="00000000" w14:paraId="00000025">
      <w:pPr>
        <w:widowControl w:val="0"/>
        <w:spacing w:line="240" w:lineRule="auto"/>
        <w:ind w:right="12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6">
      <w:pPr>
        <w:widowControl w:val="0"/>
        <w:spacing w:line="240" w:lineRule="auto"/>
        <w:ind w:right="12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All Programme activities will be undertaken in partnership with the Government of Serbia, especially the Ministry of Public Administration and Local Self-Governments (MPALSG), the Ministry of Labour, Employment, Veteran and Social Affairs (</w:t>
      </w:r>
      <w:r w:rsidDel="00000000" w:rsidR="00000000" w:rsidRPr="00000000">
        <w:rPr>
          <w:rFonts w:ascii="Calibri" w:cs="Calibri" w:eastAsia="Calibri" w:hAnsi="Calibri"/>
          <w:sz w:val="22"/>
          <w:szCs w:val="22"/>
          <w:rtl w:val="0"/>
        </w:rPr>
        <w:t xml:space="preserve">MLEVSA</w:t>
      </w:r>
      <w:r w:rsidDel="00000000" w:rsidR="00000000" w:rsidRPr="00000000">
        <w:rPr>
          <w:rFonts w:ascii="Calibri" w:cs="Calibri" w:eastAsia="Calibri" w:hAnsi="Calibri"/>
          <w:sz w:val="22"/>
          <w:szCs w:val="22"/>
          <w:rtl w:val="0"/>
        </w:rPr>
        <w:t xml:space="preserve">), the Ministry of Environmental Protection (MEP), and the Standing Conference of Towns and Municipalities (SCTM).</w:t>
      </w:r>
    </w:p>
    <w:p w:rsidR="00000000" w:rsidDel="00000000" w:rsidP="00000000" w:rsidRDefault="00000000" w:rsidRPr="00000000" w14:paraId="00000027">
      <w:pPr>
        <w:widowControl w:val="0"/>
        <w:spacing w:line="240" w:lineRule="auto"/>
        <w:ind w:right="12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8">
      <w:pPr>
        <w:widowControl w:val="0"/>
        <w:spacing w:line="240" w:lineRule="auto"/>
        <w:ind w:right="12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Programme will coordinate its activities with the key line-national-level institutions, while observing the national strategies, laws and relevant development documents, which will contribute to sustainability, ensure national ownership and develop national capacities.</w:t>
      </w:r>
    </w:p>
    <w:p w:rsidR="00000000" w:rsidDel="00000000" w:rsidP="00000000" w:rsidRDefault="00000000" w:rsidRPr="00000000" w14:paraId="00000029">
      <w:pPr>
        <w:spacing w:line="240" w:lineRule="auto"/>
        <w:ind w:right="12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A">
      <w:pPr>
        <w:widowControl w:val="0"/>
        <w:spacing w:line="240" w:lineRule="auto"/>
        <w:ind w:right="12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shd w:fill="9fc5e8" w:val="clear"/>
          <w:rtl w:val="0"/>
        </w:rPr>
        <w:t xml:space="preserve">2. Introduction to the Intervention</w:t>
      </w:r>
      <w:r w:rsidDel="00000000" w:rsidR="00000000" w:rsidRPr="00000000">
        <w:rPr>
          <w:rtl w:val="0"/>
        </w:rPr>
      </w:r>
    </w:p>
    <w:p w:rsidR="00000000" w:rsidDel="00000000" w:rsidP="00000000" w:rsidRDefault="00000000" w:rsidRPr="00000000" w14:paraId="0000002B">
      <w:pPr>
        <w:spacing w:line="240" w:lineRule="auto"/>
        <w:ind w:right="12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Professional development in local self-government units (LSG) is defined by the </w:t>
      </w:r>
      <w:r w:rsidDel="00000000" w:rsidR="00000000" w:rsidRPr="00000000">
        <w:rPr>
          <w:rFonts w:ascii="Calibri" w:cs="Calibri" w:eastAsia="Calibri" w:hAnsi="Calibri"/>
          <w:i w:val="1"/>
          <w:sz w:val="22"/>
          <w:szCs w:val="22"/>
          <w:rtl w:val="0"/>
        </w:rPr>
        <w:t xml:space="preserve">Law on Employees in Autonomous Provinces and Local Self-Government Units</w:t>
      </w:r>
      <w:r w:rsidDel="00000000" w:rsidR="00000000" w:rsidRPr="00000000">
        <w:rPr>
          <w:rFonts w:ascii="Calibri" w:cs="Calibri" w:eastAsia="Calibri" w:hAnsi="Calibri"/>
          <w:sz w:val="22"/>
          <w:szCs w:val="22"/>
          <w:vertAlign w:val="superscript"/>
        </w:rPr>
        <w:footnoteReference w:customMarkFollows="0" w:id="0"/>
      </w:r>
      <w:r w:rsidDel="00000000" w:rsidR="00000000" w:rsidRPr="00000000">
        <w:rPr>
          <w:rFonts w:ascii="Calibri" w:cs="Calibri" w:eastAsia="Calibri" w:hAnsi="Calibri"/>
          <w:sz w:val="22"/>
          <w:szCs w:val="22"/>
          <w:rtl w:val="0"/>
        </w:rPr>
        <w:t xml:space="preserve">  and is based on programmes that set out the forms and contents of professional development. The umbrella programme is the General Training Programme for LSG, which is adopted each year and implemented to ensure increase in knowledge, skills, and abilities of employees to perform LSG tasks according to predetermined needs. The General Training Programme consists further of the General and the Sectoral Programmes of Continuous Professional Development.</w:t>
      </w:r>
    </w:p>
    <w:p w:rsidR="00000000" w:rsidDel="00000000" w:rsidP="00000000" w:rsidRDefault="00000000" w:rsidRPr="00000000" w14:paraId="0000002C">
      <w:pPr>
        <w:spacing w:line="240" w:lineRule="auto"/>
        <w:ind w:right="12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D">
      <w:pPr>
        <w:spacing w:line="240" w:lineRule="auto"/>
        <w:ind w:right="12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Sectoral Programme of Continuous Professional Development is part of the original mandate of the LSG, it is prepared and developed by the Republic of Serbia Government’s Council for Professional Development of Employees in LSGs, in cooperation with the National Academy for Public Administration (NAPA), and implemented, as a rule, by the LSG.</w:t>
      </w:r>
    </w:p>
    <w:p w:rsidR="00000000" w:rsidDel="00000000" w:rsidP="00000000" w:rsidRDefault="00000000" w:rsidRPr="00000000" w14:paraId="0000002E">
      <w:pPr>
        <w:spacing w:line="240" w:lineRule="auto"/>
        <w:ind w:right="120"/>
        <w:jc w:val="both"/>
        <w:rPr>
          <w:rFonts w:ascii="Calibri" w:cs="Calibri" w:eastAsia="Calibri" w:hAnsi="Calibri"/>
          <w:i w:val="1"/>
          <w:sz w:val="22"/>
          <w:szCs w:val="22"/>
        </w:rPr>
      </w:pPr>
      <w:r w:rsidDel="00000000" w:rsidR="00000000" w:rsidRPr="00000000">
        <w:rPr>
          <w:rtl w:val="0"/>
        </w:rPr>
      </w:r>
    </w:p>
    <w:p w:rsidR="00000000" w:rsidDel="00000000" w:rsidP="00000000" w:rsidRDefault="00000000" w:rsidRPr="00000000" w14:paraId="0000002F">
      <w:pPr>
        <w:spacing w:line="240" w:lineRule="auto"/>
        <w:ind w:right="12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rtl w:val="0"/>
        </w:rPr>
        <w:t xml:space="preserve">The Sectoral Programme of Continuous Professional Development in LSG, within the </w:t>
      </w:r>
      <w:r w:rsidDel="00000000" w:rsidR="00000000" w:rsidRPr="00000000">
        <w:rPr>
          <w:rFonts w:ascii="Calibri" w:cs="Calibri" w:eastAsia="Calibri" w:hAnsi="Calibri"/>
          <w:i w:val="1"/>
          <w:sz w:val="22"/>
          <w:szCs w:val="22"/>
          <w:rtl w:val="0"/>
        </w:rPr>
        <w:t xml:space="preserve">Realization</w:t>
      </w:r>
      <w:r w:rsidDel="00000000" w:rsidR="00000000" w:rsidRPr="00000000">
        <w:rPr>
          <w:rFonts w:ascii="Calibri" w:cs="Calibri" w:eastAsia="Calibri" w:hAnsi="Calibri"/>
          <w:i w:val="1"/>
          <w:sz w:val="22"/>
          <w:szCs w:val="22"/>
          <w:rtl w:val="0"/>
        </w:rPr>
        <w:t xml:space="preserve">, protection and improvement of human and minority rights</w:t>
      </w:r>
      <w:r w:rsidDel="00000000" w:rsidR="00000000" w:rsidRPr="00000000">
        <w:rPr>
          <w:rFonts w:ascii="Calibri" w:cs="Calibri" w:eastAsia="Calibri" w:hAnsi="Calibri"/>
          <w:sz w:val="22"/>
          <w:szCs w:val="22"/>
          <w:rtl w:val="0"/>
        </w:rPr>
        <w:t xml:space="preserve">, includes a training programme entitled: </w:t>
      </w:r>
      <w:r w:rsidDel="00000000" w:rsidR="00000000" w:rsidRPr="00000000">
        <w:rPr>
          <w:rFonts w:ascii="Calibri" w:cs="Calibri" w:eastAsia="Calibri" w:hAnsi="Calibri"/>
          <w:b w:val="1"/>
          <w:sz w:val="22"/>
          <w:szCs w:val="22"/>
          <w:rtl w:val="0"/>
        </w:rPr>
        <w:t xml:space="preserve">Protection of the rights of persons with disabilities (Zaštita </w:t>
      </w:r>
      <w:r w:rsidDel="00000000" w:rsidR="00000000" w:rsidRPr="00000000">
        <w:rPr>
          <w:rFonts w:ascii="Calibri" w:cs="Calibri" w:eastAsia="Calibri" w:hAnsi="Calibri"/>
          <w:b w:val="1"/>
          <w:sz w:val="22"/>
          <w:szCs w:val="22"/>
          <w:rtl w:val="0"/>
        </w:rPr>
        <w:t xml:space="preserve">prava</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b w:val="1"/>
          <w:sz w:val="22"/>
          <w:szCs w:val="22"/>
          <w:rtl w:val="0"/>
        </w:rPr>
        <w:t xml:space="preserve">osoba</w:t>
      </w:r>
      <w:r w:rsidDel="00000000" w:rsidR="00000000" w:rsidRPr="00000000">
        <w:rPr>
          <w:rFonts w:ascii="Calibri" w:cs="Calibri" w:eastAsia="Calibri" w:hAnsi="Calibri"/>
          <w:b w:val="1"/>
          <w:sz w:val="22"/>
          <w:szCs w:val="22"/>
          <w:rtl w:val="0"/>
        </w:rPr>
        <w:t xml:space="preserve"> sa </w:t>
      </w:r>
      <w:r w:rsidDel="00000000" w:rsidR="00000000" w:rsidRPr="00000000">
        <w:rPr>
          <w:rFonts w:ascii="Calibri" w:cs="Calibri" w:eastAsia="Calibri" w:hAnsi="Calibri"/>
          <w:b w:val="1"/>
          <w:sz w:val="22"/>
          <w:szCs w:val="22"/>
          <w:rtl w:val="0"/>
        </w:rPr>
        <w:t xml:space="preserve">invaliditetom</w:t>
      </w:r>
      <w:r w:rsidDel="00000000" w:rsidR="00000000" w:rsidRPr="00000000">
        <w:rPr>
          <w:rFonts w:ascii="Calibri" w:cs="Calibri" w:eastAsia="Calibri" w:hAnsi="Calibri"/>
          <w:b w:val="1"/>
          <w:sz w:val="22"/>
          <w:szCs w:val="22"/>
          <w:rtl w:val="0"/>
        </w:rPr>
        <w:t xml:space="preserve">)</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sz w:val="22"/>
          <w:szCs w:val="22"/>
          <w:highlight w:val="white"/>
          <w:rtl w:val="0"/>
        </w:rPr>
        <w:t xml:space="preserve">The goal of this training programme is to acquaint participants with the specifics of sensory, motor and intellectual disabilities, as well as with appropriate and purposeful ways to overcome obstacles in communication with people with disabilities in order to protect their rights. </w:t>
      </w:r>
    </w:p>
    <w:p w:rsidR="00000000" w:rsidDel="00000000" w:rsidP="00000000" w:rsidRDefault="00000000" w:rsidRPr="00000000" w14:paraId="00000030">
      <w:pPr>
        <w:spacing w:line="240" w:lineRule="auto"/>
        <w:ind w:right="120"/>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31">
      <w:pPr>
        <w:spacing w:line="240" w:lineRule="auto"/>
        <w:ind w:right="12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Sectoral Programme of Continuous Professional Development in LSG, within the </w:t>
      </w:r>
      <w:r w:rsidDel="00000000" w:rsidR="00000000" w:rsidRPr="00000000">
        <w:rPr>
          <w:rFonts w:ascii="Calibri" w:cs="Calibri" w:eastAsia="Calibri" w:hAnsi="Calibri"/>
          <w:i w:val="1"/>
          <w:sz w:val="22"/>
          <w:szCs w:val="22"/>
          <w:rtl w:val="0"/>
        </w:rPr>
        <w:t xml:space="preserve">Management of the normative process and regulation of the work of LSG bodies and services</w:t>
      </w: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sz w:val="22"/>
          <w:szCs w:val="22"/>
          <w:rtl w:val="0"/>
        </w:rPr>
        <w:t xml:space="preserve"> includes  a training programme entitled: </w:t>
      </w:r>
      <w:r w:rsidDel="00000000" w:rsidR="00000000" w:rsidRPr="00000000">
        <w:rPr>
          <w:rFonts w:ascii="Calibri" w:cs="Calibri" w:eastAsia="Calibri" w:hAnsi="Calibri"/>
          <w:b w:val="1"/>
          <w:sz w:val="22"/>
          <w:szCs w:val="22"/>
          <w:rtl w:val="0"/>
        </w:rPr>
        <w:t xml:space="preserve">Inter-municipal cooperation in practice, within the competencies of local self-governments (Međuopštinska </w:t>
      </w:r>
      <w:r w:rsidDel="00000000" w:rsidR="00000000" w:rsidRPr="00000000">
        <w:rPr>
          <w:rFonts w:ascii="Calibri" w:cs="Calibri" w:eastAsia="Calibri" w:hAnsi="Calibri"/>
          <w:b w:val="1"/>
          <w:sz w:val="22"/>
          <w:szCs w:val="22"/>
          <w:rtl w:val="0"/>
        </w:rPr>
        <w:t xml:space="preserve">saradnja</w:t>
      </w:r>
      <w:r w:rsidDel="00000000" w:rsidR="00000000" w:rsidRPr="00000000">
        <w:rPr>
          <w:rFonts w:ascii="Calibri" w:cs="Calibri" w:eastAsia="Calibri" w:hAnsi="Calibri"/>
          <w:b w:val="1"/>
          <w:sz w:val="22"/>
          <w:szCs w:val="22"/>
          <w:rtl w:val="0"/>
        </w:rPr>
        <w:t xml:space="preserve"> u </w:t>
      </w:r>
      <w:r w:rsidDel="00000000" w:rsidR="00000000" w:rsidRPr="00000000">
        <w:rPr>
          <w:rFonts w:ascii="Calibri" w:cs="Calibri" w:eastAsia="Calibri" w:hAnsi="Calibri"/>
          <w:b w:val="1"/>
          <w:sz w:val="22"/>
          <w:szCs w:val="22"/>
          <w:rtl w:val="0"/>
        </w:rPr>
        <w:t xml:space="preserve">primeni</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b w:val="1"/>
          <w:sz w:val="22"/>
          <w:szCs w:val="22"/>
          <w:rtl w:val="0"/>
        </w:rPr>
        <w:t xml:space="preserve">delokruga</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b w:val="1"/>
          <w:sz w:val="22"/>
          <w:szCs w:val="22"/>
          <w:rtl w:val="0"/>
        </w:rPr>
        <w:t xml:space="preserve">jedinica</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b w:val="1"/>
          <w:sz w:val="22"/>
          <w:szCs w:val="22"/>
          <w:rtl w:val="0"/>
        </w:rPr>
        <w:t xml:space="preserve">lokalne</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b w:val="1"/>
          <w:sz w:val="22"/>
          <w:szCs w:val="22"/>
          <w:rtl w:val="0"/>
        </w:rPr>
        <w:t xml:space="preserve">samouprave</w:t>
      </w:r>
      <w:r w:rsidDel="00000000" w:rsidR="00000000" w:rsidRPr="00000000">
        <w:rPr>
          <w:rFonts w:ascii="Calibri" w:cs="Calibri" w:eastAsia="Calibri" w:hAnsi="Calibri"/>
          <w:b w:val="1"/>
          <w:sz w:val="22"/>
          <w:szCs w:val="22"/>
          <w:rtl w:val="0"/>
        </w:rPr>
        <w:t xml:space="preserve">)</w:t>
      </w:r>
      <w:r w:rsidDel="00000000" w:rsidR="00000000" w:rsidRPr="00000000">
        <w:rPr>
          <w:rFonts w:ascii="Calibri" w:cs="Calibri" w:eastAsia="Calibri" w:hAnsi="Calibri"/>
          <w:sz w:val="22"/>
          <w:szCs w:val="22"/>
          <w:rtl w:val="0"/>
        </w:rPr>
        <w:t xml:space="preserve">. The goal of this training programme  is to train participants to manage the normative processes that regulate inter-municipal cooperation  in practice, within the competencies of LSGs.</w:t>
      </w:r>
    </w:p>
    <w:p w:rsidR="00000000" w:rsidDel="00000000" w:rsidP="00000000" w:rsidRDefault="00000000" w:rsidRPr="00000000" w14:paraId="00000032">
      <w:pPr>
        <w:spacing w:line="240" w:lineRule="auto"/>
        <w:ind w:right="12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3">
      <w:pPr>
        <w:spacing w:line="240" w:lineRule="auto"/>
        <w:ind w:right="120"/>
        <w:jc w:val="both"/>
        <w:rPr>
          <w:rFonts w:ascii="Calibri" w:cs="Calibri" w:eastAsia="Calibri" w:hAnsi="Calibri"/>
          <w:i w:val="1"/>
          <w:sz w:val="22"/>
          <w:szCs w:val="22"/>
        </w:rPr>
      </w:pPr>
      <w:r w:rsidDel="00000000" w:rsidR="00000000" w:rsidRPr="00000000">
        <w:rPr>
          <w:rFonts w:ascii="Calibri" w:cs="Calibri" w:eastAsia="Calibri" w:hAnsi="Calibri"/>
          <w:sz w:val="22"/>
          <w:szCs w:val="22"/>
          <w:rtl w:val="0"/>
        </w:rPr>
        <w:t xml:space="preserve">With the aim of supporting NAPA in attaining further capabilities to offer and provide new topics for advancing professional and technical capacities and competencies of LSGs officials and employees, the PRO Programme will ensure that NAPA has two new capabilities built and in place for training delivery to the said target groups on these two topics: </w:t>
      </w:r>
      <w:r w:rsidDel="00000000" w:rsidR="00000000" w:rsidRPr="00000000">
        <w:rPr>
          <w:rFonts w:ascii="Calibri" w:cs="Calibri" w:eastAsia="Calibri" w:hAnsi="Calibri"/>
          <w:i w:val="1"/>
          <w:sz w:val="22"/>
          <w:szCs w:val="22"/>
          <w:rtl w:val="0"/>
        </w:rPr>
        <w:t xml:space="preserve">Inter-municipal cooperation in practice, within the competencies of LSGs</w:t>
      </w:r>
      <w:r w:rsidDel="00000000" w:rsidR="00000000" w:rsidRPr="00000000">
        <w:rPr>
          <w:rFonts w:ascii="Calibri" w:cs="Calibri" w:eastAsia="Calibri" w:hAnsi="Calibri"/>
          <w:sz w:val="22"/>
          <w:szCs w:val="22"/>
          <w:rtl w:val="0"/>
        </w:rPr>
        <w:t xml:space="preserve"> - for further capacity development of local decision makers and other relevant local officials to develop and implement inter-municipal cooperation projects (while observing the good governance requirements and processes), and </w:t>
      </w:r>
      <w:r w:rsidDel="00000000" w:rsidR="00000000" w:rsidRPr="00000000">
        <w:rPr>
          <w:rFonts w:ascii="Calibri" w:cs="Calibri" w:eastAsia="Calibri" w:hAnsi="Calibri"/>
          <w:i w:val="1"/>
          <w:sz w:val="22"/>
          <w:szCs w:val="22"/>
          <w:rtl w:val="0"/>
        </w:rPr>
        <w:t xml:space="preserve">Protection of the rights of persons with disabilities</w:t>
      </w:r>
      <w:r w:rsidDel="00000000" w:rsidR="00000000" w:rsidRPr="00000000">
        <w:rPr>
          <w:rFonts w:ascii="Calibri" w:cs="Calibri" w:eastAsia="Calibri" w:hAnsi="Calibri"/>
          <w:sz w:val="22"/>
          <w:szCs w:val="22"/>
          <w:rtl w:val="0"/>
        </w:rPr>
        <w:t xml:space="preserve"> - in order to further build or enhance necessary capacities of LSGs employees in delivering public services in a more equitable way.  </w:t>
      </w:r>
      <w:r w:rsidDel="00000000" w:rsidR="00000000" w:rsidRPr="00000000">
        <w:rPr>
          <w:rtl w:val="0"/>
        </w:rPr>
      </w:r>
    </w:p>
    <w:p w:rsidR="00000000" w:rsidDel="00000000" w:rsidP="00000000" w:rsidRDefault="00000000" w:rsidRPr="00000000" w14:paraId="00000034">
      <w:pPr>
        <w:widowControl w:val="0"/>
        <w:spacing w:line="240" w:lineRule="auto"/>
        <w:ind w:right="12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5">
      <w:pPr>
        <w:widowControl w:val="0"/>
        <w:spacing w:line="240" w:lineRule="auto"/>
        <w:ind w:right="120"/>
        <w:jc w:val="both"/>
        <w:rPr>
          <w:rFonts w:ascii="Calibri" w:cs="Calibri" w:eastAsia="Calibri" w:hAnsi="Calibri"/>
          <w:sz w:val="22"/>
          <w:szCs w:val="22"/>
        </w:rPr>
      </w:pPr>
      <w:r w:rsidDel="00000000" w:rsidR="00000000" w:rsidRPr="00000000">
        <w:rPr>
          <w:rFonts w:ascii="Calibri" w:cs="Calibri" w:eastAsia="Calibri" w:hAnsi="Calibri"/>
          <w:b w:val="1"/>
          <w:sz w:val="22"/>
          <w:szCs w:val="22"/>
          <w:shd w:fill="9fc5e8" w:val="clear"/>
          <w:rtl w:val="0"/>
        </w:rPr>
        <w:t xml:space="preserve">3. Objectives of the Intervention</w:t>
      </w:r>
      <w:r w:rsidDel="00000000" w:rsidR="00000000" w:rsidRPr="00000000">
        <w:rPr>
          <w:rtl w:val="0"/>
        </w:rPr>
      </w:r>
    </w:p>
    <w:p w:rsidR="00000000" w:rsidDel="00000000" w:rsidP="00000000" w:rsidRDefault="00000000" w:rsidRPr="00000000" w14:paraId="00000036">
      <w:pPr>
        <w:spacing w:line="240" w:lineRule="auto"/>
        <w:ind w:right="120"/>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The Overall Objective</w:t>
      </w:r>
      <w:r w:rsidDel="00000000" w:rsidR="00000000" w:rsidRPr="00000000">
        <w:rPr>
          <w:rFonts w:ascii="Calibri" w:cs="Calibri" w:eastAsia="Calibri" w:hAnsi="Calibri"/>
          <w:sz w:val="22"/>
          <w:szCs w:val="22"/>
          <w:rtl w:val="0"/>
        </w:rPr>
        <w:t xml:space="preserve"> is to contribute to enhanced professional development of employees in local self-governments in Serbia.</w:t>
      </w:r>
    </w:p>
    <w:p w:rsidR="00000000" w:rsidDel="00000000" w:rsidP="00000000" w:rsidRDefault="00000000" w:rsidRPr="00000000" w14:paraId="00000037">
      <w:pPr>
        <w:spacing w:line="240" w:lineRule="auto"/>
        <w:ind w:right="120"/>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The Specific Objective</w:t>
      </w:r>
      <w:r w:rsidDel="00000000" w:rsidR="00000000" w:rsidRPr="00000000">
        <w:rPr>
          <w:rFonts w:ascii="Calibri" w:cs="Calibri" w:eastAsia="Calibri" w:hAnsi="Calibri"/>
          <w:sz w:val="22"/>
          <w:szCs w:val="22"/>
          <w:rtl w:val="0"/>
        </w:rPr>
        <w:t xml:space="preserve"> is to enhance capabilities of NAPA for  providing the required online training programmes for LSGs employees. </w:t>
      </w:r>
    </w:p>
    <w:p w:rsidR="00000000" w:rsidDel="00000000" w:rsidP="00000000" w:rsidRDefault="00000000" w:rsidRPr="00000000" w14:paraId="00000038">
      <w:pPr>
        <w:spacing w:line="240" w:lineRule="auto"/>
        <w:ind w:right="12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9">
      <w:pPr>
        <w:widowControl w:val="0"/>
        <w:spacing w:line="240" w:lineRule="auto"/>
        <w:ind w:right="12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shd w:fill="9fc5e8" w:val="clear"/>
          <w:rtl w:val="0"/>
        </w:rPr>
        <w:t xml:space="preserve">4. The Approach to this Intervention</w:t>
      </w:r>
      <w:r w:rsidDel="00000000" w:rsidR="00000000" w:rsidRPr="00000000">
        <w:rPr>
          <w:rtl w:val="0"/>
        </w:rPr>
      </w:r>
    </w:p>
    <w:p w:rsidR="00000000" w:rsidDel="00000000" w:rsidP="00000000" w:rsidRDefault="00000000" w:rsidRPr="00000000" w14:paraId="0000003A">
      <w:pPr>
        <w:widowControl w:val="0"/>
        <w:spacing w:line="240" w:lineRule="auto"/>
        <w:ind w:right="12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Based on the transparent tender procedure, the contracted legal entity will carry out activities under the accepted descriptions of activities and the timeframe, in accordance with the submitted and approved offer.</w:t>
      </w:r>
    </w:p>
    <w:p w:rsidR="00000000" w:rsidDel="00000000" w:rsidP="00000000" w:rsidRDefault="00000000" w:rsidRPr="00000000" w14:paraId="0000003B">
      <w:pPr>
        <w:widowControl w:val="0"/>
        <w:tabs>
          <w:tab w:val="left" w:leader="none" w:pos="3283"/>
        </w:tabs>
        <w:spacing w:line="240" w:lineRule="auto"/>
        <w:ind w:right="12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C">
      <w:pPr>
        <w:widowControl w:val="0"/>
        <w:tabs>
          <w:tab w:val="left" w:leader="none" w:pos="3283"/>
        </w:tabs>
        <w:spacing w:line="240" w:lineRule="auto"/>
        <w:ind w:right="12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1"/>
          <w:sz w:val="22"/>
          <w:szCs w:val="22"/>
          <w:shd w:fill="9fc5e8" w:val="clear"/>
          <w:rtl w:val="0"/>
        </w:rPr>
        <w:t xml:space="preserve">5. The Scope of the Intervention</w:t>
        <w:tab/>
      </w:r>
      <w:r w:rsidDel="00000000" w:rsidR="00000000" w:rsidRPr="00000000">
        <w:rPr>
          <w:rtl w:val="0"/>
        </w:rPr>
      </w:r>
    </w:p>
    <w:p w:rsidR="00000000" w:rsidDel="00000000" w:rsidP="00000000" w:rsidRDefault="00000000" w:rsidRPr="00000000" w14:paraId="0000003D">
      <w:pPr>
        <w:spacing w:line="240" w:lineRule="auto"/>
        <w:ind w:right="12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contracted implementer will be in charge of developing, preparing and designing the teaching content of two online training:</w:t>
      </w:r>
    </w:p>
    <w:p w:rsidR="00000000" w:rsidDel="00000000" w:rsidP="00000000" w:rsidRDefault="00000000" w:rsidRPr="00000000" w14:paraId="0000003E">
      <w:pPr>
        <w:numPr>
          <w:ilvl w:val="0"/>
          <w:numId w:val="9"/>
        </w:numPr>
        <w:spacing w:line="240" w:lineRule="auto"/>
        <w:ind w:left="720" w:right="120" w:hanging="360"/>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Online Training 1: Protection of the rights of persons with disabilities</w:t>
      </w:r>
      <w:r w:rsidDel="00000000" w:rsidR="00000000" w:rsidRPr="00000000">
        <w:rPr>
          <w:rFonts w:ascii="Calibri" w:cs="Calibri" w:eastAsia="Calibri" w:hAnsi="Calibri"/>
          <w:sz w:val="22"/>
          <w:szCs w:val="22"/>
          <w:rtl w:val="0"/>
        </w:rPr>
        <w:t xml:space="preserve"> from the The Sectoral Programme of Continuous Professional Development in LSGs for 2023, with associated thematic units (Please refer to </w:t>
      </w:r>
      <w:hyperlink r:id="rId8">
        <w:r w:rsidDel="00000000" w:rsidR="00000000" w:rsidRPr="00000000">
          <w:rPr>
            <w:rFonts w:ascii="Calibri" w:cs="Calibri" w:eastAsia="Calibri" w:hAnsi="Calibri"/>
            <w:color w:val="1155cc"/>
            <w:sz w:val="22"/>
            <w:szCs w:val="22"/>
            <w:u w:val="single"/>
            <w:rtl w:val="0"/>
          </w:rPr>
          <w:t xml:space="preserve">General Training Programme for LSG Employees in 2023</w:t>
        </w:r>
      </w:hyperlink>
      <w:r w:rsidDel="00000000" w:rsidR="00000000" w:rsidRPr="00000000">
        <w:rPr>
          <w:rFonts w:ascii="Calibri" w:cs="Calibri" w:eastAsia="Calibri" w:hAnsi="Calibri"/>
          <w:sz w:val="22"/>
          <w:szCs w:val="22"/>
          <w:rtl w:val="0"/>
        </w:rPr>
        <w:t xml:space="preserve">, page 547), and</w:t>
      </w:r>
    </w:p>
    <w:p w:rsidR="00000000" w:rsidDel="00000000" w:rsidP="00000000" w:rsidRDefault="00000000" w:rsidRPr="00000000" w14:paraId="0000003F">
      <w:pPr>
        <w:numPr>
          <w:ilvl w:val="0"/>
          <w:numId w:val="9"/>
        </w:numPr>
        <w:spacing w:line="240" w:lineRule="auto"/>
        <w:ind w:left="720" w:right="120" w:hanging="360"/>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Online Training 2: Inter-municipal cooperation in practice, within the competencies of local self-governments </w:t>
      </w:r>
      <w:r w:rsidDel="00000000" w:rsidR="00000000" w:rsidRPr="00000000">
        <w:rPr>
          <w:rFonts w:ascii="Calibri" w:cs="Calibri" w:eastAsia="Calibri" w:hAnsi="Calibri"/>
          <w:sz w:val="22"/>
          <w:szCs w:val="22"/>
          <w:rtl w:val="0"/>
        </w:rPr>
        <w:t xml:space="preserve">from the Sectoral Programme of Continuous Professional Development in LSG for 2023, with associated thematic units (Please refer to </w:t>
      </w:r>
      <w:hyperlink r:id="rId9">
        <w:r w:rsidDel="00000000" w:rsidR="00000000" w:rsidRPr="00000000">
          <w:rPr>
            <w:rFonts w:ascii="Calibri" w:cs="Calibri" w:eastAsia="Calibri" w:hAnsi="Calibri"/>
            <w:color w:val="1155cc"/>
            <w:sz w:val="22"/>
            <w:szCs w:val="22"/>
            <w:u w:val="single"/>
            <w:rtl w:val="0"/>
          </w:rPr>
          <w:t xml:space="preserve">General Training Programme for LSG Employees in 2023</w:t>
        </w:r>
      </w:hyperlink>
      <w:r w:rsidDel="00000000" w:rsidR="00000000" w:rsidRPr="00000000">
        <w:rPr>
          <w:rFonts w:ascii="Calibri" w:cs="Calibri" w:eastAsia="Calibri" w:hAnsi="Calibri"/>
          <w:sz w:val="22"/>
          <w:szCs w:val="22"/>
          <w:rtl w:val="0"/>
        </w:rPr>
        <w:t xml:space="preserve">, page 409).</w:t>
      </w:r>
    </w:p>
    <w:p w:rsidR="00000000" w:rsidDel="00000000" w:rsidP="00000000" w:rsidRDefault="00000000" w:rsidRPr="00000000" w14:paraId="00000040">
      <w:pPr>
        <w:spacing w:line="240" w:lineRule="auto"/>
        <w:ind w:left="720" w:right="120"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1">
      <w:pPr>
        <w:spacing w:line="240" w:lineRule="auto"/>
        <w:ind w:right="12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2">
      <w:pPr>
        <w:spacing w:line="240" w:lineRule="auto"/>
        <w:ind w:right="12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3">
      <w:pPr>
        <w:spacing w:line="240" w:lineRule="auto"/>
        <w:ind w:right="12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contracted implementer should:</w:t>
      </w:r>
    </w:p>
    <w:p w:rsidR="00000000" w:rsidDel="00000000" w:rsidP="00000000" w:rsidRDefault="00000000" w:rsidRPr="00000000" w14:paraId="00000044">
      <w:pPr>
        <w:numPr>
          <w:ilvl w:val="0"/>
          <w:numId w:val="17"/>
        </w:numPr>
        <w:spacing w:line="240" w:lineRule="auto"/>
        <w:ind w:left="720" w:right="1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Develop curriculum for the Online Training 1 and Online Training 2 based on Programme of professional training of civil servants; curriculum should determine the number, scope and contents of lessons, as well as type and framework content of accompanying video lessons, which should indicate structure of each lesson (PP presentation, video, quiz, infographics, etc.);</w:t>
      </w:r>
    </w:p>
    <w:p w:rsidR="00000000" w:rsidDel="00000000" w:rsidP="00000000" w:rsidRDefault="00000000" w:rsidRPr="00000000" w14:paraId="00000045">
      <w:pPr>
        <w:numPr>
          <w:ilvl w:val="0"/>
          <w:numId w:val="17"/>
        </w:numPr>
        <w:spacing w:line="240" w:lineRule="auto"/>
        <w:ind w:left="720" w:right="1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Develop content of each lesson in PowerPoint presentation;</w:t>
      </w:r>
    </w:p>
    <w:p w:rsidR="00000000" w:rsidDel="00000000" w:rsidP="00000000" w:rsidRDefault="00000000" w:rsidRPr="00000000" w14:paraId="00000046">
      <w:pPr>
        <w:numPr>
          <w:ilvl w:val="0"/>
          <w:numId w:val="17"/>
        </w:numPr>
        <w:spacing w:line="240" w:lineRule="auto"/>
        <w:ind w:left="720" w:right="1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 accordance with approved curriculum, develop scenarios/stories for animation/filming of video lessons;</w:t>
      </w:r>
    </w:p>
    <w:p w:rsidR="00000000" w:rsidDel="00000000" w:rsidP="00000000" w:rsidRDefault="00000000" w:rsidRPr="00000000" w14:paraId="00000047">
      <w:pPr>
        <w:numPr>
          <w:ilvl w:val="0"/>
          <w:numId w:val="17"/>
        </w:numPr>
        <w:spacing w:line="240" w:lineRule="auto"/>
        <w:ind w:left="720" w:right="1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Develop content of the quizzes;</w:t>
      </w:r>
    </w:p>
    <w:p w:rsidR="00000000" w:rsidDel="00000000" w:rsidP="00000000" w:rsidRDefault="00000000" w:rsidRPr="00000000" w14:paraId="00000048">
      <w:pPr>
        <w:numPr>
          <w:ilvl w:val="0"/>
          <w:numId w:val="17"/>
        </w:numPr>
        <w:spacing w:line="240" w:lineRule="auto"/>
        <w:ind w:left="720" w:right="1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Deliver oral presentation of lessons to be filmed;</w:t>
      </w:r>
    </w:p>
    <w:p w:rsidR="00000000" w:rsidDel="00000000" w:rsidP="00000000" w:rsidRDefault="00000000" w:rsidRPr="00000000" w14:paraId="00000049">
      <w:pPr>
        <w:numPr>
          <w:ilvl w:val="0"/>
          <w:numId w:val="17"/>
        </w:numPr>
        <w:spacing w:line="240" w:lineRule="auto"/>
        <w:ind w:left="720" w:right="1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Propose content of other visual elements that will be part of the lessons – infographics, photos, schemes, etc.</w:t>
      </w:r>
    </w:p>
    <w:p w:rsidR="00000000" w:rsidDel="00000000" w:rsidP="00000000" w:rsidRDefault="00000000" w:rsidRPr="00000000" w14:paraId="0000004A">
      <w:pPr>
        <w:numPr>
          <w:ilvl w:val="0"/>
          <w:numId w:val="17"/>
        </w:numPr>
        <w:spacing w:line="240" w:lineRule="auto"/>
        <w:ind w:left="720" w:right="1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Draft respective handbooks;</w:t>
      </w:r>
    </w:p>
    <w:p w:rsidR="00000000" w:rsidDel="00000000" w:rsidP="00000000" w:rsidRDefault="00000000" w:rsidRPr="00000000" w14:paraId="0000004B">
      <w:pPr>
        <w:numPr>
          <w:ilvl w:val="0"/>
          <w:numId w:val="17"/>
        </w:numPr>
        <w:spacing w:line="240" w:lineRule="auto"/>
        <w:ind w:left="720" w:right="1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Co-operate with production company on post-production - provide comments in the process of post-production of video lessons;</w:t>
      </w:r>
    </w:p>
    <w:p w:rsidR="00000000" w:rsidDel="00000000" w:rsidP="00000000" w:rsidRDefault="00000000" w:rsidRPr="00000000" w14:paraId="0000004C">
      <w:pPr>
        <w:numPr>
          <w:ilvl w:val="0"/>
          <w:numId w:val="17"/>
        </w:numPr>
        <w:spacing w:line="240" w:lineRule="auto"/>
        <w:ind w:left="720" w:right="1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Proofread and clear online training in NAPA’s SCORM platform. </w:t>
      </w:r>
    </w:p>
    <w:p w:rsidR="00000000" w:rsidDel="00000000" w:rsidP="00000000" w:rsidRDefault="00000000" w:rsidRPr="00000000" w14:paraId="0000004D">
      <w:pPr>
        <w:spacing w:line="240" w:lineRule="auto"/>
        <w:ind w:right="12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E">
      <w:pPr>
        <w:spacing w:line="240" w:lineRule="auto"/>
        <w:ind w:right="12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training test must be prepared to meet the standards of the  NAPA LMS testing module.</w:t>
      </w:r>
    </w:p>
    <w:p w:rsidR="00000000" w:rsidDel="00000000" w:rsidP="00000000" w:rsidRDefault="00000000" w:rsidRPr="00000000" w14:paraId="0000004F">
      <w:pPr>
        <w:spacing w:line="240" w:lineRule="auto"/>
        <w:ind w:right="120"/>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50">
      <w:pPr>
        <w:spacing w:line="240" w:lineRule="auto"/>
        <w:ind w:right="12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All materials must be reviewed and approved by the PRO Programme.</w:t>
      </w:r>
    </w:p>
    <w:p w:rsidR="00000000" w:rsidDel="00000000" w:rsidP="00000000" w:rsidRDefault="00000000" w:rsidRPr="00000000" w14:paraId="00000051">
      <w:pPr>
        <w:widowControl w:val="0"/>
        <w:spacing w:line="240" w:lineRule="auto"/>
        <w:ind w:right="120"/>
        <w:jc w:val="both"/>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52">
      <w:pPr>
        <w:widowControl w:val="0"/>
        <w:spacing w:line="240" w:lineRule="auto"/>
        <w:ind w:right="12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contracted implementer will plan and carry out the subsequent activities</w:t>
      </w:r>
      <w:r w:rsidDel="00000000" w:rsidR="00000000" w:rsidRPr="00000000">
        <w:rPr>
          <w:rFonts w:ascii="Calibri" w:cs="Calibri" w:eastAsia="Calibri" w:hAnsi="Calibri"/>
          <w:sz w:val="22"/>
          <w:szCs w:val="22"/>
          <w:rtl w:val="0"/>
        </w:rPr>
        <w:t xml:space="preserve"> that include at a minimum the following activities:</w:t>
      </w:r>
      <w:r w:rsidDel="00000000" w:rsidR="00000000" w:rsidRPr="00000000">
        <w:rPr>
          <w:rtl w:val="0"/>
        </w:rPr>
      </w:r>
    </w:p>
    <w:p w:rsidR="00000000" w:rsidDel="00000000" w:rsidP="00000000" w:rsidRDefault="00000000" w:rsidRPr="00000000" w14:paraId="00000053">
      <w:pPr>
        <w:widowControl w:val="0"/>
        <w:spacing w:line="240" w:lineRule="auto"/>
        <w:ind w:right="12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4">
      <w:pPr>
        <w:widowControl w:val="0"/>
        <w:spacing w:line="240" w:lineRule="auto"/>
        <w:ind w:right="120"/>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55">
      <w:pPr>
        <w:widowControl w:val="0"/>
        <w:spacing w:line="240" w:lineRule="auto"/>
        <w:ind w:right="12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Inception Phase</w:t>
      </w:r>
      <w:r w:rsidDel="00000000" w:rsidR="00000000" w:rsidRPr="00000000">
        <w:rPr>
          <w:rFonts w:ascii="Calibri" w:cs="Calibri" w:eastAsia="Calibri" w:hAnsi="Calibri"/>
          <w:b w:val="1"/>
          <w:sz w:val="22"/>
          <w:szCs w:val="22"/>
          <w:rtl w:val="0"/>
        </w:rPr>
        <w:t xml:space="preserve">: </w:t>
      </w:r>
    </w:p>
    <w:p w:rsidR="00000000" w:rsidDel="00000000" w:rsidP="00000000" w:rsidRDefault="00000000" w:rsidRPr="00000000" w14:paraId="00000056">
      <w:pPr>
        <w:widowControl w:val="0"/>
        <w:spacing w:line="240" w:lineRule="auto"/>
        <w:ind w:right="120"/>
        <w:jc w:val="both"/>
        <w:rPr>
          <w:rFonts w:ascii="Calibri" w:cs="Calibri" w:eastAsia="Calibri" w:hAnsi="Calibri"/>
          <w:b w:val="1"/>
          <w:sz w:val="14"/>
          <w:szCs w:val="14"/>
        </w:rPr>
      </w:pPr>
      <w:r w:rsidDel="00000000" w:rsidR="00000000" w:rsidRPr="00000000">
        <w:rPr>
          <w:rtl w:val="0"/>
        </w:rPr>
      </w:r>
    </w:p>
    <w:p w:rsidR="00000000" w:rsidDel="00000000" w:rsidP="00000000" w:rsidRDefault="00000000" w:rsidRPr="00000000" w14:paraId="00000057">
      <w:pPr>
        <w:widowControl w:val="0"/>
        <w:numPr>
          <w:ilvl w:val="0"/>
          <w:numId w:val="12"/>
        </w:numPr>
        <w:spacing w:line="240" w:lineRule="auto"/>
        <w:ind w:left="1440" w:right="1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Consultations with the PRO Programme and NAPA representatives with the aim to prepare the training curriculum aligned with the General/Sectoral Programme and planned topic coverage.</w:t>
      </w:r>
    </w:p>
    <w:p w:rsidR="00000000" w:rsidDel="00000000" w:rsidP="00000000" w:rsidRDefault="00000000" w:rsidRPr="00000000" w14:paraId="00000058">
      <w:pPr>
        <w:widowControl w:val="0"/>
        <w:spacing w:line="240" w:lineRule="auto"/>
        <w:ind w:right="120"/>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59">
      <w:pPr>
        <w:widowControl w:val="0"/>
        <w:spacing w:line="240" w:lineRule="auto"/>
        <w:ind w:right="120"/>
        <w:jc w:val="both"/>
        <w:rPr/>
      </w:pPr>
      <w:r w:rsidDel="00000000" w:rsidR="00000000" w:rsidRPr="00000000">
        <w:rPr>
          <w:rFonts w:ascii="Calibri" w:cs="Calibri" w:eastAsia="Calibri" w:hAnsi="Calibri"/>
          <w:b w:val="1"/>
          <w:sz w:val="22"/>
          <w:szCs w:val="22"/>
          <w:rtl w:val="0"/>
        </w:rPr>
        <w:t xml:space="preserve">The Implementation phase</w:t>
      </w:r>
      <w:r w:rsidDel="00000000" w:rsidR="00000000" w:rsidRPr="00000000">
        <w:rPr>
          <w:rFonts w:ascii="Calibri" w:cs="Calibri" w:eastAsia="Calibri" w:hAnsi="Calibri"/>
          <w:b w:val="1"/>
          <w:sz w:val="22"/>
          <w:szCs w:val="22"/>
          <w:rtl w:val="0"/>
        </w:rPr>
        <w:t xml:space="preserve">: </w:t>
      </w:r>
      <w:r w:rsidDel="00000000" w:rsidR="00000000" w:rsidRPr="00000000">
        <w:rPr>
          <w:rtl w:val="0"/>
        </w:rPr>
      </w:r>
    </w:p>
    <w:p w:rsidR="00000000" w:rsidDel="00000000" w:rsidP="00000000" w:rsidRDefault="00000000" w:rsidRPr="00000000" w14:paraId="0000005A">
      <w:pPr>
        <w:spacing w:line="240" w:lineRule="auto"/>
        <w:ind w:left="1440" w:right="120" w:firstLine="0"/>
        <w:jc w:val="both"/>
        <w:rPr>
          <w:sz w:val="12"/>
          <w:szCs w:val="12"/>
        </w:rPr>
      </w:pPr>
      <w:r w:rsidDel="00000000" w:rsidR="00000000" w:rsidRPr="00000000">
        <w:rPr>
          <w:rtl w:val="0"/>
        </w:rPr>
      </w:r>
    </w:p>
    <w:p w:rsidR="00000000" w:rsidDel="00000000" w:rsidP="00000000" w:rsidRDefault="00000000" w:rsidRPr="00000000" w14:paraId="0000005B">
      <w:pPr>
        <w:numPr>
          <w:ilvl w:val="0"/>
          <w:numId w:val="12"/>
        </w:numPr>
        <w:spacing w:line="240" w:lineRule="auto"/>
        <w:ind w:left="1440" w:right="120" w:hanging="360"/>
        <w:jc w:val="both"/>
        <w:rPr/>
      </w:pPr>
      <w:r w:rsidDel="00000000" w:rsidR="00000000" w:rsidRPr="00000000">
        <w:rPr>
          <w:rFonts w:ascii="Calibri" w:cs="Calibri" w:eastAsia="Calibri" w:hAnsi="Calibri"/>
          <w:b w:val="1"/>
          <w:sz w:val="22"/>
          <w:szCs w:val="22"/>
          <w:rtl w:val="0"/>
        </w:rPr>
        <w:t xml:space="preserve">Develop teaching material</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1"/>
          <w:sz w:val="22"/>
          <w:szCs w:val="22"/>
          <w:rtl w:val="0"/>
        </w:rPr>
        <w:t xml:space="preserve">/ professional contents of the two online training</w:t>
      </w:r>
      <w:r w:rsidDel="00000000" w:rsidR="00000000" w:rsidRPr="00000000">
        <w:rPr>
          <w:rFonts w:ascii="Calibri" w:cs="Calibri" w:eastAsia="Calibri" w:hAnsi="Calibri"/>
          <w:sz w:val="22"/>
          <w:szCs w:val="22"/>
          <w:rtl w:val="0"/>
        </w:rPr>
        <w:t xml:space="preserve">, following principles for adult education. The following two training programmes from the General Training Programme for LSG employees for 2023</w:t>
      </w:r>
      <w:r w:rsidDel="00000000" w:rsidR="00000000" w:rsidRPr="00000000">
        <w:rPr>
          <w:rFonts w:ascii="Calibri" w:cs="Calibri" w:eastAsia="Calibri" w:hAnsi="Calibri"/>
          <w:sz w:val="22"/>
          <w:szCs w:val="22"/>
          <w:vertAlign w:val="superscript"/>
        </w:rPr>
        <w:footnoteReference w:customMarkFollows="0" w:id="1"/>
      </w:r>
      <w:r w:rsidDel="00000000" w:rsidR="00000000" w:rsidRPr="00000000">
        <w:rPr>
          <w:rFonts w:ascii="Calibri" w:cs="Calibri" w:eastAsia="Calibri" w:hAnsi="Calibri"/>
          <w:sz w:val="22"/>
          <w:szCs w:val="22"/>
          <w:rtl w:val="0"/>
        </w:rPr>
        <w:t xml:space="preserve"> are to be prepared as online training courses:</w:t>
      </w:r>
      <w:r w:rsidDel="00000000" w:rsidR="00000000" w:rsidRPr="00000000">
        <w:rPr>
          <w:rtl w:val="0"/>
        </w:rPr>
      </w:r>
    </w:p>
    <w:p w:rsidR="00000000" w:rsidDel="00000000" w:rsidP="00000000" w:rsidRDefault="00000000" w:rsidRPr="00000000" w14:paraId="0000005C">
      <w:pPr>
        <w:numPr>
          <w:ilvl w:val="0"/>
          <w:numId w:val="22"/>
        </w:numPr>
        <w:spacing w:line="240" w:lineRule="auto"/>
        <w:ind w:left="2160" w:right="120" w:hanging="36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Online Training 1: Protection of the rights of persons with disabilities</w:t>
      </w:r>
      <w:r w:rsidDel="00000000" w:rsidR="00000000" w:rsidRPr="00000000">
        <w:rPr>
          <w:rtl w:val="0"/>
        </w:rPr>
      </w:r>
    </w:p>
    <w:p w:rsidR="00000000" w:rsidDel="00000000" w:rsidP="00000000" w:rsidRDefault="00000000" w:rsidRPr="00000000" w14:paraId="0000005D">
      <w:pPr>
        <w:numPr>
          <w:ilvl w:val="0"/>
          <w:numId w:val="22"/>
        </w:numPr>
        <w:spacing w:line="240" w:lineRule="auto"/>
        <w:ind w:left="2160" w:right="120" w:hanging="36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Online Training 2: Inter-municipal cooperation in practice, within the competencies of local self-governments</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05E">
      <w:pPr>
        <w:widowControl w:val="0"/>
        <w:numPr>
          <w:ilvl w:val="0"/>
          <w:numId w:val="12"/>
        </w:numPr>
        <w:spacing w:line="240" w:lineRule="auto"/>
        <w:ind w:left="1440" w:right="1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Each of the training programs should contain the appropriate number of lessons. The lessons should contain materials suitable for self-study. The development of professional content (by subject-matter experts) will include the preparation of the main text of the lessons, preparation of PPT content (slides and voice-over preparation), case study texts, additional reading materials, resources and useful links.</w:t>
      </w:r>
    </w:p>
    <w:p w:rsidR="00000000" w:rsidDel="00000000" w:rsidP="00000000" w:rsidRDefault="00000000" w:rsidRPr="00000000" w14:paraId="0000005F">
      <w:pPr>
        <w:widowControl w:val="0"/>
        <w:numPr>
          <w:ilvl w:val="0"/>
          <w:numId w:val="12"/>
        </w:numPr>
        <w:spacing w:line="240" w:lineRule="auto"/>
        <w:ind w:left="1440" w:right="120" w:hanging="360"/>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Development of instructional design</w:t>
      </w:r>
      <w:r w:rsidDel="00000000" w:rsidR="00000000" w:rsidRPr="00000000">
        <w:rPr>
          <w:rFonts w:ascii="Calibri" w:cs="Calibri" w:eastAsia="Calibri" w:hAnsi="Calibri"/>
          <w:sz w:val="22"/>
          <w:szCs w:val="22"/>
          <w:rtl w:val="0"/>
        </w:rPr>
        <w:t xml:space="preserve">. Design training materials, develop animation, quizzes, test, videos, and other relevant elements required for an efficient and effective online training.</w:t>
      </w:r>
    </w:p>
    <w:p w:rsidR="00000000" w:rsidDel="00000000" w:rsidP="00000000" w:rsidRDefault="00000000" w:rsidRPr="00000000" w14:paraId="00000060">
      <w:pPr>
        <w:widowControl w:val="0"/>
        <w:numPr>
          <w:ilvl w:val="0"/>
          <w:numId w:val="12"/>
        </w:numPr>
        <w:spacing w:line="240" w:lineRule="auto"/>
        <w:ind w:left="1440" w:right="1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Development of materials in the Sharable Content Object Reference Model (SCORM) package 1.2 that supports the NAPA Learning Management System (LMS) Platform.</w:t>
      </w:r>
    </w:p>
    <w:p w:rsidR="00000000" w:rsidDel="00000000" w:rsidP="00000000" w:rsidRDefault="00000000" w:rsidRPr="00000000" w14:paraId="00000061">
      <w:pPr>
        <w:widowControl w:val="0"/>
        <w:spacing w:line="240" w:lineRule="auto"/>
        <w:ind w:left="1440" w:right="120"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62">
      <w:pPr>
        <w:widowControl w:val="0"/>
        <w:spacing w:line="240" w:lineRule="auto"/>
        <w:ind w:right="12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The Final Phase:</w:t>
      </w:r>
      <w:r w:rsidDel="00000000" w:rsidR="00000000" w:rsidRPr="00000000">
        <w:rPr>
          <w:rFonts w:ascii="Calibri" w:cs="Calibri" w:eastAsia="Calibri" w:hAnsi="Calibri"/>
          <w:b w:val="1"/>
          <w:sz w:val="22"/>
          <w:szCs w:val="22"/>
          <w:rtl w:val="0"/>
        </w:rPr>
        <w:t xml:space="preserve"> </w:t>
      </w:r>
    </w:p>
    <w:p w:rsidR="00000000" w:rsidDel="00000000" w:rsidP="00000000" w:rsidRDefault="00000000" w:rsidRPr="00000000" w14:paraId="00000063">
      <w:pPr>
        <w:widowControl w:val="0"/>
        <w:spacing w:line="240" w:lineRule="auto"/>
        <w:ind w:left="0" w:right="120" w:firstLine="0"/>
        <w:jc w:val="both"/>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64">
      <w:pPr>
        <w:widowControl w:val="0"/>
        <w:numPr>
          <w:ilvl w:val="0"/>
          <w:numId w:val="12"/>
        </w:numPr>
        <w:spacing w:line="240" w:lineRule="auto"/>
        <w:ind w:left="1440" w:right="1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Liaise with production representatives during the setting up of the two online training on the NAPA LMS Platform and provide necessary inputs and information.</w:t>
      </w:r>
    </w:p>
    <w:p w:rsidR="00000000" w:rsidDel="00000000" w:rsidP="00000000" w:rsidRDefault="00000000" w:rsidRPr="00000000" w14:paraId="00000065">
      <w:pPr>
        <w:widowControl w:val="0"/>
        <w:numPr>
          <w:ilvl w:val="0"/>
          <w:numId w:val="12"/>
        </w:numPr>
        <w:spacing w:line="240" w:lineRule="auto"/>
        <w:ind w:left="1440" w:right="1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Prepare Final Report to be reviewed and approved by the PRO Programme.</w:t>
      </w:r>
      <w:r w:rsidDel="00000000" w:rsidR="00000000" w:rsidRPr="00000000">
        <w:rPr>
          <w:rFonts w:ascii="Calibri" w:cs="Calibri" w:eastAsia="Calibri" w:hAnsi="Calibri"/>
          <w:b w:val="1"/>
          <w:sz w:val="22"/>
          <w:szCs w:val="22"/>
          <w:rtl w:val="0"/>
        </w:rPr>
        <w:t xml:space="preserve">  </w:t>
      </w:r>
    </w:p>
    <w:p w:rsidR="00000000" w:rsidDel="00000000" w:rsidP="00000000" w:rsidRDefault="00000000" w:rsidRPr="00000000" w14:paraId="00000066">
      <w:pPr>
        <w:widowControl w:val="0"/>
        <w:spacing w:line="240" w:lineRule="auto"/>
        <w:ind w:right="120"/>
        <w:jc w:val="both"/>
        <w:rPr>
          <w:rFonts w:ascii="Calibri" w:cs="Calibri" w:eastAsia="Calibri" w:hAnsi="Calibri"/>
          <w:b w:val="1"/>
          <w:sz w:val="22"/>
          <w:szCs w:val="22"/>
          <w:shd w:fill="9fc5e8" w:val="clear"/>
        </w:rPr>
      </w:pPr>
      <w:r w:rsidDel="00000000" w:rsidR="00000000" w:rsidRPr="00000000">
        <w:rPr>
          <w:rtl w:val="0"/>
        </w:rPr>
      </w:r>
    </w:p>
    <w:p w:rsidR="00000000" w:rsidDel="00000000" w:rsidP="00000000" w:rsidRDefault="00000000" w:rsidRPr="00000000" w14:paraId="00000067">
      <w:pPr>
        <w:widowControl w:val="0"/>
        <w:spacing w:line="240" w:lineRule="auto"/>
        <w:ind w:right="12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shd w:fill="9fc5e8" w:val="clear"/>
          <w:rtl w:val="0"/>
        </w:rPr>
        <w:t xml:space="preserve">6. Deliverables</w:t>
      </w:r>
      <w:r w:rsidDel="00000000" w:rsidR="00000000" w:rsidRPr="00000000">
        <w:rPr>
          <w:rtl w:val="0"/>
        </w:rPr>
      </w:r>
    </w:p>
    <w:p w:rsidR="00000000" w:rsidDel="00000000" w:rsidP="00000000" w:rsidRDefault="00000000" w:rsidRPr="00000000" w14:paraId="00000068">
      <w:pPr>
        <w:widowControl w:val="0"/>
        <w:spacing w:line="240" w:lineRule="auto"/>
        <w:ind w:right="12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contracted implementer is expected to produce a minimum of the following outputs:</w:t>
      </w:r>
    </w:p>
    <w:p w:rsidR="00000000" w:rsidDel="00000000" w:rsidP="00000000" w:rsidRDefault="00000000" w:rsidRPr="00000000" w14:paraId="00000069">
      <w:pPr>
        <w:widowControl w:val="0"/>
        <w:spacing w:line="240" w:lineRule="auto"/>
        <w:ind w:right="120"/>
        <w:jc w:val="both"/>
        <w:rPr>
          <w:rFonts w:ascii="Calibri" w:cs="Calibri" w:eastAsia="Calibri" w:hAnsi="Calibri"/>
          <w:sz w:val="4"/>
          <w:szCs w:val="4"/>
        </w:rPr>
      </w:pPr>
      <w:r w:rsidDel="00000000" w:rsidR="00000000" w:rsidRPr="00000000">
        <w:rPr>
          <w:rtl w:val="0"/>
        </w:rPr>
      </w:r>
    </w:p>
    <w:p w:rsidR="00000000" w:rsidDel="00000000" w:rsidP="00000000" w:rsidRDefault="00000000" w:rsidRPr="00000000" w14:paraId="0000006A">
      <w:pPr>
        <w:widowControl w:val="0"/>
        <w:numPr>
          <w:ilvl w:val="0"/>
          <w:numId w:val="11"/>
        </w:numPr>
        <w:spacing w:line="240" w:lineRule="auto"/>
        <w:ind w:left="1080" w:right="120" w:hanging="360"/>
        <w:jc w:val="both"/>
        <w:rPr>
          <w:rFonts w:ascii="Calibri" w:cs="Calibri" w:eastAsia="Calibri" w:hAnsi="Calibri"/>
          <w:b w:val="1"/>
          <w:sz w:val="22"/>
          <w:szCs w:val="22"/>
        </w:rPr>
      </w:pPr>
      <w:r w:rsidDel="00000000" w:rsidR="00000000" w:rsidRPr="00000000">
        <w:rPr>
          <w:rFonts w:ascii="Calibri" w:cs="Calibri" w:eastAsia="Calibri" w:hAnsi="Calibri"/>
          <w:sz w:val="22"/>
          <w:szCs w:val="22"/>
          <w:rtl w:val="0"/>
        </w:rPr>
        <w:t xml:space="preserve">A detailed work plan for the implementation of the assignment, with a detailed time schedule elaborated together with UNOPS, based on the work plan submitted within the offer and accepted by UNOPS.</w:t>
      </w:r>
      <w:r w:rsidDel="00000000" w:rsidR="00000000" w:rsidRPr="00000000">
        <w:rPr>
          <w:rtl w:val="0"/>
        </w:rPr>
      </w:r>
    </w:p>
    <w:p w:rsidR="00000000" w:rsidDel="00000000" w:rsidP="00000000" w:rsidRDefault="00000000" w:rsidRPr="00000000" w14:paraId="0000006B">
      <w:pPr>
        <w:numPr>
          <w:ilvl w:val="0"/>
          <w:numId w:val="11"/>
        </w:numPr>
        <w:spacing w:line="240" w:lineRule="auto"/>
        <w:ind w:left="1080" w:right="120" w:hanging="36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rtl w:val="0"/>
        </w:rPr>
        <w:t xml:space="preserve">Teaching material / professional content of the online training </w:t>
      </w:r>
      <w:r w:rsidDel="00000000" w:rsidR="00000000" w:rsidRPr="00000000">
        <w:rPr>
          <w:rFonts w:ascii="Calibri" w:cs="Calibri" w:eastAsia="Calibri" w:hAnsi="Calibri"/>
          <w:b w:val="1"/>
          <w:sz w:val="22"/>
          <w:szCs w:val="22"/>
          <w:rtl w:val="0"/>
        </w:rPr>
        <w:t xml:space="preserve">Protection of the rights of persons with disabilities</w:t>
      </w:r>
      <w:r w:rsidDel="00000000" w:rsidR="00000000" w:rsidRPr="00000000">
        <w:rPr>
          <w:rtl w:val="0"/>
        </w:rPr>
      </w:r>
    </w:p>
    <w:p w:rsidR="00000000" w:rsidDel="00000000" w:rsidP="00000000" w:rsidRDefault="00000000" w:rsidRPr="00000000" w14:paraId="0000006C">
      <w:pPr>
        <w:numPr>
          <w:ilvl w:val="0"/>
          <w:numId w:val="11"/>
        </w:numPr>
        <w:spacing w:line="240" w:lineRule="auto"/>
        <w:ind w:left="1080" w:right="120" w:hanging="36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rtl w:val="0"/>
        </w:rPr>
        <w:t xml:space="preserve">Teaching material / professional content of the online training </w:t>
      </w:r>
      <w:r w:rsidDel="00000000" w:rsidR="00000000" w:rsidRPr="00000000">
        <w:rPr>
          <w:rFonts w:ascii="Calibri" w:cs="Calibri" w:eastAsia="Calibri" w:hAnsi="Calibri"/>
          <w:b w:val="1"/>
          <w:sz w:val="22"/>
          <w:szCs w:val="22"/>
          <w:rtl w:val="0"/>
        </w:rPr>
        <w:t xml:space="preserve">Inter-municipal cooperation in practice, within the competencies of local self-governments</w:t>
      </w:r>
      <w:r w:rsidDel="00000000" w:rsidR="00000000" w:rsidRPr="00000000">
        <w:rPr>
          <w:rtl w:val="0"/>
        </w:rPr>
      </w:r>
    </w:p>
    <w:p w:rsidR="00000000" w:rsidDel="00000000" w:rsidP="00000000" w:rsidRDefault="00000000" w:rsidRPr="00000000" w14:paraId="0000006D">
      <w:pPr>
        <w:widowControl w:val="0"/>
        <w:numPr>
          <w:ilvl w:val="0"/>
          <w:numId w:val="11"/>
        </w:numPr>
        <w:spacing w:line="240" w:lineRule="auto"/>
        <w:ind w:left="1080" w:right="120" w:hanging="360"/>
        <w:jc w:val="both"/>
        <w:rPr>
          <w:rFonts w:ascii="Calibri" w:cs="Calibri" w:eastAsia="Calibri" w:hAnsi="Calibri"/>
          <w:i w:val="1"/>
          <w:sz w:val="22"/>
          <w:szCs w:val="22"/>
        </w:rPr>
      </w:pPr>
      <w:r w:rsidDel="00000000" w:rsidR="00000000" w:rsidRPr="00000000">
        <w:rPr>
          <w:rFonts w:ascii="Calibri" w:cs="Calibri" w:eastAsia="Calibri" w:hAnsi="Calibri"/>
          <w:sz w:val="22"/>
          <w:szCs w:val="22"/>
          <w:rtl w:val="0"/>
        </w:rPr>
        <w:t xml:space="preserve">Instructional design of the training materials - developed animations, quizzes, test, videos, and other relevant elements required for an efficient and effective online training</w:t>
      </w:r>
      <w:r w:rsidDel="00000000" w:rsidR="00000000" w:rsidRPr="00000000">
        <w:rPr>
          <w:rtl w:val="0"/>
        </w:rPr>
      </w:r>
    </w:p>
    <w:p w:rsidR="00000000" w:rsidDel="00000000" w:rsidP="00000000" w:rsidRDefault="00000000" w:rsidRPr="00000000" w14:paraId="0000006E">
      <w:pPr>
        <w:widowControl w:val="0"/>
        <w:numPr>
          <w:ilvl w:val="0"/>
          <w:numId w:val="11"/>
        </w:numPr>
        <w:spacing w:line="240" w:lineRule="auto"/>
        <w:ind w:left="1080" w:right="1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Monthly narrative report (including comments, suggestions and recommendations) and financial report to the PRO Programme;</w:t>
      </w:r>
    </w:p>
    <w:p w:rsidR="00000000" w:rsidDel="00000000" w:rsidP="00000000" w:rsidRDefault="00000000" w:rsidRPr="00000000" w14:paraId="0000006F">
      <w:pPr>
        <w:widowControl w:val="0"/>
        <w:numPr>
          <w:ilvl w:val="0"/>
          <w:numId w:val="11"/>
        </w:numPr>
        <w:spacing w:line="240" w:lineRule="auto"/>
        <w:ind w:left="1080" w:right="1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final report to the PRO Programme including overview of suggestions and recommendations for beneficiaries of the online training. </w:t>
      </w:r>
    </w:p>
    <w:p w:rsidR="00000000" w:rsidDel="00000000" w:rsidP="00000000" w:rsidRDefault="00000000" w:rsidRPr="00000000" w14:paraId="00000070">
      <w:pPr>
        <w:spacing w:line="240" w:lineRule="auto"/>
        <w:ind w:right="120"/>
        <w:jc w:val="both"/>
        <w:rPr>
          <w:rFonts w:ascii="Calibri" w:cs="Calibri" w:eastAsia="Calibri" w:hAnsi="Calibri"/>
        </w:rPr>
      </w:pPr>
      <w:r w:rsidDel="00000000" w:rsidR="00000000" w:rsidRPr="00000000">
        <w:rPr>
          <w:rtl w:val="0"/>
        </w:rPr>
      </w:r>
    </w:p>
    <w:p w:rsidR="00000000" w:rsidDel="00000000" w:rsidP="00000000" w:rsidRDefault="00000000" w:rsidRPr="00000000" w14:paraId="00000071">
      <w:pPr>
        <w:widowControl w:val="0"/>
        <w:spacing w:line="240" w:lineRule="auto"/>
        <w:ind w:right="12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shd w:fill="9fc5e8" w:val="clear"/>
          <w:rtl w:val="0"/>
        </w:rPr>
        <w:t xml:space="preserve">7. Timeframe</w:t>
      </w:r>
      <w:r w:rsidDel="00000000" w:rsidR="00000000" w:rsidRPr="00000000">
        <w:rPr>
          <w:rtl w:val="0"/>
        </w:rPr>
      </w:r>
    </w:p>
    <w:p w:rsidR="00000000" w:rsidDel="00000000" w:rsidP="00000000" w:rsidRDefault="00000000" w:rsidRPr="00000000" w14:paraId="00000072">
      <w:pPr>
        <w:widowControl w:val="0"/>
        <w:spacing w:line="240" w:lineRule="auto"/>
        <w:ind w:right="12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The contract with the implementer is expected to be signed in February 2024 and its planned duration is six (6) months.</w:t>
      </w:r>
    </w:p>
    <w:p w:rsidR="00000000" w:rsidDel="00000000" w:rsidP="00000000" w:rsidRDefault="00000000" w:rsidRPr="00000000" w14:paraId="00000073">
      <w:pPr>
        <w:widowControl w:val="0"/>
        <w:spacing w:line="240" w:lineRule="auto"/>
        <w:ind w:right="12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The Inception Report must be submitted within one month after the contract signing.</w:t>
      </w:r>
    </w:p>
    <w:p w:rsidR="00000000" w:rsidDel="00000000" w:rsidP="00000000" w:rsidRDefault="00000000" w:rsidRPr="00000000" w14:paraId="00000074">
      <w:pPr>
        <w:widowControl w:val="0"/>
        <w:spacing w:line="240" w:lineRule="auto"/>
        <w:ind w:right="120"/>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Estimated duration of the Implementation phase is three months.</w:t>
      </w:r>
    </w:p>
    <w:p w:rsidR="00000000" w:rsidDel="00000000" w:rsidP="00000000" w:rsidRDefault="00000000" w:rsidRPr="00000000" w14:paraId="00000075">
      <w:pPr>
        <w:widowControl w:val="0"/>
        <w:spacing w:line="240" w:lineRule="auto"/>
        <w:ind w:right="120"/>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Estimated duration of the Final Phase is two months.</w:t>
      </w:r>
    </w:p>
    <w:p w:rsidR="00000000" w:rsidDel="00000000" w:rsidP="00000000" w:rsidRDefault="00000000" w:rsidRPr="00000000" w14:paraId="00000076">
      <w:pPr>
        <w:widowControl w:val="0"/>
        <w:spacing w:line="240" w:lineRule="auto"/>
        <w:ind w:right="120"/>
        <w:jc w:val="both"/>
        <w:rPr>
          <w:rFonts w:ascii="Calibri" w:cs="Calibri" w:eastAsia="Calibri" w:hAnsi="Calibri"/>
        </w:rPr>
      </w:pPr>
      <w:r w:rsidDel="00000000" w:rsidR="00000000" w:rsidRPr="00000000">
        <w:rPr>
          <w:rtl w:val="0"/>
        </w:rPr>
      </w:r>
    </w:p>
    <w:p w:rsidR="00000000" w:rsidDel="00000000" w:rsidP="00000000" w:rsidRDefault="00000000" w:rsidRPr="00000000" w14:paraId="00000077">
      <w:pPr>
        <w:widowControl w:val="0"/>
        <w:spacing w:line="240" w:lineRule="auto"/>
        <w:ind w:right="12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shd w:fill="9fc5e8" w:val="clear"/>
          <w:rtl w:val="0"/>
        </w:rPr>
        <w:t xml:space="preserve">8. Monitoring and Reporting</w:t>
      </w:r>
      <w:r w:rsidDel="00000000" w:rsidR="00000000" w:rsidRPr="00000000">
        <w:rPr>
          <w:rtl w:val="0"/>
        </w:rPr>
      </w:r>
    </w:p>
    <w:p w:rsidR="00000000" w:rsidDel="00000000" w:rsidP="00000000" w:rsidRDefault="00000000" w:rsidRPr="00000000" w14:paraId="00000078">
      <w:pPr>
        <w:widowControl w:val="0"/>
        <w:spacing w:line="240" w:lineRule="auto"/>
        <w:ind w:right="12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contracted implementer will remain in close contact with appropriate PRO Programme personnel during the entire contract realisation period and will discuss and agree all relevant points/steps both during the planning and implementation stages. </w:t>
      </w:r>
    </w:p>
    <w:p w:rsidR="00000000" w:rsidDel="00000000" w:rsidP="00000000" w:rsidRDefault="00000000" w:rsidRPr="00000000" w14:paraId="00000079">
      <w:pPr>
        <w:widowControl w:val="0"/>
        <w:spacing w:line="240" w:lineRule="auto"/>
        <w:ind w:right="120"/>
        <w:jc w:val="both"/>
        <w:rPr>
          <w:rFonts w:ascii="Calibri" w:cs="Calibri" w:eastAsia="Calibri" w:hAnsi="Calibri"/>
          <w:sz w:val="14"/>
          <w:szCs w:val="14"/>
        </w:rPr>
      </w:pPr>
      <w:r w:rsidDel="00000000" w:rsidR="00000000" w:rsidRPr="00000000">
        <w:rPr>
          <w:rtl w:val="0"/>
        </w:rPr>
      </w:r>
    </w:p>
    <w:p w:rsidR="00000000" w:rsidDel="00000000" w:rsidP="00000000" w:rsidRDefault="00000000" w:rsidRPr="00000000" w14:paraId="0000007A">
      <w:pPr>
        <w:widowControl w:val="0"/>
        <w:spacing w:line="240" w:lineRule="auto"/>
        <w:ind w:right="12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electronic copies of all reports or any other materials related to the intervention will be made available to PRO Programme/UNOPS in English. Training programme is to be produced in Serbian.</w:t>
      </w:r>
    </w:p>
    <w:p w:rsidR="00000000" w:rsidDel="00000000" w:rsidP="00000000" w:rsidRDefault="00000000" w:rsidRPr="00000000" w14:paraId="0000007B">
      <w:pPr>
        <w:widowControl w:val="0"/>
        <w:spacing w:line="240" w:lineRule="auto"/>
        <w:ind w:right="120"/>
        <w:jc w:val="both"/>
        <w:rPr>
          <w:rFonts w:ascii="Calibri" w:cs="Calibri" w:eastAsia="Calibri" w:hAnsi="Calibri"/>
          <w:sz w:val="14"/>
          <w:szCs w:val="14"/>
        </w:rPr>
      </w:pPr>
      <w:r w:rsidDel="00000000" w:rsidR="00000000" w:rsidRPr="00000000">
        <w:rPr>
          <w:rtl w:val="0"/>
        </w:rPr>
      </w:r>
    </w:p>
    <w:p w:rsidR="00000000" w:rsidDel="00000000" w:rsidP="00000000" w:rsidRDefault="00000000" w:rsidRPr="00000000" w14:paraId="0000007C">
      <w:pPr>
        <w:widowControl w:val="0"/>
        <w:spacing w:line="240" w:lineRule="auto"/>
        <w:ind w:right="12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contracted implementer will be submitting to the PRO Programme:</w:t>
      </w:r>
    </w:p>
    <w:p w:rsidR="00000000" w:rsidDel="00000000" w:rsidP="00000000" w:rsidRDefault="00000000" w:rsidRPr="00000000" w14:paraId="0000007D">
      <w:pPr>
        <w:widowControl w:val="0"/>
        <w:numPr>
          <w:ilvl w:val="0"/>
          <w:numId w:val="2"/>
        </w:numPr>
        <w:spacing w:line="240" w:lineRule="auto"/>
        <w:ind w:left="540" w:right="120" w:hanging="360"/>
        <w:jc w:val="both"/>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The Inception Report / within the first month of the implementation, </w:t>
      </w:r>
    </w:p>
    <w:p w:rsidR="00000000" w:rsidDel="00000000" w:rsidP="00000000" w:rsidRDefault="00000000" w:rsidRPr="00000000" w14:paraId="0000007E">
      <w:pPr>
        <w:widowControl w:val="0"/>
        <w:numPr>
          <w:ilvl w:val="0"/>
          <w:numId w:val="2"/>
        </w:numPr>
        <w:spacing w:line="240" w:lineRule="auto"/>
        <w:ind w:left="540" w:right="120" w:hanging="360"/>
        <w:jc w:val="both"/>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The Milestone Narrative Report / upon completion of the Implementation Phase in line with the ToR, </w:t>
      </w:r>
    </w:p>
    <w:p w:rsidR="00000000" w:rsidDel="00000000" w:rsidP="00000000" w:rsidRDefault="00000000" w:rsidRPr="00000000" w14:paraId="0000007F">
      <w:pPr>
        <w:widowControl w:val="0"/>
        <w:numPr>
          <w:ilvl w:val="0"/>
          <w:numId w:val="2"/>
        </w:numPr>
        <w:spacing w:line="240" w:lineRule="auto"/>
        <w:ind w:left="540" w:right="120" w:hanging="360"/>
        <w:jc w:val="both"/>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The Final Report / after the completion of all activities. </w:t>
      </w:r>
    </w:p>
    <w:p w:rsidR="00000000" w:rsidDel="00000000" w:rsidP="00000000" w:rsidRDefault="00000000" w:rsidRPr="00000000" w14:paraId="00000080">
      <w:pPr>
        <w:widowControl w:val="0"/>
        <w:spacing w:line="240" w:lineRule="auto"/>
        <w:ind w:right="120"/>
        <w:jc w:val="both"/>
        <w:rPr>
          <w:rFonts w:ascii="Calibri" w:cs="Calibri" w:eastAsia="Calibri" w:hAnsi="Calibri"/>
          <w:sz w:val="14"/>
          <w:szCs w:val="14"/>
        </w:rPr>
      </w:pPr>
      <w:r w:rsidDel="00000000" w:rsidR="00000000" w:rsidRPr="00000000">
        <w:rPr>
          <w:rtl w:val="0"/>
        </w:rPr>
      </w:r>
    </w:p>
    <w:p w:rsidR="00000000" w:rsidDel="00000000" w:rsidP="00000000" w:rsidRDefault="00000000" w:rsidRPr="00000000" w14:paraId="00000081">
      <w:pPr>
        <w:widowControl w:val="0"/>
        <w:spacing w:line="240" w:lineRule="auto"/>
        <w:ind w:right="12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methodology, data collected, analyses, reports, recommendations and other products of this intervention will remain the intellectual property of UNOPS.</w:t>
      </w:r>
    </w:p>
    <w:p w:rsidR="00000000" w:rsidDel="00000000" w:rsidP="00000000" w:rsidRDefault="00000000" w:rsidRPr="00000000" w14:paraId="00000082">
      <w:pPr>
        <w:widowControl w:val="0"/>
        <w:spacing w:line="240" w:lineRule="auto"/>
        <w:ind w:right="12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83">
      <w:pPr>
        <w:widowControl w:val="0"/>
        <w:spacing w:line="240" w:lineRule="auto"/>
        <w:ind w:right="120"/>
        <w:jc w:val="both"/>
        <w:rPr>
          <w:rFonts w:ascii="Calibri" w:cs="Calibri" w:eastAsia="Calibri" w:hAnsi="Calibri"/>
          <w:b w:val="1"/>
          <w:sz w:val="22"/>
          <w:szCs w:val="22"/>
          <w:shd w:fill="9fc5e8" w:val="clear"/>
        </w:rPr>
      </w:pPr>
      <w:r w:rsidDel="00000000" w:rsidR="00000000" w:rsidRPr="00000000">
        <w:rPr>
          <w:rFonts w:ascii="Calibri" w:cs="Calibri" w:eastAsia="Calibri" w:hAnsi="Calibri"/>
          <w:b w:val="1"/>
          <w:sz w:val="22"/>
          <w:szCs w:val="22"/>
          <w:shd w:fill="9fc5e8" w:val="clear"/>
          <w:rtl w:val="0"/>
        </w:rPr>
        <w:t xml:space="preserve">9. </w:t>
      </w:r>
      <w:r w:rsidDel="00000000" w:rsidR="00000000" w:rsidRPr="00000000">
        <w:rPr>
          <w:rFonts w:ascii="Calibri" w:cs="Calibri" w:eastAsia="Calibri" w:hAnsi="Calibri"/>
          <w:b w:val="1"/>
          <w:sz w:val="22"/>
          <w:szCs w:val="22"/>
          <w:shd w:fill="9fc5e8" w:val="clear"/>
          <w:rtl w:val="0"/>
        </w:rPr>
        <w:t xml:space="preserve">Payment terms</w:t>
      </w:r>
      <w:r w:rsidDel="00000000" w:rsidR="00000000" w:rsidRPr="00000000">
        <w:rPr>
          <w:rtl w:val="0"/>
        </w:rPr>
      </w:r>
    </w:p>
    <w:p w:rsidR="00000000" w:rsidDel="00000000" w:rsidP="00000000" w:rsidRDefault="00000000" w:rsidRPr="00000000" w14:paraId="00000084">
      <w:pPr>
        <w:widowControl w:val="0"/>
        <w:ind w:right="12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UNOPS shall effect payments to the Contractor within thirty (30) calendar days of the date of receipt of the relevant original invoice, subject to the acceptance by UNOPS of the Services reflected in the said invoice.</w:t>
      </w:r>
    </w:p>
    <w:p w:rsidR="00000000" w:rsidDel="00000000" w:rsidP="00000000" w:rsidRDefault="00000000" w:rsidRPr="00000000" w14:paraId="00000085">
      <w:pPr>
        <w:widowControl w:val="0"/>
        <w:ind w:right="120"/>
        <w:jc w:val="both"/>
        <w:rPr>
          <w:rFonts w:ascii="Calibri" w:cs="Calibri" w:eastAsia="Calibri" w:hAnsi="Calibri"/>
          <w:sz w:val="14"/>
          <w:szCs w:val="14"/>
        </w:rPr>
      </w:pPr>
      <w:r w:rsidDel="00000000" w:rsidR="00000000" w:rsidRPr="00000000">
        <w:rPr>
          <w:rtl w:val="0"/>
        </w:rPr>
      </w:r>
    </w:p>
    <w:p w:rsidR="00000000" w:rsidDel="00000000" w:rsidP="00000000" w:rsidRDefault="00000000" w:rsidRPr="00000000" w14:paraId="00000086">
      <w:pPr>
        <w:widowControl w:val="0"/>
        <w:ind w:right="12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payments will be processed upon reaching specific milestones which will be definitely determined in the contract. Following payment dynamic is for information only and it may be changed in the course of contract stipulation:</w:t>
      </w:r>
    </w:p>
    <w:p w:rsidR="00000000" w:rsidDel="00000000" w:rsidP="00000000" w:rsidRDefault="00000000" w:rsidRPr="00000000" w14:paraId="00000087">
      <w:pPr>
        <w:widowControl w:val="0"/>
        <w:numPr>
          <w:ilvl w:val="0"/>
          <w:numId w:val="15"/>
        </w:numPr>
        <w:spacing w:after="0" w:afterAutospacing="0" w:before="240"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30% upon successful completion of of the Inception Phase and UNOPS' approval of submitted </w:t>
      </w:r>
      <w:r w:rsidDel="00000000" w:rsidR="00000000" w:rsidRPr="00000000">
        <w:rPr>
          <w:rFonts w:ascii="Calibri" w:cs="Calibri" w:eastAsia="Calibri" w:hAnsi="Calibri"/>
          <w:b w:val="1"/>
          <w:sz w:val="22"/>
          <w:szCs w:val="22"/>
          <w:rtl w:val="0"/>
        </w:rPr>
        <w:t xml:space="preserve">Inception Report</w:t>
      </w:r>
    </w:p>
    <w:p w:rsidR="00000000" w:rsidDel="00000000" w:rsidP="00000000" w:rsidRDefault="00000000" w:rsidRPr="00000000" w14:paraId="00000088">
      <w:pPr>
        <w:widowControl w:val="0"/>
        <w:numPr>
          <w:ilvl w:val="0"/>
          <w:numId w:val="15"/>
        </w:numPr>
        <w:spacing w:after="0" w:afterAutospacing="0" w:before="0" w:beforeAutospacing="0"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50% upon successful completion of of the Implementation Phase and UNOPS' approval of submitted </w:t>
      </w:r>
      <w:r w:rsidDel="00000000" w:rsidR="00000000" w:rsidRPr="00000000">
        <w:rPr>
          <w:rFonts w:ascii="Calibri" w:cs="Calibri" w:eastAsia="Calibri" w:hAnsi="Calibri"/>
          <w:b w:val="1"/>
          <w:sz w:val="22"/>
          <w:szCs w:val="22"/>
          <w:rtl w:val="0"/>
        </w:rPr>
        <w:t xml:space="preserve">Milestone Narrative Report </w:t>
      </w:r>
    </w:p>
    <w:p w:rsidR="00000000" w:rsidDel="00000000" w:rsidP="00000000" w:rsidRDefault="00000000" w:rsidRPr="00000000" w14:paraId="00000089">
      <w:pPr>
        <w:widowControl w:val="0"/>
        <w:numPr>
          <w:ilvl w:val="0"/>
          <w:numId w:val="15"/>
        </w:numPr>
        <w:spacing w:after="240" w:before="0" w:beforeAutospacing="0" w:lineRule="auto"/>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20% upon completion of all planned activities and UNOPS' approval of submitted </w:t>
      </w:r>
      <w:r w:rsidDel="00000000" w:rsidR="00000000" w:rsidRPr="00000000">
        <w:rPr>
          <w:rFonts w:ascii="Calibri" w:cs="Calibri" w:eastAsia="Calibri" w:hAnsi="Calibri"/>
          <w:b w:val="1"/>
          <w:sz w:val="22"/>
          <w:szCs w:val="22"/>
          <w:rtl w:val="0"/>
        </w:rPr>
        <w:t xml:space="preserve">Final Report</w:t>
      </w:r>
    </w:p>
    <w:p w:rsidR="00000000" w:rsidDel="00000000" w:rsidP="00000000" w:rsidRDefault="00000000" w:rsidRPr="00000000" w14:paraId="0000008A">
      <w:pPr>
        <w:widowControl w:val="0"/>
        <w:spacing w:line="240" w:lineRule="auto"/>
        <w:ind w:right="120"/>
        <w:jc w:val="both"/>
        <w:rPr>
          <w:rFonts w:ascii="Calibri" w:cs="Calibri" w:eastAsia="Calibri" w:hAnsi="Calibri"/>
          <w:sz w:val="10"/>
          <w:szCs w:val="10"/>
        </w:rPr>
      </w:pPr>
      <w:r w:rsidDel="00000000" w:rsidR="00000000" w:rsidRPr="00000000">
        <w:rPr>
          <w:rtl w:val="0"/>
        </w:rPr>
      </w:r>
    </w:p>
    <w:p w:rsidR="00000000" w:rsidDel="00000000" w:rsidP="00000000" w:rsidRDefault="00000000" w:rsidRPr="00000000" w14:paraId="0000008B">
      <w:pPr>
        <w:widowControl w:val="0"/>
        <w:spacing w:line="240" w:lineRule="auto"/>
        <w:ind w:right="120"/>
        <w:jc w:val="both"/>
        <w:rPr>
          <w:rFonts w:ascii="Calibri" w:cs="Calibri" w:eastAsia="Calibri" w:hAnsi="Calibri"/>
          <w:sz w:val="22"/>
          <w:szCs w:val="22"/>
        </w:rPr>
      </w:pPr>
      <w:r w:rsidDel="00000000" w:rsidR="00000000" w:rsidRPr="00000000">
        <w:rPr>
          <w:rFonts w:ascii="Calibri" w:cs="Calibri" w:eastAsia="Calibri" w:hAnsi="Calibri"/>
          <w:b w:val="1"/>
          <w:sz w:val="22"/>
          <w:szCs w:val="22"/>
          <w:shd w:fill="9fc5e8" w:val="clear"/>
          <w:rtl w:val="0"/>
        </w:rPr>
        <w:t xml:space="preserve">10. Visibility</w:t>
      </w:r>
      <w:r w:rsidDel="00000000" w:rsidR="00000000" w:rsidRPr="00000000">
        <w:rPr>
          <w:rtl w:val="0"/>
        </w:rPr>
      </w:r>
    </w:p>
    <w:p w:rsidR="00000000" w:rsidDel="00000000" w:rsidP="00000000" w:rsidRDefault="00000000" w:rsidRPr="00000000" w14:paraId="0000008C">
      <w:pPr>
        <w:widowControl w:val="0"/>
        <w:spacing w:line="240" w:lineRule="auto"/>
        <w:ind w:right="12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All activities performed in public must fully comply with the Communication and Visibility guidelines of the PRO Programme which will be provided to the implementer by the Programme.</w:t>
      </w:r>
    </w:p>
    <w:p w:rsidR="00000000" w:rsidDel="00000000" w:rsidP="00000000" w:rsidRDefault="00000000" w:rsidRPr="00000000" w14:paraId="0000008D">
      <w:pPr>
        <w:widowControl w:val="0"/>
        <w:spacing w:line="240" w:lineRule="auto"/>
        <w:ind w:right="120"/>
        <w:jc w:val="both"/>
        <w:rPr>
          <w:rFonts w:ascii="Calibri" w:cs="Calibri" w:eastAsia="Calibri" w:hAnsi="Calibri"/>
        </w:rPr>
      </w:pPr>
      <w:r w:rsidDel="00000000" w:rsidR="00000000" w:rsidRPr="00000000">
        <w:rPr>
          <w:rtl w:val="0"/>
        </w:rPr>
      </w:r>
    </w:p>
    <w:p w:rsidR="00000000" w:rsidDel="00000000" w:rsidP="00000000" w:rsidRDefault="00000000" w:rsidRPr="00000000" w14:paraId="0000008E">
      <w:pPr>
        <w:widowControl w:val="0"/>
        <w:tabs>
          <w:tab w:val="left" w:leader="none" w:pos="-2340"/>
          <w:tab w:val="left" w:leader="none" w:pos="-720"/>
        </w:tabs>
        <w:spacing w:line="240" w:lineRule="auto"/>
        <w:ind w:right="12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shd w:fill="9fc5e8" w:val="clear"/>
          <w:rtl w:val="0"/>
        </w:rPr>
        <w:t xml:space="preserve">11. Final Considerations</w:t>
      </w:r>
      <w:r w:rsidDel="00000000" w:rsidR="00000000" w:rsidRPr="00000000">
        <w:rPr>
          <w:rtl w:val="0"/>
        </w:rPr>
      </w:r>
    </w:p>
    <w:p w:rsidR="00000000" w:rsidDel="00000000" w:rsidP="00000000" w:rsidRDefault="00000000" w:rsidRPr="00000000" w14:paraId="0000008F">
      <w:pPr>
        <w:widowControl w:val="0"/>
        <w:tabs>
          <w:tab w:val="left" w:leader="none" w:pos="-2340"/>
          <w:tab w:val="left" w:leader="none" w:pos="-720"/>
        </w:tabs>
        <w:spacing w:line="240" w:lineRule="auto"/>
        <w:ind w:right="12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Working language when contacting the PRO Programme is both English and Serbian. However, all official correspondence with the Programme should be in English only. Working language of the contracted implementer, including language that will be used for material, will be Serbian.</w:t>
      </w:r>
    </w:p>
    <w:p w:rsidR="00000000" w:rsidDel="00000000" w:rsidP="00000000" w:rsidRDefault="00000000" w:rsidRPr="00000000" w14:paraId="00000090">
      <w:pPr>
        <w:widowControl w:val="0"/>
        <w:tabs>
          <w:tab w:val="left" w:leader="none" w:pos="-2340"/>
          <w:tab w:val="left" w:leader="none" w:pos="-720"/>
        </w:tabs>
        <w:spacing w:line="240" w:lineRule="auto"/>
        <w:ind w:right="12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91">
      <w:pPr>
        <w:widowControl w:val="0"/>
        <w:tabs>
          <w:tab w:val="left" w:leader="none" w:pos="-2340"/>
          <w:tab w:val="left" w:leader="none" w:pos="-720"/>
        </w:tabs>
        <w:spacing w:line="240" w:lineRule="auto"/>
        <w:ind w:right="12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92">
      <w:pPr>
        <w:widowControl w:val="0"/>
        <w:tabs>
          <w:tab w:val="left" w:leader="none" w:pos="-2340"/>
          <w:tab w:val="left" w:leader="none" w:pos="-720"/>
        </w:tabs>
        <w:spacing w:line="240" w:lineRule="auto"/>
        <w:ind w:right="12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93">
      <w:pPr>
        <w:widowControl w:val="0"/>
        <w:tabs>
          <w:tab w:val="left" w:leader="none" w:pos="-2340"/>
          <w:tab w:val="left" w:leader="none" w:pos="-720"/>
        </w:tabs>
        <w:spacing w:line="240" w:lineRule="auto"/>
        <w:ind w:right="12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94">
      <w:pPr>
        <w:widowControl w:val="0"/>
        <w:tabs>
          <w:tab w:val="left" w:leader="none" w:pos="-2340"/>
          <w:tab w:val="left" w:leader="none" w:pos="-720"/>
        </w:tabs>
        <w:spacing w:line="240" w:lineRule="auto"/>
        <w:ind w:right="12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95">
      <w:pPr>
        <w:widowControl w:val="0"/>
        <w:tabs>
          <w:tab w:val="left" w:leader="none" w:pos="-2340"/>
          <w:tab w:val="left" w:leader="none" w:pos="-720"/>
        </w:tabs>
        <w:spacing w:line="240" w:lineRule="auto"/>
        <w:ind w:right="120"/>
        <w:jc w:val="both"/>
        <w:rPr>
          <w:rFonts w:ascii="Calibri" w:cs="Calibri" w:eastAsia="Calibri" w:hAnsi="Calibri"/>
          <w:b w:val="1"/>
          <w:sz w:val="22"/>
          <w:szCs w:val="22"/>
          <w:shd w:fill="9fc5e8" w:val="clear"/>
        </w:rPr>
      </w:pPr>
      <w:r w:rsidDel="00000000" w:rsidR="00000000" w:rsidRPr="00000000">
        <w:br w:type="page"/>
      </w:r>
      <w:r w:rsidDel="00000000" w:rsidR="00000000" w:rsidRPr="00000000">
        <w:rPr>
          <w:rtl w:val="0"/>
        </w:rPr>
      </w:r>
    </w:p>
    <w:p w:rsidR="00000000" w:rsidDel="00000000" w:rsidP="00000000" w:rsidRDefault="00000000" w:rsidRPr="00000000" w14:paraId="00000096">
      <w:pPr>
        <w:widowControl w:val="0"/>
        <w:tabs>
          <w:tab w:val="left" w:leader="none" w:pos="-2340"/>
          <w:tab w:val="left" w:leader="none" w:pos="-720"/>
        </w:tabs>
        <w:spacing w:line="240" w:lineRule="auto"/>
        <w:ind w:right="120"/>
        <w:jc w:val="both"/>
        <w:rPr>
          <w:rFonts w:ascii="Calibri" w:cs="Calibri" w:eastAsia="Calibri" w:hAnsi="Calibri"/>
          <w:b w:val="1"/>
          <w:sz w:val="22"/>
          <w:szCs w:val="22"/>
          <w:shd w:fill="b6d7a8" w:val="clear"/>
        </w:rPr>
      </w:pPr>
      <w:r w:rsidDel="00000000" w:rsidR="00000000" w:rsidRPr="00000000">
        <w:rPr>
          <w:rFonts w:ascii="Calibri" w:cs="Calibri" w:eastAsia="Calibri" w:hAnsi="Calibri"/>
          <w:b w:val="1"/>
          <w:sz w:val="22"/>
          <w:szCs w:val="22"/>
          <w:shd w:fill="b6d7a8" w:val="clear"/>
          <w:rtl w:val="0"/>
        </w:rPr>
        <w:t xml:space="preserve">EVALUATION CRITERIA</w:t>
      </w:r>
      <w:r w:rsidDel="00000000" w:rsidR="00000000" w:rsidRPr="00000000">
        <w:rPr>
          <w:rtl w:val="0"/>
        </w:rPr>
      </w:r>
    </w:p>
    <w:p w:rsidR="00000000" w:rsidDel="00000000" w:rsidP="00000000" w:rsidRDefault="00000000" w:rsidRPr="00000000" w14:paraId="00000097">
      <w:pPr>
        <w:widowControl w:val="0"/>
        <w:spacing w:line="240" w:lineRule="auto"/>
        <w:ind w:right="12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98">
      <w:pPr>
        <w:widowControl w:val="0"/>
        <w:spacing w:line="240" w:lineRule="auto"/>
        <w:ind w:right="12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Eligible to apply to this RFP are Bidders as defined in the document 1 RFP_Section_1_Instructions to Offerors (point 4). Consortiums are eligible to apply. All proposals substantially compliant with the </w:t>
      </w:r>
      <w:r w:rsidDel="00000000" w:rsidR="00000000" w:rsidRPr="00000000">
        <w:rPr>
          <w:rFonts w:ascii="Calibri" w:cs="Calibri" w:eastAsia="Calibri" w:hAnsi="Calibri"/>
          <w:b w:val="1"/>
          <w:sz w:val="22"/>
          <w:szCs w:val="22"/>
          <w:highlight w:val="white"/>
          <w:rtl w:val="0"/>
        </w:rPr>
        <w:t xml:space="preserve">formal and eligibility criteria</w:t>
      </w:r>
      <w:r w:rsidDel="00000000" w:rsidR="00000000" w:rsidRPr="00000000">
        <w:rPr>
          <w:rFonts w:ascii="Calibri" w:cs="Calibri" w:eastAsia="Calibri" w:hAnsi="Calibri"/>
          <w:sz w:val="22"/>
          <w:szCs w:val="22"/>
          <w:highlight w:val="white"/>
          <w:rtl w:val="0"/>
        </w:rPr>
        <w:t xml:space="preserve"> set out in the tender / Section Formal and Eligibility criteria, will go through subsequent evaluation.</w:t>
      </w:r>
    </w:p>
    <w:p w:rsidR="00000000" w:rsidDel="00000000" w:rsidP="00000000" w:rsidRDefault="00000000" w:rsidRPr="00000000" w14:paraId="00000099">
      <w:pPr>
        <w:widowControl w:val="0"/>
        <w:spacing w:line="240" w:lineRule="auto"/>
        <w:ind w:left="0" w:right="120" w:firstLine="0"/>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9A">
      <w:pPr>
        <w:widowControl w:val="0"/>
        <w:spacing w:line="240" w:lineRule="auto"/>
        <w:ind w:right="12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When the Bidder is a consortium, each of its members must meet the eligibility requirements described therein, and the same applies to subcontractors. All the formal and qualification requirements will be considered as mandatory and eliminatory (pass/fail). Qualification criteria refer to all consortium members combined.</w:t>
      </w:r>
    </w:p>
    <w:p w:rsidR="00000000" w:rsidDel="00000000" w:rsidP="00000000" w:rsidRDefault="00000000" w:rsidRPr="00000000" w14:paraId="0000009B">
      <w:pPr>
        <w:widowControl w:val="0"/>
        <w:spacing w:line="240" w:lineRule="auto"/>
        <w:ind w:right="120"/>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9C">
      <w:pPr>
        <w:widowControl w:val="0"/>
        <w:spacing w:line="240" w:lineRule="auto"/>
        <w:ind w:right="12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Each requirement must be verifiable during the evaluation process. UNOPS reserves the right to perform additional background checks of the information presented in the submission or to require the translation of the submitted documents into English.</w:t>
      </w:r>
    </w:p>
    <w:p w:rsidR="00000000" w:rsidDel="00000000" w:rsidP="00000000" w:rsidRDefault="00000000" w:rsidRPr="00000000" w14:paraId="0000009D">
      <w:pPr>
        <w:widowControl w:val="0"/>
        <w:spacing w:line="240" w:lineRule="auto"/>
        <w:ind w:right="120"/>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9E">
      <w:pPr>
        <w:widowControl w:val="0"/>
        <w:spacing w:line="240" w:lineRule="auto"/>
        <w:ind w:right="12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The proposals will be evaluated against the </w:t>
      </w:r>
      <w:r w:rsidDel="00000000" w:rsidR="00000000" w:rsidRPr="00000000">
        <w:rPr>
          <w:rFonts w:ascii="Calibri" w:cs="Calibri" w:eastAsia="Calibri" w:hAnsi="Calibri"/>
          <w:b w:val="1"/>
          <w:sz w:val="22"/>
          <w:szCs w:val="22"/>
          <w:highlight w:val="white"/>
          <w:rtl w:val="0"/>
        </w:rPr>
        <w:t xml:space="preserve">qualification criteria</w:t>
      </w:r>
      <w:r w:rsidDel="00000000" w:rsidR="00000000" w:rsidRPr="00000000">
        <w:rPr>
          <w:rFonts w:ascii="Calibri" w:cs="Calibri" w:eastAsia="Calibri" w:hAnsi="Calibri"/>
          <w:sz w:val="22"/>
          <w:szCs w:val="22"/>
          <w:highlight w:val="white"/>
          <w:rtl w:val="0"/>
        </w:rPr>
        <w:t xml:space="preserve"> set out in the tender (section Qualification criteria).</w:t>
      </w:r>
    </w:p>
    <w:p w:rsidR="00000000" w:rsidDel="00000000" w:rsidP="00000000" w:rsidRDefault="00000000" w:rsidRPr="00000000" w14:paraId="0000009F">
      <w:pPr>
        <w:widowControl w:val="0"/>
        <w:numPr>
          <w:ilvl w:val="0"/>
          <w:numId w:val="26"/>
        </w:numPr>
        <w:spacing w:line="240" w:lineRule="auto"/>
        <w:ind w:left="720" w:right="120" w:hanging="36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The Bidder is a registered legal entity in continuous business for at least three years.</w:t>
      </w:r>
    </w:p>
    <w:p w:rsidR="00000000" w:rsidDel="00000000" w:rsidP="00000000" w:rsidRDefault="00000000" w:rsidRPr="00000000" w14:paraId="000000A0">
      <w:pPr>
        <w:widowControl w:val="0"/>
        <w:numPr>
          <w:ilvl w:val="0"/>
          <w:numId w:val="1"/>
        </w:numPr>
        <w:spacing w:line="240" w:lineRule="auto"/>
        <w:ind w:left="720" w:right="120" w:hanging="36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The Bidder should demonstrate sufficient economic and financial capacities to implement the activities as described in the ToR, by providing the below required documents proving that the company is legally registered and active for at least three previous years (each member in case of consortium), with sufficient annual turnover of 3 million RSD minimum (or equivalent in other currency) in any of the years 2020, 2021 or 2022</w:t>
      </w:r>
      <w:r w:rsidDel="00000000" w:rsidR="00000000" w:rsidRPr="00000000">
        <w:rPr>
          <w:rFonts w:ascii="Calibri" w:cs="Calibri" w:eastAsia="Calibri" w:hAnsi="Calibri"/>
          <w:sz w:val="22"/>
          <w:szCs w:val="22"/>
          <w:highlight w:val="white"/>
          <w:rtl w:val="0"/>
        </w:rPr>
        <w:t xml:space="preserve"> </w:t>
      </w:r>
      <w:r w:rsidDel="00000000" w:rsidR="00000000" w:rsidRPr="00000000">
        <w:rPr>
          <w:rFonts w:ascii="Calibri" w:cs="Calibri" w:eastAsia="Calibri" w:hAnsi="Calibri"/>
          <w:sz w:val="22"/>
          <w:szCs w:val="22"/>
          <w:rtl w:val="0"/>
        </w:rPr>
        <w:t xml:space="preserve">(leading company in case of consortium</w:t>
      </w:r>
      <w:r w:rsidDel="00000000" w:rsidR="00000000" w:rsidRPr="00000000">
        <w:rPr>
          <w:rFonts w:ascii="Calibri" w:cs="Calibri" w:eastAsia="Calibri" w:hAnsi="Calibri"/>
          <w:sz w:val="22"/>
          <w:szCs w:val="22"/>
          <w:rtl w:val="0"/>
        </w:rPr>
        <w:t xml:space="preserve">). </w:t>
      </w:r>
      <w:r w:rsidDel="00000000" w:rsidR="00000000" w:rsidRPr="00000000">
        <w:rPr>
          <w:rtl w:val="0"/>
        </w:rPr>
      </w:r>
    </w:p>
    <w:p w:rsidR="00000000" w:rsidDel="00000000" w:rsidP="00000000" w:rsidRDefault="00000000" w:rsidRPr="00000000" w14:paraId="000000A1">
      <w:pPr>
        <w:widowControl w:val="0"/>
        <w:spacing w:line="240" w:lineRule="auto"/>
        <w:ind w:right="12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Required documents:</w:t>
      </w:r>
    </w:p>
    <w:p w:rsidR="00000000" w:rsidDel="00000000" w:rsidP="00000000" w:rsidRDefault="00000000" w:rsidRPr="00000000" w14:paraId="000000A2">
      <w:pPr>
        <w:widowControl w:val="0"/>
        <w:numPr>
          <w:ilvl w:val="0"/>
          <w:numId w:val="19"/>
        </w:numPr>
        <w:spacing w:line="240" w:lineRule="auto"/>
        <w:ind w:left="720" w:right="120" w:hanging="36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Certificate of incorporation / business registration issued by the relevant government body is required (for each member, in case of consortia)</w:t>
      </w:r>
    </w:p>
    <w:p w:rsidR="00000000" w:rsidDel="00000000" w:rsidP="00000000" w:rsidRDefault="00000000" w:rsidRPr="00000000" w14:paraId="000000A3">
      <w:pPr>
        <w:widowControl w:val="0"/>
        <w:numPr>
          <w:ilvl w:val="0"/>
          <w:numId w:val="19"/>
        </w:numPr>
        <w:spacing w:line="240" w:lineRule="auto"/>
        <w:ind w:left="720" w:right="120" w:hanging="36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The financial reports for the years 2020, 2021 and 2022, or any other document accepted by the relevant authorities, demonstrating the required qualifications.</w:t>
      </w:r>
      <w:r w:rsidDel="00000000" w:rsidR="00000000" w:rsidRPr="00000000">
        <w:rPr>
          <w:rtl w:val="0"/>
        </w:rPr>
      </w:r>
    </w:p>
    <w:p w:rsidR="00000000" w:rsidDel="00000000" w:rsidP="00000000" w:rsidRDefault="00000000" w:rsidRPr="00000000" w14:paraId="000000A4">
      <w:pPr>
        <w:widowControl w:val="0"/>
        <w:spacing w:line="240" w:lineRule="auto"/>
        <w:ind w:left="720" w:right="120" w:firstLine="0"/>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A5">
      <w:pPr>
        <w:widowControl w:val="0"/>
        <w:spacing w:line="240" w:lineRule="auto"/>
        <w:ind w:left="720" w:right="120" w:firstLine="0"/>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A6">
      <w:pPr>
        <w:widowControl w:val="0"/>
        <w:spacing w:line="240" w:lineRule="auto"/>
        <w:ind w:left="0" w:right="120" w:firstLine="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The Bidder as a company should demonstrate sufficient </w:t>
      </w:r>
      <w:r w:rsidDel="00000000" w:rsidR="00000000" w:rsidRPr="00000000">
        <w:rPr>
          <w:rFonts w:ascii="Calibri" w:cs="Calibri" w:eastAsia="Calibri" w:hAnsi="Calibri"/>
          <w:b w:val="1"/>
          <w:sz w:val="22"/>
          <w:szCs w:val="22"/>
          <w:highlight w:val="white"/>
          <w:rtl w:val="0"/>
        </w:rPr>
        <w:t xml:space="preserve">technical and professional capacities</w:t>
      </w:r>
      <w:r w:rsidDel="00000000" w:rsidR="00000000" w:rsidRPr="00000000">
        <w:rPr>
          <w:rFonts w:ascii="Calibri" w:cs="Calibri" w:eastAsia="Calibri" w:hAnsi="Calibri"/>
          <w:sz w:val="22"/>
          <w:szCs w:val="22"/>
          <w:highlight w:val="white"/>
          <w:rtl w:val="0"/>
        </w:rPr>
        <w:t xml:space="preserve"> for the implementation of this ToR by providing the below required documents which show that the company has </w:t>
      </w:r>
    </w:p>
    <w:p w:rsidR="00000000" w:rsidDel="00000000" w:rsidP="00000000" w:rsidRDefault="00000000" w:rsidRPr="00000000" w14:paraId="000000A7">
      <w:pPr>
        <w:widowControl w:val="0"/>
        <w:numPr>
          <w:ilvl w:val="0"/>
          <w:numId w:val="18"/>
        </w:numPr>
        <w:spacing w:line="240" w:lineRule="auto"/>
        <w:ind w:left="720" w:right="120" w:hanging="36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general capability to implement the project (management and personnel structure, types of activities undertaken, project management controls, extent to which any work would be subcontracted).</w:t>
      </w:r>
      <w:r w:rsidDel="00000000" w:rsidR="00000000" w:rsidRPr="00000000">
        <w:rPr>
          <w:rtl w:val="0"/>
        </w:rPr>
      </w:r>
    </w:p>
    <w:p w:rsidR="00000000" w:rsidDel="00000000" w:rsidP="00000000" w:rsidRDefault="00000000" w:rsidRPr="00000000" w14:paraId="000000A8">
      <w:pPr>
        <w:widowControl w:val="0"/>
        <w:numPr>
          <w:ilvl w:val="0"/>
          <w:numId w:val="18"/>
        </w:numPr>
        <w:spacing w:line="240" w:lineRule="auto"/>
        <w:ind w:left="720" w:right="120" w:hanging="36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proven track of records in the past three (3) years in the area</w:t>
      </w:r>
      <w:r w:rsidDel="00000000" w:rsidR="00000000" w:rsidRPr="00000000">
        <w:rPr>
          <w:rFonts w:ascii="Calibri" w:cs="Calibri" w:eastAsia="Calibri" w:hAnsi="Calibri"/>
          <w:sz w:val="22"/>
          <w:szCs w:val="22"/>
          <w:highlight w:val="white"/>
          <w:rtl w:val="0"/>
        </w:rPr>
        <w:t xml:space="preserve"> similar to</w:t>
      </w:r>
      <w:r w:rsidDel="00000000" w:rsidR="00000000" w:rsidRPr="00000000">
        <w:rPr>
          <w:rFonts w:ascii="Calibri" w:cs="Calibri" w:eastAsia="Calibri" w:hAnsi="Calibri"/>
          <w:sz w:val="22"/>
          <w:szCs w:val="22"/>
          <w:highlight w:val="white"/>
          <w:rtl w:val="0"/>
        </w:rPr>
        <w:t xml:space="preserve"> this ToR namely, experience in implementation of activities and provision of services related to development of teaching material and professional content of training sessions, with at least two training curricula successfully developed in the past three years. </w:t>
      </w:r>
    </w:p>
    <w:p w:rsidR="00000000" w:rsidDel="00000000" w:rsidP="00000000" w:rsidRDefault="00000000" w:rsidRPr="00000000" w14:paraId="000000A9">
      <w:pPr>
        <w:widowControl w:val="0"/>
        <w:numPr>
          <w:ilvl w:val="0"/>
          <w:numId w:val="18"/>
        </w:numPr>
        <w:spacing w:line="240" w:lineRule="auto"/>
        <w:ind w:left="720" w:right="120" w:hanging="36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experience in development of training programmes for employees in local self-governments for the National Academy for Public Administration would be an asset.</w:t>
      </w:r>
    </w:p>
    <w:p w:rsidR="00000000" w:rsidDel="00000000" w:rsidP="00000000" w:rsidRDefault="00000000" w:rsidRPr="00000000" w14:paraId="000000AA">
      <w:pPr>
        <w:widowControl w:val="0"/>
        <w:spacing w:line="240" w:lineRule="auto"/>
        <w:ind w:left="0" w:right="120" w:firstLine="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Required documents:</w:t>
      </w:r>
    </w:p>
    <w:p w:rsidR="00000000" w:rsidDel="00000000" w:rsidP="00000000" w:rsidRDefault="00000000" w:rsidRPr="00000000" w14:paraId="000000AB">
      <w:pPr>
        <w:widowControl w:val="0"/>
        <w:numPr>
          <w:ilvl w:val="0"/>
          <w:numId w:val="8"/>
        </w:numPr>
        <w:spacing w:line="240" w:lineRule="auto"/>
        <w:ind w:left="720" w:right="120" w:hanging="36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Description of the company / consortium and background material within Form D or in a separate document</w:t>
      </w:r>
    </w:p>
    <w:p w:rsidR="00000000" w:rsidDel="00000000" w:rsidP="00000000" w:rsidRDefault="00000000" w:rsidRPr="00000000" w14:paraId="000000AC">
      <w:pPr>
        <w:widowControl w:val="0"/>
        <w:numPr>
          <w:ilvl w:val="0"/>
          <w:numId w:val="8"/>
        </w:numPr>
        <w:spacing w:line="240" w:lineRule="auto"/>
        <w:ind w:left="720" w:right="120" w:hanging="36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Copies of a minimum of two </w:t>
      </w:r>
      <w:r w:rsidDel="00000000" w:rsidR="00000000" w:rsidRPr="00000000">
        <w:rPr>
          <w:rFonts w:ascii="Calibri" w:cs="Calibri" w:eastAsia="Calibri" w:hAnsi="Calibri"/>
          <w:sz w:val="22"/>
          <w:szCs w:val="22"/>
          <w:highlight w:val="white"/>
          <w:rtl w:val="0"/>
        </w:rPr>
        <w:t xml:space="preserve">relevant </w:t>
      </w:r>
      <w:r w:rsidDel="00000000" w:rsidR="00000000" w:rsidRPr="00000000">
        <w:rPr>
          <w:rFonts w:ascii="Calibri" w:cs="Calibri" w:eastAsia="Calibri" w:hAnsi="Calibri"/>
          <w:sz w:val="22"/>
          <w:szCs w:val="22"/>
          <w:highlight w:val="white"/>
          <w:rtl w:val="0"/>
        </w:rPr>
        <w:t xml:space="preserve">contracts for two different projects implemented by the Bidder as a company.</w:t>
      </w:r>
    </w:p>
    <w:p w:rsidR="00000000" w:rsidDel="00000000" w:rsidP="00000000" w:rsidRDefault="00000000" w:rsidRPr="00000000" w14:paraId="000000AD">
      <w:pPr>
        <w:widowControl w:val="0"/>
        <w:spacing w:line="240" w:lineRule="auto"/>
        <w:ind w:left="720" w:right="120" w:firstLine="0"/>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AE">
      <w:pPr>
        <w:widowControl w:val="0"/>
        <w:spacing w:line="240" w:lineRule="auto"/>
        <w:ind w:right="120"/>
        <w:jc w:val="both"/>
        <w:rPr>
          <w:rFonts w:ascii="Calibri" w:cs="Calibri" w:eastAsia="Calibri" w:hAnsi="Calibri"/>
          <w:sz w:val="22"/>
          <w:szCs w:val="22"/>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0AF">
      <w:pPr>
        <w:widowControl w:val="0"/>
        <w:spacing w:line="240" w:lineRule="auto"/>
        <w:ind w:right="12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The Bidder should also demonstrate their </w:t>
      </w:r>
      <w:r w:rsidDel="00000000" w:rsidR="00000000" w:rsidRPr="00000000">
        <w:rPr>
          <w:rFonts w:ascii="Calibri" w:cs="Calibri" w:eastAsia="Calibri" w:hAnsi="Calibri"/>
          <w:b w:val="1"/>
          <w:sz w:val="22"/>
          <w:szCs w:val="22"/>
          <w:highlight w:val="white"/>
          <w:rtl w:val="0"/>
        </w:rPr>
        <w:t xml:space="preserve">organisational capacities</w:t>
      </w:r>
      <w:r w:rsidDel="00000000" w:rsidR="00000000" w:rsidRPr="00000000">
        <w:rPr>
          <w:rFonts w:ascii="Calibri" w:cs="Calibri" w:eastAsia="Calibri" w:hAnsi="Calibri"/>
          <w:sz w:val="22"/>
          <w:szCs w:val="22"/>
          <w:highlight w:val="white"/>
          <w:rtl w:val="0"/>
        </w:rPr>
        <w:t xml:space="preserve"> for the provision of services:</w:t>
      </w:r>
    </w:p>
    <w:p w:rsidR="00000000" w:rsidDel="00000000" w:rsidP="00000000" w:rsidRDefault="00000000" w:rsidRPr="00000000" w14:paraId="000000B0">
      <w:pPr>
        <w:widowControl w:val="0"/>
        <w:spacing w:line="240" w:lineRule="auto"/>
        <w:ind w:right="120"/>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B1">
      <w:pPr>
        <w:widowControl w:val="0"/>
        <w:spacing w:line="240" w:lineRule="auto"/>
        <w:ind w:left="0" w:right="120" w:firstLine="0"/>
        <w:jc w:val="both"/>
        <w:rPr>
          <w:rFonts w:ascii="Calibri" w:cs="Calibri" w:eastAsia="Calibri" w:hAnsi="Calibri"/>
          <w:sz w:val="22"/>
          <w:szCs w:val="22"/>
          <w:highlight w:val="white"/>
        </w:rPr>
      </w:pPr>
      <w:r w:rsidDel="00000000" w:rsidR="00000000" w:rsidRPr="00000000">
        <w:rPr>
          <w:rFonts w:ascii="Calibri" w:cs="Calibri" w:eastAsia="Calibri" w:hAnsi="Calibri"/>
          <w:b w:val="1"/>
          <w:sz w:val="22"/>
          <w:szCs w:val="22"/>
          <w:highlight w:val="white"/>
          <w:rtl w:val="0"/>
        </w:rPr>
        <w:t xml:space="preserve">A Team Leader</w:t>
      </w:r>
      <w:r w:rsidDel="00000000" w:rsidR="00000000" w:rsidRPr="00000000">
        <w:rPr>
          <w:rFonts w:ascii="Calibri" w:cs="Calibri" w:eastAsia="Calibri" w:hAnsi="Calibri"/>
          <w:sz w:val="22"/>
          <w:szCs w:val="22"/>
          <w:highlight w:val="white"/>
          <w:rtl w:val="0"/>
        </w:rPr>
        <w:t xml:space="preserve"> will be directly responsible for the delivery of the expected outcomes and activities defined by this ToR (instructional design of the training materials - developed animations, quizzes, test, videos, and other relevant elements required for an efficient and effective online training). </w:t>
      </w:r>
    </w:p>
    <w:p w:rsidR="00000000" w:rsidDel="00000000" w:rsidP="00000000" w:rsidRDefault="00000000" w:rsidRPr="00000000" w14:paraId="000000B2">
      <w:pPr>
        <w:widowControl w:val="0"/>
        <w:numPr>
          <w:ilvl w:val="0"/>
          <w:numId w:val="6"/>
        </w:numPr>
        <w:spacing w:line="240" w:lineRule="auto"/>
        <w:ind w:left="720" w:right="120" w:hanging="36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The team leader must have a minimum of a bachelor degree in an expertise discipline relevant to this ToR (such as social sciences, legal sciences, organisational sciences, political sciences, or similar) and at least seven (7) years of professional experience in development of training material and content of training sessions. Must be engaged on the project for at least 50% of his or her total working hours. More years of experience would be an asset.</w:t>
      </w:r>
    </w:p>
    <w:p w:rsidR="00000000" w:rsidDel="00000000" w:rsidP="00000000" w:rsidRDefault="00000000" w:rsidRPr="00000000" w14:paraId="000000B3">
      <w:pPr>
        <w:widowControl w:val="0"/>
        <w:numPr>
          <w:ilvl w:val="0"/>
          <w:numId w:val="6"/>
        </w:numPr>
        <w:spacing w:line="240" w:lineRule="auto"/>
        <w:ind w:left="720" w:right="120" w:hanging="36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The Team Leader with experience in leading the team of experts (i.e professionals in development of training programmes, development and delivery of online training courses) would be an asset.</w:t>
      </w:r>
    </w:p>
    <w:p w:rsidR="00000000" w:rsidDel="00000000" w:rsidP="00000000" w:rsidRDefault="00000000" w:rsidRPr="00000000" w14:paraId="000000B4">
      <w:pPr>
        <w:widowControl w:val="0"/>
        <w:spacing w:line="240" w:lineRule="auto"/>
        <w:ind w:right="12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Required documents:</w:t>
      </w:r>
    </w:p>
    <w:p w:rsidR="00000000" w:rsidDel="00000000" w:rsidP="00000000" w:rsidRDefault="00000000" w:rsidRPr="00000000" w14:paraId="000000B5">
      <w:pPr>
        <w:widowControl w:val="0"/>
        <w:numPr>
          <w:ilvl w:val="0"/>
          <w:numId w:val="23"/>
        </w:numPr>
        <w:spacing w:line="240" w:lineRule="auto"/>
        <w:ind w:left="720" w:right="120" w:hanging="36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CV (Form F) for the Team Leader is required, demonstrating his or her engagement on at least two different projects similar to this ToR.</w:t>
      </w:r>
      <w:r w:rsidDel="00000000" w:rsidR="00000000" w:rsidRPr="00000000">
        <w:rPr>
          <w:rtl w:val="0"/>
        </w:rPr>
      </w:r>
    </w:p>
    <w:p w:rsidR="00000000" w:rsidDel="00000000" w:rsidP="00000000" w:rsidRDefault="00000000" w:rsidRPr="00000000" w14:paraId="000000B6">
      <w:pPr>
        <w:widowControl w:val="0"/>
        <w:numPr>
          <w:ilvl w:val="0"/>
          <w:numId w:val="23"/>
        </w:numPr>
        <w:spacing w:line="240" w:lineRule="auto"/>
        <w:ind w:left="720" w:right="120" w:hanging="36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In addition, reference letters OR the list indicating the names, titles and contact details of the persons which might be contacted as a reference for at least two different engagements of the Team Leader similar to this ToR must be submitted.</w:t>
      </w:r>
      <w:r w:rsidDel="00000000" w:rsidR="00000000" w:rsidRPr="00000000">
        <w:rPr>
          <w:rtl w:val="0"/>
        </w:rPr>
      </w:r>
    </w:p>
    <w:p w:rsidR="00000000" w:rsidDel="00000000" w:rsidP="00000000" w:rsidRDefault="00000000" w:rsidRPr="00000000" w14:paraId="000000B7">
      <w:pPr>
        <w:widowControl w:val="0"/>
        <w:numPr>
          <w:ilvl w:val="0"/>
          <w:numId w:val="23"/>
        </w:numPr>
        <w:spacing w:line="240" w:lineRule="auto"/>
        <w:ind w:left="720" w:right="120" w:hanging="36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Statement of Exclusivity and Availability (Form I) is also required.</w:t>
      </w:r>
      <w:r w:rsidDel="00000000" w:rsidR="00000000" w:rsidRPr="00000000">
        <w:rPr>
          <w:rtl w:val="0"/>
        </w:rPr>
      </w:r>
    </w:p>
    <w:p w:rsidR="00000000" w:rsidDel="00000000" w:rsidP="00000000" w:rsidRDefault="00000000" w:rsidRPr="00000000" w14:paraId="000000B8">
      <w:pPr>
        <w:widowControl w:val="0"/>
        <w:spacing w:line="240" w:lineRule="auto"/>
        <w:ind w:left="92.00000000000003" w:right="120" w:firstLine="0"/>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B9">
      <w:pPr>
        <w:widowControl w:val="0"/>
        <w:spacing w:line="240" w:lineRule="auto"/>
        <w:ind w:left="0" w:right="120" w:firstLine="0"/>
        <w:jc w:val="both"/>
        <w:rPr>
          <w:rFonts w:ascii="Calibri" w:cs="Calibri" w:eastAsia="Calibri" w:hAnsi="Calibri"/>
          <w:sz w:val="22"/>
          <w:szCs w:val="22"/>
          <w:highlight w:val="white"/>
        </w:rPr>
      </w:pPr>
      <w:r w:rsidDel="00000000" w:rsidR="00000000" w:rsidRPr="00000000">
        <w:rPr>
          <w:rFonts w:ascii="Calibri" w:cs="Calibri" w:eastAsia="Calibri" w:hAnsi="Calibri"/>
          <w:b w:val="1"/>
          <w:sz w:val="22"/>
          <w:szCs w:val="22"/>
          <w:highlight w:val="white"/>
          <w:rtl w:val="0"/>
        </w:rPr>
        <w:t xml:space="preserve">Core Team Members </w:t>
      </w:r>
      <w:r w:rsidDel="00000000" w:rsidR="00000000" w:rsidRPr="00000000">
        <w:rPr>
          <w:rFonts w:ascii="Calibri" w:cs="Calibri" w:eastAsia="Calibri" w:hAnsi="Calibri"/>
          <w:sz w:val="22"/>
          <w:szCs w:val="22"/>
          <w:highlight w:val="white"/>
          <w:rtl w:val="0"/>
        </w:rPr>
        <w:t xml:space="preserve">(at least three team members) can be permanently employed or be engaged as consultants with the Bidder.</w:t>
      </w:r>
    </w:p>
    <w:p w:rsidR="00000000" w:rsidDel="00000000" w:rsidP="00000000" w:rsidRDefault="00000000" w:rsidRPr="00000000" w14:paraId="000000BA">
      <w:pPr>
        <w:widowControl w:val="0"/>
        <w:numPr>
          <w:ilvl w:val="0"/>
          <w:numId w:val="16"/>
        </w:numPr>
        <w:spacing w:line="240" w:lineRule="auto"/>
        <w:ind w:left="720" w:right="120" w:hanging="36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two team members with a minimum bachelor degree in a discipline relevant to required expertise and at least three (3) years of experience in development of teaching material and content of training sessions. More years of experience would be an asset. They would be directly responsible for development of teaching material / professional content of the online training on the topics defined in this ToR (Protection of the rights of persons with disabilities and Inter-municipal cooperation in practice, within the competencies of local self-governments) </w:t>
      </w:r>
    </w:p>
    <w:p w:rsidR="00000000" w:rsidDel="00000000" w:rsidP="00000000" w:rsidRDefault="00000000" w:rsidRPr="00000000" w14:paraId="000000BB">
      <w:pPr>
        <w:widowControl w:val="0"/>
        <w:numPr>
          <w:ilvl w:val="0"/>
          <w:numId w:val="16"/>
        </w:numPr>
        <w:spacing w:line="240" w:lineRule="auto"/>
        <w:ind w:left="720" w:right="120" w:hanging="36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one team member must have at least two (2) years of experience in providing professional support in the field of andragogy/psychology</w:t>
      </w:r>
    </w:p>
    <w:p w:rsidR="00000000" w:rsidDel="00000000" w:rsidP="00000000" w:rsidRDefault="00000000" w:rsidRPr="00000000" w14:paraId="000000BC">
      <w:pPr>
        <w:widowControl w:val="0"/>
        <w:numPr>
          <w:ilvl w:val="0"/>
          <w:numId w:val="16"/>
        </w:numPr>
        <w:spacing w:line="240" w:lineRule="auto"/>
        <w:ind w:left="720" w:right="120" w:hanging="36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a gender balanced team would be an asset</w:t>
      </w:r>
    </w:p>
    <w:p w:rsidR="00000000" w:rsidDel="00000000" w:rsidP="00000000" w:rsidRDefault="00000000" w:rsidRPr="00000000" w14:paraId="000000BD">
      <w:pPr>
        <w:widowControl w:val="0"/>
        <w:spacing w:line="240" w:lineRule="auto"/>
        <w:ind w:left="0" w:right="120" w:firstLine="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Required documents:</w:t>
      </w:r>
    </w:p>
    <w:p w:rsidR="00000000" w:rsidDel="00000000" w:rsidP="00000000" w:rsidRDefault="00000000" w:rsidRPr="00000000" w14:paraId="000000BE">
      <w:pPr>
        <w:widowControl w:val="0"/>
        <w:numPr>
          <w:ilvl w:val="0"/>
          <w:numId w:val="4"/>
        </w:numPr>
        <w:spacing w:line="240" w:lineRule="auto"/>
        <w:ind w:left="720" w:right="120" w:hanging="36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List of team members which would be engaged in providing services as per this tender, with description of roles/tasks;</w:t>
      </w:r>
    </w:p>
    <w:p w:rsidR="00000000" w:rsidDel="00000000" w:rsidP="00000000" w:rsidRDefault="00000000" w:rsidRPr="00000000" w14:paraId="000000BF">
      <w:pPr>
        <w:widowControl w:val="0"/>
        <w:numPr>
          <w:ilvl w:val="0"/>
          <w:numId w:val="4"/>
        </w:numPr>
        <w:spacing w:line="240" w:lineRule="auto"/>
        <w:ind w:left="720" w:right="120" w:hanging="36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CV for each of the proposed Team members (Form F) demonstrating his/her engagement on at least two different projects similar to this ToR, are required.</w:t>
      </w:r>
      <w:r w:rsidDel="00000000" w:rsidR="00000000" w:rsidRPr="00000000">
        <w:rPr>
          <w:rtl w:val="0"/>
        </w:rPr>
      </w:r>
    </w:p>
    <w:p w:rsidR="00000000" w:rsidDel="00000000" w:rsidP="00000000" w:rsidRDefault="00000000" w:rsidRPr="00000000" w14:paraId="000000C0">
      <w:pPr>
        <w:widowControl w:val="0"/>
        <w:numPr>
          <w:ilvl w:val="0"/>
          <w:numId w:val="4"/>
        </w:numPr>
        <w:spacing w:line="240" w:lineRule="auto"/>
        <w:ind w:left="720" w:right="120" w:hanging="36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In addition, reference letters OR the list indicating the names, titles and contact details of the persons which might be contacted as a reference for at least two different engagements </w:t>
      </w:r>
      <w:r w:rsidDel="00000000" w:rsidR="00000000" w:rsidRPr="00000000">
        <w:rPr>
          <w:rFonts w:ascii="Calibri" w:cs="Calibri" w:eastAsia="Calibri" w:hAnsi="Calibri"/>
          <w:sz w:val="22"/>
          <w:szCs w:val="22"/>
          <w:highlight w:val="white"/>
          <w:rtl w:val="0"/>
        </w:rPr>
        <w:t xml:space="preserve">similar to</w:t>
      </w:r>
      <w:r w:rsidDel="00000000" w:rsidR="00000000" w:rsidRPr="00000000">
        <w:rPr>
          <w:rFonts w:ascii="Calibri" w:cs="Calibri" w:eastAsia="Calibri" w:hAnsi="Calibri"/>
          <w:sz w:val="22"/>
          <w:szCs w:val="22"/>
          <w:highlight w:val="white"/>
          <w:rtl w:val="0"/>
        </w:rPr>
        <w:t xml:space="preserve"> this ToR must be submitted per core Team Member.</w:t>
      </w:r>
      <w:r w:rsidDel="00000000" w:rsidR="00000000" w:rsidRPr="00000000">
        <w:rPr>
          <w:rtl w:val="0"/>
        </w:rPr>
      </w:r>
    </w:p>
    <w:p w:rsidR="00000000" w:rsidDel="00000000" w:rsidP="00000000" w:rsidRDefault="00000000" w:rsidRPr="00000000" w14:paraId="000000C1">
      <w:pPr>
        <w:widowControl w:val="0"/>
        <w:numPr>
          <w:ilvl w:val="0"/>
          <w:numId w:val="4"/>
        </w:numPr>
        <w:spacing w:line="240" w:lineRule="auto"/>
        <w:ind w:left="720" w:right="120" w:hanging="36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Statement of Exclusivity and Availability (Form I) for each Team Member is also required.</w:t>
      </w:r>
    </w:p>
    <w:p w:rsidR="00000000" w:rsidDel="00000000" w:rsidP="00000000" w:rsidRDefault="00000000" w:rsidRPr="00000000" w14:paraId="000000C2">
      <w:pPr>
        <w:widowControl w:val="0"/>
        <w:spacing w:line="240" w:lineRule="auto"/>
        <w:ind w:left="812" w:right="120" w:firstLine="0"/>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C3">
      <w:pPr>
        <w:widowControl w:val="0"/>
        <w:spacing w:line="240" w:lineRule="auto"/>
        <w:ind w:left="0" w:right="120" w:firstLine="0"/>
        <w:jc w:val="both"/>
        <w:rPr>
          <w:rFonts w:ascii="Calibri" w:cs="Calibri" w:eastAsia="Calibri" w:hAnsi="Calibri"/>
          <w:b w:val="1"/>
          <w:sz w:val="22"/>
          <w:szCs w:val="22"/>
          <w:shd w:fill="9fc5e8" w:val="clear"/>
        </w:rPr>
      </w:pPr>
      <w:r w:rsidDel="00000000" w:rsidR="00000000" w:rsidRPr="00000000">
        <w:rPr>
          <w:rtl w:val="0"/>
        </w:rPr>
      </w:r>
    </w:p>
    <w:p w:rsidR="00000000" w:rsidDel="00000000" w:rsidP="00000000" w:rsidRDefault="00000000" w:rsidRPr="00000000" w14:paraId="000000C4">
      <w:pPr>
        <w:widowControl w:val="0"/>
        <w:spacing w:line="240" w:lineRule="auto"/>
        <w:ind w:left="0" w:right="120" w:firstLine="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shd w:fill="9fc5e8" w:val="clear"/>
          <w:rtl w:val="0"/>
        </w:rPr>
        <w:t xml:space="preserve">Methodology of Evaluation</w:t>
      </w:r>
      <w:r w:rsidDel="00000000" w:rsidR="00000000" w:rsidRPr="00000000">
        <w:rPr>
          <w:rtl w:val="0"/>
        </w:rPr>
      </w:r>
    </w:p>
    <w:p w:rsidR="00000000" w:rsidDel="00000000" w:rsidP="00000000" w:rsidRDefault="00000000" w:rsidRPr="00000000" w14:paraId="000000C5">
      <w:pPr>
        <w:widowControl w:val="0"/>
        <w:spacing w:line="240" w:lineRule="auto"/>
        <w:ind w:left="0" w:right="120"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C6">
      <w:pPr>
        <w:widowControl w:val="0"/>
        <w:spacing w:line="240" w:lineRule="auto"/>
        <w:ind w:left="0" w:right="120" w:firstLine="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Evaluation against technical criteria</w:t>
      </w:r>
    </w:p>
    <w:p w:rsidR="00000000" w:rsidDel="00000000" w:rsidP="00000000" w:rsidRDefault="00000000" w:rsidRPr="00000000" w14:paraId="000000C7">
      <w:pPr>
        <w:widowControl w:val="0"/>
        <w:spacing w:line="240" w:lineRule="auto"/>
        <w:ind w:left="0" w:right="12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Only proposals meeting or exceeding the eligibility, formal and qualification criteria shall be considered substantially compliant and will be evaluated against the technical criteria set out in the tender (section Technical criteria).</w:t>
      </w:r>
    </w:p>
    <w:p w:rsidR="00000000" w:rsidDel="00000000" w:rsidP="00000000" w:rsidRDefault="00000000" w:rsidRPr="00000000" w14:paraId="000000C8">
      <w:pPr>
        <w:widowControl w:val="0"/>
        <w:spacing w:line="240" w:lineRule="auto"/>
        <w:ind w:left="0" w:right="120"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C9">
      <w:pPr>
        <w:widowControl w:val="0"/>
        <w:spacing w:line="240" w:lineRule="auto"/>
        <w:ind w:left="0" w:right="12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proposals will be rated by assigning numeric points, whereas only proposals that meet the minimum technical threshold of</w:t>
      </w:r>
      <w:r w:rsidDel="00000000" w:rsidR="00000000" w:rsidRPr="00000000">
        <w:rPr>
          <w:rFonts w:ascii="Calibri" w:cs="Calibri" w:eastAsia="Calibri" w:hAnsi="Calibri"/>
          <w:sz w:val="22"/>
          <w:szCs w:val="22"/>
          <w:rtl w:val="0"/>
        </w:rPr>
        <w:t xml:space="preserve"> 49 po</w:t>
      </w:r>
      <w:r w:rsidDel="00000000" w:rsidR="00000000" w:rsidRPr="00000000">
        <w:rPr>
          <w:rFonts w:ascii="Calibri" w:cs="Calibri" w:eastAsia="Calibri" w:hAnsi="Calibri"/>
          <w:sz w:val="22"/>
          <w:szCs w:val="22"/>
          <w:rtl w:val="0"/>
        </w:rPr>
        <w:t xml:space="preserve">ints shall be deemed substantially compliant and shall proceed to the evaluation of financial proposals. Maximum number of points for Technical Proposal is 70.</w:t>
      </w:r>
    </w:p>
    <w:p w:rsidR="00000000" w:rsidDel="00000000" w:rsidP="00000000" w:rsidRDefault="00000000" w:rsidRPr="00000000" w14:paraId="000000CA">
      <w:pPr>
        <w:widowControl w:val="0"/>
        <w:spacing w:line="240" w:lineRule="auto"/>
        <w:ind w:left="0" w:right="12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Technical criteria will be evaluated based on a cumulative analysis methodology.</w:t>
      </w:r>
    </w:p>
    <w:p w:rsidR="00000000" w:rsidDel="00000000" w:rsidP="00000000" w:rsidRDefault="00000000" w:rsidRPr="00000000" w14:paraId="000000CB">
      <w:pPr>
        <w:widowControl w:val="0"/>
        <w:spacing w:line="240" w:lineRule="auto"/>
        <w:ind w:left="0" w:right="12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Evaluation will be conducted based on the cumulative analysis of Technical and Financial Proposals with a weighting of 70% -30% (Technical Proposal-Financial Proposal).</w:t>
      </w:r>
    </w:p>
    <w:p w:rsidR="00000000" w:rsidDel="00000000" w:rsidP="00000000" w:rsidRDefault="00000000" w:rsidRPr="00000000" w14:paraId="000000CC">
      <w:pPr>
        <w:widowControl w:val="0"/>
        <w:spacing w:line="240" w:lineRule="auto"/>
        <w:ind w:left="0" w:right="12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total number of points which an Offeror may obtain for its proposal is as follows:</w:t>
      </w:r>
    </w:p>
    <w:p w:rsidR="00000000" w:rsidDel="00000000" w:rsidP="00000000" w:rsidRDefault="00000000" w:rsidRPr="00000000" w14:paraId="000000CD">
      <w:pPr>
        <w:widowControl w:val="0"/>
        <w:numPr>
          <w:ilvl w:val="0"/>
          <w:numId w:val="7"/>
        </w:numPr>
        <w:spacing w:line="240" w:lineRule="auto"/>
        <w:ind w:left="720" w:right="120" w:hanging="360"/>
        <w:jc w:val="both"/>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Technical Proposal = 70 points</w:t>
      </w:r>
      <w:r w:rsidDel="00000000" w:rsidR="00000000" w:rsidRPr="00000000">
        <w:rPr>
          <w:rtl w:val="0"/>
        </w:rPr>
      </w:r>
    </w:p>
    <w:p w:rsidR="00000000" w:rsidDel="00000000" w:rsidP="00000000" w:rsidRDefault="00000000" w:rsidRPr="00000000" w14:paraId="000000CE">
      <w:pPr>
        <w:widowControl w:val="0"/>
        <w:numPr>
          <w:ilvl w:val="0"/>
          <w:numId w:val="7"/>
        </w:numPr>
        <w:spacing w:line="240" w:lineRule="auto"/>
        <w:ind w:left="720" w:right="120" w:hanging="360"/>
        <w:jc w:val="both"/>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Financial Proposal = 30 points</w:t>
      </w:r>
      <w:r w:rsidDel="00000000" w:rsidR="00000000" w:rsidRPr="00000000">
        <w:rPr>
          <w:rtl w:val="0"/>
        </w:rPr>
      </w:r>
    </w:p>
    <w:p w:rsidR="00000000" w:rsidDel="00000000" w:rsidP="00000000" w:rsidRDefault="00000000" w:rsidRPr="00000000" w14:paraId="000000CF">
      <w:pPr>
        <w:widowControl w:val="0"/>
        <w:spacing w:line="240" w:lineRule="auto"/>
        <w:ind w:left="0" w:right="120" w:firstLine="0"/>
        <w:jc w:val="both"/>
        <w:rPr>
          <w:rFonts w:ascii="Calibri" w:cs="Calibri" w:eastAsia="Calibri" w:hAnsi="Calibri"/>
          <w:sz w:val="6"/>
          <w:szCs w:val="6"/>
        </w:rPr>
      </w:pPr>
      <w:r w:rsidDel="00000000" w:rsidR="00000000" w:rsidRPr="00000000">
        <w:rPr>
          <w:rtl w:val="0"/>
        </w:rPr>
      </w:r>
    </w:p>
    <w:p w:rsidR="00000000" w:rsidDel="00000000" w:rsidP="00000000" w:rsidRDefault="00000000" w:rsidRPr="00000000" w14:paraId="000000D0">
      <w:pPr>
        <w:widowControl w:val="0"/>
        <w:spacing w:line="240" w:lineRule="auto"/>
        <w:ind w:left="0" w:right="120" w:firstLine="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maximum number of technical points is detailed in the below Technical Proposal Evaluation sections.</w:t>
      </w:r>
    </w:p>
    <w:p w:rsidR="00000000" w:rsidDel="00000000" w:rsidP="00000000" w:rsidRDefault="00000000" w:rsidRPr="00000000" w14:paraId="000000D1">
      <w:pPr>
        <w:widowControl w:val="0"/>
        <w:spacing w:line="240" w:lineRule="auto"/>
        <w:ind w:left="0" w:right="120"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D2">
      <w:pPr>
        <w:spacing w:line="240" w:lineRule="auto"/>
        <w:ind w:right="120"/>
        <w:rPr>
          <w:rFonts w:ascii="Calibri" w:cs="Calibri" w:eastAsia="Calibri" w:hAnsi="Calibri"/>
          <w:sz w:val="22"/>
          <w:szCs w:val="22"/>
          <w:highlight w:val="lightGray"/>
        </w:rPr>
      </w:pPr>
      <w:r w:rsidDel="00000000" w:rsidR="00000000" w:rsidRPr="00000000">
        <w:rPr>
          <w:rFonts w:ascii="Calibri" w:cs="Calibri" w:eastAsia="Calibri" w:hAnsi="Calibri"/>
          <w:sz w:val="22"/>
          <w:szCs w:val="22"/>
          <w:u w:val="single"/>
          <w:rtl w:val="0"/>
        </w:rPr>
        <w:t xml:space="preserve">Technical Proposal Evaluation sections</w:t>
      </w: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sz w:val="22"/>
          <w:szCs w:val="22"/>
          <w:highlight w:val="lightGray"/>
          <w:rtl w:val="0"/>
        </w:rPr>
        <w:t xml:space="preserve"> </w:t>
      </w:r>
    </w:p>
    <w:p w:rsidR="00000000" w:rsidDel="00000000" w:rsidP="00000000" w:rsidRDefault="00000000" w:rsidRPr="00000000" w14:paraId="000000D3">
      <w:pPr>
        <w:spacing w:line="240" w:lineRule="auto"/>
        <w:ind w:right="120"/>
        <w:rPr>
          <w:sz w:val="22"/>
          <w:szCs w:val="22"/>
          <w:highlight w:val="lightGray"/>
        </w:rPr>
      </w:pPr>
      <w:r w:rsidDel="00000000" w:rsidR="00000000" w:rsidRPr="00000000">
        <w:rPr>
          <w:rtl w:val="0"/>
        </w:rPr>
      </w:r>
    </w:p>
    <w:tbl>
      <w:tblPr>
        <w:tblStyle w:val="Table1"/>
        <w:tblW w:w="9750.0" w:type="dxa"/>
        <w:jc w:val="left"/>
        <w:tblInd w:w="3.000000000000007"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400"/>
      </w:tblPr>
      <w:tblGrid>
        <w:gridCol w:w="675"/>
        <w:gridCol w:w="7725"/>
        <w:gridCol w:w="1350"/>
        <w:tblGridChange w:id="0">
          <w:tblGrid>
            <w:gridCol w:w="675"/>
            <w:gridCol w:w="7725"/>
            <w:gridCol w:w="1350"/>
          </w:tblGrid>
        </w:tblGridChange>
      </w:tblGrid>
      <w:tr>
        <w:trPr>
          <w:cantSplit w:val="0"/>
          <w:trHeight w:val="281" w:hRule="atLeast"/>
          <w:tblHeader w:val="0"/>
        </w:trPr>
        <w:tc>
          <w:tcPr>
            <w:gridSpan w:val="2"/>
            <w:vMerge w:val="restart"/>
            <w:shd w:fill="d9d9d9" w:val="clear"/>
            <w:vAlign w:val="center"/>
          </w:tcPr>
          <w:p w:rsidR="00000000" w:rsidDel="00000000" w:rsidP="00000000" w:rsidRDefault="00000000" w:rsidRPr="00000000" w14:paraId="000000D4">
            <w:pPr>
              <w:spacing w:line="240" w:lineRule="auto"/>
              <w:ind w:right="120"/>
              <w:rPr>
                <w:b w:val="1"/>
              </w:rPr>
            </w:pPr>
            <w:r w:rsidDel="00000000" w:rsidR="00000000" w:rsidRPr="00000000">
              <w:rPr>
                <w:b w:val="1"/>
                <w:rtl w:val="0"/>
              </w:rPr>
              <w:t xml:space="preserve">Section number/description</w:t>
            </w:r>
          </w:p>
        </w:tc>
        <w:tc>
          <w:tcPr>
            <w:vMerge w:val="restart"/>
            <w:shd w:fill="d9d9d9" w:val="clear"/>
            <w:vAlign w:val="center"/>
          </w:tcPr>
          <w:p w:rsidR="00000000" w:rsidDel="00000000" w:rsidP="00000000" w:rsidRDefault="00000000" w:rsidRPr="00000000" w14:paraId="000000D6">
            <w:pPr>
              <w:spacing w:line="240" w:lineRule="auto"/>
              <w:ind w:right="120"/>
              <w:jc w:val="center"/>
              <w:rPr>
                <w:b w:val="1"/>
              </w:rPr>
            </w:pPr>
            <w:r w:rsidDel="00000000" w:rsidR="00000000" w:rsidRPr="00000000">
              <w:rPr>
                <w:b w:val="1"/>
                <w:rtl w:val="0"/>
              </w:rPr>
              <w:t xml:space="preserve">Maximum </w:t>
            </w:r>
          </w:p>
          <w:p w:rsidR="00000000" w:rsidDel="00000000" w:rsidP="00000000" w:rsidRDefault="00000000" w:rsidRPr="00000000" w14:paraId="000000D7">
            <w:pPr>
              <w:spacing w:line="240" w:lineRule="auto"/>
              <w:ind w:right="120"/>
              <w:jc w:val="center"/>
              <w:rPr>
                <w:b w:val="1"/>
              </w:rPr>
            </w:pPr>
            <w:r w:rsidDel="00000000" w:rsidR="00000000" w:rsidRPr="00000000">
              <w:rPr>
                <w:b w:val="1"/>
                <w:rtl w:val="0"/>
              </w:rPr>
              <w:t xml:space="preserve">Points Obtainable</w:t>
            </w:r>
          </w:p>
        </w:tc>
      </w:tr>
      <w:tr>
        <w:trPr>
          <w:cantSplit w:val="0"/>
          <w:trHeight w:val="230" w:hRule="atLeast"/>
          <w:tblHeader w:val="0"/>
        </w:trPr>
        <w:tc>
          <w:tcPr>
            <w:gridSpan w:val="2"/>
            <w:vMerge w:val="continue"/>
            <w:shd w:fill="d9d9d9" w:val="clear"/>
            <w:vAlign w:val="center"/>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2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20" w:firstLine="0"/>
              <w:jc w:val="left"/>
              <w:rPr>
                <w:b w:val="1"/>
              </w:rPr>
            </w:pPr>
            <w:r w:rsidDel="00000000" w:rsidR="00000000" w:rsidRPr="00000000">
              <w:rPr>
                <w:rtl w:val="0"/>
              </w:rPr>
            </w:r>
          </w:p>
        </w:tc>
      </w:tr>
      <w:tr>
        <w:trPr>
          <w:cantSplit w:val="0"/>
          <w:trHeight w:val="1020" w:hRule="atLeast"/>
          <w:tblHeader w:val="0"/>
        </w:trPr>
        <w:tc>
          <w:tcPr/>
          <w:p w:rsidR="00000000" w:rsidDel="00000000" w:rsidP="00000000" w:rsidRDefault="00000000" w:rsidRPr="00000000" w14:paraId="000000DB">
            <w:pPr>
              <w:spacing w:line="240" w:lineRule="auto"/>
              <w:ind w:right="120"/>
              <w:jc w:val="center"/>
              <w:rPr/>
            </w:pPr>
            <w:r w:rsidDel="00000000" w:rsidR="00000000" w:rsidRPr="00000000">
              <w:rPr>
                <w:rtl w:val="0"/>
              </w:rPr>
              <w:t xml:space="preserve">1.</w:t>
            </w:r>
          </w:p>
        </w:tc>
        <w:tc>
          <w:tcPr>
            <w:vAlign w:val="center"/>
          </w:tcPr>
          <w:p w:rsidR="00000000" w:rsidDel="00000000" w:rsidP="00000000" w:rsidRDefault="00000000" w:rsidRPr="00000000" w14:paraId="000000DC">
            <w:pPr>
              <w:spacing w:line="240" w:lineRule="auto"/>
              <w:ind w:right="120"/>
              <w:rPr>
                <w:b w:val="1"/>
              </w:rPr>
            </w:pPr>
            <w:r w:rsidDel="00000000" w:rsidR="00000000" w:rsidRPr="00000000">
              <w:rPr>
                <w:b w:val="1"/>
                <w:rtl w:val="0"/>
              </w:rPr>
              <w:t xml:space="preserve">Bidder’s qualification, capacity and expertise</w:t>
            </w:r>
          </w:p>
          <w:p w:rsidR="00000000" w:rsidDel="00000000" w:rsidP="00000000" w:rsidRDefault="00000000" w:rsidRPr="00000000" w14:paraId="000000DD">
            <w:pPr>
              <w:numPr>
                <w:ilvl w:val="0"/>
                <w:numId w:val="21"/>
              </w:numPr>
              <w:spacing w:line="240" w:lineRule="auto"/>
              <w:ind w:left="720" w:right="120" w:hanging="360"/>
              <w:rPr>
                <w:u w:val="none"/>
              </w:rPr>
            </w:pPr>
            <w:r w:rsidDel="00000000" w:rsidR="00000000" w:rsidRPr="00000000">
              <w:rPr>
                <w:rtl w:val="0"/>
              </w:rPr>
              <w:t xml:space="preserve">Experience of the company, general company capability and reputation</w:t>
            </w:r>
            <w:r w:rsidDel="00000000" w:rsidR="00000000" w:rsidRPr="00000000">
              <w:rPr>
                <w:rtl w:val="0"/>
              </w:rPr>
            </w:r>
          </w:p>
          <w:p w:rsidR="00000000" w:rsidDel="00000000" w:rsidP="00000000" w:rsidRDefault="00000000" w:rsidRPr="00000000" w14:paraId="000000DE">
            <w:pPr>
              <w:numPr>
                <w:ilvl w:val="0"/>
                <w:numId w:val="21"/>
              </w:numPr>
              <w:spacing w:line="240" w:lineRule="auto"/>
              <w:ind w:left="720" w:right="120" w:hanging="360"/>
              <w:rPr>
                <w:u w:val="none"/>
              </w:rPr>
            </w:pPr>
            <w:r w:rsidDel="00000000" w:rsidR="00000000" w:rsidRPr="00000000">
              <w:rPr>
                <w:rtl w:val="0"/>
              </w:rPr>
              <w:t xml:space="preserve">Specialised knowledge, proven expertise and experience of the company</w:t>
            </w:r>
            <w:r w:rsidDel="00000000" w:rsidR="00000000" w:rsidRPr="00000000">
              <w:rPr>
                <w:rtl w:val="0"/>
              </w:rPr>
            </w:r>
          </w:p>
        </w:tc>
        <w:tc>
          <w:tcPr>
            <w:shd w:fill="d9ead3" w:val="clear"/>
            <w:vAlign w:val="center"/>
          </w:tcPr>
          <w:p w:rsidR="00000000" w:rsidDel="00000000" w:rsidP="00000000" w:rsidRDefault="00000000" w:rsidRPr="00000000" w14:paraId="000000DF">
            <w:pPr>
              <w:spacing w:line="240" w:lineRule="auto"/>
              <w:ind w:right="120"/>
              <w:jc w:val="center"/>
              <w:rPr>
                <w:b w:val="1"/>
              </w:rPr>
            </w:pPr>
            <w:r w:rsidDel="00000000" w:rsidR="00000000" w:rsidRPr="00000000">
              <w:rPr>
                <w:b w:val="1"/>
                <w:rtl w:val="0"/>
              </w:rPr>
              <w:t xml:space="preserve">14</w:t>
            </w:r>
          </w:p>
        </w:tc>
      </w:tr>
      <w:tr>
        <w:trPr>
          <w:cantSplit w:val="0"/>
          <w:trHeight w:val="1179.21875" w:hRule="atLeast"/>
          <w:tblHeader w:val="0"/>
        </w:trPr>
        <w:tc>
          <w:tcPr/>
          <w:p w:rsidR="00000000" w:rsidDel="00000000" w:rsidP="00000000" w:rsidRDefault="00000000" w:rsidRPr="00000000" w14:paraId="000000E0">
            <w:pPr>
              <w:spacing w:line="240" w:lineRule="auto"/>
              <w:ind w:right="120"/>
              <w:jc w:val="center"/>
              <w:rPr/>
            </w:pPr>
            <w:r w:rsidDel="00000000" w:rsidR="00000000" w:rsidRPr="00000000">
              <w:rPr>
                <w:rtl w:val="0"/>
              </w:rPr>
              <w:t xml:space="preserve">2.</w:t>
            </w:r>
          </w:p>
        </w:tc>
        <w:tc>
          <w:tcPr>
            <w:vAlign w:val="center"/>
          </w:tcPr>
          <w:p w:rsidR="00000000" w:rsidDel="00000000" w:rsidP="00000000" w:rsidRDefault="00000000" w:rsidRPr="00000000" w14:paraId="000000E1">
            <w:pPr>
              <w:spacing w:line="240" w:lineRule="auto"/>
              <w:ind w:right="120"/>
              <w:rPr>
                <w:b w:val="1"/>
              </w:rPr>
            </w:pPr>
            <w:r w:rsidDel="00000000" w:rsidR="00000000" w:rsidRPr="00000000">
              <w:rPr>
                <w:b w:val="1"/>
                <w:rtl w:val="0"/>
              </w:rPr>
              <w:t xml:space="preserve">Proposed Methodology, Approach and Work Plan</w:t>
            </w:r>
          </w:p>
          <w:p w:rsidR="00000000" w:rsidDel="00000000" w:rsidP="00000000" w:rsidRDefault="00000000" w:rsidRPr="00000000" w14:paraId="000000E2">
            <w:pPr>
              <w:numPr>
                <w:ilvl w:val="0"/>
                <w:numId w:val="3"/>
              </w:numPr>
              <w:spacing w:line="240" w:lineRule="auto"/>
              <w:ind w:left="714" w:right="120" w:hanging="357"/>
              <w:rPr/>
            </w:pPr>
            <w:r w:rsidDel="00000000" w:rsidR="00000000" w:rsidRPr="00000000">
              <w:rPr>
                <w:rtl w:val="0"/>
              </w:rPr>
              <w:t xml:space="preserve">Expected outcomes</w:t>
            </w:r>
          </w:p>
          <w:p w:rsidR="00000000" w:rsidDel="00000000" w:rsidP="00000000" w:rsidRDefault="00000000" w:rsidRPr="00000000" w14:paraId="000000E3">
            <w:pPr>
              <w:numPr>
                <w:ilvl w:val="0"/>
                <w:numId w:val="3"/>
              </w:numPr>
              <w:spacing w:line="240" w:lineRule="auto"/>
              <w:ind w:left="714" w:right="120" w:hanging="357"/>
              <w:rPr/>
            </w:pPr>
            <w:r w:rsidDel="00000000" w:rsidR="00000000" w:rsidRPr="00000000">
              <w:rPr>
                <w:rtl w:val="0"/>
              </w:rPr>
              <w:t xml:space="preserve">Methodology</w:t>
            </w:r>
          </w:p>
          <w:p w:rsidR="00000000" w:rsidDel="00000000" w:rsidP="00000000" w:rsidRDefault="00000000" w:rsidRPr="00000000" w14:paraId="000000E4">
            <w:pPr>
              <w:numPr>
                <w:ilvl w:val="0"/>
                <w:numId w:val="3"/>
              </w:numPr>
              <w:spacing w:line="240" w:lineRule="auto"/>
              <w:ind w:left="720" w:right="120" w:hanging="360"/>
              <w:jc w:val="both"/>
              <w:rPr/>
            </w:pPr>
            <w:r w:rsidDel="00000000" w:rsidR="00000000" w:rsidRPr="00000000">
              <w:rPr>
                <w:highlight w:val="white"/>
                <w:rtl w:val="0"/>
              </w:rPr>
              <w:t xml:space="preserve">Resources </w:t>
            </w:r>
            <w:r w:rsidDel="00000000" w:rsidR="00000000" w:rsidRPr="00000000">
              <w:rPr>
                <w:rtl w:val="0"/>
              </w:rPr>
            </w:r>
          </w:p>
        </w:tc>
        <w:tc>
          <w:tcPr>
            <w:shd w:fill="d9ead3" w:val="clear"/>
            <w:vAlign w:val="center"/>
          </w:tcPr>
          <w:p w:rsidR="00000000" w:rsidDel="00000000" w:rsidP="00000000" w:rsidRDefault="00000000" w:rsidRPr="00000000" w14:paraId="000000E5">
            <w:pPr>
              <w:spacing w:line="240" w:lineRule="auto"/>
              <w:ind w:right="120"/>
              <w:jc w:val="center"/>
              <w:rPr>
                <w:b w:val="1"/>
              </w:rPr>
            </w:pPr>
            <w:r w:rsidDel="00000000" w:rsidR="00000000" w:rsidRPr="00000000">
              <w:rPr>
                <w:b w:val="1"/>
                <w:rtl w:val="0"/>
              </w:rPr>
              <w:t xml:space="preserve">30</w:t>
            </w:r>
          </w:p>
        </w:tc>
      </w:tr>
      <w:tr>
        <w:trPr>
          <w:cantSplit w:val="0"/>
          <w:trHeight w:val="880.6640625" w:hRule="atLeast"/>
          <w:tblHeader w:val="0"/>
        </w:trPr>
        <w:tc>
          <w:tcPr>
            <w:tcBorders>
              <w:bottom w:color="000000" w:space="0" w:sz="8" w:val="single"/>
            </w:tcBorders>
          </w:tcPr>
          <w:p w:rsidR="00000000" w:rsidDel="00000000" w:rsidP="00000000" w:rsidRDefault="00000000" w:rsidRPr="00000000" w14:paraId="000000E6">
            <w:pPr>
              <w:spacing w:line="240" w:lineRule="auto"/>
              <w:ind w:right="120"/>
              <w:jc w:val="center"/>
              <w:rPr/>
            </w:pPr>
            <w:r w:rsidDel="00000000" w:rsidR="00000000" w:rsidRPr="00000000">
              <w:rPr>
                <w:rtl w:val="0"/>
              </w:rPr>
              <w:t xml:space="preserve">3.</w:t>
            </w:r>
          </w:p>
        </w:tc>
        <w:tc>
          <w:tcPr>
            <w:tcBorders>
              <w:bottom w:color="000000" w:space="0" w:sz="8" w:val="single"/>
            </w:tcBorders>
            <w:vAlign w:val="center"/>
          </w:tcPr>
          <w:p w:rsidR="00000000" w:rsidDel="00000000" w:rsidP="00000000" w:rsidRDefault="00000000" w:rsidRPr="00000000" w14:paraId="000000E7">
            <w:pPr>
              <w:tabs>
                <w:tab w:val="left" w:leader="none" w:pos="-1440"/>
              </w:tabs>
              <w:spacing w:line="240" w:lineRule="auto"/>
              <w:ind w:left="0" w:right="120" w:firstLine="0"/>
              <w:rPr>
                <w:b w:val="1"/>
              </w:rPr>
            </w:pPr>
            <w:r w:rsidDel="00000000" w:rsidR="00000000" w:rsidRPr="00000000">
              <w:rPr>
                <w:b w:val="1"/>
                <w:rtl w:val="0"/>
              </w:rPr>
              <w:t xml:space="preserve">Key Personnel proposed </w:t>
            </w:r>
          </w:p>
          <w:p w:rsidR="00000000" w:rsidDel="00000000" w:rsidP="00000000" w:rsidRDefault="00000000" w:rsidRPr="00000000" w14:paraId="000000E8">
            <w:pPr>
              <w:numPr>
                <w:ilvl w:val="0"/>
                <w:numId w:val="3"/>
              </w:numPr>
              <w:spacing w:line="240" w:lineRule="auto"/>
              <w:ind w:left="720" w:right="120" w:hanging="360"/>
              <w:rPr/>
            </w:pPr>
            <w:r w:rsidDel="00000000" w:rsidR="00000000" w:rsidRPr="00000000">
              <w:rPr>
                <w:rtl w:val="0"/>
              </w:rPr>
              <w:t xml:space="preserve">Team Leader qualifications and experience </w:t>
            </w:r>
          </w:p>
          <w:p w:rsidR="00000000" w:rsidDel="00000000" w:rsidP="00000000" w:rsidRDefault="00000000" w:rsidRPr="00000000" w14:paraId="000000E9">
            <w:pPr>
              <w:numPr>
                <w:ilvl w:val="0"/>
                <w:numId w:val="3"/>
              </w:numPr>
              <w:spacing w:after="0" w:line="240" w:lineRule="auto"/>
              <w:ind w:left="720" w:right="120" w:hanging="360"/>
              <w:rPr/>
            </w:pPr>
            <w:r w:rsidDel="00000000" w:rsidR="00000000" w:rsidRPr="00000000">
              <w:rPr>
                <w:rtl w:val="0"/>
              </w:rPr>
              <w:t xml:space="preserve">Team Members qualifications and experience </w:t>
            </w:r>
          </w:p>
        </w:tc>
        <w:tc>
          <w:tcPr>
            <w:tcBorders>
              <w:bottom w:color="000000" w:space="0" w:sz="8" w:val="single"/>
            </w:tcBorders>
            <w:shd w:fill="d9ead3" w:val="clear"/>
            <w:vAlign w:val="center"/>
          </w:tcPr>
          <w:p w:rsidR="00000000" w:rsidDel="00000000" w:rsidP="00000000" w:rsidRDefault="00000000" w:rsidRPr="00000000" w14:paraId="000000EA">
            <w:pPr>
              <w:spacing w:line="240" w:lineRule="auto"/>
              <w:ind w:right="120"/>
              <w:jc w:val="center"/>
              <w:rPr>
                <w:b w:val="1"/>
              </w:rPr>
            </w:pPr>
            <w:r w:rsidDel="00000000" w:rsidR="00000000" w:rsidRPr="00000000">
              <w:rPr>
                <w:b w:val="1"/>
                <w:rtl w:val="0"/>
              </w:rPr>
              <w:t xml:space="preserve">26</w:t>
            </w:r>
          </w:p>
        </w:tc>
      </w:tr>
      <w:tr>
        <w:trPr>
          <w:cantSplit w:val="0"/>
          <w:trHeight w:val="405" w:hRule="atLeast"/>
          <w:tblHeader w:val="0"/>
        </w:trPr>
        <w:tc>
          <w:tcPr>
            <w:gridSpan w:val="2"/>
            <w:tcBorders>
              <w:top w:color="000000" w:space="0" w:sz="8" w:val="single"/>
              <w:left w:color="000000" w:space="0" w:sz="8" w:val="single"/>
              <w:bottom w:color="000000" w:space="0" w:sz="8" w:val="single"/>
              <w:right w:color="000000" w:space="0" w:sz="8" w:val="single"/>
            </w:tcBorders>
            <w:shd w:fill="b6d7a8" w:val="clear"/>
            <w:vAlign w:val="center"/>
          </w:tcPr>
          <w:p w:rsidR="00000000" w:rsidDel="00000000" w:rsidP="00000000" w:rsidRDefault="00000000" w:rsidRPr="00000000" w14:paraId="000000EB">
            <w:pPr>
              <w:spacing w:line="240" w:lineRule="auto"/>
              <w:ind w:right="120"/>
              <w:rPr>
                <w:b w:val="1"/>
              </w:rPr>
            </w:pPr>
            <w:r w:rsidDel="00000000" w:rsidR="00000000" w:rsidRPr="00000000">
              <w:rPr>
                <w:b w:val="1"/>
                <w:rtl w:val="0"/>
              </w:rPr>
              <w:t xml:space="preserve">Total Technical Proposal points</w:t>
            </w:r>
          </w:p>
        </w:tc>
        <w:tc>
          <w:tcPr>
            <w:tcBorders>
              <w:top w:color="000000" w:space="0" w:sz="8" w:val="single"/>
              <w:left w:color="000000" w:space="0" w:sz="8" w:val="single"/>
              <w:bottom w:color="000000" w:space="0" w:sz="8" w:val="single"/>
              <w:right w:color="000000" w:space="0" w:sz="8" w:val="single"/>
            </w:tcBorders>
            <w:shd w:fill="b6d7a8" w:val="clear"/>
            <w:vAlign w:val="center"/>
          </w:tcPr>
          <w:p w:rsidR="00000000" w:rsidDel="00000000" w:rsidP="00000000" w:rsidRDefault="00000000" w:rsidRPr="00000000" w14:paraId="000000ED">
            <w:pPr>
              <w:spacing w:line="240" w:lineRule="auto"/>
              <w:ind w:right="120"/>
              <w:jc w:val="center"/>
              <w:rPr>
                <w:b w:val="1"/>
                <w:sz w:val="24"/>
                <w:szCs w:val="24"/>
              </w:rPr>
            </w:pPr>
            <w:r w:rsidDel="00000000" w:rsidR="00000000" w:rsidRPr="00000000">
              <w:rPr>
                <w:b w:val="1"/>
                <w:sz w:val="24"/>
                <w:szCs w:val="24"/>
                <w:rtl w:val="0"/>
              </w:rPr>
              <w:t xml:space="preserve">70</w:t>
            </w:r>
          </w:p>
        </w:tc>
      </w:tr>
    </w:tbl>
    <w:p w:rsidR="00000000" w:rsidDel="00000000" w:rsidP="00000000" w:rsidRDefault="00000000" w:rsidRPr="00000000" w14:paraId="000000EE">
      <w:pPr>
        <w:spacing w:line="240" w:lineRule="auto"/>
        <w:ind w:right="120"/>
        <w:rPr>
          <w:rFonts w:ascii="Calibri" w:cs="Calibri" w:eastAsia="Calibri" w:hAnsi="Calibri"/>
          <w:sz w:val="2"/>
          <w:szCs w:val="2"/>
        </w:rPr>
      </w:pPr>
      <w:r w:rsidDel="00000000" w:rsidR="00000000" w:rsidRPr="00000000">
        <w:rPr>
          <w:rtl w:val="0"/>
        </w:rPr>
      </w:r>
    </w:p>
    <w:p w:rsidR="00000000" w:rsidDel="00000000" w:rsidP="00000000" w:rsidRDefault="00000000" w:rsidRPr="00000000" w14:paraId="000000EF">
      <w:pPr>
        <w:spacing w:line="240" w:lineRule="auto"/>
        <w:ind w:right="120"/>
        <w:rPr>
          <w:b w:val="1"/>
        </w:rPr>
      </w:pPr>
      <w:r w:rsidDel="00000000" w:rsidR="00000000" w:rsidRPr="00000000">
        <w:rPr>
          <w:rtl w:val="0"/>
        </w:rPr>
      </w:r>
    </w:p>
    <w:p w:rsidR="00000000" w:rsidDel="00000000" w:rsidP="00000000" w:rsidRDefault="00000000" w:rsidRPr="00000000" w14:paraId="000000F0">
      <w:pPr>
        <w:spacing w:line="240" w:lineRule="auto"/>
        <w:ind w:right="120"/>
        <w:rPr>
          <w:b w:val="1"/>
        </w:rPr>
      </w:pPr>
      <w:r w:rsidDel="00000000" w:rsidR="00000000" w:rsidRPr="00000000">
        <w:rPr>
          <w:rtl w:val="0"/>
        </w:rPr>
      </w:r>
    </w:p>
    <w:tbl>
      <w:tblPr>
        <w:tblStyle w:val="Table2"/>
        <w:tblW w:w="975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45"/>
        <w:gridCol w:w="7755"/>
        <w:gridCol w:w="1350"/>
        <w:tblGridChange w:id="0">
          <w:tblGrid>
            <w:gridCol w:w="645"/>
            <w:gridCol w:w="7755"/>
            <w:gridCol w:w="1350"/>
          </w:tblGrid>
        </w:tblGridChange>
      </w:tblGrid>
      <w:tr>
        <w:trPr>
          <w:cantSplit w:val="0"/>
          <w:trHeight w:val="835.6640625"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F1">
            <w:pPr>
              <w:spacing w:line="240" w:lineRule="auto"/>
              <w:ind w:right="120"/>
              <w:rPr>
                <w:b w:val="1"/>
              </w:rPr>
            </w:pPr>
            <w:r w:rsidDel="00000000" w:rsidR="00000000" w:rsidRPr="00000000">
              <w:rPr>
                <w:b w:val="1"/>
                <w:rtl w:val="0"/>
              </w:rPr>
              <w:t xml:space="preserve">Section 1: Bidder’s qualification, capacity, specialised knowledge, expertise and accreditation </w:t>
            </w:r>
          </w:p>
        </w:tc>
        <w:tc>
          <w:tcPr>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F3">
            <w:pPr>
              <w:spacing w:line="240" w:lineRule="auto"/>
              <w:ind w:right="120"/>
              <w:jc w:val="center"/>
              <w:rPr>
                <w:b w:val="1"/>
              </w:rPr>
            </w:pPr>
            <w:r w:rsidDel="00000000" w:rsidR="00000000" w:rsidRPr="00000000">
              <w:rPr>
                <w:b w:val="1"/>
                <w:rtl w:val="0"/>
              </w:rPr>
              <w:t xml:space="preserve">Maximum Points Obtainable</w:t>
            </w:r>
          </w:p>
        </w:tc>
      </w:tr>
      <w:tr>
        <w:trPr>
          <w:cantSplit w:val="1"/>
          <w:trHeight w:val="1725" w:hRule="atLeast"/>
          <w:tblHeader w:val="0"/>
        </w:trPr>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4">
            <w:pPr>
              <w:spacing w:line="240" w:lineRule="auto"/>
              <w:ind w:right="120"/>
              <w:jc w:val="center"/>
              <w:rPr/>
            </w:pPr>
            <w:r w:rsidDel="00000000" w:rsidR="00000000" w:rsidRPr="00000000">
              <w:rPr>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5">
            <w:pPr>
              <w:spacing w:line="240" w:lineRule="auto"/>
              <w:ind w:left="0" w:right="120" w:firstLine="0"/>
              <w:jc w:val="both"/>
              <w:rPr>
                <w:b w:val="1"/>
              </w:rPr>
            </w:pPr>
            <w:r w:rsidDel="00000000" w:rsidR="00000000" w:rsidRPr="00000000">
              <w:rPr>
                <w:rtl w:val="0"/>
              </w:rPr>
              <w:t xml:space="preserve">1.1. General capability, experience and reputation of the Bidder (single company, loose/strong consortium of 2 or more companies etc.) to implement the project, proved within description of the organisation (including the year and country of incorporation, management and personnel structure, types of activities undertaken and overall experience, project management controls, extent to which any work would be subcontracted etc) -   </w:t>
            </w:r>
            <w:r w:rsidDel="00000000" w:rsidR="00000000" w:rsidRPr="00000000">
              <w:rPr>
                <w:b w:val="1"/>
                <w:rtl w:val="0"/>
              </w:rPr>
              <w:t xml:space="preserve">1 point </w:t>
            </w:r>
            <w:r w:rsidDel="00000000" w:rsidR="00000000" w:rsidRPr="00000000">
              <w:rPr>
                <w:rtl w:val="0"/>
              </w:rPr>
              <w:t xml:space="preserve">(minimum)</w:t>
            </w:r>
            <w:r w:rsidDel="00000000" w:rsidR="00000000" w:rsidRPr="00000000">
              <w:rPr>
                <w:b w:val="1"/>
                <w:rtl w:val="0"/>
              </w:rPr>
              <w:t xml:space="preserve">  or 2 points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6">
            <w:pPr>
              <w:spacing w:line="240" w:lineRule="auto"/>
              <w:ind w:right="120"/>
              <w:jc w:val="center"/>
              <w:rPr/>
            </w:pPr>
            <w:r w:rsidDel="00000000" w:rsidR="00000000" w:rsidRPr="00000000">
              <w:rPr>
                <w:rtl w:val="0"/>
              </w:rPr>
              <w:t xml:space="preserve">2</w:t>
            </w:r>
          </w:p>
        </w:tc>
      </w:tr>
      <w:tr>
        <w:trPr>
          <w:cantSplit w:val="0"/>
          <w:trHeight w:val="3027.65625"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2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8">
            <w:pPr>
              <w:spacing w:line="240" w:lineRule="auto"/>
              <w:ind w:right="120"/>
              <w:rPr/>
            </w:pPr>
            <w:r w:rsidDel="00000000" w:rsidR="00000000" w:rsidRPr="00000000">
              <w:rPr>
                <w:rtl w:val="0"/>
              </w:rPr>
              <w:t xml:space="preserve">1.2. </w:t>
            </w:r>
            <w:r w:rsidDel="00000000" w:rsidR="00000000" w:rsidRPr="00000000">
              <w:rPr>
                <w:rtl w:val="0"/>
              </w:rPr>
              <w:t xml:space="preserve">Company </w:t>
            </w:r>
            <w:r w:rsidDel="00000000" w:rsidR="00000000" w:rsidRPr="00000000">
              <w:rPr>
                <w:rtl w:val="0"/>
              </w:rPr>
              <w:t xml:space="preserve">with</w:t>
            </w:r>
            <w:r w:rsidDel="00000000" w:rsidR="00000000" w:rsidRPr="00000000">
              <w:rPr>
                <w:highlight w:val="white"/>
                <w:rtl w:val="0"/>
              </w:rPr>
              <w:t xml:space="preserve"> experience in implementation of activities and provision of services related to development of teaching material and professional content of training sessions (leading company in case of a consortium)</w:t>
            </w:r>
            <w:r w:rsidDel="00000000" w:rsidR="00000000" w:rsidRPr="00000000">
              <w:rPr>
                <w:rtl w:val="0"/>
              </w:rPr>
              <w:t xml:space="preserve">:</w:t>
            </w:r>
          </w:p>
          <w:p w:rsidR="00000000" w:rsidDel="00000000" w:rsidP="00000000" w:rsidRDefault="00000000" w:rsidRPr="00000000" w14:paraId="000000F9">
            <w:pPr>
              <w:numPr>
                <w:ilvl w:val="0"/>
                <w:numId w:val="5"/>
              </w:numPr>
              <w:spacing w:line="240" w:lineRule="auto"/>
              <w:ind w:left="720" w:right="120" w:hanging="360"/>
              <w:rPr/>
            </w:pPr>
            <w:r w:rsidDel="00000000" w:rsidR="00000000" w:rsidRPr="00000000">
              <w:rPr>
                <w:rtl w:val="0"/>
              </w:rPr>
              <w:t xml:space="preserve">three (3) years of relevant experience since registration date - this is a minimum requirement -</w:t>
            </w:r>
            <w:r w:rsidDel="00000000" w:rsidR="00000000" w:rsidRPr="00000000">
              <w:rPr>
                <w:b w:val="1"/>
                <w:rtl w:val="0"/>
              </w:rPr>
              <w:t xml:space="preserve"> 1 point</w:t>
            </w:r>
            <w:r w:rsidDel="00000000" w:rsidR="00000000" w:rsidRPr="00000000">
              <w:rPr>
                <w:rtl w:val="0"/>
              </w:rPr>
            </w:r>
          </w:p>
          <w:p w:rsidR="00000000" w:rsidDel="00000000" w:rsidP="00000000" w:rsidRDefault="00000000" w:rsidRPr="00000000" w14:paraId="000000FA">
            <w:pPr>
              <w:numPr>
                <w:ilvl w:val="0"/>
                <w:numId w:val="5"/>
              </w:numPr>
              <w:spacing w:line="240" w:lineRule="auto"/>
              <w:ind w:left="720" w:right="120" w:hanging="360"/>
              <w:rPr>
                <w:b w:val="1"/>
              </w:rPr>
            </w:pPr>
            <w:r w:rsidDel="00000000" w:rsidR="00000000" w:rsidRPr="00000000">
              <w:rPr>
                <w:highlight w:val="white"/>
                <w:rtl w:val="0"/>
              </w:rPr>
              <w:t xml:space="preserve">from four (4) to six (6) years of </w:t>
            </w:r>
            <w:r w:rsidDel="00000000" w:rsidR="00000000" w:rsidRPr="00000000">
              <w:rPr>
                <w:rtl w:val="0"/>
              </w:rPr>
              <w:t xml:space="preserve">relevant experience since registration date  - </w:t>
            </w:r>
            <w:r w:rsidDel="00000000" w:rsidR="00000000" w:rsidRPr="00000000">
              <w:rPr>
                <w:b w:val="1"/>
                <w:rtl w:val="0"/>
              </w:rPr>
              <w:t xml:space="preserve">1 additional point </w:t>
            </w:r>
          </w:p>
          <w:p w:rsidR="00000000" w:rsidDel="00000000" w:rsidP="00000000" w:rsidRDefault="00000000" w:rsidRPr="00000000" w14:paraId="000000FB">
            <w:pPr>
              <w:numPr>
                <w:ilvl w:val="0"/>
                <w:numId w:val="5"/>
              </w:numPr>
              <w:spacing w:line="240" w:lineRule="auto"/>
              <w:ind w:left="720" w:right="120" w:hanging="360"/>
              <w:rPr>
                <w:b w:val="1"/>
              </w:rPr>
            </w:pPr>
            <w:r w:rsidDel="00000000" w:rsidR="00000000" w:rsidRPr="00000000">
              <w:rPr>
                <w:highlight w:val="white"/>
                <w:rtl w:val="0"/>
              </w:rPr>
              <w:t xml:space="preserve">from seven (7) to nine (9) years of </w:t>
            </w:r>
            <w:r w:rsidDel="00000000" w:rsidR="00000000" w:rsidRPr="00000000">
              <w:rPr>
                <w:rtl w:val="0"/>
              </w:rPr>
              <w:t xml:space="preserve">relevant experience since registration date  - </w:t>
            </w:r>
            <w:r w:rsidDel="00000000" w:rsidR="00000000" w:rsidRPr="00000000">
              <w:rPr>
                <w:b w:val="1"/>
                <w:rtl w:val="0"/>
              </w:rPr>
              <w:t xml:space="preserve">1 additional point </w:t>
            </w:r>
          </w:p>
          <w:p w:rsidR="00000000" w:rsidDel="00000000" w:rsidP="00000000" w:rsidRDefault="00000000" w:rsidRPr="00000000" w14:paraId="000000FC">
            <w:pPr>
              <w:numPr>
                <w:ilvl w:val="0"/>
                <w:numId w:val="5"/>
              </w:numPr>
              <w:spacing w:line="240" w:lineRule="auto"/>
              <w:ind w:left="720" w:right="120" w:hanging="360"/>
              <w:rPr>
                <w:b w:val="1"/>
                <w:i w:val="1"/>
              </w:rPr>
            </w:pPr>
            <w:r w:rsidDel="00000000" w:rsidR="00000000" w:rsidRPr="00000000">
              <w:rPr>
                <w:highlight w:val="white"/>
                <w:rtl w:val="0"/>
              </w:rPr>
              <w:t xml:space="preserve">more than ten (10) years </w:t>
            </w:r>
            <w:r w:rsidDel="00000000" w:rsidR="00000000" w:rsidRPr="00000000">
              <w:rPr>
                <w:rtl w:val="0"/>
              </w:rPr>
              <w:t xml:space="preserve">of relevant experience since registration date</w:t>
            </w:r>
            <w:r w:rsidDel="00000000" w:rsidR="00000000" w:rsidRPr="00000000">
              <w:rPr>
                <w:highlight w:val="white"/>
                <w:rtl w:val="0"/>
              </w:rPr>
              <w:t xml:space="preserve"> - </w:t>
            </w:r>
            <w:r w:rsidDel="00000000" w:rsidR="00000000" w:rsidRPr="00000000">
              <w:rPr>
                <w:b w:val="1"/>
                <w:highlight w:val="white"/>
                <w:rtl w:val="0"/>
              </w:rPr>
              <w:t xml:space="preserve">1 additional point</w:t>
            </w:r>
            <w:r w:rsidDel="00000000" w:rsidR="00000000" w:rsidRPr="00000000">
              <w:rPr>
                <w:b w:val="1"/>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D">
            <w:pPr>
              <w:spacing w:line="240" w:lineRule="auto"/>
              <w:ind w:right="120"/>
              <w:jc w:val="center"/>
              <w:rPr/>
            </w:pPr>
            <w:r w:rsidDel="00000000" w:rsidR="00000000" w:rsidRPr="00000000">
              <w:rPr>
                <w:rtl w:val="0"/>
              </w:rPr>
              <w:t xml:space="preserve">4</w:t>
            </w:r>
          </w:p>
        </w:tc>
      </w:tr>
      <w:tr>
        <w:trPr>
          <w:cantSplit w:val="0"/>
          <w:trHeight w:val="1980"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2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F">
            <w:pPr>
              <w:spacing w:line="240" w:lineRule="auto"/>
              <w:ind w:right="120"/>
              <w:jc w:val="both"/>
              <w:rPr/>
            </w:pPr>
            <w:r w:rsidDel="00000000" w:rsidR="00000000" w:rsidRPr="00000000">
              <w:rPr>
                <w:rtl w:val="0"/>
              </w:rPr>
              <w:t xml:space="preserve">1.3. Specialised knowledge, proven expertise and experience of the company in </w:t>
            </w:r>
            <w:r w:rsidDel="00000000" w:rsidR="00000000" w:rsidRPr="00000000">
              <w:rPr>
                <w:highlight w:val="white"/>
                <w:rtl w:val="0"/>
              </w:rPr>
              <w:t xml:space="preserve">development of teaching material and professional content of training sessions</w:t>
            </w:r>
            <w:r w:rsidDel="00000000" w:rsidR="00000000" w:rsidRPr="00000000">
              <w:rPr>
                <w:rtl w:val="0"/>
              </w:rPr>
              <w:t xml:space="preserve">:</w:t>
            </w:r>
          </w:p>
          <w:p w:rsidR="00000000" w:rsidDel="00000000" w:rsidP="00000000" w:rsidRDefault="00000000" w:rsidRPr="00000000" w14:paraId="00000100">
            <w:pPr>
              <w:numPr>
                <w:ilvl w:val="0"/>
                <w:numId w:val="20"/>
              </w:numPr>
              <w:spacing w:line="240" w:lineRule="auto"/>
              <w:ind w:left="720" w:right="120" w:hanging="360"/>
              <w:rPr/>
            </w:pPr>
            <w:r w:rsidDel="00000000" w:rsidR="00000000" w:rsidRPr="00000000">
              <w:rPr>
                <w:rtl w:val="0"/>
              </w:rPr>
              <w:t xml:space="preserve">Company with two (2) </w:t>
            </w:r>
            <w:r w:rsidDel="00000000" w:rsidR="00000000" w:rsidRPr="00000000">
              <w:rPr>
                <w:highlight w:val="white"/>
                <w:rtl w:val="0"/>
              </w:rPr>
              <w:t xml:space="preserve">training curricula successfully developed in the past three years</w:t>
            </w:r>
            <w:r w:rsidDel="00000000" w:rsidR="00000000" w:rsidRPr="00000000">
              <w:rPr>
                <w:rtl w:val="0"/>
              </w:rPr>
              <w:t xml:space="preserve"> (this is a minimum requirement) - </w:t>
            </w:r>
            <w:r w:rsidDel="00000000" w:rsidR="00000000" w:rsidRPr="00000000">
              <w:rPr>
                <w:b w:val="1"/>
                <w:rtl w:val="0"/>
              </w:rPr>
              <w:t xml:space="preserve">2 points </w:t>
            </w:r>
            <w:r w:rsidDel="00000000" w:rsidR="00000000" w:rsidRPr="00000000">
              <w:rPr>
                <w:rtl w:val="0"/>
              </w:rPr>
            </w:r>
          </w:p>
          <w:p w:rsidR="00000000" w:rsidDel="00000000" w:rsidP="00000000" w:rsidRDefault="00000000" w:rsidRPr="00000000" w14:paraId="00000101">
            <w:pPr>
              <w:numPr>
                <w:ilvl w:val="0"/>
                <w:numId w:val="20"/>
              </w:numPr>
              <w:spacing w:line="240" w:lineRule="auto"/>
              <w:ind w:left="720" w:right="120" w:hanging="360"/>
              <w:rPr/>
            </w:pPr>
            <w:r w:rsidDel="00000000" w:rsidR="00000000" w:rsidRPr="00000000">
              <w:rPr>
                <w:rtl w:val="0"/>
              </w:rPr>
              <w:t xml:space="preserve">Company with more than two </w:t>
            </w:r>
            <w:r w:rsidDel="00000000" w:rsidR="00000000" w:rsidRPr="00000000">
              <w:rPr>
                <w:highlight w:val="white"/>
                <w:rtl w:val="0"/>
              </w:rPr>
              <w:t xml:space="preserve">training curricula successfully developed in the past ten years - </w:t>
            </w:r>
            <w:r w:rsidDel="00000000" w:rsidR="00000000" w:rsidRPr="00000000">
              <w:rPr>
                <w:b w:val="1"/>
                <w:highlight w:val="white"/>
                <w:rtl w:val="0"/>
              </w:rPr>
              <w:t xml:space="preserve">additional 2 points </w:t>
            </w:r>
            <w:r w:rsidDel="00000000" w:rsidR="00000000" w:rsidRPr="00000000">
              <w:rPr>
                <w:highlight w:val="white"/>
                <w:rtl w:val="0"/>
              </w:rPr>
              <w:t xml:space="preserve">per each additional </w:t>
            </w:r>
            <w:r w:rsidDel="00000000" w:rsidR="00000000" w:rsidRPr="00000000">
              <w:rPr>
                <w:rtl w:val="0"/>
              </w:rPr>
              <w:t xml:space="preserve"> </w:t>
            </w:r>
            <w:r w:rsidDel="00000000" w:rsidR="00000000" w:rsidRPr="00000000">
              <w:rPr>
                <w:highlight w:val="white"/>
                <w:rtl w:val="0"/>
              </w:rPr>
              <w:t xml:space="preserve">training curricula completed, up to maximum of</w:t>
            </w:r>
            <w:r w:rsidDel="00000000" w:rsidR="00000000" w:rsidRPr="00000000">
              <w:rPr>
                <w:b w:val="1"/>
                <w:highlight w:val="white"/>
                <w:rtl w:val="0"/>
              </w:rPr>
              <w:t xml:space="preserve"> 6 additional points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2">
            <w:pPr>
              <w:spacing w:line="240" w:lineRule="auto"/>
              <w:ind w:right="120"/>
              <w:jc w:val="center"/>
              <w:rPr/>
            </w:pPr>
            <w:r w:rsidDel="00000000" w:rsidR="00000000" w:rsidRPr="00000000">
              <w:rPr>
                <w:rtl w:val="0"/>
              </w:rPr>
              <w:t xml:space="preserve">8</w:t>
            </w:r>
          </w:p>
        </w:tc>
      </w:tr>
      <w:tr>
        <w:trPr>
          <w:cantSplit w:val="0"/>
          <w:trHeight w:val="510" w:hRule="atLeast"/>
          <w:tblHeader w:val="0"/>
        </w:trPr>
        <w:tc>
          <w:tcPr>
            <w:gridSpan w:val="2"/>
            <w:tcBorders>
              <w:top w:color="000000" w:space="0" w:sz="4" w:val="single"/>
              <w:left w:color="000000" w:space="0" w:sz="4" w:val="single"/>
              <w:bottom w:color="000000" w:space="0" w:sz="4" w:val="single"/>
              <w:right w:color="000000" w:space="0" w:sz="4" w:val="single"/>
            </w:tcBorders>
            <w:shd w:fill="d9ead3" w:val="clear"/>
            <w:vAlign w:val="center"/>
          </w:tcPr>
          <w:p w:rsidR="00000000" w:rsidDel="00000000" w:rsidP="00000000" w:rsidRDefault="00000000" w:rsidRPr="00000000" w14:paraId="00000103">
            <w:pPr>
              <w:spacing w:line="240" w:lineRule="auto"/>
              <w:ind w:right="120"/>
              <w:rPr>
                <w:b w:val="1"/>
              </w:rPr>
            </w:pPr>
            <w:r w:rsidDel="00000000" w:rsidR="00000000" w:rsidRPr="00000000">
              <w:rPr>
                <w:b w:val="1"/>
                <w:rtl w:val="0"/>
              </w:rPr>
              <w:t xml:space="preserve">Maximum total points for section</w:t>
            </w:r>
          </w:p>
        </w:tc>
        <w:tc>
          <w:tcPr>
            <w:tcBorders>
              <w:top w:color="000000" w:space="0" w:sz="4" w:val="single"/>
              <w:left w:color="000000" w:space="0" w:sz="4" w:val="single"/>
              <w:bottom w:color="000000" w:space="0" w:sz="4" w:val="single"/>
              <w:right w:color="000000" w:space="0" w:sz="4" w:val="single"/>
            </w:tcBorders>
            <w:shd w:fill="d9ead3" w:val="clear"/>
            <w:vAlign w:val="center"/>
          </w:tcPr>
          <w:p w:rsidR="00000000" w:rsidDel="00000000" w:rsidP="00000000" w:rsidRDefault="00000000" w:rsidRPr="00000000" w14:paraId="00000105">
            <w:pPr>
              <w:spacing w:line="240" w:lineRule="auto"/>
              <w:ind w:right="120"/>
              <w:jc w:val="center"/>
              <w:rPr>
                <w:b w:val="1"/>
              </w:rPr>
            </w:pPr>
            <w:r w:rsidDel="00000000" w:rsidR="00000000" w:rsidRPr="00000000">
              <w:rPr>
                <w:b w:val="1"/>
                <w:rtl w:val="0"/>
              </w:rPr>
              <w:t xml:space="preserve">14</w:t>
            </w:r>
          </w:p>
        </w:tc>
      </w:tr>
    </w:tbl>
    <w:p w:rsidR="00000000" w:rsidDel="00000000" w:rsidP="00000000" w:rsidRDefault="00000000" w:rsidRPr="00000000" w14:paraId="00000106">
      <w:pPr>
        <w:spacing w:line="240" w:lineRule="auto"/>
        <w:ind w:right="120"/>
        <w:rPr>
          <w:b w:val="1"/>
          <w:sz w:val="30"/>
          <w:szCs w:val="30"/>
        </w:rPr>
      </w:pPr>
      <w:r w:rsidDel="00000000" w:rsidR="00000000" w:rsidRPr="00000000">
        <w:rPr>
          <w:rtl w:val="0"/>
        </w:rPr>
      </w:r>
    </w:p>
    <w:tbl>
      <w:tblPr>
        <w:tblStyle w:val="Table3"/>
        <w:tblW w:w="975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0"/>
        <w:gridCol w:w="7830"/>
        <w:gridCol w:w="1350"/>
        <w:tblGridChange w:id="0">
          <w:tblGrid>
            <w:gridCol w:w="570"/>
            <w:gridCol w:w="7830"/>
            <w:gridCol w:w="1350"/>
          </w:tblGrid>
        </w:tblGridChange>
      </w:tblGrid>
      <w:tr>
        <w:trPr>
          <w:cantSplit w:val="0"/>
          <w:trHeight w:val="630"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07">
            <w:pPr>
              <w:spacing w:line="240" w:lineRule="auto"/>
              <w:ind w:right="120"/>
              <w:rPr>
                <w:b w:val="1"/>
              </w:rPr>
            </w:pPr>
            <w:r w:rsidDel="00000000" w:rsidR="00000000" w:rsidRPr="00000000">
              <w:rPr>
                <w:b w:val="1"/>
                <w:rtl w:val="0"/>
              </w:rPr>
              <w:t xml:space="preserve">Section 2: Proposed Methodology, Approach and Implementation Plan</w:t>
            </w:r>
          </w:p>
        </w:tc>
        <w:tc>
          <w:tcPr>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09">
            <w:pPr>
              <w:spacing w:line="240" w:lineRule="auto"/>
              <w:ind w:right="120"/>
              <w:jc w:val="center"/>
              <w:rPr>
                <w:b w:val="1"/>
              </w:rPr>
            </w:pPr>
            <w:r w:rsidDel="00000000" w:rsidR="00000000" w:rsidRPr="00000000">
              <w:rPr>
                <w:b w:val="1"/>
                <w:rtl w:val="0"/>
              </w:rPr>
              <w:t xml:space="preserve">Maximum Points Obtainable</w:t>
            </w:r>
          </w:p>
        </w:tc>
      </w:tr>
      <w:tr>
        <w:trPr>
          <w:cantSplit w:val="0"/>
          <w:trHeight w:val="945" w:hRule="atLeast"/>
          <w:tblHeader w:val="0"/>
        </w:trPr>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A">
            <w:pPr>
              <w:spacing w:line="240" w:lineRule="auto"/>
              <w:ind w:right="120"/>
              <w:jc w:val="center"/>
              <w:rPr/>
            </w:pPr>
            <w:r w:rsidDel="00000000" w:rsidR="00000000" w:rsidRPr="00000000">
              <w:rPr>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B">
            <w:pPr>
              <w:spacing w:line="240" w:lineRule="auto"/>
              <w:ind w:left="0" w:right="120" w:firstLine="0"/>
              <w:jc w:val="both"/>
              <w:rPr>
                <w:highlight w:val="white"/>
              </w:rPr>
            </w:pPr>
            <w:r w:rsidDel="00000000" w:rsidR="00000000" w:rsidRPr="00000000">
              <w:rPr>
                <w:highlight w:val="white"/>
                <w:rtl w:val="0"/>
              </w:rPr>
              <w:t xml:space="preserve">2.1. Expected outputs are well described within the proposal and they are realistic, achievable and contribute to desired objectives.</w:t>
            </w:r>
          </w:p>
          <w:p w:rsidR="00000000" w:rsidDel="00000000" w:rsidP="00000000" w:rsidRDefault="00000000" w:rsidRPr="00000000" w14:paraId="0000010C">
            <w:pPr>
              <w:spacing w:line="240" w:lineRule="auto"/>
              <w:ind w:left="0" w:right="120" w:firstLine="0"/>
              <w:jc w:val="both"/>
              <w:rPr>
                <w:b w:val="1"/>
              </w:rPr>
            </w:pPr>
            <w:r w:rsidDel="00000000" w:rsidR="00000000" w:rsidRPr="00000000">
              <w:rPr>
                <w:b w:val="1"/>
                <w:highlight w:val="white"/>
                <w:rtl w:val="0"/>
              </w:rPr>
              <w:t xml:space="preserve">(maximum 7 points)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D">
            <w:pPr>
              <w:spacing w:line="240" w:lineRule="auto"/>
              <w:ind w:right="120"/>
              <w:jc w:val="center"/>
              <w:rPr/>
            </w:pPr>
            <w:r w:rsidDel="00000000" w:rsidR="00000000" w:rsidRPr="00000000">
              <w:rPr>
                <w:rtl w:val="0"/>
              </w:rPr>
              <w:t xml:space="preserve">7</w:t>
            </w:r>
          </w:p>
        </w:tc>
      </w:tr>
      <w:tr>
        <w:trPr>
          <w:cantSplit w:val="0"/>
          <w:trHeight w:val="900"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2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F">
            <w:pPr>
              <w:spacing w:line="240" w:lineRule="auto"/>
              <w:ind w:left="0" w:right="120" w:firstLine="0"/>
              <w:jc w:val="both"/>
              <w:rPr>
                <w:highlight w:val="white"/>
              </w:rPr>
            </w:pPr>
            <w:r w:rsidDel="00000000" w:rsidR="00000000" w:rsidRPr="00000000">
              <w:rPr>
                <w:highlight w:val="white"/>
                <w:rtl w:val="0"/>
              </w:rPr>
              <w:t xml:space="preserve">2.2. Proposed methodology/approach is appropriate, realistic, feasible, effective and promises efficient implementation of the activities.  </w:t>
            </w:r>
          </w:p>
          <w:p w:rsidR="00000000" w:rsidDel="00000000" w:rsidP="00000000" w:rsidRDefault="00000000" w:rsidRPr="00000000" w14:paraId="00000110">
            <w:pPr>
              <w:spacing w:line="240" w:lineRule="auto"/>
              <w:ind w:left="0" w:right="120" w:firstLine="0"/>
              <w:jc w:val="both"/>
              <w:rPr>
                <w:b w:val="1"/>
              </w:rPr>
            </w:pPr>
            <w:r w:rsidDel="00000000" w:rsidR="00000000" w:rsidRPr="00000000">
              <w:rPr>
                <w:b w:val="1"/>
                <w:highlight w:val="white"/>
                <w:rtl w:val="0"/>
              </w:rPr>
              <w:t xml:space="preserve">(maximum 15 points)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1">
            <w:pPr>
              <w:spacing w:line="240" w:lineRule="auto"/>
              <w:ind w:right="120"/>
              <w:jc w:val="center"/>
              <w:rPr/>
            </w:pPr>
            <w:r w:rsidDel="00000000" w:rsidR="00000000" w:rsidRPr="00000000">
              <w:rPr>
                <w:rtl w:val="0"/>
              </w:rPr>
              <w:t xml:space="preserve">15</w:t>
            </w:r>
          </w:p>
        </w:tc>
      </w:tr>
      <w:tr>
        <w:trPr>
          <w:cantSplit w:val="0"/>
          <w:trHeight w:val="1149.21875"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2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3">
            <w:pPr>
              <w:spacing w:line="240" w:lineRule="auto"/>
              <w:ind w:left="0" w:right="120" w:firstLine="0"/>
              <w:jc w:val="both"/>
              <w:rPr>
                <w:highlight w:val="white"/>
              </w:rPr>
            </w:pPr>
            <w:r w:rsidDel="00000000" w:rsidR="00000000" w:rsidRPr="00000000">
              <w:rPr>
                <w:highlight w:val="white"/>
                <w:rtl w:val="0"/>
              </w:rPr>
              <w:t xml:space="preserve">2.3. Resources  estimates are realistic, appropriate and presented in a clear and understandable manner and sequence of suggested activities within the Work Plan is logical and realistic and contributes to efficient implementation of the project.</w:t>
            </w:r>
          </w:p>
          <w:p w:rsidR="00000000" w:rsidDel="00000000" w:rsidP="00000000" w:rsidRDefault="00000000" w:rsidRPr="00000000" w14:paraId="00000114">
            <w:pPr>
              <w:spacing w:line="240" w:lineRule="auto"/>
              <w:ind w:left="0" w:right="120" w:firstLine="0"/>
              <w:jc w:val="both"/>
              <w:rPr>
                <w:b w:val="1"/>
                <w:highlight w:val="white"/>
              </w:rPr>
            </w:pPr>
            <w:r w:rsidDel="00000000" w:rsidR="00000000" w:rsidRPr="00000000">
              <w:rPr>
                <w:b w:val="1"/>
                <w:highlight w:val="white"/>
                <w:rtl w:val="0"/>
              </w:rPr>
              <w:t xml:space="preserve">(maximum 8 points)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5">
            <w:pPr>
              <w:spacing w:line="240" w:lineRule="auto"/>
              <w:ind w:right="120"/>
              <w:jc w:val="center"/>
              <w:rPr/>
            </w:pPr>
            <w:r w:rsidDel="00000000" w:rsidR="00000000" w:rsidRPr="00000000">
              <w:rPr>
                <w:rtl w:val="0"/>
              </w:rPr>
              <w:t xml:space="preserve">8</w:t>
            </w:r>
          </w:p>
        </w:tc>
      </w:tr>
      <w:tr>
        <w:trPr>
          <w:cantSplit w:val="0"/>
          <w:trHeight w:val="480" w:hRule="atLeast"/>
          <w:tblHeader w:val="0"/>
        </w:trPr>
        <w:tc>
          <w:tcPr>
            <w:gridSpan w:val="2"/>
            <w:tcBorders>
              <w:top w:color="000000" w:space="0" w:sz="4" w:val="single"/>
              <w:left w:color="000000" w:space="0" w:sz="4" w:val="single"/>
              <w:bottom w:color="000000" w:space="0" w:sz="4" w:val="single"/>
              <w:right w:color="000000" w:space="0" w:sz="4" w:val="single"/>
            </w:tcBorders>
            <w:shd w:fill="d9ead3" w:val="clear"/>
            <w:vAlign w:val="center"/>
          </w:tcPr>
          <w:p w:rsidR="00000000" w:rsidDel="00000000" w:rsidP="00000000" w:rsidRDefault="00000000" w:rsidRPr="00000000" w14:paraId="00000116">
            <w:pPr>
              <w:spacing w:line="240" w:lineRule="auto"/>
              <w:ind w:right="120"/>
              <w:rPr>
                <w:b w:val="1"/>
              </w:rPr>
            </w:pPr>
            <w:r w:rsidDel="00000000" w:rsidR="00000000" w:rsidRPr="00000000">
              <w:rPr>
                <w:b w:val="1"/>
                <w:rtl w:val="0"/>
              </w:rPr>
              <w:t xml:space="preserve">Maximum total points for section</w:t>
            </w:r>
          </w:p>
        </w:tc>
        <w:tc>
          <w:tcPr>
            <w:tcBorders>
              <w:top w:color="000000" w:space="0" w:sz="4" w:val="single"/>
              <w:left w:color="000000" w:space="0" w:sz="4" w:val="single"/>
              <w:bottom w:color="000000" w:space="0" w:sz="4" w:val="single"/>
              <w:right w:color="000000" w:space="0" w:sz="4" w:val="single"/>
            </w:tcBorders>
            <w:shd w:fill="d9ead3" w:val="clear"/>
            <w:vAlign w:val="center"/>
          </w:tcPr>
          <w:p w:rsidR="00000000" w:rsidDel="00000000" w:rsidP="00000000" w:rsidRDefault="00000000" w:rsidRPr="00000000" w14:paraId="00000118">
            <w:pPr>
              <w:spacing w:line="240" w:lineRule="auto"/>
              <w:ind w:right="120"/>
              <w:jc w:val="center"/>
              <w:rPr>
                <w:b w:val="1"/>
              </w:rPr>
            </w:pPr>
            <w:r w:rsidDel="00000000" w:rsidR="00000000" w:rsidRPr="00000000">
              <w:rPr>
                <w:b w:val="1"/>
                <w:rtl w:val="0"/>
              </w:rPr>
              <w:t xml:space="preserve">30</w:t>
            </w:r>
          </w:p>
        </w:tc>
      </w:tr>
    </w:tbl>
    <w:p w:rsidR="00000000" w:rsidDel="00000000" w:rsidP="00000000" w:rsidRDefault="00000000" w:rsidRPr="00000000" w14:paraId="00000119">
      <w:pPr>
        <w:spacing w:line="240" w:lineRule="auto"/>
        <w:ind w:right="120"/>
        <w:rPr>
          <w:rFonts w:ascii="Calibri" w:cs="Calibri" w:eastAsia="Calibri" w:hAnsi="Calibri"/>
          <w:b w:val="1"/>
          <w:sz w:val="30"/>
          <w:szCs w:val="30"/>
        </w:rPr>
      </w:pPr>
      <w:r w:rsidDel="00000000" w:rsidR="00000000" w:rsidRPr="00000000">
        <w:rPr>
          <w:rtl w:val="0"/>
        </w:rPr>
      </w:r>
    </w:p>
    <w:p w:rsidR="00000000" w:rsidDel="00000000" w:rsidP="00000000" w:rsidRDefault="00000000" w:rsidRPr="00000000" w14:paraId="0000011A">
      <w:pPr>
        <w:spacing w:line="240" w:lineRule="auto"/>
        <w:ind w:left="720" w:right="120" w:firstLine="0"/>
        <w:rPr>
          <w:b w:val="1"/>
          <w:sz w:val="2"/>
          <w:szCs w:val="2"/>
        </w:rPr>
      </w:pPr>
      <w:r w:rsidDel="00000000" w:rsidR="00000000" w:rsidRPr="00000000">
        <w:rPr>
          <w:rtl w:val="0"/>
        </w:rPr>
      </w:r>
    </w:p>
    <w:tbl>
      <w:tblPr>
        <w:tblStyle w:val="Table4"/>
        <w:tblW w:w="975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45"/>
        <w:gridCol w:w="7755"/>
        <w:gridCol w:w="1350"/>
        <w:tblGridChange w:id="0">
          <w:tblGrid>
            <w:gridCol w:w="645"/>
            <w:gridCol w:w="7755"/>
            <w:gridCol w:w="1350"/>
          </w:tblGrid>
        </w:tblGridChange>
      </w:tblGrid>
      <w:tr>
        <w:trPr>
          <w:cantSplit w:val="0"/>
          <w:trHeight w:val="525"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1B">
            <w:pPr>
              <w:spacing w:line="240" w:lineRule="auto"/>
              <w:ind w:right="120"/>
              <w:rPr>
                <w:b w:val="1"/>
              </w:rPr>
            </w:pPr>
            <w:r w:rsidDel="00000000" w:rsidR="00000000" w:rsidRPr="00000000">
              <w:rPr>
                <w:b w:val="1"/>
                <w:rtl w:val="0"/>
              </w:rPr>
              <w:t xml:space="preserve">Section 3: Key personnel proposed</w:t>
            </w:r>
          </w:p>
        </w:tc>
        <w:tc>
          <w:tcPr>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1D">
            <w:pPr>
              <w:spacing w:line="240" w:lineRule="auto"/>
              <w:ind w:right="120"/>
              <w:jc w:val="center"/>
              <w:rPr>
                <w:b w:val="1"/>
              </w:rPr>
            </w:pPr>
            <w:r w:rsidDel="00000000" w:rsidR="00000000" w:rsidRPr="00000000">
              <w:rPr>
                <w:b w:val="1"/>
                <w:rtl w:val="0"/>
              </w:rPr>
              <w:t xml:space="preserve">Maximum Points Obtainable</w:t>
            </w:r>
          </w:p>
        </w:tc>
      </w:tr>
      <w:tr>
        <w:trPr>
          <w:cantSplit w:val="0"/>
          <w:trHeight w:val="2835" w:hRule="atLeast"/>
          <w:tblHeader w:val="0"/>
        </w:trPr>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E">
            <w:pPr>
              <w:spacing w:line="240" w:lineRule="auto"/>
              <w:ind w:right="120"/>
              <w:jc w:val="center"/>
              <w:rPr/>
            </w:pPr>
            <w:r w:rsidDel="00000000" w:rsidR="00000000" w:rsidRPr="00000000">
              <w:rPr>
                <w:rtl w:val="0"/>
              </w:rPr>
              <w:t xml:space="preserve">3.1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F">
            <w:pPr>
              <w:spacing w:line="240" w:lineRule="auto"/>
              <w:ind w:right="120"/>
              <w:jc w:val="both"/>
              <w:rPr>
                <w:b w:val="1"/>
                <w:highlight w:val="white"/>
              </w:rPr>
            </w:pPr>
            <w:r w:rsidDel="00000000" w:rsidR="00000000" w:rsidRPr="00000000">
              <w:rPr>
                <w:b w:val="1"/>
                <w:highlight w:val="white"/>
                <w:rtl w:val="0"/>
              </w:rPr>
              <w:t xml:space="preserve">Team Leader</w:t>
            </w:r>
          </w:p>
          <w:p w:rsidR="00000000" w:rsidDel="00000000" w:rsidP="00000000" w:rsidRDefault="00000000" w:rsidRPr="00000000" w14:paraId="00000120">
            <w:pPr>
              <w:spacing w:line="240" w:lineRule="auto"/>
              <w:ind w:right="120"/>
              <w:jc w:val="both"/>
              <w:rPr/>
            </w:pPr>
            <w:r w:rsidDel="00000000" w:rsidR="00000000" w:rsidRPr="00000000">
              <w:rPr>
                <w:rtl w:val="0"/>
              </w:rPr>
              <w:t xml:space="preserve">The Team Leader would be directly responsible for the delivery of the expected outcomes and activities defined by this ToR (instructional design of the training materials - developed animations, quizzes, test, videos, and other relevant elements required for an efficient and effective online training), and must be engaged on the project for at least 50% of his or her total working hours.</w:t>
            </w:r>
          </w:p>
          <w:p w:rsidR="00000000" w:rsidDel="00000000" w:rsidP="00000000" w:rsidRDefault="00000000" w:rsidRPr="00000000" w14:paraId="00000121">
            <w:pPr>
              <w:spacing w:line="240" w:lineRule="auto"/>
              <w:ind w:right="120"/>
              <w:jc w:val="both"/>
              <w:rPr/>
            </w:pPr>
            <w:r w:rsidDel="00000000" w:rsidR="00000000" w:rsidRPr="00000000">
              <w:rPr>
                <w:rtl w:val="0"/>
              </w:rPr>
            </w:r>
          </w:p>
          <w:p w:rsidR="00000000" w:rsidDel="00000000" w:rsidP="00000000" w:rsidRDefault="00000000" w:rsidRPr="00000000" w14:paraId="00000122">
            <w:pPr>
              <w:widowControl w:val="0"/>
              <w:spacing w:line="240" w:lineRule="auto"/>
              <w:ind w:left="0" w:right="120" w:firstLine="0"/>
              <w:jc w:val="both"/>
              <w:rPr>
                <w:b w:val="1"/>
              </w:rPr>
            </w:pPr>
            <w:r w:rsidDel="00000000" w:rsidR="00000000" w:rsidRPr="00000000">
              <w:rPr>
                <w:highlight w:val="white"/>
                <w:rtl w:val="0"/>
              </w:rPr>
              <w:t xml:space="preserve">3.1.1. The team leader has a minimum of a bachelor degree in an expertise discipline relevant to this ToR (such as social sciences, legal sciences, organisational sciences, political sciences, or similar) -</w:t>
            </w:r>
            <w:r w:rsidDel="00000000" w:rsidR="00000000" w:rsidRPr="00000000">
              <w:rPr>
                <w:rtl w:val="0"/>
              </w:rPr>
              <w:t xml:space="preserve"> minimum / </w:t>
            </w:r>
            <w:r w:rsidDel="00000000" w:rsidR="00000000" w:rsidRPr="00000000">
              <w:rPr>
                <w:b w:val="1"/>
                <w:rtl w:val="0"/>
              </w:rPr>
              <w:t xml:space="preserve">1 point</w:t>
            </w:r>
          </w:p>
          <w:p w:rsidR="00000000" w:rsidDel="00000000" w:rsidP="00000000" w:rsidRDefault="00000000" w:rsidRPr="00000000" w14:paraId="00000123">
            <w:pPr>
              <w:widowControl w:val="0"/>
              <w:numPr>
                <w:ilvl w:val="0"/>
                <w:numId w:val="14"/>
              </w:numPr>
              <w:spacing w:line="240" w:lineRule="auto"/>
              <w:ind w:left="1440" w:right="120" w:hanging="360"/>
              <w:jc w:val="both"/>
              <w:rPr>
                <w:u w:val="none"/>
              </w:rPr>
            </w:pPr>
            <w:r w:rsidDel="00000000" w:rsidR="00000000" w:rsidRPr="00000000">
              <w:rPr>
                <w:rtl w:val="0"/>
              </w:rPr>
              <w:t xml:space="preserve">The team leader with master degree or higher in an expertise discipline relevant to this ToR such as social sciences, project management, etc. -</w:t>
            </w:r>
            <w:r w:rsidDel="00000000" w:rsidR="00000000" w:rsidRPr="00000000">
              <w:rPr>
                <w:b w:val="1"/>
                <w:rtl w:val="0"/>
              </w:rPr>
              <w:t xml:space="preserve"> additional 1 point</w:t>
            </w:r>
          </w:p>
          <w:p w:rsidR="00000000" w:rsidDel="00000000" w:rsidP="00000000" w:rsidRDefault="00000000" w:rsidRPr="00000000" w14:paraId="00000124">
            <w:pPr>
              <w:widowControl w:val="0"/>
              <w:spacing w:line="240" w:lineRule="auto"/>
              <w:ind w:left="720" w:right="120" w:firstLine="0"/>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center"/>
              <w:rPr/>
            </w:pPr>
            <w:r w:rsidDel="00000000" w:rsidR="00000000" w:rsidRPr="00000000">
              <w:rPr>
                <w:rtl w:val="0"/>
              </w:rPr>
              <w:t xml:space="preserve">2</w:t>
            </w:r>
          </w:p>
        </w:tc>
      </w:tr>
      <w:tr>
        <w:trPr>
          <w:cantSplit w:val="0"/>
          <w:trHeight w:val="2220"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2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7">
            <w:pPr>
              <w:spacing w:line="240" w:lineRule="auto"/>
              <w:ind w:right="120"/>
              <w:jc w:val="both"/>
              <w:rPr/>
            </w:pPr>
            <w:r w:rsidDel="00000000" w:rsidR="00000000" w:rsidRPr="00000000">
              <w:rPr>
                <w:rtl w:val="0"/>
              </w:rPr>
              <w:t xml:space="preserve">3.1.2. Team Leader has professional experience </w:t>
            </w:r>
            <w:r w:rsidDel="00000000" w:rsidR="00000000" w:rsidRPr="00000000">
              <w:rPr>
                <w:highlight w:val="white"/>
                <w:rtl w:val="0"/>
              </w:rPr>
              <w:t xml:space="preserve">in development of training material and content of training sessions</w:t>
            </w:r>
            <w:r w:rsidDel="00000000" w:rsidR="00000000" w:rsidRPr="00000000">
              <w:rPr>
                <w:rtl w:val="0"/>
              </w:rPr>
              <w:t xml:space="preserve">: </w:t>
            </w:r>
          </w:p>
          <w:p w:rsidR="00000000" w:rsidDel="00000000" w:rsidP="00000000" w:rsidRDefault="00000000" w:rsidRPr="00000000" w14:paraId="00000128">
            <w:pPr>
              <w:numPr>
                <w:ilvl w:val="0"/>
                <w:numId w:val="13"/>
              </w:numPr>
              <w:spacing w:line="240" w:lineRule="auto"/>
              <w:ind w:left="1440" w:right="120" w:hanging="360"/>
              <w:jc w:val="both"/>
              <w:rPr/>
            </w:pPr>
            <w:r w:rsidDel="00000000" w:rsidR="00000000" w:rsidRPr="00000000">
              <w:rPr>
                <w:rtl w:val="0"/>
              </w:rPr>
              <w:t xml:space="preserve">Seven (7) years of relevant professional experience (minimum) - </w:t>
            </w:r>
            <w:r w:rsidDel="00000000" w:rsidR="00000000" w:rsidRPr="00000000">
              <w:rPr>
                <w:b w:val="1"/>
                <w:rtl w:val="0"/>
              </w:rPr>
              <w:t xml:space="preserve">1 point</w:t>
            </w:r>
            <w:r w:rsidDel="00000000" w:rsidR="00000000" w:rsidRPr="00000000">
              <w:rPr>
                <w:rtl w:val="0"/>
              </w:rPr>
            </w:r>
          </w:p>
          <w:p w:rsidR="00000000" w:rsidDel="00000000" w:rsidP="00000000" w:rsidRDefault="00000000" w:rsidRPr="00000000" w14:paraId="00000129">
            <w:pPr>
              <w:numPr>
                <w:ilvl w:val="0"/>
                <w:numId w:val="13"/>
              </w:numPr>
              <w:spacing w:line="240" w:lineRule="auto"/>
              <w:ind w:left="1440" w:right="120" w:hanging="360"/>
              <w:jc w:val="both"/>
              <w:rPr/>
            </w:pPr>
            <w:r w:rsidDel="00000000" w:rsidR="00000000" w:rsidRPr="00000000">
              <w:rPr>
                <w:rtl w:val="0"/>
              </w:rPr>
              <w:t xml:space="preserve">Eight (8) to nine (9) years of relevant professional experience - </w:t>
            </w:r>
            <w:r w:rsidDel="00000000" w:rsidR="00000000" w:rsidRPr="00000000">
              <w:rPr>
                <w:b w:val="1"/>
                <w:rtl w:val="0"/>
              </w:rPr>
              <w:t xml:space="preserve">additional 1  point</w:t>
            </w:r>
            <w:r w:rsidDel="00000000" w:rsidR="00000000" w:rsidRPr="00000000">
              <w:rPr>
                <w:rtl w:val="0"/>
              </w:rPr>
            </w:r>
          </w:p>
          <w:p w:rsidR="00000000" w:rsidDel="00000000" w:rsidP="00000000" w:rsidRDefault="00000000" w:rsidRPr="00000000" w14:paraId="0000012A">
            <w:pPr>
              <w:numPr>
                <w:ilvl w:val="0"/>
                <w:numId w:val="13"/>
              </w:numPr>
              <w:spacing w:line="240" w:lineRule="auto"/>
              <w:ind w:left="1440" w:right="120" w:hanging="360"/>
              <w:jc w:val="both"/>
              <w:rPr>
                <w:b w:val="1"/>
              </w:rPr>
            </w:pPr>
            <w:r w:rsidDel="00000000" w:rsidR="00000000" w:rsidRPr="00000000">
              <w:rPr>
                <w:rtl w:val="0"/>
              </w:rPr>
              <w:t xml:space="preserve">Ten (10) and more years of relevant professional experience - </w:t>
            </w:r>
            <w:r w:rsidDel="00000000" w:rsidR="00000000" w:rsidRPr="00000000">
              <w:rPr>
                <w:b w:val="1"/>
                <w:rtl w:val="0"/>
              </w:rPr>
              <w:t xml:space="preserve">additional 1 point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center"/>
              <w:rPr/>
            </w:pPr>
            <w:r w:rsidDel="00000000" w:rsidR="00000000" w:rsidRPr="00000000">
              <w:rPr>
                <w:rtl w:val="0"/>
              </w:rPr>
              <w:t xml:space="preserve">3</w:t>
            </w:r>
          </w:p>
        </w:tc>
      </w:tr>
      <w:tr>
        <w:trPr>
          <w:cantSplit w:val="0"/>
          <w:trHeight w:val="2251.9921875"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2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D">
            <w:pPr>
              <w:spacing w:line="240" w:lineRule="auto"/>
              <w:ind w:right="120"/>
              <w:jc w:val="both"/>
              <w:rPr/>
            </w:pPr>
            <w:r w:rsidDel="00000000" w:rsidR="00000000" w:rsidRPr="00000000">
              <w:rPr>
                <w:rtl w:val="0"/>
              </w:rPr>
              <w:t xml:space="preserve">3.1.3. </w:t>
            </w:r>
            <w:r w:rsidDel="00000000" w:rsidR="00000000" w:rsidRPr="00000000">
              <w:rPr>
                <w:highlight w:val="white"/>
                <w:rtl w:val="0"/>
              </w:rPr>
              <w:t xml:space="preserve">Team Leader </w:t>
            </w:r>
            <w:r w:rsidDel="00000000" w:rsidR="00000000" w:rsidRPr="00000000">
              <w:rPr>
                <w:rtl w:val="0"/>
              </w:rPr>
              <w:t xml:space="preserve">has </w:t>
            </w:r>
            <w:r w:rsidDel="00000000" w:rsidR="00000000" w:rsidRPr="00000000">
              <w:rPr>
                <w:highlight w:val="white"/>
                <w:rtl w:val="0"/>
              </w:rPr>
              <w:t xml:space="preserve">experience in leading the team of experts (i.e professionals in development of training programmes, development and delivery of online training courses)</w:t>
            </w:r>
            <w:r w:rsidDel="00000000" w:rsidR="00000000" w:rsidRPr="00000000">
              <w:rPr>
                <w:rtl w:val="0"/>
              </w:rPr>
              <w:t xml:space="preserve">: </w:t>
            </w:r>
          </w:p>
          <w:p w:rsidR="00000000" w:rsidDel="00000000" w:rsidP="00000000" w:rsidRDefault="00000000" w:rsidRPr="00000000" w14:paraId="0000012E">
            <w:pPr>
              <w:numPr>
                <w:ilvl w:val="0"/>
                <w:numId w:val="13"/>
              </w:numPr>
              <w:spacing w:line="240" w:lineRule="auto"/>
              <w:ind w:left="1440" w:right="120" w:hanging="360"/>
              <w:jc w:val="both"/>
              <w:rPr/>
            </w:pPr>
            <w:r w:rsidDel="00000000" w:rsidR="00000000" w:rsidRPr="00000000">
              <w:rPr>
                <w:rtl w:val="0"/>
              </w:rPr>
              <w:t xml:space="preserve">two (2) training programmes successfully delivered - minimum </w:t>
            </w:r>
            <w:r w:rsidDel="00000000" w:rsidR="00000000" w:rsidRPr="00000000">
              <w:rPr>
                <w:b w:val="1"/>
                <w:rtl w:val="0"/>
              </w:rPr>
              <w:t xml:space="preserve">2 points</w:t>
            </w:r>
            <w:r w:rsidDel="00000000" w:rsidR="00000000" w:rsidRPr="00000000">
              <w:rPr>
                <w:rtl w:val="0"/>
              </w:rPr>
            </w:r>
          </w:p>
          <w:p w:rsidR="00000000" w:rsidDel="00000000" w:rsidP="00000000" w:rsidRDefault="00000000" w:rsidRPr="00000000" w14:paraId="0000012F">
            <w:pPr>
              <w:numPr>
                <w:ilvl w:val="0"/>
                <w:numId w:val="13"/>
              </w:numPr>
              <w:spacing w:line="240" w:lineRule="auto"/>
              <w:ind w:left="1440" w:right="120" w:hanging="360"/>
              <w:jc w:val="both"/>
              <w:rPr/>
            </w:pPr>
            <w:r w:rsidDel="00000000" w:rsidR="00000000" w:rsidRPr="00000000">
              <w:rPr>
                <w:rtl w:val="0"/>
              </w:rPr>
              <w:t xml:space="preserve">from three (3) to five (5) training programmes successfully delivered  - </w:t>
            </w:r>
            <w:r w:rsidDel="00000000" w:rsidR="00000000" w:rsidRPr="00000000">
              <w:rPr>
                <w:b w:val="1"/>
                <w:rtl w:val="0"/>
              </w:rPr>
              <w:t xml:space="preserve">additional 2 points</w:t>
            </w:r>
            <w:r w:rsidDel="00000000" w:rsidR="00000000" w:rsidRPr="00000000">
              <w:rPr>
                <w:rtl w:val="0"/>
              </w:rPr>
            </w:r>
          </w:p>
          <w:p w:rsidR="00000000" w:rsidDel="00000000" w:rsidP="00000000" w:rsidRDefault="00000000" w:rsidRPr="00000000" w14:paraId="00000130">
            <w:pPr>
              <w:numPr>
                <w:ilvl w:val="0"/>
                <w:numId w:val="13"/>
              </w:numPr>
              <w:spacing w:line="240" w:lineRule="auto"/>
              <w:ind w:left="1440" w:right="120" w:hanging="360"/>
              <w:jc w:val="both"/>
              <w:rPr/>
            </w:pPr>
            <w:r w:rsidDel="00000000" w:rsidR="00000000" w:rsidRPr="00000000">
              <w:rPr>
                <w:rtl w:val="0"/>
              </w:rPr>
              <w:t xml:space="preserve">more than six (6) </w:t>
            </w:r>
            <w:r w:rsidDel="00000000" w:rsidR="00000000" w:rsidRPr="00000000">
              <w:rPr>
                <w:rtl w:val="0"/>
              </w:rPr>
              <w:t xml:space="preserve">training programmes successfully delivered -  </w:t>
            </w:r>
            <w:r w:rsidDel="00000000" w:rsidR="00000000" w:rsidRPr="00000000">
              <w:rPr>
                <w:b w:val="1"/>
                <w:rtl w:val="0"/>
              </w:rPr>
              <w:t xml:space="preserve">additional 2 points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center"/>
              <w:rPr/>
            </w:pPr>
            <w:r w:rsidDel="00000000" w:rsidR="00000000" w:rsidRPr="00000000">
              <w:rPr>
                <w:rtl w:val="0"/>
              </w:rPr>
              <w:t xml:space="preserve">6</w:t>
            </w:r>
          </w:p>
        </w:tc>
      </w:tr>
      <w:tr>
        <w:trPr>
          <w:cantSplit w:val="0"/>
          <w:trHeight w:val="1075.6640625"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2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3">
            <w:pPr>
              <w:spacing w:line="240" w:lineRule="auto"/>
              <w:ind w:right="120"/>
              <w:jc w:val="both"/>
              <w:rPr>
                <w:b w:val="1"/>
              </w:rPr>
            </w:pPr>
            <w:r w:rsidDel="00000000" w:rsidR="00000000" w:rsidRPr="00000000">
              <w:rPr>
                <w:rtl w:val="0"/>
              </w:rPr>
              <w:t xml:space="preserve">3.1.4. The Team leader possesses experience </w:t>
            </w:r>
            <w:r w:rsidDel="00000000" w:rsidR="00000000" w:rsidRPr="00000000">
              <w:rPr>
                <w:highlight w:val="white"/>
                <w:rtl w:val="0"/>
              </w:rPr>
              <w:t xml:space="preserve">in development of training programmes for employees in local self-governments for the National Academy for Public Administration </w:t>
            </w:r>
            <w:r w:rsidDel="00000000" w:rsidR="00000000" w:rsidRPr="00000000">
              <w:rPr>
                <w:rtl w:val="0"/>
              </w:rPr>
              <w:t xml:space="preserve"> - </w:t>
            </w:r>
            <w:r w:rsidDel="00000000" w:rsidR="00000000" w:rsidRPr="00000000">
              <w:rPr>
                <w:b w:val="1"/>
                <w:rtl w:val="0"/>
              </w:rPr>
              <w:t xml:space="preserve">3 points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center"/>
              <w:rPr/>
            </w:pPr>
            <w:r w:rsidDel="00000000" w:rsidR="00000000" w:rsidRPr="00000000">
              <w:rPr>
                <w:rtl w:val="0"/>
              </w:rPr>
              <w:t xml:space="preserve">3</w:t>
            </w:r>
          </w:p>
        </w:tc>
      </w:tr>
      <w:tr>
        <w:trPr>
          <w:cantSplit w:val="0"/>
          <w:trHeight w:val="2760" w:hRule="atLeast"/>
          <w:tblHeader w:val="0"/>
        </w:trPr>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5">
            <w:pPr>
              <w:spacing w:line="240" w:lineRule="auto"/>
              <w:ind w:right="120"/>
              <w:jc w:val="center"/>
              <w:rPr/>
            </w:pPr>
            <w:r w:rsidDel="00000000" w:rsidR="00000000" w:rsidRPr="00000000">
              <w:rPr>
                <w:rtl w:val="0"/>
              </w:rPr>
              <w:t xml:space="preserve">3.2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6">
            <w:pPr>
              <w:spacing w:line="240" w:lineRule="auto"/>
              <w:ind w:right="120"/>
              <w:jc w:val="both"/>
              <w:rPr>
                <w:b w:val="1"/>
              </w:rPr>
            </w:pPr>
            <w:r w:rsidDel="00000000" w:rsidR="00000000" w:rsidRPr="00000000">
              <w:rPr>
                <w:b w:val="1"/>
                <w:rtl w:val="0"/>
              </w:rPr>
              <w:t xml:space="preserve">Team Members</w:t>
            </w:r>
          </w:p>
          <w:p w:rsidR="00000000" w:rsidDel="00000000" w:rsidP="00000000" w:rsidRDefault="00000000" w:rsidRPr="00000000" w14:paraId="00000137">
            <w:pPr>
              <w:spacing w:line="240" w:lineRule="auto"/>
              <w:ind w:right="120"/>
              <w:jc w:val="both"/>
              <w:rPr/>
            </w:pPr>
            <w:r w:rsidDel="00000000" w:rsidR="00000000" w:rsidRPr="00000000">
              <w:rPr>
                <w:rtl w:val="0"/>
              </w:rPr>
              <w:t xml:space="preserve">The team must consist of at least two team members - experts. Each team member must have proven expertise and experience in the implementation of training programmes.</w:t>
            </w:r>
          </w:p>
          <w:p w:rsidR="00000000" w:rsidDel="00000000" w:rsidP="00000000" w:rsidRDefault="00000000" w:rsidRPr="00000000" w14:paraId="00000138">
            <w:pPr>
              <w:spacing w:line="240" w:lineRule="auto"/>
              <w:ind w:right="120"/>
              <w:jc w:val="both"/>
              <w:rPr/>
            </w:pPr>
            <w:r w:rsidDel="00000000" w:rsidR="00000000" w:rsidRPr="00000000">
              <w:rPr>
                <w:rtl w:val="0"/>
              </w:rPr>
            </w:r>
          </w:p>
          <w:p w:rsidR="00000000" w:rsidDel="00000000" w:rsidP="00000000" w:rsidRDefault="00000000" w:rsidRPr="00000000" w14:paraId="00000139">
            <w:pPr>
              <w:spacing w:line="240" w:lineRule="auto"/>
              <w:ind w:right="120"/>
              <w:jc w:val="both"/>
              <w:rPr>
                <w:b w:val="1"/>
              </w:rPr>
            </w:pPr>
            <w:r w:rsidDel="00000000" w:rsidR="00000000" w:rsidRPr="00000000">
              <w:rPr>
                <w:rtl w:val="0"/>
              </w:rPr>
              <w:t xml:space="preserve">3.2.1. Each team member has a (minimum) bachelor degree in an expertise discipline relevant to this ToR - </w:t>
            </w:r>
            <w:r w:rsidDel="00000000" w:rsidR="00000000" w:rsidRPr="00000000">
              <w:rPr>
                <w:b w:val="1"/>
                <w:rtl w:val="0"/>
              </w:rPr>
              <w:t xml:space="preserve">1 point</w:t>
            </w:r>
          </w:p>
          <w:p w:rsidR="00000000" w:rsidDel="00000000" w:rsidP="00000000" w:rsidRDefault="00000000" w:rsidRPr="00000000" w14:paraId="0000013A">
            <w:pPr>
              <w:numPr>
                <w:ilvl w:val="0"/>
                <w:numId w:val="25"/>
              </w:numPr>
              <w:spacing w:line="240" w:lineRule="auto"/>
              <w:ind w:left="1440" w:right="120" w:hanging="360"/>
              <w:jc w:val="both"/>
              <w:rPr>
                <w:u w:val="none"/>
              </w:rPr>
            </w:pPr>
            <w:r w:rsidDel="00000000" w:rsidR="00000000" w:rsidRPr="00000000">
              <w:rPr>
                <w:rtl w:val="0"/>
              </w:rPr>
              <w:t xml:space="preserve">At least one team member with a master or higher degree in an expertise discipline relevant to this ToR such as social sciences, project management, etc. - </w:t>
            </w:r>
            <w:r w:rsidDel="00000000" w:rsidR="00000000" w:rsidRPr="00000000">
              <w:rPr>
                <w:b w:val="1"/>
                <w:rtl w:val="0"/>
              </w:rPr>
              <w:t xml:space="preserve">additional 1 point</w:t>
            </w:r>
          </w:p>
          <w:p w:rsidR="00000000" w:rsidDel="00000000" w:rsidP="00000000" w:rsidRDefault="00000000" w:rsidRPr="00000000" w14:paraId="0000013B">
            <w:pPr>
              <w:spacing w:line="240" w:lineRule="auto"/>
              <w:ind w:left="0" w:right="120" w:firstLine="0"/>
              <w:jc w:val="both"/>
              <w:rPr/>
            </w:pPr>
            <w:r w:rsidDel="00000000" w:rsidR="00000000" w:rsidRPr="00000000">
              <w:rPr>
                <w:rtl w:val="0"/>
              </w:rPr>
              <w:t xml:space="preserve">(maximum 2 points for criteria element)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center"/>
              <w:rPr/>
            </w:pPr>
            <w:r w:rsidDel="00000000" w:rsidR="00000000" w:rsidRPr="00000000">
              <w:rPr>
                <w:rtl w:val="0"/>
              </w:rPr>
              <w:t xml:space="preserve">2</w:t>
            </w:r>
          </w:p>
        </w:tc>
      </w:tr>
      <w:tr>
        <w:trPr>
          <w:cantSplit w:val="0"/>
          <w:trHeight w:val="2490"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2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E">
            <w:pPr>
              <w:spacing w:line="240" w:lineRule="auto"/>
              <w:ind w:right="120"/>
              <w:jc w:val="both"/>
              <w:rPr/>
            </w:pPr>
            <w:r w:rsidDel="00000000" w:rsidR="00000000" w:rsidRPr="00000000">
              <w:rPr>
                <w:rtl w:val="0"/>
              </w:rPr>
              <w:t xml:space="preserve">3.2.2. Team members have professional experience in implementation of training programmes:</w:t>
            </w:r>
          </w:p>
          <w:p w:rsidR="00000000" w:rsidDel="00000000" w:rsidP="00000000" w:rsidRDefault="00000000" w:rsidRPr="00000000" w14:paraId="0000013F">
            <w:pPr>
              <w:numPr>
                <w:ilvl w:val="0"/>
                <w:numId w:val="24"/>
              </w:numPr>
              <w:spacing w:line="240" w:lineRule="auto"/>
              <w:ind w:left="1440" w:right="120" w:hanging="360"/>
              <w:jc w:val="both"/>
              <w:rPr>
                <w:u w:val="none"/>
              </w:rPr>
            </w:pPr>
            <w:r w:rsidDel="00000000" w:rsidR="00000000" w:rsidRPr="00000000">
              <w:rPr>
                <w:rtl w:val="0"/>
              </w:rPr>
              <w:t xml:space="preserve">Each team member with three (3) years of relevant professional experience (minimum requirement) - </w:t>
            </w:r>
            <w:r w:rsidDel="00000000" w:rsidR="00000000" w:rsidRPr="00000000">
              <w:rPr>
                <w:b w:val="1"/>
                <w:rtl w:val="0"/>
              </w:rPr>
              <w:t xml:space="preserve">2 points</w:t>
            </w:r>
          </w:p>
          <w:p w:rsidR="00000000" w:rsidDel="00000000" w:rsidP="00000000" w:rsidRDefault="00000000" w:rsidRPr="00000000" w14:paraId="00000140">
            <w:pPr>
              <w:numPr>
                <w:ilvl w:val="0"/>
                <w:numId w:val="24"/>
              </w:numPr>
              <w:spacing w:line="240" w:lineRule="auto"/>
              <w:ind w:left="1440" w:right="120" w:hanging="360"/>
              <w:jc w:val="both"/>
              <w:rPr>
                <w:b w:val="1"/>
                <w:u w:val="none"/>
              </w:rPr>
            </w:pPr>
            <w:r w:rsidDel="00000000" w:rsidR="00000000" w:rsidRPr="00000000">
              <w:rPr>
                <w:rtl w:val="0"/>
              </w:rPr>
              <w:t xml:space="preserve">At least one of team members from six (6) to eight (8) years of relevant professional experience - </w:t>
            </w:r>
            <w:r w:rsidDel="00000000" w:rsidR="00000000" w:rsidRPr="00000000">
              <w:rPr>
                <w:b w:val="1"/>
                <w:rtl w:val="0"/>
              </w:rPr>
              <w:t xml:space="preserve">additional 1  point </w:t>
            </w:r>
            <w:r w:rsidDel="00000000" w:rsidR="00000000" w:rsidRPr="00000000">
              <w:rPr>
                <w:rtl w:val="0"/>
              </w:rPr>
              <w:t xml:space="preserve">for the team</w:t>
            </w:r>
          </w:p>
          <w:p w:rsidR="00000000" w:rsidDel="00000000" w:rsidP="00000000" w:rsidRDefault="00000000" w:rsidRPr="00000000" w14:paraId="00000141">
            <w:pPr>
              <w:numPr>
                <w:ilvl w:val="0"/>
                <w:numId w:val="24"/>
              </w:numPr>
              <w:spacing w:line="240" w:lineRule="auto"/>
              <w:ind w:left="1440" w:right="120" w:hanging="360"/>
              <w:jc w:val="both"/>
              <w:rPr>
                <w:u w:val="none"/>
              </w:rPr>
            </w:pPr>
            <w:r w:rsidDel="00000000" w:rsidR="00000000" w:rsidRPr="00000000">
              <w:rPr>
                <w:highlight w:val="white"/>
                <w:rtl w:val="0"/>
              </w:rPr>
              <w:t xml:space="preserve">One team member (</w:t>
            </w:r>
            <w:r w:rsidDel="00000000" w:rsidR="00000000" w:rsidRPr="00000000">
              <w:rPr>
                <w:rtl w:val="0"/>
              </w:rPr>
              <w:t xml:space="preserve">minimum requirement)</w:t>
            </w:r>
            <w:r w:rsidDel="00000000" w:rsidR="00000000" w:rsidRPr="00000000">
              <w:rPr>
                <w:highlight w:val="white"/>
                <w:rtl w:val="0"/>
              </w:rPr>
              <w:t xml:space="preserve"> has at least two (2) years of experience in providing professional support in the field of andragogy/psychology - </w:t>
            </w:r>
            <w:r w:rsidDel="00000000" w:rsidR="00000000" w:rsidRPr="00000000">
              <w:rPr>
                <w:b w:val="1"/>
                <w:highlight w:val="white"/>
                <w:rtl w:val="0"/>
              </w:rPr>
              <w:t xml:space="preserve">2 points</w:t>
            </w:r>
            <w:r w:rsidDel="00000000" w:rsidR="00000000" w:rsidRPr="00000000">
              <w:rPr>
                <w:highlight w:val="white"/>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center"/>
              <w:rPr/>
            </w:pPr>
            <w:r w:rsidDel="00000000" w:rsidR="00000000" w:rsidRPr="00000000">
              <w:rPr>
                <w:rtl w:val="0"/>
              </w:rPr>
              <w:t xml:space="preserve">5</w:t>
            </w:r>
          </w:p>
        </w:tc>
      </w:tr>
      <w:tr>
        <w:trPr>
          <w:cantSplit w:val="0"/>
          <w:trHeight w:val="970.6640625"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2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4">
            <w:pPr>
              <w:spacing w:line="240" w:lineRule="auto"/>
              <w:ind w:right="120"/>
              <w:jc w:val="both"/>
              <w:rPr/>
            </w:pPr>
            <w:r w:rsidDel="00000000" w:rsidR="00000000" w:rsidRPr="00000000">
              <w:rPr>
                <w:rtl w:val="0"/>
              </w:rPr>
              <w:t xml:space="preserve">3.2.3. With at least one Team member who possesses experience </w:t>
            </w:r>
            <w:r w:rsidDel="00000000" w:rsidR="00000000" w:rsidRPr="00000000">
              <w:rPr>
                <w:highlight w:val="white"/>
                <w:rtl w:val="0"/>
              </w:rPr>
              <w:t xml:space="preserve">in development of training programmes for employees in local self-governments for the National Academy for Public Administration </w:t>
            </w:r>
            <w:r w:rsidDel="00000000" w:rsidR="00000000" w:rsidRPr="00000000">
              <w:rPr>
                <w:rtl w:val="0"/>
              </w:rPr>
              <w:t xml:space="preserve"> - </w:t>
            </w:r>
            <w:r w:rsidDel="00000000" w:rsidR="00000000" w:rsidRPr="00000000">
              <w:rPr>
                <w:b w:val="1"/>
                <w:rtl w:val="0"/>
              </w:rPr>
              <w:t xml:space="preserve">3 points </w:t>
            </w:r>
            <w:r w:rsidDel="00000000" w:rsidR="00000000" w:rsidRPr="00000000">
              <w:rPr>
                <w:rtl w:val="0"/>
              </w:rPr>
              <w:t xml:space="preserve">for the team</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center"/>
              <w:rPr/>
            </w:pPr>
            <w:r w:rsidDel="00000000" w:rsidR="00000000" w:rsidRPr="00000000">
              <w:rPr>
                <w:rtl w:val="0"/>
              </w:rPr>
              <w:t xml:space="preserve">3</w:t>
            </w:r>
          </w:p>
        </w:tc>
      </w:tr>
      <w:tr>
        <w:trPr>
          <w:cantSplit w:val="0"/>
          <w:trHeight w:val="780"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20" w:firstLine="0"/>
              <w:jc w:val="left"/>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7">
            <w:pPr>
              <w:spacing w:line="240" w:lineRule="auto"/>
              <w:ind w:right="120"/>
              <w:jc w:val="both"/>
              <w:rPr>
                <w:b w:val="1"/>
              </w:rPr>
            </w:pPr>
            <w:r w:rsidDel="00000000" w:rsidR="00000000" w:rsidRPr="00000000">
              <w:rPr>
                <w:rtl w:val="0"/>
              </w:rPr>
              <w:t xml:space="preserve">3.2.4. Gender balanced team - </w:t>
            </w:r>
            <w:r w:rsidDel="00000000" w:rsidR="00000000" w:rsidRPr="00000000">
              <w:rPr>
                <w:b w:val="1"/>
                <w:rtl w:val="0"/>
              </w:rPr>
              <w:t xml:space="preserve">additional 2 points</w:t>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center"/>
              <w:rPr/>
            </w:pPr>
            <w:r w:rsidDel="00000000" w:rsidR="00000000" w:rsidRPr="00000000">
              <w:rPr>
                <w:rtl w:val="0"/>
              </w:rPr>
              <w:t xml:space="preserve">2</w:t>
            </w:r>
          </w:p>
        </w:tc>
      </w:tr>
      <w:tr>
        <w:trPr>
          <w:cantSplit w:val="0"/>
          <w:trHeight w:val="495" w:hRule="atLeast"/>
          <w:tblHeader w:val="0"/>
        </w:trPr>
        <w:tc>
          <w:tcPr>
            <w:gridSpan w:val="2"/>
            <w:tcBorders>
              <w:top w:color="000000" w:space="0" w:sz="4" w:val="single"/>
              <w:left w:color="000000" w:space="0" w:sz="4" w:val="single"/>
              <w:bottom w:color="000000" w:space="0" w:sz="4" w:val="single"/>
              <w:right w:color="000000" w:space="0" w:sz="4" w:val="single"/>
            </w:tcBorders>
            <w:shd w:fill="d9ead3" w:val="clear"/>
            <w:vAlign w:val="center"/>
          </w:tcPr>
          <w:p w:rsidR="00000000" w:rsidDel="00000000" w:rsidP="00000000" w:rsidRDefault="00000000" w:rsidRPr="00000000" w14:paraId="00000149">
            <w:pPr>
              <w:spacing w:line="240" w:lineRule="auto"/>
              <w:ind w:right="120"/>
              <w:rPr>
                <w:b w:val="1"/>
              </w:rPr>
            </w:pPr>
            <w:r w:rsidDel="00000000" w:rsidR="00000000" w:rsidRPr="00000000">
              <w:rPr>
                <w:b w:val="1"/>
                <w:rtl w:val="0"/>
              </w:rPr>
              <w:t xml:space="preserve">Maximum total points for section</w:t>
            </w:r>
          </w:p>
        </w:tc>
        <w:tc>
          <w:tcPr>
            <w:tcBorders>
              <w:top w:color="000000" w:space="0" w:sz="4" w:val="single"/>
              <w:left w:color="000000" w:space="0" w:sz="4" w:val="single"/>
              <w:bottom w:color="000000" w:space="0" w:sz="4" w:val="single"/>
              <w:right w:color="000000" w:space="0" w:sz="4" w:val="single"/>
            </w:tcBorders>
            <w:shd w:fill="d9ead3" w:val="clear"/>
            <w:vAlign w:val="center"/>
          </w:tcPr>
          <w:p w:rsidR="00000000" w:rsidDel="00000000" w:rsidP="00000000" w:rsidRDefault="00000000" w:rsidRPr="00000000" w14:paraId="0000014B">
            <w:pPr>
              <w:spacing w:line="240" w:lineRule="auto"/>
              <w:ind w:right="120"/>
              <w:jc w:val="center"/>
              <w:rPr>
                <w:b w:val="1"/>
                <w:shd w:fill="d9ead3" w:val="clear"/>
              </w:rPr>
            </w:pPr>
            <w:r w:rsidDel="00000000" w:rsidR="00000000" w:rsidRPr="00000000">
              <w:rPr>
                <w:b w:val="1"/>
                <w:rtl w:val="0"/>
              </w:rPr>
              <w:t xml:space="preserve">26</w:t>
            </w:r>
            <w:r w:rsidDel="00000000" w:rsidR="00000000" w:rsidRPr="00000000">
              <w:rPr>
                <w:rtl w:val="0"/>
              </w:rPr>
            </w:r>
          </w:p>
        </w:tc>
      </w:tr>
    </w:tbl>
    <w:p w:rsidR="00000000" w:rsidDel="00000000" w:rsidP="00000000" w:rsidRDefault="00000000" w:rsidRPr="00000000" w14:paraId="0000014C">
      <w:pPr>
        <w:widowControl w:val="0"/>
        <w:tabs>
          <w:tab w:val="left" w:leader="none" w:pos="-2340"/>
          <w:tab w:val="left" w:leader="none" w:pos="-720"/>
        </w:tabs>
        <w:spacing w:line="240" w:lineRule="auto"/>
        <w:ind w:right="120"/>
        <w:jc w:val="both"/>
        <w:rPr>
          <w:rFonts w:ascii="Calibri" w:cs="Calibri" w:eastAsia="Calibri" w:hAnsi="Calibri"/>
          <w:sz w:val="22"/>
          <w:szCs w:val="22"/>
        </w:rPr>
      </w:pPr>
      <w:r w:rsidDel="00000000" w:rsidR="00000000" w:rsidRPr="00000000">
        <w:rPr>
          <w:rtl w:val="0"/>
        </w:rPr>
      </w:r>
    </w:p>
    <w:sectPr>
      <w:headerReference r:id="rId10" w:type="default"/>
      <w:footerReference r:id="rId11" w:type="default"/>
      <w:pgSz w:h="16839" w:w="11907" w:orient="portrait"/>
      <w:pgMar w:bottom="1440" w:top="1440" w:left="1077" w:right="1077" w:header="431.99999999999994" w:footer="431.9999999999999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0">
    <w:pPr>
      <w:tabs>
        <w:tab w:val="left" w:leader="none" w:pos="468"/>
        <w:tab w:val="right" w:leader="none" w:pos="9753"/>
      </w:tabs>
      <w:ind w:left="-1440" w:firstLine="1440"/>
      <w:rPr>
        <w:sz w:val="16"/>
        <w:szCs w:val="16"/>
      </w:rPr>
    </w:pPr>
    <w:r w:rsidDel="00000000" w:rsidR="00000000" w:rsidRPr="00000000">
      <w:rPr>
        <w:sz w:val="16"/>
        <w:szCs w:val="16"/>
        <w:rtl w:val="0"/>
      </w:rPr>
      <w:tab/>
    </w:r>
  </w:p>
  <w:tbl>
    <w:tblPr>
      <w:tblStyle w:val="Table6"/>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rHeight w:val="204.7265625" w:hRule="atLeast"/>
        <w:tblHeader w:val="0"/>
      </w:trPr>
      <w:tc>
        <w:tcPr/>
        <w:p w:rsidR="00000000" w:rsidDel="00000000" w:rsidP="00000000" w:rsidRDefault="00000000" w:rsidRPr="00000000" w14:paraId="00000151">
          <w:pPr>
            <w:pBdr>
              <w:top w:space="0" w:sz="0" w:val="nil"/>
              <w:left w:space="0" w:sz="0" w:val="nil"/>
              <w:bottom w:space="0" w:sz="0" w:val="nil"/>
              <w:right w:space="0" w:sz="0" w:val="nil"/>
              <w:between w:space="0" w:sz="0" w:val="nil"/>
            </w:pBdr>
            <w:tabs>
              <w:tab w:val="center" w:leader="none" w:pos="4320"/>
              <w:tab w:val="right" w:leader="none"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152">
          <w:pPr>
            <w:pBdr>
              <w:top w:space="0" w:sz="0" w:val="nil"/>
              <w:left w:space="0" w:sz="0" w:val="nil"/>
              <w:bottom w:space="0" w:sz="0" w:val="nil"/>
              <w:right w:space="0" w:sz="0" w:val="nil"/>
              <w:between w:space="0" w:sz="0" w:val="nil"/>
            </w:pBdr>
            <w:tabs>
              <w:tab w:val="center" w:leader="none" w:pos="4320"/>
              <w:tab w:val="right" w:leader="none" w:pos="8640"/>
            </w:tabs>
            <w:jc w:val="right"/>
            <w:rPr>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53">
    <w:pPr>
      <w:rPr>
        <w:sz w:val="2"/>
        <w:szCs w:val="2"/>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54">
      <w:pPr>
        <w:rPr>
          <w:rFonts w:ascii="Calibri" w:cs="Calibri" w:eastAsia="Calibri" w:hAnsi="Calibri"/>
          <w:sz w:val="16"/>
          <w:szCs w:val="16"/>
        </w:rPr>
      </w:pPr>
      <w:r w:rsidDel="00000000" w:rsidR="00000000" w:rsidRPr="00000000">
        <w:rPr>
          <w:rStyle w:val="FootnoteReference"/>
          <w:vertAlign w:val="superscript"/>
        </w:rPr>
        <w:footnoteRef/>
      </w:r>
      <w:r w:rsidDel="00000000" w:rsidR="00000000" w:rsidRPr="00000000">
        <w:rPr>
          <w:rFonts w:ascii="Calibri" w:cs="Calibri" w:eastAsia="Calibri" w:hAnsi="Calibri"/>
          <w:sz w:val="16"/>
          <w:szCs w:val="16"/>
          <w:rtl w:val="0"/>
        </w:rPr>
        <w:t xml:space="preserve"> Official Gazette RS, No.</w:t>
      </w:r>
      <w:r w:rsidDel="00000000" w:rsidR="00000000" w:rsidRPr="00000000">
        <w:rPr>
          <w:rFonts w:ascii="Calibri" w:cs="Calibri" w:eastAsia="Calibri" w:hAnsi="Calibri"/>
          <w:color w:val="333333"/>
          <w:sz w:val="16"/>
          <w:szCs w:val="16"/>
          <w:highlight w:val="white"/>
          <w:rtl w:val="0"/>
        </w:rPr>
        <w:t xml:space="preserve">21/2016, 113/2017, 95/2018, 114/2021, 113/2017 - other law, 95/2018 - other law, 86/2019 - other  law, 157/2020 - other law and 123/2021 - other law</w:t>
      </w:r>
      <w:r w:rsidDel="00000000" w:rsidR="00000000" w:rsidRPr="00000000">
        <w:rPr>
          <w:rtl w:val="0"/>
        </w:rPr>
      </w:r>
    </w:p>
  </w:footnote>
  <w:footnote w:id="1">
    <w:p w:rsidR="00000000" w:rsidDel="00000000" w:rsidP="00000000" w:rsidRDefault="00000000" w:rsidRPr="00000000" w14:paraId="00000155">
      <w:pPr>
        <w:rPr>
          <w:rFonts w:ascii="Calibri" w:cs="Calibri" w:eastAsia="Calibri" w:hAnsi="Calibri"/>
          <w:sz w:val="16"/>
          <w:szCs w:val="16"/>
        </w:rPr>
      </w:pPr>
      <w:r w:rsidDel="00000000" w:rsidR="00000000" w:rsidRPr="00000000">
        <w:rPr>
          <w:rStyle w:val="FootnoteReference"/>
          <w:vertAlign w:val="superscript"/>
        </w:rPr>
        <w:footnoteRef/>
      </w:r>
      <w:r w:rsidDel="00000000" w:rsidR="00000000" w:rsidRPr="00000000">
        <w:rPr>
          <w:rFonts w:ascii="Calibri" w:cs="Calibri" w:eastAsia="Calibri" w:hAnsi="Calibri"/>
          <w:sz w:val="16"/>
          <w:szCs w:val="16"/>
          <w:rtl w:val="0"/>
        </w:rPr>
        <w:t xml:space="preserve"> </w:t>
      </w:r>
      <w:hyperlink r:id="rId1">
        <w:r w:rsidDel="00000000" w:rsidR="00000000" w:rsidRPr="00000000">
          <w:rPr>
            <w:rFonts w:ascii="Calibri" w:cs="Calibri" w:eastAsia="Calibri" w:hAnsi="Calibri"/>
            <w:color w:val="1155cc"/>
            <w:sz w:val="16"/>
            <w:szCs w:val="16"/>
            <w:u w:val="single"/>
            <w:rtl w:val="0"/>
          </w:rPr>
          <w:t xml:space="preserve">General Training Programme for LSG employees for 2023</w:t>
        </w:r>
      </w:hyperlink>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D">
    <w:pPr>
      <w:tabs>
        <w:tab w:val="center" w:leader="none" w:pos="4320"/>
        <w:tab w:val="right" w:leader="none" w:pos="8640"/>
      </w:tabs>
      <w:rPr>
        <w:color w:val="000000"/>
      </w:rPr>
    </w:pPr>
    <w:r w:rsidDel="00000000" w:rsidR="00000000" w:rsidRPr="00000000">
      <w:rPr>
        <w:sz w:val="18"/>
        <w:szCs w:val="18"/>
      </w:rPr>
      <w:drawing>
        <wp:inline distB="0" distT="0" distL="0" distR="0">
          <wp:extent cx="1130300" cy="1905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130300" cy="190500"/>
                  </a:xfrm>
                  <a:prstGeom prst="rect"/>
                  <a:ln/>
                </pic:spPr>
              </pic:pic>
            </a:graphicData>
          </a:graphic>
        </wp:inline>
      </w:drawing>
    </w:r>
    <w:r w:rsidDel="00000000" w:rsidR="00000000" w:rsidRPr="00000000">
      <w:rPr>
        <w:rtl w:val="0"/>
      </w:rPr>
    </w:r>
  </w:p>
  <w:tbl>
    <w:tblPr>
      <w:tblStyle w:val="Table5"/>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rHeight w:val="465" w:hRule="atLeast"/>
        <w:tblHeader w:val="0"/>
      </w:trPr>
      <w:tc>
        <w:tcPr/>
        <w:p w:rsidR="00000000" w:rsidDel="00000000" w:rsidP="00000000" w:rsidRDefault="00000000" w:rsidRPr="00000000" w14:paraId="0000014E">
          <w:pPr>
            <w:pBdr>
              <w:top w:space="0" w:sz="0" w:val="nil"/>
              <w:left w:space="0" w:sz="0" w:val="nil"/>
              <w:bottom w:space="0" w:sz="0" w:val="nil"/>
              <w:right w:space="0" w:sz="0" w:val="nil"/>
              <w:between w:space="0" w:sz="0" w:val="nil"/>
            </w:pBdr>
            <w:tabs>
              <w:tab w:val="center" w:leader="none" w:pos="4320"/>
              <w:tab w:val="right" w:leader="none" w:pos="8640"/>
            </w:tabs>
            <w:jc w:val="right"/>
            <w:rPr>
              <w:color w:val="000000"/>
              <w:sz w:val="18"/>
              <w:szCs w:val="18"/>
            </w:rPr>
          </w:pPr>
          <w:r w:rsidDel="00000000" w:rsidR="00000000" w:rsidRPr="00000000">
            <w:rPr>
              <w:color w:val="000000"/>
              <w:sz w:val="18"/>
              <w:szCs w:val="18"/>
              <w:rtl w:val="0"/>
            </w:rPr>
            <w:t xml:space="preserve">UNOPS eSourcing v2017.1</w:t>
          </w:r>
        </w:p>
      </w:tc>
    </w:tr>
  </w:tbl>
  <w:p w:rsidR="00000000" w:rsidDel="00000000" w:rsidP="00000000" w:rsidRDefault="00000000" w:rsidRPr="00000000" w14:paraId="0000014F">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532" w:hanging="360"/>
      </w:pPr>
      <w:rPr>
        <w:rFonts w:ascii="Courier New" w:cs="Courier New" w:eastAsia="Courier New" w:hAnsi="Courier New"/>
      </w:rPr>
    </w:lvl>
    <w:lvl w:ilvl="2">
      <w:start w:val="1"/>
      <w:numFmt w:val="bullet"/>
      <w:lvlText w:val="▪"/>
      <w:lvlJc w:val="left"/>
      <w:pPr>
        <w:ind w:left="2252" w:hanging="360"/>
      </w:pPr>
      <w:rPr>
        <w:rFonts w:ascii="Noto Sans Symbols" w:cs="Noto Sans Symbols" w:eastAsia="Noto Sans Symbols" w:hAnsi="Noto Sans Symbols"/>
      </w:rPr>
    </w:lvl>
    <w:lvl w:ilvl="3">
      <w:start w:val="1"/>
      <w:numFmt w:val="bullet"/>
      <w:lvlText w:val="●"/>
      <w:lvlJc w:val="left"/>
      <w:pPr>
        <w:ind w:left="2972" w:hanging="360"/>
      </w:pPr>
      <w:rPr>
        <w:rFonts w:ascii="Noto Sans Symbols" w:cs="Noto Sans Symbols" w:eastAsia="Noto Sans Symbols" w:hAnsi="Noto Sans Symbols"/>
      </w:rPr>
    </w:lvl>
    <w:lvl w:ilvl="4">
      <w:start w:val="1"/>
      <w:numFmt w:val="bullet"/>
      <w:lvlText w:val="o"/>
      <w:lvlJc w:val="left"/>
      <w:pPr>
        <w:ind w:left="3692" w:hanging="360"/>
      </w:pPr>
      <w:rPr>
        <w:rFonts w:ascii="Courier New" w:cs="Courier New" w:eastAsia="Courier New" w:hAnsi="Courier New"/>
      </w:rPr>
    </w:lvl>
    <w:lvl w:ilvl="5">
      <w:start w:val="1"/>
      <w:numFmt w:val="bullet"/>
      <w:lvlText w:val="▪"/>
      <w:lvlJc w:val="left"/>
      <w:pPr>
        <w:ind w:left="4412" w:hanging="360"/>
      </w:pPr>
      <w:rPr>
        <w:rFonts w:ascii="Noto Sans Symbols" w:cs="Noto Sans Symbols" w:eastAsia="Noto Sans Symbols" w:hAnsi="Noto Sans Symbols"/>
      </w:rPr>
    </w:lvl>
    <w:lvl w:ilvl="6">
      <w:start w:val="1"/>
      <w:numFmt w:val="bullet"/>
      <w:lvlText w:val="●"/>
      <w:lvlJc w:val="left"/>
      <w:pPr>
        <w:ind w:left="5132" w:hanging="360"/>
      </w:pPr>
      <w:rPr>
        <w:rFonts w:ascii="Noto Sans Symbols" w:cs="Noto Sans Symbols" w:eastAsia="Noto Sans Symbols" w:hAnsi="Noto Sans Symbols"/>
      </w:rPr>
    </w:lvl>
    <w:lvl w:ilvl="7">
      <w:start w:val="1"/>
      <w:numFmt w:val="bullet"/>
      <w:lvlText w:val="o"/>
      <w:lvlJc w:val="left"/>
      <w:pPr>
        <w:ind w:left="5852" w:hanging="360"/>
      </w:pPr>
      <w:rPr>
        <w:rFonts w:ascii="Courier New" w:cs="Courier New" w:eastAsia="Courier New" w:hAnsi="Courier New"/>
      </w:rPr>
    </w:lvl>
    <w:lvl w:ilvl="8">
      <w:start w:val="1"/>
      <w:numFmt w:val="bullet"/>
      <w:lvlText w:val="▪"/>
      <w:lvlJc w:val="left"/>
      <w:pPr>
        <w:ind w:left="6572"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2">
    <w:lvl w:ilvl="0">
      <w:start w:val="1"/>
      <w:numFmt w:val="upperRoman"/>
      <w:lvlText w:val="%1."/>
      <w:lvlJc w:val="righ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1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yperlink" Target="https://www.napa.gov.rs/extfile/sr/4566/Op%C5%A1ti%20program%20obuke%20zaposlenih%20u%20JLS%20%202023.pdf"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napa.gov.rs/extfile/sr/4566/Op%C5%A1ti%20program%20obuke%20zaposlenih%20u%20JLS%20%202023.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notes.xml.rels><?xml version="1.0" encoding="UTF-8" standalone="yes"?><Relationships xmlns="http://schemas.openxmlformats.org/package/2006/relationships"><Relationship Id="rId1" Type="http://schemas.openxmlformats.org/officeDocument/2006/relationships/hyperlink" Target="https://www.napa.gov.rs/extfile/sr/4566/Op%C5%A1ti%20program%20obuke%20zaposlenih%20u%20JLS%20%202023.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p8SLx6VEy6Yibhg7YpOivqUVzMg==">CgMxLjA4AHIhMWxET1JRNE1ReEhhdlhWeXFOOFpWY1ZKcUpXRDg3RzVf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