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rPr>
          <w:b w:val="1"/>
          <w:sz w:val="24"/>
          <w:szCs w:val="24"/>
        </w:rPr>
      </w:pPr>
      <w:bookmarkStart w:colFirst="0" w:colLast="0" w:name="_heading=h.wj30cvsz97b1" w:id="1"/>
      <w:bookmarkEnd w:id="1"/>
      <w:r w:rsidDel="00000000" w:rsidR="00000000" w:rsidRPr="00000000">
        <w:rPr>
          <w:b w:val="1"/>
          <w:sz w:val="24"/>
          <w:szCs w:val="24"/>
          <w:rtl w:val="0"/>
        </w:rPr>
        <w:t xml:space="preserve">Public Awareness Campaign on Energy Transition on Multimedia Channels (Vietnam)</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color w:val="31708f"/>
          <w:sz w:val="27"/>
          <w:szCs w:val="27"/>
        </w:rPr>
      </w:pPr>
      <w:bookmarkStart w:colFirst="0" w:colLast="0" w:name="_heading=h.ryjw3svqk87a" w:id="2"/>
      <w:bookmarkEnd w:id="2"/>
      <w:r w:rsidDel="00000000" w:rsidR="00000000" w:rsidRPr="00000000">
        <w:rPr>
          <w:b w:val="1"/>
          <w:i w:val="0"/>
          <w:smallCaps w:val="0"/>
          <w:strike w:val="0"/>
          <w:color w:val="000000"/>
          <w:u w:val="none"/>
          <w:vertAlign w:val="baseline"/>
          <w:rtl w:val="0"/>
        </w:rPr>
        <w:t xml:space="preserve">eSourcing referen</w:t>
      </w:r>
      <w:r w:rsidDel="00000000" w:rsidR="00000000" w:rsidRPr="00000000">
        <w:rPr>
          <w:b w:val="1"/>
          <w:rtl w:val="0"/>
        </w:rPr>
        <w:t xml:space="preserve">ce: RFP/2023/49906 </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B: Proposal Submission Form</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D: Technical Proposal Form</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i w:val="0"/>
          <w:smallCaps w:val="0"/>
          <w:strike w:val="0"/>
          <w:color w:val="000000"/>
          <w:sz w:val="20"/>
          <w:szCs w:val="20"/>
          <w:u w:val="none"/>
          <w:shd w:fill="auto" w:val="clear"/>
          <w:vertAlign w:val="baseline"/>
          <w:rtl w:val="0"/>
        </w:rPr>
        <w:t xml:space="preserve">: Format for Resume of Proposed Key Personnel </w:t>
      </w:r>
      <w:r w:rsidDel="00000000" w:rsidR="00000000" w:rsidRPr="00000000">
        <w:rPr>
          <w:rtl w:val="0"/>
        </w:rPr>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i w:val="0"/>
          <w:smallCaps w:val="0"/>
          <w:strike w:val="0"/>
          <w:color w:val="000000"/>
          <w:sz w:val="20"/>
          <w:szCs w:val="20"/>
          <w:u w:val="none"/>
          <w:shd w:fill="auto" w:val="clear"/>
          <w:vertAlign w:val="baseline"/>
          <w:rtl w:val="0"/>
        </w:rPr>
        <w:t xml:space="preserve">: Performance Statement Form </w:t>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rPr>
          <w:b w:val="1"/>
          <w:i w:val="1"/>
          <w:smallCaps w:val="0"/>
          <w:strike w:val="0"/>
          <w:color w:val="000000"/>
          <w:sz w:val="20"/>
          <w:szCs w:val="20"/>
          <w:u w:val="none"/>
          <w:shd w:fill="auto" w:val="clear"/>
          <w:vertAlign w:val="baseline"/>
        </w:rPr>
      </w:pPr>
      <w:r w:rsidDel="00000000" w:rsidR="00000000" w:rsidRPr="00000000">
        <w:rPr>
          <w:b w:val="1"/>
          <w:i w:val="1"/>
          <w:rtl w:val="0"/>
        </w:rPr>
        <w:t xml:space="preserve">To be completed and returned with your Proposal if the Proposal is submitted as a Joint venture/Consortium/Association.</w:t>
      </w:r>
      <w:r w:rsidDel="00000000" w:rsidR="00000000" w:rsidRPr="00000000">
        <w:rPr>
          <w:rtl w:val="0"/>
        </w:rPr>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rFonts w:ascii="Arial" w:cs="Arial" w:eastAsia="Arial" w:hAnsi="Arial"/>
                <w:b w:val="1"/>
              </w:rPr>
            </w:pPr>
            <w:r w:rsidDel="00000000" w:rsidR="00000000" w:rsidRPr="00000000">
              <w:rPr>
                <w:rFonts w:ascii="Arial" w:cs="Arial" w:eastAsia="Arial" w:hAnsi="Arial"/>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rFonts w:ascii="Arial" w:cs="Arial" w:eastAsia="Arial" w:hAnsi="Arial"/>
                <w:b w:val="1"/>
              </w:rPr>
            </w:pPr>
            <w:r w:rsidDel="00000000" w:rsidR="00000000" w:rsidRPr="00000000">
              <w:rPr>
                <w:rFonts w:ascii="Arial" w:cs="Arial" w:eastAsia="Arial" w:hAnsi="Arial"/>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rFonts w:ascii="Arial" w:cs="Arial" w:eastAsia="Arial" w:hAnsi="Arial"/>
                <w:b w:val="1"/>
              </w:rPr>
            </w:pPr>
            <w:r w:rsidDel="00000000" w:rsidR="00000000" w:rsidRPr="00000000">
              <w:rPr>
                <w:rFonts w:ascii="Arial" w:cs="Arial" w:eastAsia="Arial" w:hAnsi="Arial"/>
                <w:b w:val="1"/>
                <w:rtl w:val="0"/>
              </w:rPr>
              <w:t xml:space="preserve">Names of each partner and contact information</w:t>
            </w:r>
          </w:p>
          <w:p w:rsidR="00000000" w:rsidDel="00000000" w:rsidP="00000000" w:rsidRDefault="00000000" w:rsidRPr="00000000" w14:paraId="0000001F">
            <w:pPr>
              <w:rPr>
                <w:rFonts w:ascii="Arial" w:cs="Arial" w:eastAsia="Arial" w:hAnsi="Arial"/>
                <w:b w:val="1"/>
              </w:rPr>
            </w:pPr>
            <w:r w:rsidDel="00000000" w:rsidR="00000000" w:rsidRPr="00000000">
              <w:rPr>
                <w:rFonts w:ascii="Arial" w:cs="Arial" w:eastAsia="Arial" w:hAnsi="Arial"/>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rFonts w:ascii="Arial" w:cs="Arial" w:eastAsia="Arial" w:hAnsi="Arial"/>
                <w:b w:val="1"/>
              </w:rPr>
            </w:pPr>
            <w:r w:rsidDel="00000000" w:rsidR="00000000" w:rsidRPr="00000000">
              <w:rPr>
                <w:rFonts w:ascii="Arial" w:cs="Arial" w:eastAsia="Arial" w:hAnsi="Arial"/>
                <w:b w:val="1"/>
                <w:rtl w:val="0"/>
              </w:rPr>
              <w:t xml:space="preserve">Name of leading </w:t>
            </w:r>
            <w:r w:rsidDel="00000000" w:rsidR="00000000" w:rsidRPr="00000000">
              <w:rPr>
                <w:rFonts w:ascii="Arial" w:cs="Arial" w:eastAsia="Arial" w:hAnsi="Arial"/>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rFonts w:ascii="Arial" w:cs="Arial" w:eastAsia="Arial" w:hAnsi="Arial"/>
                <w:b w:val="1"/>
              </w:rPr>
            </w:pPr>
            <w:r w:rsidDel="00000000" w:rsidR="00000000" w:rsidRPr="00000000">
              <w:rPr>
                <w:rFonts w:ascii="Arial" w:cs="Arial" w:eastAsia="Arial" w:hAnsi="Arial"/>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rFonts w:ascii="Arial" w:cs="Arial" w:eastAsia="Arial" w:hAnsi="Arial"/>
              </w:rPr>
            </w:pPr>
            <w:r w:rsidDel="00000000" w:rsidR="00000000" w:rsidRPr="00000000">
              <w:rPr>
                <w:rFonts w:ascii="Arial" w:cs="Arial" w:eastAsia="Arial" w:hAnsi="Arial"/>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r w:rsidDel="00000000" w:rsidR="00000000" w:rsidRPr="00000000">
        <w:rPr>
          <w:rtl w:val="0"/>
        </w:rPr>
      </w:r>
    </w:p>
    <w:p w:rsidR="00000000" w:rsidDel="00000000" w:rsidP="00000000" w:rsidRDefault="00000000" w:rsidRPr="00000000" w14:paraId="00000046">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90 days</w:t>
      </w:r>
      <w:r w:rsidDel="00000000" w:rsidR="00000000" w:rsidRPr="00000000">
        <w:rPr>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47">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r w:rsidDel="00000000" w:rsidR="00000000" w:rsidRPr="00000000">
        <w:rPr>
          <w:rtl w:val="0"/>
        </w:rPr>
      </w:r>
    </w:p>
    <w:p w:rsidR="00000000" w:rsidDel="00000000" w:rsidP="00000000" w:rsidRDefault="00000000" w:rsidRPr="00000000" w14:paraId="00000048">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49">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4A">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4B">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4C">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r w:rsidDel="00000000" w:rsidR="00000000" w:rsidRPr="00000000">
        <w:rPr>
          <w:rtl w:val="0"/>
        </w:rPr>
      </w:r>
    </w:p>
    <w:p w:rsidR="00000000" w:rsidDel="00000000" w:rsidP="00000000" w:rsidRDefault="00000000" w:rsidRPr="00000000" w14:paraId="0000004D">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r w:rsidDel="00000000" w:rsidR="00000000" w:rsidRPr="00000000">
        <w:rPr>
          <w:rtl w:val="0"/>
        </w:rPr>
      </w:r>
    </w:p>
    <w:p w:rsidR="00000000" w:rsidDel="00000000" w:rsidP="00000000" w:rsidRDefault="00000000" w:rsidRPr="00000000" w14:paraId="0000004E">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i w:val="0"/>
          <w:smallCaps w:val="0"/>
          <w:strike w:val="0"/>
          <w:color w:val="000000"/>
          <w:sz w:val="20"/>
          <w:szCs w:val="20"/>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1"/>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rPr>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rFonts w:ascii="Arial" w:cs="Arial" w:eastAsia="Arial" w:hAnsi="Arial"/>
                <w:b w:val="1"/>
              </w:rPr>
            </w:pPr>
            <w:r w:rsidDel="00000000" w:rsidR="00000000" w:rsidRPr="00000000">
              <w:rPr>
                <w:rFonts w:ascii="Arial" w:cs="Arial" w:eastAsia="Arial" w:hAnsi="Arial"/>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rFonts w:ascii="Arial" w:cs="Arial" w:eastAsia="Arial" w:hAnsi="Arial"/>
              </w:rPr>
            </w:pPr>
            <w:r w:rsidDel="00000000" w:rsidR="00000000" w:rsidRPr="00000000">
              <w:rPr>
                <w:rFonts w:ascii="Arial" w:cs="Arial" w:eastAsia="Arial" w:hAnsi="Arial"/>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Brief description of the organisation, including the year and country of incorporation, and types of activities undertaken, including relevance of specialised knowledge and experience on similar engagements done in the past. </w:t>
            </w:r>
          </w:p>
          <w:p w:rsidR="00000000" w:rsidDel="00000000" w:rsidP="00000000" w:rsidRDefault="00000000" w:rsidRPr="00000000" w14:paraId="00000069">
            <w:pPr>
              <w:widowControl w:val="0"/>
              <w:spacing w:line="272.61817932128906" w:lineRule="auto"/>
              <w:ind w:left="180" w:firstLine="0"/>
              <w:rPr>
                <w:rFonts w:ascii="Arial" w:cs="Arial" w:eastAsia="Arial" w:hAnsi="Arial"/>
                <w:highlight w:val="white"/>
              </w:rPr>
            </w:pPr>
            <w:r w:rsidDel="00000000" w:rsidR="00000000" w:rsidRPr="00000000">
              <w:rPr>
                <w:rtl w:val="0"/>
              </w:rPr>
            </w:r>
          </w:p>
          <w:p w:rsidR="00000000" w:rsidDel="00000000" w:rsidP="00000000" w:rsidRDefault="00000000" w:rsidRPr="00000000" w14:paraId="0000006A">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Bidders partnering up with a local entity to provide for strategic consultation, and translations; as well as the communications expertise is considered a valuable asset.</w:t>
            </w:r>
          </w:p>
          <w:p w:rsidR="00000000" w:rsidDel="00000000" w:rsidP="00000000" w:rsidRDefault="00000000" w:rsidRPr="00000000" w14:paraId="0000006B">
            <w:pPr>
              <w:widowControl w:val="0"/>
              <w:spacing w:line="272.61817932128906" w:lineRule="auto"/>
              <w:ind w:left="180" w:firstLine="0"/>
              <w:rPr>
                <w:rFonts w:ascii="Arial" w:cs="Arial" w:eastAsia="Arial" w:hAnsi="Arial"/>
                <w:highlight w:val="white"/>
              </w:rPr>
            </w:pPr>
            <w:r w:rsidDel="00000000" w:rsidR="00000000" w:rsidRPr="00000000">
              <w:rPr>
                <w:rtl w:val="0"/>
              </w:rPr>
            </w:r>
          </w:p>
          <w:p w:rsidR="00000000" w:rsidDel="00000000" w:rsidP="00000000" w:rsidRDefault="00000000" w:rsidRPr="00000000" w14:paraId="0000006C">
            <w:pPr>
              <w:widowControl w:val="0"/>
              <w:spacing w:line="272.61817932128906" w:lineRule="auto"/>
              <w:ind w:left="180" w:firstLine="0"/>
              <w:rPr>
                <w:rFonts w:ascii="Arial" w:cs="Arial" w:eastAsia="Arial" w:hAnsi="Arial"/>
                <w:highlight w:val="white"/>
              </w:rPr>
            </w:pPr>
            <w:r w:rsidDel="00000000" w:rsidR="00000000" w:rsidRPr="00000000">
              <w:rPr>
                <w:rFonts w:ascii="Arial" w:cs="Arial" w:eastAsia="Arial" w:hAnsi="Arial"/>
                <w:highlight w:val="white"/>
                <w:rtl w:val="0"/>
              </w:rPr>
              <w:t xml:space="preserve">(Max 4 pages written text plus 1 Matrix )</w:t>
            </w:r>
          </w:p>
          <w:p w:rsidR="00000000" w:rsidDel="00000000" w:rsidP="00000000" w:rsidRDefault="00000000" w:rsidRPr="00000000" w14:paraId="0000006D">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6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6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0">
            <w:pPr>
              <w:numPr>
                <w:ilvl w:val="0"/>
                <w:numId w:val="2"/>
              </w:numPr>
              <w:ind w:left="720" w:hanging="360"/>
              <w:rPr>
                <w:rFonts w:ascii="Arial" w:cs="Arial" w:eastAsia="Arial" w:hAnsi="Arial"/>
                <w:i w:val="1"/>
                <w:color w:val="0000ff"/>
              </w:rPr>
            </w:pPr>
            <w:r w:rsidDel="00000000" w:rsidR="00000000" w:rsidRPr="00000000">
              <w:rPr>
                <w:rFonts w:ascii="Arial" w:cs="Arial" w:eastAsia="Arial" w:hAnsi="Arial"/>
                <w:i w:val="1"/>
                <w:color w:val="0000ff"/>
                <w:highlight w:val="white"/>
                <w:rtl w:val="0"/>
              </w:rPr>
              <w:t xml:space="preserve">Experience in projects of comparable size, type, complexity and technical specialty</w:t>
            </w:r>
            <w:r w:rsidDel="00000000" w:rsidR="00000000" w:rsidRPr="00000000">
              <w:rPr>
                <w:rFonts w:ascii="Arial" w:cs="Arial" w:eastAsia="Arial" w:hAnsi="Arial"/>
                <w:i w:val="1"/>
                <w:color w:val="0000ff"/>
                <w:rtl w:val="0"/>
              </w:rPr>
              <w:t xml:space="preserve"> (5)</w:t>
            </w:r>
            <w:r w:rsidDel="00000000" w:rsidR="00000000" w:rsidRPr="00000000">
              <w:rPr>
                <w:rtl w:val="0"/>
              </w:rPr>
            </w:r>
          </w:p>
          <w:p w:rsidR="00000000" w:rsidDel="00000000" w:rsidP="00000000" w:rsidRDefault="00000000" w:rsidRPr="00000000" w14:paraId="00000071">
            <w:pPr>
              <w:numPr>
                <w:ilvl w:val="0"/>
                <w:numId w:val="2"/>
              </w:numPr>
              <w:ind w:left="720" w:hanging="360"/>
              <w:rPr>
                <w:rFonts w:ascii="Arial" w:cs="Arial" w:eastAsia="Arial" w:hAnsi="Arial"/>
                <w:i w:val="1"/>
                <w:color w:val="0000ff"/>
              </w:rPr>
            </w:pPr>
            <w:r w:rsidDel="00000000" w:rsidR="00000000" w:rsidRPr="00000000">
              <w:rPr>
                <w:rFonts w:ascii="Arial" w:cs="Arial" w:eastAsia="Arial" w:hAnsi="Arial"/>
                <w:i w:val="1"/>
                <w:color w:val="0000ff"/>
                <w:highlight w:val="white"/>
                <w:rtl w:val="0"/>
              </w:rPr>
              <w:t xml:space="preserve">Experience in providing similar services in the region, especially Indonesia (5)</w:t>
            </w:r>
            <w:r w:rsidDel="00000000" w:rsidR="00000000" w:rsidRPr="00000000">
              <w:rPr>
                <w:rtl w:val="0"/>
              </w:rPr>
            </w:r>
          </w:p>
          <w:p w:rsidR="00000000" w:rsidDel="00000000" w:rsidP="00000000" w:rsidRDefault="00000000" w:rsidRPr="00000000" w14:paraId="00000072">
            <w:pPr>
              <w:numPr>
                <w:ilvl w:val="0"/>
                <w:numId w:val="2"/>
              </w:numPr>
              <w:ind w:left="720" w:hanging="360"/>
              <w:rPr>
                <w:rFonts w:ascii="Arial" w:cs="Arial" w:eastAsia="Arial" w:hAnsi="Arial"/>
                <w:i w:val="1"/>
                <w:color w:val="0000ff"/>
              </w:rPr>
            </w:pPr>
            <w:r w:rsidDel="00000000" w:rsidR="00000000" w:rsidRPr="00000000">
              <w:rPr>
                <w:rFonts w:ascii="Arial" w:cs="Arial" w:eastAsia="Arial" w:hAnsi="Arial"/>
                <w:i w:val="1"/>
                <w:color w:val="0000ff"/>
                <w:highlight w:val="white"/>
                <w:rtl w:val="0"/>
              </w:rPr>
              <w:t xml:space="preserve">Understanding of local context, and partnering up with an Indonesian entity to provide for the strategic consultation, translations; as well as the communications expertise (5)</w:t>
            </w:r>
            <w:r w:rsidDel="00000000" w:rsidR="00000000" w:rsidRPr="00000000">
              <w:rPr>
                <w:rtl w:val="0"/>
              </w:rPr>
            </w:r>
          </w:p>
          <w:p w:rsidR="00000000" w:rsidDel="00000000" w:rsidP="00000000" w:rsidRDefault="00000000" w:rsidRPr="00000000" w14:paraId="00000073">
            <w:pPr>
              <w:rPr>
                <w:rFonts w:ascii="Arial" w:cs="Arial" w:eastAsia="Arial" w:hAnsi="Arial"/>
                <w:i w:val="1"/>
                <w:color w:val="ff0000"/>
              </w:rPr>
            </w:pPr>
            <w:r w:rsidDel="00000000" w:rsidR="00000000" w:rsidRPr="00000000">
              <w:rPr>
                <w:rtl w:val="0"/>
              </w:rPr>
            </w:r>
          </w:p>
          <w:p w:rsidR="00000000" w:rsidDel="00000000" w:rsidP="00000000" w:rsidRDefault="00000000" w:rsidRPr="00000000" w14:paraId="00000074">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15</w:t>
            </w:r>
          </w:p>
          <w:p w:rsidR="00000000" w:rsidDel="00000000" w:rsidP="00000000" w:rsidRDefault="00000000" w:rsidRPr="00000000" w14:paraId="00000075">
            <w:pPr>
              <w:rPr>
                <w:rFonts w:ascii="Arial" w:cs="Arial" w:eastAsia="Arial" w:hAnsi="Arial"/>
              </w:rPr>
            </w:pPr>
            <w:r w:rsidDel="00000000" w:rsidR="00000000" w:rsidRPr="00000000">
              <w:rPr>
                <w:rtl w:val="0"/>
              </w:rPr>
            </w:r>
          </w:p>
          <w:p w:rsidR="00000000" w:rsidDel="00000000" w:rsidP="00000000" w:rsidRDefault="00000000" w:rsidRPr="00000000" w14:paraId="00000076">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77">
            <w:pPr>
              <w:rPr>
                <w:rFonts w:ascii="Arial" w:cs="Arial" w:eastAsia="Arial" w:hAnsi="Arial"/>
              </w:rPr>
            </w:pPr>
            <w:r w:rsidDel="00000000" w:rsidR="00000000" w:rsidRPr="00000000">
              <w:rPr>
                <w:rtl w:val="0"/>
              </w:rPr>
            </w:r>
          </w:p>
          <w:p w:rsidR="00000000" w:rsidDel="00000000" w:rsidP="00000000" w:rsidRDefault="00000000" w:rsidRPr="00000000" w14:paraId="00000078">
            <w:pPr>
              <w:rPr>
                <w:rFonts w:ascii="Arial" w:cs="Arial" w:eastAsia="Arial" w:hAnsi="Arial"/>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jc w:val="center"/>
              <w:rPr>
                <w:rFonts w:ascii="Arial" w:cs="Arial" w:eastAsia="Arial" w:hAnsi="Arial"/>
              </w:rPr>
            </w:pPr>
            <w:r w:rsidDel="00000000" w:rsidR="00000000" w:rsidRPr="00000000">
              <w:rPr>
                <w:rFonts w:ascii="Arial" w:cs="Arial" w:eastAsia="Arial" w:hAnsi="Arial"/>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A">
            <w:pPr>
              <w:spacing w:line="276" w:lineRule="auto"/>
              <w:rPr>
                <w:rFonts w:ascii="Arial" w:cs="Arial" w:eastAsia="Arial" w:hAnsi="Arial"/>
              </w:rPr>
            </w:pPr>
            <w:r w:rsidDel="00000000" w:rsidR="00000000" w:rsidRPr="00000000">
              <w:rPr>
                <w:rFonts w:ascii="Arial" w:cs="Arial" w:eastAsia="Arial" w:hAnsi="Arial"/>
                <w:rtl w:val="0"/>
              </w:rPr>
              <w:t xml:space="preserve">General organisational capability which is likely to affect implementation: management structure, and project management controls.</w:t>
            </w:r>
          </w:p>
          <w:p w:rsidR="00000000" w:rsidDel="00000000" w:rsidP="00000000" w:rsidRDefault="00000000" w:rsidRPr="00000000" w14:paraId="0000007B">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7C">
            <w:pPr>
              <w:spacing w:line="276" w:lineRule="auto"/>
              <w:rPr>
                <w:rFonts w:ascii="Arial" w:cs="Arial" w:eastAsia="Arial" w:hAnsi="Arial"/>
              </w:rPr>
            </w:pPr>
            <w:r w:rsidDel="00000000" w:rsidR="00000000" w:rsidRPr="00000000">
              <w:rPr>
                <w:rFonts w:ascii="Arial" w:cs="Arial" w:eastAsia="Arial" w:hAnsi="Arial"/>
                <w:rtl w:val="0"/>
              </w:rPr>
              <w:t xml:space="preserve">(Max 4 pages written text) </w:t>
            </w:r>
          </w:p>
          <w:p w:rsidR="00000000" w:rsidDel="00000000" w:rsidP="00000000" w:rsidRDefault="00000000" w:rsidRPr="00000000" w14:paraId="0000007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7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 </w:t>
            </w:r>
          </w:p>
          <w:p w:rsidR="00000000" w:rsidDel="00000000" w:rsidP="00000000" w:rsidRDefault="00000000" w:rsidRPr="00000000" w14:paraId="0000007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0">
            <w:pPr>
              <w:numPr>
                <w:ilvl w:val="0"/>
                <w:numId w:val="5"/>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Management structure, management controls, and the extent to which any part would be subcontracted (3)</w:t>
            </w:r>
          </w:p>
          <w:p w:rsidR="00000000" w:rsidDel="00000000" w:rsidP="00000000" w:rsidRDefault="00000000" w:rsidRPr="00000000" w14:paraId="00000081">
            <w:pPr>
              <w:numPr>
                <w:ilvl w:val="0"/>
                <w:numId w:val="5"/>
              </w:numPr>
              <w:ind w:left="720" w:hanging="360"/>
              <w:rPr>
                <w:rFonts w:ascii="Arial" w:cs="Arial" w:eastAsia="Arial" w:hAnsi="Arial"/>
                <w:i w:val="1"/>
                <w:color w:val="0000ff"/>
              </w:rPr>
            </w:pPr>
            <w:r w:rsidDel="00000000" w:rsidR="00000000" w:rsidRPr="00000000">
              <w:rPr>
                <w:rFonts w:ascii="Arial" w:cs="Arial" w:eastAsia="Arial" w:hAnsi="Arial"/>
                <w:i w:val="1"/>
                <w:color w:val="0000ff"/>
                <w:rtl w:val="0"/>
              </w:rPr>
              <w:t xml:space="preserve">Financial Capacity/financial stability: Bidder should have a minimum annual turnover of 150,000 USD in any of the past 2 years. In case of a joint venture, annual turnover is calculated based on the total annual turnover of the JV members. (2)</w:t>
            </w:r>
          </w:p>
          <w:p w:rsidR="00000000" w:rsidDel="00000000" w:rsidP="00000000" w:rsidRDefault="00000000" w:rsidRPr="00000000" w14:paraId="00000082">
            <w:pPr>
              <w:ind w:left="720" w:firstLine="0"/>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83">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84">
            <w:pPr>
              <w:rPr>
                <w:rFonts w:ascii="Arial" w:cs="Arial" w:eastAsia="Arial" w:hAnsi="Arial"/>
              </w:rPr>
            </w:pPr>
            <w:r w:rsidDel="00000000" w:rsidR="00000000" w:rsidRPr="00000000">
              <w:rPr>
                <w:rtl w:val="0"/>
              </w:rPr>
            </w:r>
          </w:p>
          <w:p w:rsidR="00000000" w:rsidDel="00000000" w:rsidP="00000000" w:rsidRDefault="00000000" w:rsidRPr="00000000" w14:paraId="00000085">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86">
            <w:pPr>
              <w:rPr>
                <w:rFonts w:ascii="Arial" w:cs="Arial" w:eastAsia="Arial" w:hAnsi="Arial"/>
              </w:rPr>
            </w:pPr>
            <w:r w:rsidDel="00000000" w:rsidR="00000000" w:rsidRPr="00000000">
              <w:rPr>
                <w:rtl w:val="0"/>
              </w:rPr>
            </w:r>
          </w:p>
          <w:p w:rsidR="00000000" w:rsidDel="00000000" w:rsidP="00000000" w:rsidRDefault="00000000" w:rsidRPr="00000000" w14:paraId="00000087">
            <w:pPr>
              <w:rPr>
                <w:rFonts w:ascii="Arial" w:cs="Arial" w:eastAsia="Arial" w:hAnsi="Arial"/>
                <w:highlight w:val="magenta"/>
              </w:rPr>
            </w:pPr>
            <w:r w:rsidDel="00000000" w:rsidR="00000000" w:rsidRPr="00000000">
              <w:rPr>
                <w:rtl w:val="0"/>
              </w:rPr>
            </w:r>
          </w:p>
        </w:tc>
      </w:tr>
    </w:tbl>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A">
            <w:pPr>
              <w:rPr>
                <w:rFonts w:ascii="Arial" w:cs="Arial" w:eastAsia="Arial" w:hAnsi="Arial"/>
                <w:b w:val="1"/>
              </w:rPr>
            </w:pPr>
            <w:r w:rsidDel="00000000" w:rsidR="00000000" w:rsidRPr="00000000">
              <w:rPr>
                <w:rFonts w:ascii="Arial" w:cs="Arial" w:eastAsia="Arial" w:hAnsi="Arial"/>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jc w:val="center"/>
              <w:rPr>
                <w:rFonts w:ascii="Arial" w:cs="Arial" w:eastAsia="Arial" w:hAnsi="Arial"/>
              </w:rPr>
            </w:pPr>
            <w:r w:rsidDel="00000000" w:rsidR="00000000" w:rsidRPr="00000000">
              <w:rPr>
                <w:rFonts w:ascii="Arial" w:cs="Arial" w:eastAsia="Arial" w:hAnsi="Arial"/>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widowControl w:val="0"/>
              <w:spacing w:line="276" w:lineRule="auto"/>
              <w:rPr>
                <w:rFonts w:ascii="Arial" w:cs="Arial" w:eastAsia="Arial" w:hAnsi="Arial"/>
              </w:rPr>
            </w:pPr>
            <w:r w:rsidDel="00000000" w:rsidR="00000000" w:rsidRPr="00000000">
              <w:rPr>
                <w:rFonts w:ascii="Arial" w:cs="Arial" w:eastAsia="Arial" w:hAnsi="Arial"/>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E">
            <w:pPr>
              <w:widowControl w:val="0"/>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8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90">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1">
            <w:pPr>
              <w:widowControl w:val="0"/>
              <w:numPr>
                <w:ilvl w:val="0"/>
                <w:numId w:val="3"/>
              </w:numPr>
              <w:spacing w:line="288"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Description of the offeror’s approach to identification of data sources, scenarios, issues for the deep-dive in the analysis and providing guidance to the government policy makers. (5)</w:t>
            </w:r>
          </w:p>
          <w:p w:rsidR="00000000" w:rsidDel="00000000" w:rsidP="00000000" w:rsidRDefault="00000000" w:rsidRPr="00000000" w14:paraId="00000092">
            <w:pPr>
              <w:widowControl w:val="0"/>
              <w:numPr>
                <w:ilvl w:val="0"/>
                <w:numId w:val="3"/>
              </w:numPr>
              <w:spacing w:line="288"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Description of the offeror’s approach to the assessment of Skilled Workforce Development to Support Energy Transition. (12)</w:t>
            </w:r>
          </w:p>
          <w:p w:rsidR="00000000" w:rsidDel="00000000" w:rsidP="00000000" w:rsidRDefault="00000000" w:rsidRPr="00000000" w14:paraId="00000093">
            <w:pPr>
              <w:widowControl w:val="0"/>
              <w:numPr>
                <w:ilvl w:val="0"/>
                <w:numId w:val="3"/>
              </w:numPr>
              <w:spacing w:line="288" w:lineRule="auto"/>
              <w:ind w:left="720" w:hanging="360"/>
              <w:rPr>
                <w:rFonts w:ascii="Arial" w:cs="Arial" w:eastAsia="Arial" w:hAnsi="Arial"/>
                <w:i w:val="1"/>
                <w:color w:val="0000ff"/>
                <w:u w:val="none"/>
              </w:rPr>
            </w:pPr>
            <w:r w:rsidDel="00000000" w:rsidR="00000000" w:rsidRPr="00000000">
              <w:rPr>
                <w:rFonts w:ascii="Arial" w:cs="Arial" w:eastAsia="Arial" w:hAnsi="Arial"/>
                <w:i w:val="1"/>
                <w:color w:val="0000ff"/>
                <w:rtl w:val="0"/>
              </w:rPr>
              <w:t xml:space="preserve">Description of the offeror’s approach to development of policy and technical recommendations including the number/type of actions that needs to be taken to support Skilled Workforce Development to Support Energy Transition. (8)</w:t>
            </w:r>
          </w:p>
          <w:p w:rsidR="00000000" w:rsidDel="00000000" w:rsidP="00000000" w:rsidRDefault="00000000" w:rsidRPr="00000000" w14:paraId="00000094">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95">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25</w:t>
            </w:r>
          </w:p>
          <w:p w:rsidR="00000000" w:rsidDel="00000000" w:rsidP="00000000" w:rsidRDefault="00000000" w:rsidRPr="00000000" w14:paraId="00000096">
            <w:pPr>
              <w:rPr>
                <w:rFonts w:ascii="Arial" w:cs="Arial" w:eastAsia="Arial" w:hAnsi="Arial"/>
              </w:rPr>
            </w:pPr>
            <w:r w:rsidDel="00000000" w:rsidR="00000000" w:rsidRPr="00000000">
              <w:rPr>
                <w:rtl w:val="0"/>
              </w:rPr>
            </w:r>
          </w:p>
          <w:p w:rsidR="00000000" w:rsidDel="00000000" w:rsidP="00000000" w:rsidRDefault="00000000" w:rsidRPr="00000000" w14:paraId="00000097">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98">
            <w:pPr>
              <w:rPr>
                <w:rFonts w:ascii="Arial" w:cs="Arial" w:eastAsia="Arial" w:hAnsi="Arial"/>
              </w:rPr>
            </w:pPr>
            <w:r w:rsidDel="00000000" w:rsidR="00000000" w:rsidRPr="00000000">
              <w:rPr>
                <w:rtl w:val="0"/>
              </w:rPr>
            </w:r>
          </w:p>
          <w:p w:rsidR="00000000" w:rsidDel="00000000" w:rsidP="00000000" w:rsidRDefault="00000000" w:rsidRPr="00000000" w14:paraId="00000099">
            <w:pPr>
              <w:rPr>
                <w:rFonts w:ascii="Arial" w:cs="Arial" w:eastAsia="Arial" w:hAnsi="Arial"/>
              </w:rPr>
            </w:pPr>
            <w:r w:rsidDel="00000000" w:rsidR="00000000" w:rsidRPr="00000000">
              <w:rPr>
                <w:rtl w:val="0"/>
              </w:rPr>
            </w:r>
          </w:p>
          <w:p w:rsidR="00000000" w:rsidDel="00000000" w:rsidP="00000000" w:rsidRDefault="00000000" w:rsidRPr="00000000" w14:paraId="0000009A">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jc w:val="center"/>
              <w:rPr>
                <w:rFonts w:ascii="Arial" w:cs="Arial" w:eastAsia="Arial" w:hAnsi="Arial"/>
              </w:rPr>
            </w:pPr>
            <w:r w:rsidDel="00000000" w:rsidR="00000000" w:rsidRPr="00000000">
              <w:rPr>
                <w:rFonts w:ascii="Arial" w:cs="Arial" w:eastAsia="Arial" w:hAnsi="Arial"/>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spacing w:line="276" w:lineRule="auto"/>
              <w:rPr>
                <w:rFonts w:ascii="Arial" w:cs="Arial" w:eastAsia="Arial" w:hAnsi="Arial"/>
              </w:rPr>
            </w:pPr>
            <w:r w:rsidDel="00000000" w:rsidR="00000000" w:rsidRPr="00000000">
              <w:rPr>
                <w:rFonts w:ascii="Arial" w:cs="Arial" w:eastAsia="Arial" w:hAnsi="Arial"/>
                <w:rtl w:val="0"/>
              </w:rPr>
              <w:t xml:space="preserve">Quality Assurance Plan: A plan outlining how the bidder intends to ensure oversight and quality assurance throughout the assignment. Quality Assurance plan should include discussion on risk assessment and its mitigation plan.</w:t>
            </w:r>
          </w:p>
          <w:p w:rsidR="00000000" w:rsidDel="00000000" w:rsidP="00000000" w:rsidRDefault="00000000" w:rsidRPr="00000000" w14:paraId="0000009D">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9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9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Quality Assurance Plan (5)</w:t>
            </w:r>
          </w:p>
          <w:p w:rsidR="00000000" w:rsidDel="00000000" w:rsidP="00000000" w:rsidRDefault="00000000" w:rsidRPr="00000000" w14:paraId="000000A0">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A1">
            <w:pPr>
              <w:rPr>
                <w:rFonts w:ascii="Arial" w:cs="Arial" w:eastAsia="Arial" w:hAnsi="Arial"/>
              </w:rPr>
            </w:pPr>
            <w:r w:rsidDel="00000000" w:rsidR="00000000" w:rsidRPr="00000000">
              <w:rPr>
                <w:rtl w:val="0"/>
              </w:rPr>
            </w:r>
          </w:p>
          <w:p w:rsidR="00000000" w:rsidDel="00000000" w:rsidP="00000000" w:rsidRDefault="00000000" w:rsidRPr="00000000" w14:paraId="000000A2">
            <w:pPr>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3">
            <w:pPr>
              <w:rPr>
                <w:rFonts w:ascii="Arial" w:cs="Arial" w:eastAsia="Arial" w:hAnsi="Arial"/>
              </w:rPr>
            </w:pPr>
            <w:r w:rsidDel="00000000" w:rsidR="00000000" w:rsidRPr="00000000">
              <w:rPr>
                <w:rtl w:val="0"/>
              </w:rPr>
            </w:r>
          </w:p>
          <w:p w:rsidR="00000000" w:rsidDel="00000000" w:rsidP="00000000" w:rsidRDefault="00000000" w:rsidRPr="00000000" w14:paraId="000000A4">
            <w:pPr>
              <w:rPr>
                <w:rFonts w:ascii="Arial" w:cs="Arial" w:eastAsia="Arial" w:hAnsi="Arial"/>
              </w:rPr>
            </w:pPr>
            <w:r w:rsidDel="00000000" w:rsidR="00000000" w:rsidRPr="00000000">
              <w:rPr>
                <w:rtl w:val="0"/>
              </w:rPr>
            </w:r>
          </w:p>
          <w:p w:rsidR="00000000" w:rsidDel="00000000" w:rsidP="00000000" w:rsidRDefault="00000000" w:rsidRPr="00000000" w14:paraId="000000A5">
            <w:pPr>
              <w:rPr>
                <w:rFonts w:ascii="Arial" w:cs="Arial" w:eastAsia="Arial" w:hAnsi="Arial"/>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6">
            <w:pPr>
              <w:jc w:val="center"/>
              <w:rPr>
                <w:rFonts w:ascii="Arial" w:cs="Arial" w:eastAsia="Arial" w:hAnsi="Arial"/>
              </w:rPr>
            </w:pPr>
            <w:r w:rsidDel="00000000" w:rsidR="00000000" w:rsidRPr="00000000">
              <w:rPr>
                <w:rFonts w:ascii="Arial" w:cs="Arial" w:eastAsia="Arial" w:hAnsi="Arial"/>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7">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8">
            <w:pPr>
              <w:spacing w:line="276" w:lineRule="auto"/>
              <w:rPr>
                <w:rFonts w:ascii="Arial" w:cs="Arial" w:eastAsia="Arial" w:hAnsi="Arial"/>
              </w:rPr>
            </w:pPr>
            <w:r w:rsidDel="00000000" w:rsidR="00000000" w:rsidRPr="00000000">
              <w:rPr>
                <w:rFonts w:ascii="Arial" w:cs="Arial" w:eastAsia="Arial" w:hAnsi="Arial"/>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9">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AA">
            <w:pPr>
              <w:rPr>
                <w:rFonts w:ascii="Arial" w:cs="Arial" w:eastAsia="Arial" w:hAnsi="Arial"/>
                <w:color w:val="0000ff"/>
              </w:rPr>
            </w:pPr>
            <w:r w:rsidDel="00000000" w:rsidR="00000000" w:rsidRPr="00000000">
              <w:rPr>
                <w:rFonts w:ascii="Arial" w:cs="Arial" w:eastAsia="Arial" w:hAnsi="Arial"/>
                <w:i w:val="1"/>
                <w:color w:val="0000ff"/>
                <w:rtl w:val="0"/>
              </w:rPr>
              <w:t xml:space="preserve">Assessment Criteria:</w:t>
            </w:r>
            <w:r w:rsidDel="00000000" w:rsidR="00000000" w:rsidRPr="00000000">
              <w:rPr>
                <w:rtl w:val="0"/>
              </w:rPr>
            </w:r>
          </w:p>
          <w:p w:rsidR="00000000" w:rsidDel="00000000" w:rsidP="00000000" w:rsidRDefault="00000000" w:rsidRPr="00000000" w14:paraId="000000AB">
            <w:pPr>
              <w:rPr>
                <w:rFonts w:ascii="Arial" w:cs="Arial" w:eastAsia="Arial" w:hAnsi="Arial"/>
                <w:i w:val="1"/>
                <w:color w:val="0000ff"/>
              </w:rPr>
            </w:pPr>
            <w:r w:rsidDel="00000000" w:rsidR="00000000" w:rsidRPr="00000000">
              <w:rPr>
                <w:rFonts w:ascii="Arial" w:cs="Arial" w:eastAsia="Arial" w:hAnsi="Arial"/>
                <w:i w:val="1"/>
                <w:color w:val="0000ff"/>
                <w:rtl w:val="0"/>
              </w:rPr>
              <w:t xml:space="preserve">Implementation Timeline (5)</w:t>
            </w:r>
          </w:p>
          <w:p w:rsidR="00000000" w:rsidDel="00000000" w:rsidP="00000000" w:rsidRDefault="00000000" w:rsidRPr="00000000" w14:paraId="000000A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A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AE">
            <w:pPr>
              <w:spacing w:line="276" w:lineRule="auto"/>
              <w:rPr>
                <w:rFonts w:ascii="Arial" w:cs="Arial" w:eastAsia="Arial" w:hAnsi="Arial"/>
              </w:rPr>
            </w:pPr>
            <w:r w:rsidDel="00000000" w:rsidR="00000000" w:rsidRPr="00000000">
              <w:rPr>
                <w:rFonts w:ascii="Arial" w:cs="Arial" w:eastAsia="Arial" w:hAnsi="Arial"/>
                <w:highlight w:val="cyan"/>
                <w:rtl w:val="0"/>
              </w:rPr>
              <w:t xml:space="preserve">[Insert response here]</w:t>
            </w:r>
            <w:r w:rsidDel="00000000" w:rsidR="00000000" w:rsidRPr="00000000">
              <w:rPr>
                <w:rtl w:val="0"/>
              </w:rPr>
            </w:r>
          </w:p>
          <w:p w:rsidR="00000000" w:rsidDel="00000000" w:rsidP="00000000" w:rsidRDefault="00000000" w:rsidRPr="00000000" w14:paraId="000000AF">
            <w:pPr>
              <w:spacing w:line="276" w:lineRule="auto"/>
              <w:rPr>
                <w:rFonts w:ascii="Arial" w:cs="Arial" w:eastAsia="Arial" w:hAnsi="Arial"/>
              </w:rPr>
            </w:pPr>
            <w:r w:rsidDel="00000000" w:rsidR="00000000" w:rsidRPr="00000000">
              <w:rPr>
                <w:rtl w:val="0"/>
              </w:rPr>
            </w:r>
          </w:p>
          <w:p w:rsidR="00000000" w:rsidDel="00000000" w:rsidP="00000000" w:rsidRDefault="00000000" w:rsidRPr="00000000" w14:paraId="000000B0">
            <w:pPr>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highlight w:val="lightGray"/>
        </w:rPr>
      </w:pPr>
      <w:r w:rsidDel="00000000" w:rsidR="00000000" w:rsidRPr="00000000">
        <w:rPr>
          <w:rtl w:val="0"/>
        </w:rPr>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5">
            <w:pPr>
              <w:rPr>
                <w:rFonts w:ascii="Arial" w:cs="Arial" w:eastAsia="Arial" w:hAnsi="Arial"/>
                <w:b w:val="1"/>
              </w:rPr>
            </w:pPr>
            <w:r w:rsidDel="00000000" w:rsidR="00000000" w:rsidRPr="00000000">
              <w:rPr>
                <w:rFonts w:ascii="Arial" w:cs="Arial" w:eastAsia="Arial" w:hAnsi="Arial"/>
                <w:b w:val="1"/>
                <w:rtl w:val="0"/>
              </w:rPr>
              <w:t xml:space="preserve">Section 3: Key Personnel Proposed and Sustainability Criteria</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7">
            <w:pPr>
              <w:jc w:val="center"/>
              <w:rPr>
                <w:rFonts w:ascii="Arial" w:cs="Arial" w:eastAsia="Arial" w:hAnsi="Arial"/>
              </w:rPr>
            </w:pPr>
            <w:r w:rsidDel="00000000" w:rsidR="00000000" w:rsidRPr="00000000">
              <w:rPr>
                <w:rFonts w:ascii="Arial" w:cs="Arial" w:eastAsia="Arial" w:hAnsi="Arial"/>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8">
            <w:pPr>
              <w:rPr>
                <w:rFonts w:ascii="Arial" w:cs="Arial" w:eastAsia="Arial" w:hAnsi="Arial"/>
                <w:b w:val="1"/>
                <w:i w:val="1"/>
                <w:color w:val="4a86e8"/>
              </w:rPr>
            </w:pPr>
            <w:r w:rsidDel="00000000" w:rsidR="00000000" w:rsidRPr="00000000">
              <w:rPr>
                <w:rtl w:val="0"/>
              </w:rPr>
            </w:r>
          </w:p>
          <w:p w:rsidR="00000000" w:rsidDel="00000000" w:rsidP="00000000" w:rsidRDefault="00000000" w:rsidRPr="00000000" w14:paraId="000000B9">
            <w:pPr>
              <w:widowControl w:val="0"/>
              <w:spacing w:line="276" w:lineRule="auto"/>
              <w:rPr>
                <w:rFonts w:ascii="Arial" w:cs="Arial" w:eastAsia="Arial" w:hAnsi="Arial"/>
                <w:b w:val="1"/>
                <w:i w:val="1"/>
                <w:color w:val="0000ff"/>
              </w:rPr>
            </w:pPr>
            <w:r w:rsidDel="00000000" w:rsidR="00000000" w:rsidRPr="00000000">
              <w:rPr>
                <w:rFonts w:ascii="Arial" w:cs="Arial" w:eastAsia="Arial" w:hAnsi="Arial"/>
                <w:i w:val="1"/>
                <w:color w:val="0000ff"/>
                <w:rtl w:val="0"/>
              </w:rPr>
              <w:t xml:space="preserve">Qualifications of key personnel proposed</w:t>
            </w:r>
            <w:r w:rsidDel="00000000" w:rsidR="00000000" w:rsidRPr="00000000">
              <w:rPr>
                <w:rtl w:val="0"/>
              </w:rPr>
            </w:r>
          </w:p>
          <w:p w:rsidR="00000000" w:rsidDel="00000000" w:rsidP="00000000" w:rsidRDefault="00000000" w:rsidRPr="00000000" w14:paraId="000000BA">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BB">
            <w:pPr>
              <w:rPr>
                <w:rFonts w:ascii="Arial" w:cs="Arial" w:eastAsia="Arial" w:hAnsi="Arial"/>
                <w:i w:val="1"/>
                <w:highlight w:val="yellow"/>
              </w:rPr>
            </w:pPr>
            <w:r w:rsidDel="00000000" w:rsidR="00000000" w:rsidRPr="00000000">
              <w:rPr>
                <w:rFonts w:ascii="Arial" w:cs="Arial" w:eastAsia="Arial" w:hAnsi="Arial"/>
                <w:i w:val="1"/>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C">
            <w:pPr>
              <w:rPr>
                <w:rFonts w:ascii="Arial" w:cs="Arial" w:eastAsia="Arial" w:hAnsi="Arial"/>
                <w:i w:val="1"/>
                <w:color w:val="4a86e8"/>
                <w:highlight w:val="yellow"/>
              </w:rPr>
            </w:pPr>
            <w:r w:rsidDel="00000000" w:rsidR="00000000" w:rsidRPr="00000000">
              <w:rPr>
                <w:rtl w:val="0"/>
              </w:rPr>
            </w:r>
          </w:p>
          <w:tbl>
            <w:tblPr>
              <w:tblStyle w:val="Table5"/>
              <w:tblW w:w="83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585"/>
              <w:gridCol w:w="2655"/>
              <w:gridCol w:w="2130"/>
              <w:tblGridChange w:id="0">
                <w:tblGrid>
                  <w:gridCol w:w="3585"/>
                  <w:gridCol w:w="2655"/>
                  <w:gridCol w:w="2130"/>
                </w:tblGrid>
              </w:tblGridChange>
            </w:tblGrid>
            <w:tr>
              <w:trPr>
                <w:cantSplit w:val="0"/>
                <w:tblHeader w:val="0"/>
              </w:trPr>
              <w:tc>
                <w:tcPr>
                  <w:shd w:fill="d9d9d9" w:val="clear"/>
                </w:tcPr>
                <w:p w:rsidR="00000000" w:rsidDel="00000000" w:rsidP="00000000" w:rsidRDefault="00000000" w:rsidRPr="00000000" w14:paraId="000000BD">
                  <w:pPr>
                    <w:jc w:val="center"/>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Name and Nationality</w:t>
                  </w:r>
                </w:p>
              </w:tc>
              <w:tc>
                <w:tcPr>
                  <w:shd w:fill="d9d9d9" w:val="clear"/>
                </w:tcPr>
                <w:p w:rsidR="00000000" w:rsidDel="00000000" w:rsidP="00000000" w:rsidRDefault="00000000" w:rsidRPr="00000000" w14:paraId="000000BE">
                  <w:pPr>
                    <w:jc w:val="center"/>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Position to be Assumed in this Contract</w:t>
                  </w:r>
                </w:p>
              </w:tc>
              <w:tc>
                <w:tcPr>
                  <w:shd w:fill="d9d9d9" w:val="clear"/>
                </w:tcPr>
                <w:p w:rsidR="00000000" w:rsidDel="00000000" w:rsidP="00000000" w:rsidRDefault="00000000" w:rsidRPr="00000000" w14:paraId="000000BF">
                  <w:pPr>
                    <w:jc w:val="center"/>
                    <w:rPr>
                      <w:rFonts w:ascii="Arial" w:cs="Arial" w:eastAsia="Arial" w:hAnsi="Arial"/>
                      <w:b w:val="1"/>
                      <w:i w:val="1"/>
                      <w:highlight w:val="yellow"/>
                    </w:rPr>
                  </w:pPr>
                  <w:r w:rsidDel="00000000" w:rsidR="00000000" w:rsidRPr="00000000">
                    <w:rPr>
                      <w:rFonts w:ascii="Arial" w:cs="Arial" w:eastAsia="Arial" w:hAnsi="Arial"/>
                      <w:b w:val="1"/>
                      <w:i w:val="1"/>
                      <w:highlight w:val="yellow"/>
                      <w:rtl w:val="0"/>
                    </w:rPr>
                    <w:t xml:space="preserve">Allocated Number of Working Days during the Project </w:t>
                  </w:r>
                </w:p>
              </w:tc>
            </w:tr>
            <w:tr>
              <w:trPr>
                <w:cantSplit w:val="0"/>
                <w:trHeight w:val="413" w:hRule="atLeast"/>
                <w:tblHeader w:val="0"/>
              </w:trPr>
              <w:tc>
                <w:tcPr>
                  <w:vAlign w:val="center"/>
                </w:tcPr>
                <w:p w:rsidR="00000000" w:rsidDel="00000000" w:rsidP="00000000" w:rsidRDefault="00000000" w:rsidRPr="00000000" w14:paraId="000000C0">
                  <w:pPr>
                    <w:jc w:val="center"/>
                    <w:rPr>
                      <w:rFonts w:ascii="Arial" w:cs="Arial" w:eastAsia="Arial" w:hAnsi="Arial"/>
                      <w:i w:val="1"/>
                      <w:highlight w:val="yellow"/>
                    </w:rPr>
                  </w:pPr>
                  <w:r w:rsidDel="00000000" w:rsidR="00000000" w:rsidRPr="00000000">
                    <w:rPr>
                      <w:rFonts w:ascii="Arial" w:cs="Arial" w:eastAsia="Arial" w:hAnsi="Arial"/>
                      <w:i w:val="1"/>
                      <w:highlight w:val="yellow"/>
                      <w:rtl w:val="0"/>
                    </w:rPr>
                    <w:t xml:space="preserve">[Insert]</w:t>
                  </w:r>
                </w:p>
              </w:tc>
              <w:tc>
                <w:tcPr>
                  <w:vAlign w:val="center"/>
                </w:tcPr>
                <w:p w:rsidR="00000000" w:rsidDel="00000000" w:rsidP="00000000" w:rsidRDefault="00000000" w:rsidRPr="00000000" w14:paraId="000000C1">
                  <w:pPr>
                    <w:jc w:val="center"/>
                    <w:rPr>
                      <w:rFonts w:ascii="Arial" w:cs="Arial" w:eastAsia="Arial" w:hAnsi="Arial"/>
                      <w:i w:val="1"/>
                      <w:highlight w:val="yellow"/>
                    </w:rPr>
                  </w:pPr>
                  <w:r w:rsidDel="00000000" w:rsidR="00000000" w:rsidRPr="00000000">
                    <w:rPr>
                      <w:rtl w:val="0"/>
                    </w:rPr>
                  </w:r>
                </w:p>
              </w:tc>
              <w:tc>
                <w:tcPr>
                  <w:vAlign w:val="center"/>
                </w:tcPr>
                <w:p w:rsidR="00000000" w:rsidDel="00000000" w:rsidP="00000000" w:rsidRDefault="00000000" w:rsidRPr="00000000" w14:paraId="000000C2">
                  <w:pPr>
                    <w:jc w:val="both"/>
                    <w:rPr>
                      <w:rFonts w:ascii="Arial" w:cs="Arial" w:eastAsia="Arial" w:hAnsi="Arial"/>
                      <w:i w:val="1"/>
                      <w:highlight w:val="yellow"/>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3">
                  <w:pPr>
                    <w:jc w:val="center"/>
                    <w:rPr>
                      <w:rFonts w:ascii="Arial" w:cs="Arial" w:eastAsia="Arial" w:hAnsi="Arial"/>
                      <w:i w:val="1"/>
                      <w:highlight w:val="yellow"/>
                    </w:rPr>
                  </w:pPr>
                  <w:r w:rsidDel="00000000" w:rsidR="00000000" w:rsidRPr="00000000">
                    <w:rPr>
                      <w:rFonts w:ascii="Arial" w:cs="Arial" w:eastAsia="Arial" w:hAnsi="Arial"/>
                      <w:i w:val="1"/>
                      <w:highlight w:val="yellow"/>
                      <w:rtl w:val="0"/>
                    </w:rPr>
                    <w:t xml:space="preserve">[Insert]</w:t>
                  </w:r>
                </w:p>
              </w:tc>
              <w:tc>
                <w:tcPr>
                  <w:vAlign w:val="center"/>
                </w:tcPr>
                <w:p w:rsidR="00000000" w:rsidDel="00000000" w:rsidP="00000000" w:rsidRDefault="00000000" w:rsidRPr="00000000" w14:paraId="000000C4">
                  <w:pPr>
                    <w:jc w:val="center"/>
                    <w:rPr>
                      <w:rFonts w:ascii="Arial" w:cs="Arial" w:eastAsia="Arial" w:hAnsi="Arial"/>
                      <w:i w:val="1"/>
                      <w:highlight w:val="yellow"/>
                    </w:rPr>
                  </w:pP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i w:val="1"/>
                      <w:highlight w:val="yellow"/>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6">
                  <w:pPr>
                    <w:jc w:val="center"/>
                    <w:rPr>
                      <w:rFonts w:ascii="Arial" w:cs="Arial" w:eastAsia="Arial" w:hAnsi="Arial"/>
                      <w:i w:val="1"/>
                      <w:highlight w:val="yellow"/>
                    </w:rPr>
                  </w:pPr>
                  <w:r w:rsidDel="00000000" w:rsidR="00000000" w:rsidRPr="00000000">
                    <w:rPr>
                      <w:rFonts w:ascii="Arial" w:cs="Arial" w:eastAsia="Arial" w:hAnsi="Arial"/>
                      <w:i w:val="1"/>
                      <w:highlight w:val="yellow"/>
                      <w:rtl w:val="0"/>
                    </w:rPr>
                    <w:t xml:space="preserve">[Insert]</w:t>
                  </w:r>
                </w:p>
              </w:tc>
              <w:tc>
                <w:tcPr>
                  <w:vAlign w:val="center"/>
                </w:tcPr>
                <w:p w:rsidR="00000000" w:rsidDel="00000000" w:rsidP="00000000" w:rsidRDefault="00000000" w:rsidRPr="00000000" w14:paraId="000000C7">
                  <w:pPr>
                    <w:jc w:val="center"/>
                    <w:rPr>
                      <w:rFonts w:ascii="Arial" w:cs="Arial" w:eastAsia="Arial" w:hAnsi="Arial"/>
                      <w:i w:val="1"/>
                      <w:highlight w:val="yellow"/>
                    </w:rPr>
                  </w:pPr>
                  <w:r w:rsidDel="00000000" w:rsidR="00000000" w:rsidRPr="00000000">
                    <w:rPr>
                      <w:rtl w:val="0"/>
                    </w:rPr>
                  </w:r>
                </w:p>
              </w:tc>
              <w:tc>
                <w:tcPr>
                  <w:vAlign w:val="center"/>
                </w:tcPr>
                <w:p w:rsidR="00000000" w:rsidDel="00000000" w:rsidP="00000000" w:rsidRDefault="00000000" w:rsidRPr="00000000" w14:paraId="000000C8">
                  <w:pPr>
                    <w:jc w:val="center"/>
                    <w:rPr>
                      <w:rFonts w:ascii="Arial" w:cs="Arial" w:eastAsia="Arial" w:hAnsi="Arial"/>
                      <w:i w:val="1"/>
                      <w:highlight w:val="yellow"/>
                    </w:rPr>
                  </w:pPr>
                  <w:r w:rsidDel="00000000" w:rsidR="00000000" w:rsidRPr="00000000">
                    <w:rPr>
                      <w:rtl w:val="0"/>
                    </w:rPr>
                  </w:r>
                </w:p>
              </w:tc>
            </w:tr>
          </w:tbl>
          <w:p w:rsidR="00000000" w:rsidDel="00000000" w:rsidP="00000000" w:rsidRDefault="00000000" w:rsidRPr="00000000" w14:paraId="000000C9">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C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C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C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1. Team Lead (4)</w:t>
            </w:r>
          </w:p>
          <w:p w:rsidR="00000000" w:rsidDel="00000000" w:rsidP="00000000" w:rsidRDefault="00000000" w:rsidRPr="00000000" w14:paraId="000000CD">
            <w:pPr>
              <w:rPr>
                <w:rFonts w:ascii="Arial" w:cs="Arial" w:eastAsia="Arial" w:hAnsi="Arial"/>
                <w:i w:val="1"/>
                <w:color w:val="0000ff"/>
              </w:rPr>
            </w:pPr>
            <w:r w:rsidDel="00000000" w:rsidR="00000000" w:rsidRPr="00000000">
              <w:rPr>
                <w:rFonts w:ascii="Arial" w:cs="Arial" w:eastAsia="Arial" w:hAnsi="Arial"/>
                <w:i w:val="1"/>
                <w:color w:val="0000ff"/>
                <w:rtl w:val="0"/>
              </w:rPr>
              <w:t xml:space="preserve">2. Stakeholder Engagement Specialist (3)</w:t>
            </w:r>
          </w:p>
          <w:p w:rsidR="00000000" w:rsidDel="00000000" w:rsidP="00000000" w:rsidRDefault="00000000" w:rsidRPr="00000000" w14:paraId="000000C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3. Policy Analyst (4)</w:t>
            </w:r>
          </w:p>
          <w:p w:rsidR="00000000" w:rsidDel="00000000" w:rsidP="00000000" w:rsidRDefault="00000000" w:rsidRPr="00000000" w14:paraId="000000CF">
            <w:pPr>
              <w:rPr>
                <w:rFonts w:ascii="Arial" w:cs="Arial" w:eastAsia="Arial" w:hAnsi="Arial"/>
                <w:i w:val="1"/>
                <w:color w:val="0000ff"/>
              </w:rPr>
            </w:pPr>
            <w:r w:rsidDel="00000000" w:rsidR="00000000" w:rsidRPr="00000000">
              <w:rPr>
                <w:rFonts w:ascii="Arial" w:cs="Arial" w:eastAsia="Arial" w:hAnsi="Arial"/>
                <w:i w:val="1"/>
                <w:color w:val="0000ff"/>
                <w:rtl w:val="0"/>
              </w:rPr>
              <w:t xml:space="preserve">4. Curriculum Development Expert (4)</w:t>
            </w:r>
          </w:p>
          <w:p w:rsidR="00000000" w:rsidDel="00000000" w:rsidP="00000000" w:rsidRDefault="00000000" w:rsidRPr="00000000" w14:paraId="000000D0">
            <w:pPr>
              <w:rPr>
                <w:rFonts w:ascii="Arial" w:cs="Arial" w:eastAsia="Arial" w:hAnsi="Arial"/>
                <w:i w:val="1"/>
                <w:color w:val="0000ff"/>
              </w:rPr>
            </w:pPr>
            <w:r w:rsidDel="00000000" w:rsidR="00000000" w:rsidRPr="00000000">
              <w:rPr>
                <w:rFonts w:ascii="Arial" w:cs="Arial" w:eastAsia="Arial" w:hAnsi="Arial"/>
                <w:i w:val="1"/>
                <w:color w:val="0000ff"/>
                <w:rtl w:val="0"/>
              </w:rPr>
              <w:t xml:space="preserve">5. Monitoring and Evaluation Specialist (3)</w:t>
            </w:r>
          </w:p>
          <w:p w:rsidR="00000000" w:rsidDel="00000000" w:rsidP="00000000" w:rsidRDefault="00000000" w:rsidRPr="00000000" w14:paraId="000000D1">
            <w:pPr>
              <w:rPr>
                <w:rFonts w:ascii="Arial" w:cs="Arial" w:eastAsia="Arial" w:hAnsi="Arial"/>
                <w:i w:val="1"/>
                <w:color w:val="0000ff"/>
              </w:rPr>
            </w:pPr>
            <w:r w:rsidDel="00000000" w:rsidR="00000000" w:rsidRPr="00000000">
              <w:rPr>
                <w:rFonts w:ascii="Arial" w:cs="Arial" w:eastAsia="Arial" w:hAnsi="Arial"/>
                <w:i w:val="1"/>
                <w:color w:val="0000ff"/>
                <w:rtl w:val="0"/>
              </w:rPr>
              <w:t xml:space="preserve">6. Gender and Social Inclusion Specialist (2)</w:t>
            </w:r>
          </w:p>
          <w:p w:rsidR="00000000" w:rsidDel="00000000" w:rsidP="00000000" w:rsidRDefault="00000000" w:rsidRPr="00000000" w14:paraId="000000D2">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3">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20</w:t>
            </w:r>
          </w:p>
          <w:p w:rsidR="00000000" w:rsidDel="00000000" w:rsidP="00000000" w:rsidRDefault="00000000" w:rsidRPr="00000000" w14:paraId="000000D4">
            <w:pPr>
              <w:rPr>
                <w:rFonts w:ascii="Arial" w:cs="Arial" w:eastAsia="Arial" w:hAnsi="Arial"/>
                <w:i w:val="1"/>
                <w:color w:val="4a86e8"/>
              </w:rPr>
            </w:pPr>
            <w:r w:rsidDel="00000000" w:rsidR="00000000" w:rsidRPr="00000000">
              <w:rPr>
                <w:rtl w:val="0"/>
              </w:rPr>
            </w:r>
          </w:p>
          <w:p w:rsidR="00000000" w:rsidDel="00000000" w:rsidP="00000000" w:rsidRDefault="00000000" w:rsidRPr="00000000" w14:paraId="000000D5">
            <w:pPr>
              <w:rPr>
                <w:rFonts w:ascii="Arial" w:cs="Arial" w:eastAsia="Arial" w:hAnsi="Arial"/>
                <w:i w:val="1"/>
              </w:rPr>
            </w:pPr>
            <w:r w:rsidDel="00000000" w:rsidR="00000000" w:rsidRPr="00000000">
              <w:rPr>
                <w:rFonts w:ascii="Arial" w:cs="Arial" w:eastAsia="Arial" w:hAnsi="Arial"/>
                <w:i w:val="1"/>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6">
            <w:pPr>
              <w:rPr>
                <w:rFonts w:ascii="Arial" w:cs="Arial" w:eastAsia="Arial" w:hAnsi="Arial"/>
                <w:i w:val="1"/>
                <w:color w:val="4a86e8"/>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7">
            <w:pPr>
              <w:jc w:val="center"/>
              <w:rPr>
                <w:rFonts w:ascii="Arial" w:cs="Arial" w:eastAsia="Arial" w:hAnsi="Arial"/>
              </w:rPr>
            </w:pPr>
            <w:r w:rsidDel="00000000" w:rsidR="00000000" w:rsidRPr="00000000">
              <w:rPr>
                <w:rFonts w:ascii="Arial" w:cs="Arial" w:eastAsia="Arial" w:hAnsi="Arial"/>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8">
            <w:pPr>
              <w:widowControl w:val="0"/>
              <w:spacing w:line="276" w:lineRule="auto"/>
              <w:rPr>
                <w:rFonts w:ascii="Arial" w:cs="Arial" w:eastAsia="Arial" w:hAnsi="Arial"/>
                <w:b w:val="1"/>
              </w:rPr>
            </w:pPr>
            <w:r w:rsidDel="00000000" w:rsidR="00000000" w:rsidRPr="00000000">
              <w:rPr>
                <w:rFonts w:ascii="Arial" w:cs="Arial" w:eastAsia="Arial" w:hAnsi="Arial"/>
                <w:rtl w:val="0"/>
              </w:rPr>
              <w:t xml:space="preserve">The bidder shall provide a clear statement, approach and methodology that demonstrates its commitment to support and mainstream gender equality and social inclusion through its operations and project implementation activities.</w:t>
            </w:r>
            <w:r w:rsidDel="00000000" w:rsidR="00000000" w:rsidRPr="00000000">
              <w:rPr>
                <w:rtl w:val="0"/>
              </w:rPr>
            </w:r>
          </w:p>
          <w:p w:rsidR="00000000" w:rsidDel="00000000" w:rsidP="00000000" w:rsidRDefault="00000000" w:rsidRPr="00000000" w14:paraId="000000D9">
            <w:pPr>
              <w:widowControl w:val="0"/>
              <w:rPr>
                <w:rFonts w:ascii="Arial" w:cs="Arial" w:eastAsia="Arial" w:hAnsi="Arial"/>
              </w:rPr>
            </w:pPr>
            <w:r w:rsidDel="00000000" w:rsidR="00000000" w:rsidRPr="00000000">
              <w:rPr>
                <w:rtl w:val="0"/>
              </w:rPr>
            </w:r>
          </w:p>
          <w:p w:rsidR="00000000" w:rsidDel="00000000" w:rsidP="00000000" w:rsidRDefault="00000000" w:rsidRPr="00000000" w14:paraId="000000DA">
            <w:pPr>
              <w:rPr>
                <w:rFonts w:ascii="Arial" w:cs="Arial" w:eastAsia="Arial" w:hAnsi="Arial"/>
                <w:i w:val="1"/>
                <w:color w:val="0000ff"/>
              </w:rPr>
            </w:pPr>
            <w:r w:rsidDel="00000000" w:rsidR="00000000" w:rsidRPr="00000000">
              <w:rPr>
                <w:rFonts w:ascii="Arial" w:cs="Arial" w:eastAsia="Arial" w:hAnsi="Arial"/>
                <w:i w:val="1"/>
                <w:color w:val="0000ff"/>
                <w:rtl w:val="0"/>
              </w:rPr>
              <w:t xml:space="preserve">Assessment Criteria:</w:t>
            </w:r>
          </w:p>
          <w:p w:rsidR="00000000" w:rsidDel="00000000" w:rsidP="00000000" w:rsidRDefault="00000000" w:rsidRPr="00000000" w14:paraId="000000DB">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C">
            <w:pPr>
              <w:rPr>
                <w:rFonts w:ascii="Arial" w:cs="Arial" w:eastAsia="Arial" w:hAnsi="Arial"/>
                <w:i w:val="1"/>
                <w:color w:val="0000ff"/>
              </w:rPr>
            </w:pPr>
            <w:r w:rsidDel="00000000" w:rsidR="00000000" w:rsidRPr="00000000">
              <w:rPr>
                <w:rFonts w:ascii="Arial" w:cs="Arial" w:eastAsia="Arial" w:hAnsi="Arial"/>
                <w:i w:val="1"/>
                <w:color w:val="0000ff"/>
                <w:rtl w:val="0"/>
              </w:rPr>
              <w:t xml:space="preserve">Demonstrating commitments to support gender equality and social inclusion through its operation (5)</w:t>
            </w:r>
          </w:p>
          <w:p w:rsidR="00000000" w:rsidDel="00000000" w:rsidP="00000000" w:rsidRDefault="00000000" w:rsidRPr="00000000" w14:paraId="000000DD">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DE">
            <w:pPr>
              <w:rPr>
                <w:rFonts w:ascii="Arial" w:cs="Arial" w:eastAsia="Arial" w:hAnsi="Arial"/>
                <w:i w:val="1"/>
                <w:color w:val="0000ff"/>
              </w:rPr>
            </w:pPr>
            <w:r w:rsidDel="00000000" w:rsidR="00000000" w:rsidRPr="00000000">
              <w:rPr>
                <w:rFonts w:ascii="Arial" w:cs="Arial" w:eastAsia="Arial" w:hAnsi="Arial"/>
                <w:i w:val="1"/>
                <w:color w:val="0000ff"/>
                <w:rtl w:val="0"/>
              </w:rPr>
              <w:t xml:space="preserve">Total Point 5</w:t>
            </w:r>
          </w:p>
          <w:p w:rsidR="00000000" w:rsidDel="00000000" w:rsidP="00000000" w:rsidRDefault="00000000" w:rsidRPr="00000000" w14:paraId="000000DF">
            <w:pPr>
              <w:rPr>
                <w:rFonts w:ascii="Arial" w:cs="Arial" w:eastAsia="Arial" w:hAnsi="Arial"/>
                <w:i w:val="1"/>
                <w:color w:val="0000ff"/>
              </w:rPr>
            </w:pPr>
            <w:r w:rsidDel="00000000" w:rsidR="00000000" w:rsidRPr="00000000">
              <w:rPr>
                <w:rtl w:val="0"/>
              </w:rPr>
            </w:r>
          </w:p>
          <w:p w:rsidR="00000000" w:rsidDel="00000000" w:rsidP="00000000" w:rsidRDefault="00000000" w:rsidRPr="00000000" w14:paraId="000000E0">
            <w:pPr>
              <w:spacing w:line="276" w:lineRule="auto"/>
              <w:rPr>
                <w:rFonts w:ascii="Arial" w:cs="Arial" w:eastAsia="Arial" w:hAnsi="Arial"/>
                <w:highlight w:val="cyan"/>
              </w:rPr>
            </w:pPr>
            <w:r w:rsidDel="00000000" w:rsidR="00000000" w:rsidRPr="00000000">
              <w:rPr>
                <w:rFonts w:ascii="Arial" w:cs="Arial" w:eastAsia="Arial" w:hAnsi="Arial"/>
                <w:highlight w:val="cyan"/>
                <w:rtl w:val="0"/>
              </w:rPr>
              <w:t xml:space="preserve">[Insert response here]</w:t>
            </w:r>
          </w:p>
          <w:p w:rsidR="00000000" w:rsidDel="00000000" w:rsidP="00000000" w:rsidRDefault="00000000" w:rsidRPr="00000000" w14:paraId="000000E1">
            <w:pPr>
              <w:spacing w:line="276" w:lineRule="auto"/>
              <w:rPr>
                <w:rFonts w:ascii="Arial" w:cs="Arial" w:eastAsia="Arial" w:hAnsi="Arial"/>
                <w:highlight w:val="cyan"/>
              </w:rPr>
            </w:pPr>
            <w:r w:rsidDel="00000000" w:rsidR="00000000" w:rsidRPr="00000000">
              <w:rPr>
                <w:rtl w:val="0"/>
              </w:rPr>
            </w:r>
          </w:p>
          <w:p w:rsidR="00000000" w:rsidDel="00000000" w:rsidP="00000000" w:rsidRDefault="00000000" w:rsidRPr="00000000" w14:paraId="000000E2">
            <w:pPr>
              <w:widowControl w:val="0"/>
              <w:rPr>
                <w:rFonts w:ascii="Arial" w:cs="Arial" w:eastAsia="Arial" w:hAnsi="Arial"/>
              </w:rPr>
            </w:pPr>
            <w:r w:rsidDel="00000000" w:rsidR="00000000" w:rsidRPr="00000000">
              <w:rPr>
                <w:rtl w:val="0"/>
              </w:rPr>
            </w:r>
          </w:p>
        </w:tc>
      </w:tr>
    </w:tbl>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highlight w:val="lightGray"/>
        </w:rPr>
      </w:pPr>
      <w:r w:rsidDel="00000000" w:rsidR="00000000" w:rsidRPr="00000000">
        <w:rPr>
          <w:rtl w:val="0"/>
        </w:rPr>
      </w:r>
    </w:p>
    <w:p w:rsidR="00000000" w:rsidDel="00000000" w:rsidP="00000000" w:rsidRDefault="00000000" w:rsidRPr="00000000" w14:paraId="000000E5">
      <w:pPr>
        <w:rPr>
          <w:highlight w:val="lightGray"/>
        </w:rPr>
      </w:pPr>
      <w:r w:rsidDel="00000000" w:rsidR="00000000" w:rsidRPr="00000000">
        <w:rPr>
          <w:rtl w:val="0"/>
        </w:rPr>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u w:val="none"/>
          <w:shd w:fill="auto" w:val="clear"/>
          <w:vertAlign w:val="baseline"/>
          <w:rtl w:val="0"/>
        </w:rPr>
        <w:t xml:space="preserve">] to sign this Proposal and bind [</w:t>
      </w:r>
      <w:r w:rsidDel="00000000" w:rsidR="00000000" w:rsidRPr="00000000">
        <w:rPr>
          <w:b w:val="1"/>
          <w:i w:val="1"/>
          <w:smallCaps w:val="0"/>
          <w:strike w:val="0"/>
          <w:color w:val="000000"/>
          <w:sz w:val="20"/>
          <w:szCs w:val="20"/>
          <w:highlight w:val="cyan"/>
          <w:u w:val="none"/>
          <w:vertAlign w:val="baseline"/>
          <w:rtl w:val="0"/>
        </w:rPr>
        <w:t xml:space="preserve">insert full name of Offeror</w:t>
      </w:r>
      <w:r w:rsidDel="00000000" w:rsidR="00000000" w:rsidRPr="00000000">
        <w:rPr>
          <w:i w:val="0"/>
          <w:smallCaps w:val="0"/>
          <w:strike w:val="0"/>
          <w:color w:val="000000"/>
          <w:sz w:val="20"/>
          <w:szCs w:val="20"/>
          <w:highlight w:val="cyan"/>
          <w:u w:val="none"/>
          <w:vertAlign w:val="baseline"/>
          <w:rtl w:val="0"/>
        </w:rPr>
        <w:t xml:space="preserve">]</w:t>
      </w:r>
      <w:r w:rsidDel="00000000" w:rsidR="00000000" w:rsidRPr="00000000">
        <w:rPr>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9">
      <w:pPr>
        <w:tabs>
          <w:tab w:val="left" w:leader="none" w:pos="720"/>
        </w:tabs>
        <w:rPr>
          <w:color w:val="000000"/>
        </w:rPr>
      </w:pPr>
      <w:r w:rsidDel="00000000" w:rsidR="00000000" w:rsidRPr="00000000">
        <w:rPr>
          <w:rtl w:val="0"/>
        </w:rPr>
      </w:r>
    </w:p>
    <w:p w:rsidR="00000000" w:rsidDel="00000000" w:rsidP="00000000" w:rsidRDefault="00000000" w:rsidRPr="00000000" w14:paraId="000000E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B">
      <w:pPr>
        <w:rPr>
          <w:color w:val="000000"/>
        </w:rPr>
      </w:pPr>
      <w:r w:rsidDel="00000000" w:rsidR="00000000" w:rsidRPr="00000000">
        <w:rPr>
          <w:rtl w:val="0"/>
        </w:rPr>
      </w:r>
    </w:p>
    <w:p w:rsidR="00000000" w:rsidDel="00000000" w:rsidP="00000000" w:rsidRDefault="00000000" w:rsidRPr="00000000" w14:paraId="000000E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D">
      <w:pPr>
        <w:rPr>
          <w:color w:val="000000"/>
        </w:rPr>
      </w:pPr>
      <w:r w:rsidDel="00000000" w:rsidR="00000000" w:rsidRPr="00000000">
        <w:rPr>
          <w:rtl w:val="0"/>
        </w:rPr>
      </w:r>
    </w:p>
    <w:p w:rsidR="00000000" w:rsidDel="00000000" w:rsidP="00000000" w:rsidRDefault="00000000" w:rsidRPr="00000000" w14:paraId="000000E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F">
      <w:pPr>
        <w:rPr>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6">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7">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D">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RFP reference no: </w:t>
      </w:r>
      <w:r w:rsidDel="00000000" w:rsidR="00000000" w:rsidRPr="00000000">
        <w:rPr>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Name of Offeror: </w:t>
      </w:r>
      <w:r w:rsidDel="00000000" w:rsidR="00000000" w:rsidRPr="00000000">
        <w:rPr>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Date: </w:t>
      </w:r>
      <w:r w:rsidDel="00000000" w:rsidR="00000000" w:rsidRPr="00000000">
        <w:rPr>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1065"/>
        <w:gridCol w:w="1425"/>
        <w:gridCol w:w="1455"/>
        <w:gridCol w:w="2145"/>
        <w:gridCol w:w="2145"/>
        <w:tblGridChange w:id="0">
          <w:tblGrid>
            <w:gridCol w:w="1935"/>
            <w:gridCol w:w="1230"/>
            <w:gridCol w:w="3615"/>
            <w:gridCol w:w="1065"/>
            <w:gridCol w:w="1425"/>
            <w:gridCol w:w="1455"/>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5">
            <w:pPr>
              <w:jc w:val="center"/>
              <w:rPr>
                <w:rFonts w:ascii="Arial" w:cs="Arial" w:eastAsia="Arial" w:hAnsi="Arial"/>
                <w:b w:val="1"/>
              </w:rPr>
            </w:pPr>
            <w:r w:rsidDel="00000000" w:rsidR="00000000" w:rsidRPr="00000000">
              <w:rPr>
                <w:rFonts w:ascii="Arial" w:cs="Arial" w:eastAsia="Arial" w:hAnsi="Arial"/>
                <w:b w:val="1"/>
                <w:rtl w:val="0"/>
              </w:rPr>
              <w:t xml:space="preserve">Insert detail of the client</w:t>
            </w:r>
          </w:p>
        </w:tc>
        <w:tc>
          <w:tcPr>
            <w:vMerge w:val="restart"/>
            <w:shd w:fill="d9d9d9" w:val="clear"/>
            <w:vAlign w:val="center"/>
          </w:tcPr>
          <w:p w:rsidR="00000000" w:rsidDel="00000000" w:rsidP="00000000" w:rsidRDefault="00000000" w:rsidRPr="00000000" w14:paraId="00000126">
            <w:pPr>
              <w:jc w:val="center"/>
              <w:rPr>
                <w:rFonts w:ascii="Arial" w:cs="Arial" w:eastAsia="Arial" w:hAnsi="Arial"/>
                <w:b w:val="1"/>
              </w:rPr>
            </w:pPr>
            <w:r w:rsidDel="00000000" w:rsidR="00000000" w:rsidRPr="00000000">
              <w:rPr>
                <w:rFonts w:ascii="Arial" w:cs="Arial" w:eastAsia="Arial" w:hAnsi="Arial"/>
                <w:b w:val="1"/>
                <w:rtl w:val="0"/>
              </w:rPr>
              <w:t xml:space="preserve">Contract no. &amp; date</w:t>
            </w:r>
          </w:p>
        </w:tc>
        <w:tc>
          <w:tcPr>
            <w:vMerge w:val="restart"/>
            <w:shd w:fill="d9d9d9" w:val="clear"/>
            <w:vAlign w:val="center"/>
          </w:tcPr>
          <w:p w:rsidR="00000000" w:rsidDel="00000000" w:rsidP="00000000" w:rsidRDefault="00000000" w:rsidRPr="00000000" w14:paraId="00000127">
            <w:pPr>
              <w:jc w:val="center"/>
              <w:rPr>
                <w:rFonts w:ascii="Arial" w:cs="Arial" w:eastAsia="Arial" w:hAnsi="Arial"/>
                <w:b w:val="1"/>
              </w:rPr>
            </w:pPr>
            <w:r w:rsidDel="00000000" w:rsidR="00000000" w:rsidRPr="00000000">
              <w:rPr>
                <w:rFonts w:ascii="Arial" w:cs="Arial" w:eastAsia="Arial" w:hAnsi="Arial"/>
                <w:b w:val="1"/>
                <w:rtl w:val="0"/>
              </w:rPr>
              <w:t xml:space="preserve">Description of the scope of work</w:t>
            </w:r>
          </w:p>
        </w:tc>
        <w:tc>
          <w:tcPr>
            <w:vMerge w:val="restart"/>
            <w:shd w:fill="d9d9d9" w:val="clear"/>
            <w:vAlign w:val="center"/>
          </w:tcPr>
          <w:p w:rsidR="00000000" w:rsidDel="00000000" w:rsidP="00000000" w:rsidRDefault="00000000" w:rsidRPr="00000000" w14:paraId="00000128">
            <w:pPr>
              <w:jc w:val="center"/>
              <w:rPr>
                <w:rFonts w:ascii="Arial" w:cs="Arial" w:eastAsia="Arial" w:hAnsi="Arial"/>
                <w:b w:val="1"/>
              </w:rPr>
            </w:pPr>
            <w:r w:rsidDel="00000000" w:rsidR="00000000" w:rsidRPr="00000000">
              <w:rPr>
                <w:rFonts w:ascii="Arial" w:cs="Arial" w:eastAsia="Arial" w:hAnsi="Arial"/>
                <w:b w:val="1"/>
                <w:rtl w:val="0"/>
              </w:rPr>
              <w:t xml:space="preserve">Value of Contract</w:t>
            </w:r>
          </w:p>
        </w:tc>
        <w:tc>
          <w:tcPr>
            <w:gridSpan w:val="2"/>
            <w:shd w:fill="d9d9d9" w:val="clear"/>
            <w:vAlign w:val="center"/>
          </w:tcPr>
          <w:p w:rsidR="00000000" w:rsidDel="00000000" w:rsidP="00000000" w:rsidRDefault="00000000" w:rsidRPr="00000000" w14:paraId="00000129">
            <w:pPr>
              <w:jc w:val="center"/>
              <w:rPr>
                <w:rFonts w:ascii="Arial" w:cs="Arial" w:eastAsia="Arial" w:hAnsi="Arial"/>
                <w:b w:val="1"/>
              </w:rPr>
            </w:pPr>
            <w:r w:rsidDel="00000000" w:rsidR="00000000" w:rsidRPr="00000000">
              <w:rPr>
                <w:rFonts w:ascii="Arial" w:cs="Arial" w:eastAsia="Arial" w:hAnsi="Arial"/>
                <w:b w:val="1"/>
                <w:rtl w:val="0"/>
              </w:rPr>
              <w:t xml:space="preserve">Date of completion of delivery</w:t>
            </w:r>
          </w:p>
        </w:tc>
        <w:tc>
          <w:tcPr>
            <w:vMerge w:val="restart"/>
            <w:shd w:fill="d9d9d9" w:val="clear"/>
            <w:vAlign w:val="center"/>
          </w:tcPr>
          <w:p w:rsidR="00000000" w:rsidDel="00000000" w:rsidP="00000000" w:rsidRDefault="00000000" w:rsidRPr="00000000" w14:paraId="0000012B">
            <w:pPr>
              <w:jc w:val="center"/>
              <w:rPr>
                <w:rFonts w:ascii="Arial" w:cs="Arial" w:eastAsia="Arial" w:hAnsi="Arial"/>
                <w:b w:val="1"/>
              </w:rPr>
            </w:pPr>
            <w:r w:rsidDel="00000000" w:rsidR="00000000" w:rsidRPr="00000000">
              <w:rPr>
                <w:rFonts w:ascii="Arial" w:cs="Arial" w:eastAsia="Arial" w:hAnsi="Arial"/>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C">
            <w:pPr>
              <w:jc w:val="center"/>
              <w:rPr>
                <w:rFonts w:ascii="Arial" w:cs="Arial" w:eastAsia="Arial" w:hAnsi="Arial"/>
                <w:b w:val="1"/>
              </w:rPr>
            </w:pPr>
            <w:r w:rsidDel="00000000" w:rsidR="00000000" w:rsidRPr="00000000">
              <w:rPr>
                <w:rFonts w:ascii="Arial" w:cs="Arial" w:eastAsia="Arial" w:hAnsi="Arial"/>
                <w:b w:val="1"/>
                <w:rtl w:val="0"/>
              </w:rPr>
              <w:t xml:space="preserve">Was the supply of service satisfactory?</w:t>
            </w:r>
          </w:p>
        </w:tc>
      </w:tr>
      <w:tr>
        <w:trPr>
          <w:cantSplit w:val="0"/>
          <w:tblHeader w:val="0"/>
        </w:trPr>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shd w:fill="d9d9d9" w:val="clear"/>
            <w:vAlign w:val="center"/>
          </w:tcPr>
          <w:p w:rsidR="00000000" w:rsidDel="00000000" w:rsidP="00000000" w:rsidRDefault="00000000" w:rsidRPr="00000000" w14:paraId="00000131">
            <w:pPr>
              <w:jc w:val="center"/>
              <w:rPr>
                <w:rFonts w:ascii="Arial" w:cs="Arial" w:eastAsia="Arial" w:hAnsi="Arial"/>
                <w:b w:val="1"/>
              </w:rPr>
            </w:pPr>
            <w:r w:rsidDel="00000000" w:rsidR="00000000" w:rsidRPr="00000000">
              <w:rPr>
                <w:rFonts w:ascii="Arial" w:cs="Arial" w:eastAsia="Arial" w:hAnsi="Arial"/>
                <w:b w:val="1"/>
                <w:rtl w:val="0"/>
              </w:rPr>
              <w:t xml:space="preserve">As per Contract</w:t>
            </w:r>
          </w:p>
        </w:tc>
        <w:tc>
          <w:tcPr>
            <w:shd w:fill="d9d9d9" w:val="clear"/>
            <w:vAlign w:val="center"/>
          </w:tcPr>
          <w:p w:rsidR="00000000" w:rsidDel="00000000" w:rsidP="00000000" w:rsidRDefault="00000000" w:rsidRPr="00000000" w14:paraId="00000132">
            <w:pPr>
              <w:jc w:val="center"/>
              <w:rPr>
                <w:rFonts w:ascii="Arial" w:cs="Arial" w:eastAsia="Arial" w:hAnsi="Arial"/>
                <w:b w:val="1"/>
              </w:rPr>
            </w:pPr>
            <w:r w:rsidDel="00000000" w:rsidR="00000000" w:rsidRPr="00000000">
              <w:rPr>
                <w:rFonts w:ascii="Arial" w:cs="Arial" w:eastAsia="Arial" w:hAnsi="Arial"/>
                <w:b w:val="1"/>
                <w:rtl w:val="0"/>
              </w:rPr>
              <w:t xml:space="preserve">Actual</w:t>
            </w:r>
          </w:p>
        </w:tc>
        <w:tc>
          <w:tcPr>
            <w:vMerge w:val="continue"/>
            <w:shd w:fill="d9d9d9" w:val="clear"/>
            <w:vAlign w:val="center"/>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rPr>
            </w:pPr>
            <w:r w:rsidDel="00000000" w:rsidR="00000000" w:rsidRPr="00000000">
              <w:rPr>
                <w:rtl w:val="0"/>
              </w:rPr>
            </w:r>
          </w:p>
        </w:tc>
      </w:tr>
      <w:tr>
        <w:trPr>
          <w:cantSplit w:val="0"/>
          <w:tblHeader w:val="0"/>
        </w:trPr>
        <w:tc>
          <w:tcPr/>
          <w:p w:rsidR="00000000" w:rsidDel="00000000" w:rsidP="00000000" w:rsidRDefault="00000000" w:rsidRPr="00000000" w14:paraId="00000135">
            <w:pPr>
              <w:rPr>
                <w:rFonts w:ascii="Arial" w:cs="Arial" w:eastAsia="Arial" w:hAnsi="Arial"/>
              </w:rPr>
            </w:pPr>
            <w:r w:rsidDel="00000000" w:rsidR="00000000" w:rsidRPr="00000000">
              <w:rPr>
                <w:rtl w:val="0"/>
              </w:rPr>
            </w:r>
          </w:p>
        </w:tc>
        <w:tc>
          <w:tcPr/>
          <w:p w:rsidR="00000000" w:rsidDel="00000000" w:rsidP="00000000" w:rsidRDefault="00000000" w:rsidRPr="00000000" w14:paraId="00000136">
            <w:pPr>
              <w:rPr>
                <w:rFonts w:ascii="Arial" w:cs="Arial" w:eastAsia="Arial" w:hAnsi="Arial"/>
              </w:rPr>
            </w:pPr>
            <w:r w:rsidDel="00000000" w:rsidR="00000000" w:rsidRPr="00000000">
              <w:rPr>
                <w:rtl w:val="0"/>
              </w:rPr>
            </w:r>
          </w:p>
        </w:tc>
        <w:tc>
          <w:tcPr/>
          <w:p w:rsidR="00000000" w:rsidDel="00000000" w:rsidP="00000000" w:rsidRDefault="00000000" w:rsidRPr="00000000" w14:paraId="00000137">
            <w:pPr>
              <w:rPr>
                <w:rFonts w:ascii="Arial" w:cs="Arial" w:eastAsia="Arial" w:hAnsi="Arial"/>
              </w:rPr>
            </w:pPr>
            <w:r w:rsidDel="00000000" w:rsidR="00000000" w:rsidRPr="00000000">
              <w:rPr>
                <w:rtl w:val="0"/>
              </w:rPr>
            </w:r>
          </w:p>
        </w:tc>
        <w:tc>
          <w:tcPr/>
          <w:p w:rsidR="00000000" w:rsidDel="00000000" w:rsidP="00000000" w:rsidRDefault="00000000" w:rsidRPr="00000000" w14:paraId="00000138">
            <w:pPr>
              <w:rPr>
                <w:rFonts w:ascii="Arial" w:cs="Arial" w:eastAsia="Arial" w:hAnsi="Arial"/>
              </w:rPr>
            </w:pPr>
            <w:r w:rsidDel="00000000" w:rsidR="00000000" w:rsidRPr="00000000">
              <w:rPr>
                <w:rtl w:val="0"/>
              </w:rPr>
            </w:r>
          </w:p>
        </w:tc>
        <w:tc>
          <w:tcPr/>
          <w:p w:rsidR="00000000" w:rsidDel="00000000" w:rsidP="00000000" w:rsidRDefault="00000000" w:rsidRPr="00000000" w14:paraId="00000139">
            <w:pPr>
              <w:rPr>
                <w:rFonts w:ascii="Arial" w:cs="Arial" w:eastAsia="Arial" w:hAnsi="Arial"/>
              </w:rPr>
            </w:pPr>
            <w:r w:rsidDel="00000000" w:rsidR="00000000" w:rsidRPr="00000000">
              <w:rPr>
                <w:rtl w:val="0"/>
              </w:rPr>
            </w:r>
          </w:p>
        </w:tc>
        <w:tc>
          <w:tcPr/>
          <w:p w:rsidR="00000000" w:rsidDel="00000000" w:rsidP="00000000" w:rsidRDefault="00000000" w:rsidRPr="00000000" w14:paraId="0000013A">
            <w:pPr>
              <w:rPr>
                <w:rFonts w:ascii="Arial" w:cs="Arial" w:eastAsia="Arial" w:hAnsi="Arial"/>
              </w:rPr>
            </w:pPr>
            <w:r w:rsidDel="00000000" w:rsidR="00000000" w:rsidRPr="00000000">
              <w:rPr>
                <w:rtl w:val="0"/>
              </w:rPr>
            </w:r>
          </w:p>
        </w:tc>
        <w:tc>
          <w:tcPr/>
          <w:p w:rsidR="00000000" w:rsidDel="00000000" w:rsidP="00000000" w:rsidRDefault="00000000" w:rsidRPr="00000000" w14:paraId="0000013B">
            <w:pPr>
              <w:rPr>
                <w:rFonts w:ascii="Arial" w:cs="Arial" w:eastAsia="Arial" w:hAnsi="Arial"/>
              </w:rPr>
            </w:pPr>
            <w:r w:rsidDel="00000000" w:rsidR="00000000" w:rsidRPr="00000000">
              <w:rPr>
                <w:rtl w:val="0"/>
              </w:rPr>
            </w:r>
          </w:p>
        </w:tc>
        <w:tc>
          <w:tcPr/>
          <w:p w:rsidR="00000000" w:rsidDel="00000000" w:rsidP="00000000" w:rsidRDefault="00000000" w:rsidRPr="00000000" w14:paraId="0000013C">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3D">
            <w:pPr>
              <w:rPr>
                <w:rFonts w:ascii="Arial" w:cs="Arial" w:eastAsia="Arial" w:hAnsi="Arial"/>
              </w:rPr>
            </w:pPr>
            <w:r w:rsidDel="00000000" w:rsidR="00000000" w:rsidRPr="00000000">
              <w:rPr>
                <w:rtl w:val="0"/>
              </w:rPr>
            </w:r>
          </w:p>
        </w:tc>
        <w:tc>
          <w:tcPr/>
          <w:p w:rsidR="00000000" w:rsidDel="00000000" w:rsidP="00000000" w:rsidRDefault="00000000" w:rsidRPr="00000000" w14:paraId="0000013E">
            <w:pPr>
              <w:rPr>
                <w:rFonts w:ascii="Arial" w:cs="Arial" w:eastAsia="Arial" w:hAnsi="Arial"/>
              </w:rPr>
            </w:pPr>
            <w:r w:rsidDel="00000000" w:rsidR="00000000" w:rsidRPr="00000000">
              <w:rPr>
                <w:rtl w:val="0"/>
              </w:rPr>
            </w:r>
          </w:p>
        </w:tc>
        <w:tc>
          <w:tcPr/>
          <w:p w:rsidR="00000000" w:rsidDel="00000000" w:rsidP="00000000" w:rsidRDefault="00000000" w:rsidRPr="00000000" w14:paraId="0000013F">
            <w:pPr>
              <w:rPr>
                <w:rFonts w:ascii="Arial" w:cs="Arial" w:eastAsia="Arial" w:hAnsi="Arial"/>
              </w:rPr>
            </w:pPr>
            <w:r w:rsidDel="00000000" w:rsidR="00000000" w:rsidRPr="00000000">
              <w:rPr>
                <w:rtl w:val="0"/>
              </w:rPr>
            </w:r>
          </w:p>
        </w:tc>
        <w:tc>
          <w:tcPr/>
          <w:p w:rsidR="00000000" w:rsidDel="00000000" w:rsidP="00000000" w:rsidRDefault="00000000" w:rsidRPr="00000000" w14:paraId="00000140">
            <w:pPr>
              <w:rPr>
                <w:rFonts w:ascii="Arial" w:cs="Arial" w:eastAsia="Arial" w:hAnsi="Arial"/>
              </w:rPr>
            </w:pPr>
            <w:r w:rsidDel="00000000" w:rsidR="00000000" w:rsidRPr="00000000">
              <w:rPr>
                <w:rtl w:val="0"/>
              </w:rPr>
            </w:r>
          </w:p>
        </w:tc>
        <w:tc>
          <w:tcPr/>
          <w:p w:rsidR="00000000" w:rsidDel="00000000" w:rsidP="00000000" w:rsidRDefault="00000000" w:rsidRPr="00000000" w14:paraId="00000141">
            <w:pPr>
              <w:rPr>
                <w:rFonts w:ascii="Arial" w:cs="Arial" w:eastAsia="Arial" w:hAnsi="Arial"/>
              </w:rPr>
            </w:pPr>
            <w:r w:rsidDel="00000000" w:rsidR="00000000" w:rsidRPr="00000000">
              <w:rPr>
                <w:rtl w:val="0"/>
              </w:rPr>
            </w:r>
          </w:p>
        </w:tc>
        <w:tc>
          <w:tcPr/>
          <w:p w:rsidR="00000000" w:rsidDel="00000000" w:rsidP="00000000" w:rsidRDefault="00000000" w:rsidRPr="00000000" w14:paraId="00000142">
            <w:pPr>
              <w:rPr>
                <w:rFonts w:ascii="Arial" w:cs="Arial" w:eastAsia="Arial" w:hAnsi="Arial"/>
              </w:rPr>
            </w:pPr>
            <w:r w:rsidDel="00000000" w:rsidR="00000000" w:rsidRPr="00000000">
              <w:rPr>
                <w:rtl w:val="0"/>
              </w:rPr>
            </w:r>
          </w:p>
        </w:tc>
        <w:tc>
          <w:tcPr/>
          <w:p w:rsidR="00000000" w:rsidDel="00000000" w:rsidP="00000000" w:rsidRDefault="00000000" w:rsidRPr="00000000" w14:paraId="00000143">
            <w:pPr>
              <w:rPr>
                <w:rFonts w:ascii="Arial" w:cs="Arial" w:eastAsia="Arial" w:hAnsi="Arial"/>
              </w:rPr>
            </w:pPr>
            <w:r w:rsidDel="00000000" w:rsidR="00000000" w:rsidRPr="00000000">
              <w:rPr>
                <w:rtl w:val="0"/>
              </w:rPr>
            </w:r>
          </w:p>
        </w:tc>
        <w:tc>
          <w:tcPr/>
          <w:p w:rsidR="00000000" w:rsidDel="00000000" w:rsidP="00000000" w:rsidRDefault="00000000" w:rsidRPr="00000000" w14:paraId="00000144">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5">
            <w:pPr>
              <w:rPr>
                <w:rFonts w:ascii="Arial" w:cs="Arial" w:eastAsia="Arial" w:hAnsi="Arial"/>
              </w:rPr>
            </w:pPr>
            <w:r w:rsidDel="00000000" w:rsidR="00000000" w:rsidRPr="00000000">
              <w:rPr>
                <w:rtl w:val="0"/>
              </w:rPr>
            </w:r>
          </w:p>
        </w:tc>
        <w:tc>
          <w:tcPr/>
          <w:p w:rsidR="00000000" w:rsidDel="00000000" w:rsidP="00000000" w:rsidRDefault="00000000" w:rsidRPr="00000000" w14:paraId="00000146">
            <w:pPr>
              <w:rPr>
                <w:rFonts w:ascii="Arial" w:cs="Arial" w:eastAsia="Arial" w:hAnsi="Arial"/>
              </w:rPr>
            </w:pPr>
            <w:r w:rsidDel="00000000" w:rsidR="00000000" w:rsidRPr="00000000">
              <w:rPr>
                <w:rtl w:val="0"/>
              </w:rPr>
            </w:r>
          </w:p>
        </w:tc>
        <w:tc>
          <w:tcPr/>
          <w:p w:rsidR="00000000" w:rsidDel="00000000" w:rsidP="00000000" w:rsidRDefault="00000000" w:rsidRPr="00000000" w14:paraId="00000147">
            <w:pPr>
              <w:rPr>
                <w:rFonts w:ascii="Arial" w:cs="Arial" w:eastAsia="Arial" w:hAnsi="Arial"/>
              </w:rPr>
            </w:pPr>
            <w:r w:rsidDel="00000000" w:rsidR="00000000" w:rsidRPr="00000000">
              <w:rPr>
                <w:rtl w:val="0"/>
              </w:rPr>
            </w:r>
          </w:p>
        </w:tc>
        <w:tc>
          <w:tcPr/>
          <w:p w:rsidR="00000000" w:rsidDel="00000000" w:rsidP="00000000" w:rsidRDefault="00000000" w:rsidRPr="00000000" w14:paraId="00000148">
            <w:pPr>
              <w:rPr>
                <w:rFonts w:ascii="Arial" w:cs="Arial" w:eastAsia="Arial" w:hAnsi="Arial"/>
              </w:rPr>
            </w:pPr>
            <w:r w:rsidDel="00000000" w:rsidR="00000000" w:rsidRPr="00000000">
              <w:rPr>
                <w:rtl w:val="0"/>
              </w:rPr>
            </w:r>
          </w:p>
        </w:tc>
        <w:tc>
          <w:tcPr/>
          <w:p w:rsidR="00000000" w:rsidDel="00000000" w:rsidP="00000000" w:rsidRDefault="00000000" w:rsidRPr="00000000" w14:paraId="00000149">
            <w:pPr>
              <w:rPr>
                <w:rFonts w:ascii="Arial" w:cs="Arial" w:eastAsia="Arial" w:hAnsi="Arial"/>
              </w:rPr>
            </w:pPr>
            <w:r w:rsidDel="00000000" w:rsidR="00000000" w:rsidRPr="00000000">
              <w:rPr>
                <w:rtl w:val="0"/>
              </w:rPr>
            </w:r>
          </w:p>
        </w:tc>
        <w:tc>
          <w:tcPr/>
          <w:p w:rsidR="00000000" w:rsidDel="00000000" w:rsidP="00000000" w:rsidRDefault="00000000" w:rsidRPr="00000000" w14:paraId="0000014A">
            <w:pPr>
              <w:rPr>
                <w:rFonts w:ascii="Arial" w:cs="Arial" w:eastAsia="Arial" w:hAnsi="Arial"/>
              </w:rPr>
            </w:pPr>
            <w:r w:rsidDel="00000000" w:rsidR="00000000" w:rsidRPr="00000000">
              <w:rPr>
                <w:rtl w:val="0"/>
              </w:rPr>
            </w:r>
          </w:p>
        </w:tc>
        <w:tc>
          <w:tcPr/>
          <w:p w:rsidR="00000000" w:rsidDel="00000000" w:rsidP="00000000" w:rsidRDefault="00000000" w:rsidRPr="00000000" w14:paraId="0000014B">
            <w:pPr>
              <w:rPr>
                <w:rFonts w:ascii="Arial" w:cs="Arial" w:eastAsia="Arial" w:hAnsi="Arial"/>
              </w:rPr>
            </w:pPr>
            <w:r w:rsidDel="00000000" w:rsidR="00000000" w:rsidRPr="00000000">
              <w:rPr>
                <w:rtl w:val="0"/>
              </w:rPr>
            </w:r>
          </w:p>
        </w:tc>
        <w:tc>
          <w:tcPr/>
          <w:p w:rsidR="00000000" w:rsidDel="00000000" w:rsidP="00000000" w:rsidRDefault="00000000" w:rsidRPr="00000000" w14:paraId="0000014C">
            <w:pPr>
              <w:rPr>
                <w:rFonts w:ascii="Arial" w:cs="Arial" w:eastAsia="Arial" w:hAnsi="Arial"/>
              </w:rPr>
            </w:pPr>
            <w:r w:rsidDel="00000000" w:rsidR="00000000" w:rsidRPr="00000000">
              <w:rPr>
                <w:rtl w:val="0"/>
              </w:rPr>
            </w:r>
          </w:p>
        </w:tc>
      </w:tr>
      <w:tr>
        <w:trPr>
          <w:cantSplit w:val="0"/>
          <w:tblHeader w:val="0"/>
        </w:trPr>
        <w:tc>
          <w:tcPr/>
          <w:p w:rsidR="00000000" w:rsidDel="00000000" w:rsidP="00000000" w:rsidRDefault="00000000" w:rsidRPr="00000000" w14:paraId="0000014D">
            <w:pPr>
              <w:rPr>
                <w:rFonts w:ascii="Arial" w:cs="Arial" w:eastAsia="Arial" w:hAnsi="Arial"/>
              </w:rPr>
            </w:pPr>
            <w:r w:rsidDel="00000000" w:rsidR="00000000" w:rsidRPr="00000000">
              <w:rPr>
                <w:rtl w:val="0"/>
              </w:rPr>
            </w:r>
          </w:p>
        </w:tc>
        <w:tc>
          <w:tcPr/>
          <w:p w:rsidR="00000000" w:rsidDel="00000000" w:rsidP="00000000" w:rsidRDefault="00000000" w:rsidRPr="00000000" w14:paraId="0000014E">
            <w:pPr>
              <w:rPr>
                <w:rFonts w:ascii="Arial" w:cs="Arial" w:eastAsia="Arial" w:hAnsi="Arial"/>
              </w:rPr>
            </w:pPr>
            <w:r w:rsidDel="00000000" w:rsidR="00000000" w:rsidRPr="00000000">
              <w:rPr>
                <w:rtl w:val="0"/>
              </w:rPr>
            </w:r>
          </w:p>
        </w:tc>
        <w:tc>
          <w:tcPr/>
          <w:p w:rsidR="00000000" w:rsidDel="00000000" w:rsidP="00000000" w:rsidRDefault="00000000" w:rsidRPr="00000000" w14:paraId="0000014F">
            <w:pPr>
              <w:rPr>
                <w:rFonts w:ascii="Arial" w:cs="Arial" w:eastAsia="Arial" w:hAnsi="Arial"/>
              </w:rPr>
            </w:pPr>
            <w:r w:rsidDel="00000000" w:rsidR="00000000" w:rsidRPr="00000000">
              <w:rPr>
                <w:rtl w:val="0"/>
              </w:rPr>
            </w:r>
          </w:p>
        </w:tc>
        <w:tc>
          <w:tcPr/>
          <w:p w:rsidR="00000000" w:rsidDel="00000000" w:rsidP="00000000" w:rsidRDefault="00000000" w:rsidRPr="00000000" w14:paraId="00000150">
            <w:pPr>
              <w:rPr>
                <w:rFonts w:ascii="Arial" w:cs="Arial" w:eastAsia="Arial" w:hAnsi="Arial"/>
              </w:rPr>
            </w:pPr>
            <w:r w:rsidDel="00000000" w:rsidR="00000000" w:rsidRPr="00000000">
              <w:rPr>
                <w:rtl w:val="0"/>
              </w:rPr>
            </w:r>
          </w:p>
        </w:tc>
        <w:tc>
          <w:tcPr/>
          <w:p w:rsidR="00000000" w:rsidDel="00000000" w:rsidP="00000000" w:rsidRDefault="00000000" w:rsidRPr="00000000" w14:paraId="00000151">
            <w:pPr>
              <w:rPr>
                <w:rFonts w:ascii="Arial" w:cs="Arial" w:eastAsia="Arial" w:hAnsi="Arial"/>
              </w:rPr>
            </w:pPr>
            <w:r w:rsidDel="00000000" w:rsidR="00000000" w:rsidRPr="00000000">
              <w:rPr>
                <w:rtl w:val="0"/>
              </w:rPr>
            </w:r>
          </w:p>
        </w:tc>
        <w:tc>
          <w:tcPr/>
          <w:p w:rsidR="00000000" w:rsidDel="00000000" w:rsidP="00000000" w:rsidRDefault="00000000" w:rsidRPr="00000000" w14:paraId="00000152">
            <w:pPr>
              <w:rPr>
                <w:rFonts w:ascii="Arial" w:cs="Arial" w:eastAsia="Arial" w:hAnsi="Arial"/>
              </w:rPr>
            </w:pPr>
            <w:r w:rsidDel="00000000" w:rsidR="00000000" w:rsidRPr="00000000">
              <w:rPr>
                <w:rtl w:val="0"/>
              </w:rPr>
            </w:r>
          </w:p>
        </w:tc>
        <w:tc>
          <w:tcPr/>
          <w:p w:rsidR="00000000" w:rsidDel="00000000" w:rsidP="00000000" w:rsidRDefault="00000000" w:rsidRPr="00000000" w14:paraId="00000153">
            <w:pPr>
              <w:rPr>
                <w:rFonts w:ascii="Arial" w:cs="Arial" w:eastAsia="Arial" w:hAnsi="Arial"/>
              </w:rPr>
            </w:pPr>
            <w:r w:rsidDel="00000000" w:rsidR="00000000" w:rsidRPr="00000000">
              <w:rPr>
                <w:rtl w:val="0"/>
              </w:rPr>
            </w:r>
          </w:p>
        </w:tc>
        <w:tc>
          <w:tcPr/>
          <w:p w:rsidR="00000000" w:rsidDel="00000000" w:rsidP="00000000" w:rsidRDefault="00000000" w:rsidRPr="00000000" w14:paraId="00000154">
            <w:pPr>
              <w:rPr>
                <w:rFonts w:ascii="Arial" w:cs="Arial" w:eastAsia="Arial" w:hAnsi="Arial"/>
              </w:rPr>
            </w:pPr>
            <w:r w:rsidDel="00000000" w:rsidR="00000000" w:rsidRPr="00000000">
              <w:rPr>
                <w:rtl w:val="0"/>
              </w:rPr>
            </w:r>
          </w:p>
        </w:tc>
      </w:tr>
    </w:tbl>
    <w:p w:rsidR="00000000" w:rsidDel="00000000" w:rsidP="00000000" w:rsidRDefault="00000000" w:rsidRPr="00000000" w14:paraId="00000155">
      <w:pPr>
        <w:ind w:left="1598" w:hanging="1598"/>
        <w:jc w:val="both"/>
        <w:rPr/>
      </w:pPr>
      <w:r w:rsidDel="00000000" w:rsidR="00000000" w:rsidRPr="00000000">
        <w:rPr>
          <w:rtl w:val="0"/>
        </w:rPr>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9">
      <w:pPr>
        <w:tabs>
          <w:tab w:val="left" w:leader="none" w:pos="720"/>
        </w:tabs>
        <w:rPr>
          <w:color w:val="000000"/>
        </w:rPr>
      </w:pPr>
      <w:r w:rsidDel="00000000" w:rsidR="00000000" w:rsidRPr="00000000">
        <w:rPr>
          <w:rtl w:val="0"/>
        </w:rPr>
      </w:r>
    </w:p>
    <w:p w:rsidR="00000000" w:rsidDel="00000000" w:rsidP="00000000" w:rsidRDefault="00000000" w:rsidRPr="00000000" w14:paraId="0000015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B">
      <w:pPr>
        <w:rPr>
          <w:color w:val="000000"/>
        </w:rPr>
      </w:pPr>
      <w:r w:rsidDel="00000000" w:rsidR="00000000" w:rsidRPr="00000000">
        <w:rPr>
          <w:rtl w:val="0"/>
        </w:rPr>
      </w:r>
    </w:p>
    <w:p w:rsidR="00000000" w:rsidDel="00000000" w:rsidP="00000000" w:rsidRDefault="00000000" w:rsidRPr="00000000" w14:paraId="0000015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D">
      <w:pPr>
        <w:rPr>
          <w:color w:val="000000"/>
        </w:rPr>
      </w:pPr>
      <w:r w:rsidDel="00000000" w:rsidR="00000000" w:rsidRPr="00000000">
        <w:rPr>
          <w:rtl w:val="0"/>
        </w:rPr>
      </w:r>
    </w:p>
    <w:p w:rsidR="00000000" w:rsidDel="00000000" w:rsidP="00000000" w:rsidRDefault="00000000" w:rsidRPr="00000000" w14:paraId="0000015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F">
      <w:pPr>
        <w:rPr>
          <w:sz w:val="22"/>
          <w:szCs w:val="22"/>
        </w:rPr>
      </w:pPr>
      <w:r w:rsidDel="00000000" w:rsidR="00000000" w:rsidRPr="00000000">
        <w:rPr>
          <w:rtl w:val="0"/>
        </w:rPr>
      </w:r>
    </w:p>
    <w:p w:rsidR="00000000" w:rsidDel="00000000" w:rsidP="00000000" w:rsidRDefault="00000000" w:rsidRPr="00000000" w14:paraId="00000160">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6">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9">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4955"/>
      <w:gridCol w:w="4815"/>
      <w:tblGridChange w:id="0">
        <w:tblGrid>
          <w:gridCol w:w="14955"/>
          <w:gridCol w:w="4815"/>
        </w:tblGrid>
      </w:tblGridChange>
    </w:tblGrid>
    <w:tr>
      <w:trPr>
        <w:cantSplit w:val="0"/>
        <w:tblHeader w:val="0"/>
      </w:trPr>
      <w:tc>
        <w:tcPr/>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4458</wp:posOffset>
                </wp:positionH>
                <wp:positionV relativeFrom="paragraph">
                  <wp:posOffset>-79364</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sz w:val="20"/>
        <w:szCs w:val="2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5KIFeF0ioa6nn3XWp7ilMDvK8jg==">CgMxLjAyDmguYnEzbW1nMmlsZ3VkMg5oLndqMzBjdnN6OTdiMTIOaC5yeWp3M3N2cWs4N2EyDmguZGo1N3p4azJoajBtOAByITFDYm9INWo3aE1EN1VZOEY1c0tWMDVrcHNsMWlvVFNyNw==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Countries">
    <vt:lpwstr>Countries</vt:lpwstr>
  </property>
  <property fmtid="{D5CDD505-2E9C-101B-9397-08002B2CF9AE}" pid="3" name="d965deffccfe49e69c9da10df9c2d4f9">
    <vt:lpwstr>d965deffccfe49e69c9da10df9c2d4f9</vt:lpwstr>
  </property>
  <property fmtid="{D5CDD505-2E9C-101B-9397-08002B2CF9AE}" pid="4" name="Type_x0020_of_x0020_agreement">
    <vt:lpwstr>Type_x0020_of_x0020_agreement</vt:lpwstr>
  </property>
  <property fmtid="{D5CDD505-2E9C-101B-9397-08002B2CF9AE}" pid="5" name="ContentTypeId">
    <vt:lpwstr>0x010100CABE8D4F93B3C843A5B2AADAB67AC0AA0B005B719BE3C36AAD45B8E31D19391AF01B</vt:lpwstr>
  </property>
  <property fmtid="{D5CDD505-2E9C-101B-9397-08002B2CF9AE}" pid="6" name="Projects">
    <vt:lpwstr>Projects</vt:lpwstr>
  </property>
  <property fmtid="{D5CDD505-2E9C-101B-9397-08002B2CF9AE}" pid="7" name="h136076126ec44229919509fd88b3de6">
    <vt:lpwstr>h136076126ec44229919509fd88b3de6</vt:lpwstr>
  </property>
  <property fmtid="{D5CDD505-2E9C-101B-9397-08002B2CF9AE}" pid="8" name="g1cd34e936aa41bc9443e4d148a862c1">
    <vt:lpwstr>g1cd34e936aa41bc9443e4d148a862c1</vt:lpwstr>
  </property>
  <property fmtid="{D5CDD505-2E9C-101B-9397-08002B2CF9AE}" pid="9" name="Type of agreement">
    <vt:lpwstr>Type of agreement</vt:lpwstr>
  </property>
  <property fmtid="{D5CDD505-2E9C-101B-9397-08002B2CF9AE}" pid="10" name="Type of mission document">
    <vt:lpwstr>Type of mission document</vt:lpwstr>
  </property>
  <property fmtid="{D5CDD505-2E9C-101B-9397-08002B2CF9AE}" pid="11" name="Language/s">
    <vt:lpwstr>;#English;#</vt:lpwstr>
  </property>
  <property fmtid="{D5CDD505-2E9C-101B-9397-08002B2CF9AE}" pid="12" name="h8e7aaa3f16f4245b92bce68bb3d1e55">
    <vt:lpwstr>h8e7aaa3f16f4245b92bce68bb3d1e55</vt:lpwstr>
  </property>
  <property fmtid="{D5CDD505-2E9C-101B-9397-08002B2CF9AE}" pid="13" name="Type of plan or strategy">
    <vt:lpwstr>Type of plan or strategy</vt:lpwstr>
  </property>
  <property fmtid="{D5CDD505-2E9C-101B-9397-08002B2CF9AE}" pid="14"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15" name="Type_x0020_of_x0020_admin_x0020_document">
    <vt:lpwstr>Type_x0020_of_x0020_admin_x0020_document</vt:lpwstr>
  </property>
  <property fmtid="{D5CDD505-2E9C-101B-9397-08002B2CF9AE}" pid="16" name="Type_x0020_of_x0020_comms_x0020_document">
    <vt:lpwstr>94;#Factsheet|0e0030f0-7c6b-4cc7-94b7-c76184cd823f</vt:lpwstr>
  </property>
  <property fmtid="{D5CDD505-2E9C-101B-9397-08002B2CF9AE}" pid="17" name="Tags">
    <vt:lpwstr>Tags</vt:lpwstr>
  </property>
  <property fmtid="{D5CDD505-2E9C-101B-9397-08002B2CF9AE}" pid="18" name="TaxKeyword">
    <vt:lpwstr>TaxKeyword</vt:lpwstr>
  </property>
  <property fmtid="{D5CDD505-2E9C-101B-9397-08002B2CF9AE}" pid="19" name="OrganisationalUnits">
    <vt:lpwstr>OrganisationalUnits</vt:lpwstr>
  </property>
  <property fmtid="{D5CDD505-2E9C-101B-9397-08002B2CF9AE}" pid="20" name="Order">
    <vt:lpwstr>2900.0</vt:lpwstr>
  </property>
  <property fmtid="{D5CDD505-2E9C-101B-9397-08002B2CF9AE}" pid="21" name="pedea19abc6845ea96270dfcb5610e80">
    <vt:lpwstr>pedea19abc6845ea96270dfcb5610e80</vt:lpwstr>
  </property>
  <property fmtid="{D5CDD505-2E9C-101B-9397-08002B2CF9AE}" pid="22" name="TaxCatchAll">
    <vt:lpwstr>94;#Factsheet|0e0030f0-7c6b-4cc7-94b7-c76184cd823f</vt:lpwstr>
  </property>
  <property fmtid="{D5CDD505-2E9C-101B-9397-08002B2CF9AE}" pid="23" name="dd48bc4baf194ba785dbddff202dd144">
    <vt:lpwstr>dd48bc4baf194ba785dbddff202dd144</vt:lpwstr>
  </property>
  <property fmtid="{D5CDD505-2E9C-101B-9397-08002B2CF9AE}" pid="24" name="TaxKeywordTaxHTField">
    <vt:lpwstr>TaxKeywordTaxHTField</vt:lpwstr>
  </property>
  <property fmtid="{D5CDD505-2E9C-101B-9397-08002B2CF9AE}" pid="25"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26" name="bb7c361188a940138612c57da090ccbf">
    <vt:lpwstr>bb7c361188a940138612c57da090ccbf</vt:lpwstr>
  </property>
  <property fmtid="{D5CDD505-2E9C-101B-9397-08002B2CF9AE}" pid="27" name="Type_x0020_of_x0020_plan_x0020_or_x0020_strategy">
    <vt:lpwstr>Type_x0020_of_x0020_plan_x0020_or_x0020_strategy</vt:lpwstr>
  </property>
  <property fmtid="{D5CDD505-2E9C-101B-9397-08002B2CF9AE}" pid="28" name="_dlc_DocIdItemGuid">
    <vt:lpwstr>4ab1b84a-c299-47ee-b298-dca95037684a</vt:lpwstr>
  </property>
  <property fmtid="{D5CDD505-2E9C-101B-9397-08002B2CF9AE}" pid="29" name="Type of meeting document">
    <vt:lpwstr>Type of meeting document</vt:lpwstr>
  </property>
  <property fmtid="{D5CDD505-2E9C-101B-9397-08002B2CF9AE}" pid="30" name="Type of admin document">
    <vt:lpwstr>Type of admin document</vt:lpwstr>
  </property>
  <property fmtid="{D5CDD505-2E9C-101B-9397-08002B2CF9AE}" pid="31" name="Clients">
    <vt:lpwstr>Clients</vt:lpwstr>
  </property>
  <property fmtid="{D5CDD505-2E9C-101B-9397-08002B2CF9AE}" pid="32" name="k7b289fa41d4402492fd7745e7d2b323">
    <vt:lpwstr>Factsheet|0e0030f0-7c6b-4cc7-94b7-c76184cd823f</vt:lpwstr>
  </property>
  <property fmtid="{D5CDD505-2E9C-101B-9397-08002B2CF9AE}" pid="33" name="Type_x0020_of_x0020_meeting_x0020_document">
    <vt:lpwstr>Type_x0020_of_x0020_meeting_x0020_document</vt:lpwstr>
  </property>
  <property fmtid="{D5CDD505-2E9C-101B-9397-08002B2CF9AE}" pid="34" name="i4a0c0ffdeba458aaa2390bd69b63c92">
    <vt:lpwstr>i4a0c0ffdeba458aaa2390bd69b63c92</vt:lpwstr>
  </property>
  <property fmtid="{D5CDD505-2E9C-101B-9397-08002B2CF9AE}" pid="35" name="ha90e443468f4145aba582d53873a577">
    <vt:lpwstr>ha90e443468f4145aba582d53873a577</vt:lpwstr>
  </property>
  <property fmtid="{D5CDD505-2E9C-101B-9397-08002B2CF9AE}" pid="36" name="Type of comms document">
    <vt:lpwstr>94;#Factsheet|0e0030f0-7c6b-4cc7-94b7-c76184cd823f</vt:lpwstr>
  </property>
  <property fmtid="{D5CDD505-2E9C-101B-9397-08002B2CF9AE}" pid="37" name="Confidentiality">
    <vt:lpwstr>Internal - UNOPS only</vt:lpwstr>
  </property>
  <property fmtid="{D5CDD505-2E9C-101B-9397-08002B2CF9AE}" pid="38" name="Type_x0020_of_x0020_mission_x0020_document">
    <vt:lpwstr>Type_x0020_of_x0020_mission_x0020_document</vt:lpwstr>
  </property>
  <property fmtid="{D5CDD505-2E9C-101B-9397-08002B2CF9AE}" pid="39" name="f2c2bed3e89641f1938cb68b56208236">
    <vt:lpwstr>f2c2bed3e89641f1938cb68b56208236</vt:lpwstr>
  </property>
</Properties>
</file>