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spacing w:after="200" w:line="276" w:lineRule="auto"/>
        <w:rPr>
          <w:b w:val="1"/>
          <w:sz w:val="24"/>
          <w:szCs w:val="24"/>
        </w:rPr>
      </w:pPr>
      <w:bookmarkStart w:colFirst="0" w:colLast="0" w:name="_heading=h.n0wbkk3jkdt5"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RFP Enhancing Hydro Energy Storage Viability (Work Package 2): Assessment of Seawater Pump Storage Potential</w:t>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 </w:t>
      </w:r>
      <w:r w:rsidDel="00000000" w:rsidR="00000000" w:rsidRPr="00000000">
        <w:rPr>
          <w:rtl w:val="0"/>
        </w:rPr>
        <w:t xml:space="preserve"> </w:t>
      </w:r>
      <w:r w:rsidDel="00000000" w:rsidR="00000000" w:rsidRPr="00000000">
        <w:rPr>
          <w:b w:val="1"/>
          <w:rtl w:val="0"/>
        </w:rPr>
        <w:t xml:space="preserve">RFP/2023/49877</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tl w:val="0"/>
        </w:rPr>
        <w:t xml:space="preserve"> </w:t>
      </w:r>
      <w:r w:rsidDel="00000000" w:rsidR="00000000" w:rsidRPr="00000000">
        <w:rPr>
          <w:b w:val="1"/>
          <w:rtl w:val="0"/>
        </w:rPr>
        <w:t xml:space="preserve">RFP/2023/49877</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2">
      <w:pPr>
        <w:rPr>
          <w:b w:val="1"/>
        </w:rPr>
      </w:pPr>
      <w:r w:rsidDel="00000000" w:rsidR="00000000" w:rsidRPr="00000000">
        <w:rPr>
          <w:rtl w:val="0"/>
        </w:rPr>
      </w:r>
    </w:p>
    <w:p w:rsidR="00000000" w:rsidDel="00000000" w:rsidP="00000000" w:rsidRDefault="00000000" w:rsidRPr="00000000" w14:paraId="00000013">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6">
      <w:pPr>
        <w:spacing w:before="7" w:line="220" w:lineRule="auto"/>
        <w:jc w:val="both"/>
        <w:rPr/>
      </w:pPr>
      <w:r w:rsidDel="00000000" w:rsidR="00000000" w:rsidRPr="00000000">
        <w:rPr>
          <w:rtl w:val="0"/>
        </w:rPr>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9">
      <w:pPr>
        <w:spacing w:before="7" w:line="220" w:lineRule="auto"/>
        <w:rPr>
          <w:highlight w:val="magenta"/>
        </w:rPr>
      </w:pPr>
      <w:r w:rsidDel="00000000" w:rsidR="00000000" w:rsidRPr="00000000">
        <w:rPr>
          <w:rtl w:val="0"/>
        </w:rPr>
      </w:r>
    </w:p>
    <w:p w:rsidR="00000000" w:rsidDel="00000000" w:rsidP="00000000" w:rsidRDefault="00000000" w:rsidRPr="00000000" w14:paraId="0000001A">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B">
      <w:pPr>
        <w:spacing w:before="7" w:line="220" w:lineRule="auto"/>
        <w:rPr>
          <w:highlight w:val="magenta"/>
        </w:rPr>
      </w:pPr>
      <w:r w:rsidDel="00000000" w:rsidR="00000000" w:rsidRPr="00000000">
        <w:rPr>
          <w:rtl w:val="0"/>
        </w:rPr>
      </w:r>
    </w:p>
    <w:tbl>
      <w:tblPr>
        <w:tblStyle w:val="Table1"/>
        <w:tblW w:w="9960.0" w:type="dxa"/>
        <w:jc w:val="left"/>
        <w:tblInd w:w="-16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80"/>
        <w:gridCol w:w="4140"/>
        <w:gridCol w:w="3105"/>
        <w:gridCol w:w="1935"/>
        <w:tblGridChange w:id="0">
          <w:tblGrid>
            <w:gridCol w:w="780"/>
            <w:gridCol w:w="4140"/>
            <w:gridCol w:w="3105"/>
            <w:gridCol w:w="1935"/>
          </w:tblGrid>
        </w:tblGridChange>
      </w:tblGrid>
      <w:tr>
        <w:trPr>
          <w:cantSplit w:val="0"/>
          <w:tblHeader w:val="0"/>
        </w:trPr>
        <w:tc>
          <w:tcPr>
            <w:shd w:fill="d9d9d9" w:val="clear"/>
            <w:vAlign w:val="center"/>
          </w:tcPr>
          <w:p w:rsidR="00000000" w:rsidDel="00000000" w:rsidP="00000000" w:rsidRDefault="00000000" w:rsidRPr="00000000" w14:paraId="0000001C">
            <w:pPr>
              <w:jc w:val="center"/>
              <w:rPr>
                <w:rFonts w:ascii="Arial" w:cs="Arial" w:eastAsia="Arial" w:hAnsi="Arial"/>
                <w:b w:val="1"/>
              </w:rPr>
            </w:pPr>
            <w:r w:rsidDel="00000000" w:rsidR="00000000" w:rsidRPr="00000000">
              <w:rPr>
                <w:rFonts w:ascii="Arial" w:cs="Arial" w:eastAsia="Arial" w:hAnsi="Arial"/>
                <w:b w:val="1"/>
                <w:rtl w:val="0"/>
              </w:rPr>
              <w:t xml:space="preserve">Item No.</w:t>
            </w:r>
          </w:p>
        </w:tc>
        <w:tc>
          <w:tcPr>
            <w:shd w:fill="d9d9d9" w:val="clear"/>
            <w:vAlign w:val="center"/>
          </w:tcPr>
          <w:p w:rsidR="00000000" w:rsidDel="00000000" w:rsidP="00000000" w:rsidRDefault="00000000" w:rsidRPr="00000000" w14:paraId="0000001D">
            <w:pPr>
              <w:jc w:val="center"/>
              <w:rPr>
                <w:rFonts w:ascii="Arial" w:cs="Arial" w:eastAsia="Arial" w:hAnsi="Arial"/>
                <w:b w:val="1"/>
              </w:rPr>
            </w:pPr>
            <w:r w:rsidDel="00000000" w:rsidR="00000000" w:rsidRPr="00000000">
              <w:rPr>
                <w:rFonts w:ascii="Arial" w:cs="Arial" w:eastAsia="Arial" w:hAnsi="Arial"/>
                <w:b w:val="1"/>
                <w:rtl w:val="0"/>
              </w:rPr>
              <w:t xml:space="preserve">Deliverables</w:t>
            </w:r>
          </w:p>
        </w:tc>
        <w:tc>
          <w:tcPr>
            <w:shd w:fill="d9d9d9" w:val="clear"/>
            <w:vAlign w:val="center"/>
          </w:tcPr>
          <w:p w:rsidR="00000000" w:rsidDel="00000000" w:rsidP="00000000" w:rsidRDefault="00000000" w:rsidRPr="00000000" w14:paraId="0000001E">
            <w:pPr>
              <w:jc w:val="center"/>
              <w:rPr>
                <w:rFonts w:ascii="Arial" w:cs="Arial" w:eastAsia="Arial" w:hAnsi="Arial"/>
                <w:b w:val="1"/>
              </w:rPr>
            </w:pPr>
            <w:r w:rsidDel="00000000" w:rsidR="00000000" w:rsidRPr="00000000">
              <w:rPr>
                <w:rFonts w:ascii="Arial" w:cs="Arial" w:eastAsia="Arial" w:hAnsi="Arial"/>
                <w:b w:val="1"/>
                <w:rtl w:val="0"/>
              </w:rPr>
              <w:t xml:space="preserve">Percentage of Total Price (Weight for payment)</w:t>
            </w:r>
          </w:p>
        </w:tc>
        <w:tc>
          <w:tcPr>
            <w:shd w:fill="d9d9d9" w:val="clear"/>
            <w:vAlign w:val="center"/>
          </w:tcPr>
          <w:p w:rsidR="00000000" w:rsidDel="00000000" w:rsidP="00000000" w:rsidRDefault="00000000" w:rsidRPr="00000000" w14:paraId="0000001F">
            <w:pPr>
              <w:jc w:val="center"/>
              <w:rPr>
                <w:rFonts w:ascii="Arial" w:cs="Arial" w:eastAsia="Arial" w:hAnsi="Arial"/>
                <w:b w:val="1"/>
              </w:rPr>
            </w:pPr>
            <w:r w:rsidDel="00000000" w:rsidR="00000000" w:rsidRPr="00000000">
              <w:rPr>
                <w:rFonts w:ascii="Arial" w:cs="Arial" w:eastAsia="Arial" w:hAnsi="Arial"/>
                <w:b w:val="1"/>
                <w:rtl w:val="0"/>
              </w:rPr>
              <w:t xml:space="preserve">Total Price USD</w:t>
            </w:r>
          </w:p>
          <w:p w:rsidR="00000000" w:rsidDel="00000000" w:rsidP="00000000" w:rsidRDefault="00000000" w:rsidRPr="00000000" w14:paraId="00000020">
            <w:pPr>
              <w:jc w:val="center"/>
              <w:rPr>
                <w:rFonts w:ascii="Arial" w:cs="Arial" w:eastAsia="Arial" w:hAnsi="Arial"/>
                <w:b w:val="1"/>
              </w:rPr>
            </w:pPr>
            <w:r w:rsidDel="00000000" w:rsidR="00000000" w:rsidRPr="00000000">
              <w:rPr>
                <w:rFonts w:ascii="Arial" w:cs="Arial" w:eastAsia="Arial" w:hAnsi="Arial"/>
                <w:b w:val="1"/>
                <w:rtl w:val="0"/>
              </w:rPr>
              <w:t xml:space="preserve">(Lump Sum, All Inclusive)</w:t>
            </w:r>
          </w:p>
        </w:tc>
      </w:tr>
      <w:tr>
        <w:trPr>
          <w:cantSplit w:val="0"/>
          <w:trHeight w:val="1156.4516129032259" w:hRule="atLeast"/>
          <w:tblHeader w:val="0"/>
        </w:trPr>
        <w:tc>
          <w:tcPr>
            <w:vAlign w:val="center"/>
          </w:tcPr>
          <w:p w:rsidR="00000000" w:rsidDel="00000000" w:rsidP="00000000" w:rsidRDefault="00000000" w:rsidRPr="00000000" w14:paraId="00000021">
            <w:pPr>
              <w:jc w:val="center"/>
              <w:rPr>
                <w:rFonts w:ascii="Arial" w:cs="Arial" w:eastAsia="Arial" w:hAnsi="Arial"/>
              </w:rPr>
            </w:pPr>
            <w:r w:rsidDel="00000000" w:rsidR="00000000" w:rsidRPr="00000000">
              <w:rPr>
                <w:rFonts w:ascii="Arial" w:cs="Arial" w:eastAsia="Arial" w:hAnsi="Arial"/>
                <w:rtl w:val="0"/>
              </w:rPr>
              <w:t xml:space="preserve">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22">
            <w:pPr>
              <w:ind w:left="0" w:firstLine="0"/>
              <w:rPr>
                <w:rFonts w:ascii="Arial" w:cs="Arial" w:eastAsia="Arial" w:hAnsi="Arial"/>
                <w:b w:val="1"/>
              </w:rPr>
            </w:pPr>
            <w:r w:rsidDel="00000000" w:rsidR="00000000" w:rsidRPr="00000000">
              <w:rPr>
                <w:rFonts w:ascii="Arial" w:cs="Arial" w:eastAsia="Arial" w:hAnsi="Arial"/>
                <w:b w:val="1"/>
                <w:rtl w:val="0"/>
              </w:rPr>
              <w:t xml:space="preserve">Inception report</w:t>
            </w:r>
          </w:p>
        </w:tc>
        <w:tc>
          <w:tcPr>
            <w:vAlign w:val="center"/>
          </w:tcPr>
          <w:p w:rsidR="00000000" w:rsidDel="00000000" w:rsidP="00000000" w:rsidRDefault="00000000" w:rsidRPr="00000000" w14:paraId="00000023">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20% of lump sum component of the contract</w:t>
            </w:r>
          </w:p>
          <w:p w:rsidR="00000000" w:rsidDel="00000000" w:rsidP="00000000" w:rsidRDefault="00000000" w:rsidRPr="00000000" w14:paraId="00000024">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 (Excluding the non personnel reimbursement cost)</w:t>
            </w:r>
          </w:p>
        </w:tc>
        <w:tc>
          <w:tcPr>
            <w:vAlign w:val="center"/>
          </w:tcPr>
          <w:p w:rsidR="00000000" w:rsidDel="00000000" w:rsidP="00000000" w:rsidRDefault="00000000" w:rsidRPr="00000000" w14:paraId="00000025">
            <w:pPr>
              <w:jc w:val="center"/>
              <w:rPr>
                <w:rFonts w:ascii="Arial" w:cs="Arial" w:eastAsia="Arial" w:hAnsi="Arial"/>
                <w:highlight w:val="yellow"/>
              </w:rPr>
            </w:pPr>
            <w:r w:rsidDel="00000000" w:rsidR="00000000" w:rsidRPr="00000000">
              <w:rPr>
                <w:rFonts w:ascii="Arial" w:cs="Arial" w:eastAsia="Arial" w:hAnsi="Arial"/>
                <w:highlight w:val="cyan"/>
                <w:rtl w:val="0"/>
              </w:rPr>
              <w:t xml:space="preserve">[Please insert price]</w:t>
            </w:r>
            <w:r w:rsidDel="00000000" w:rsidR="00000000" w:rsidRPr="00000000">
              <w:rPr>
                <w:rtl w:val="0"/>
              </w:rPr>
            </w:r>
          </w:p>
        </w:tc>
      </w:tr>
      <w:tr>
        <w:trPr>
          <w:cantSplit w:val="0"/>
          <w:trHeight w:val="1272.0967741935485" w:hRule="atLeast"/>
          <w:tblHeader w:val="0"/>
        </w:trPr>
        <w:tc>
          <w:tcPr>
            <w:vAlign w:val="center"/>
          </w:tcPr>
          <w:p w:rsidR="00000000" w:rsidDel="00000000" w:rsidP="00000000" w:rsidRDefault="00000000" w:rsidRPr="00000000" w14:paraId="00000026">
            <w:pPr>
              <w:jc w:val="center"/>
              <w:rPr>
                <w:rFonts w:ascii="Arial" w:cs="Arial" w:eastAsia="Arial" w:hAnsi="Arial"/>
              </w:rPr>
            </w:pPr>
            <w:r w:rsidDel="00000000" w:rsidR="00000000" w:rsidRPr="00000000">
              <w:rPr>
                <w:rFonts w:ascii="Arial" w:cs="Arial" w:eastAsia="Arial" w:hAnsi="Arial"/>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27">
            <w:pPr>
              <w:ind w:left="0" w:firstLine="0"/>
              <w:rPr>
                <w:rFonts w:ascii="Arial" w:cs="Arial" w:eastAsia="Arial" w:hAnsi="Arial"/>
                <w:b w:val="1"/>
              </w:rPr>
            </w:pPr>
            <w:r w:rsidDel="00000000" w:rsidR="00000000" w:rsidRPr="00000000">
              <w:rPr>
                <w:rFonts w:ascii="Arial" w:cs="Arial" w:eastAsia="Arial" w:hAnsi="Arial"/>
                <w:b w:val="1"/>
                <w:rtl w:val="0"/>
              </w:rPr>
              <w:t xml:space="preserve">Assessment of seawater energy storage viability and capacity building*</w:t>
            </w:r>
          </w:p>
        </w:tc>
        <w:tc>
          <w:tcPr>
            <w:vAlign w:val="center"/>
          </w:tcPr>
          <w:p w:rsidR="00000000" w:rsidDel="00000000" w:rsidP="00000000" w:rsidRDefault="00000000" w:rsidRPr="00000000" w14:paraId="00000028">
            <w:pPr>
              <w:jc w:val="center"/>
              <w:rPr>
                <w:rFonts w:ascii="Arial" w:cs="Arial" w:eastAsia="Arial" w:hAnsi="Arial"/>
              </w:rPr>
            </w:pPr>
            <w:r w:rsidDel="00000000" w:rsidR="00000000" w:rsidRPr="00000000">
              <w:rPr>
                <w:rFonts w:ascii="Arial" w:cs="Arial" w:eastAsia="Arial" w:hAnsi="Arial"/>
                <w:rtl w:val="0"/>
              </w:rPr>
              <w:t xml:space="preserve">40% of lump sum component of the contract</w:t>
            </w:r>
          </w:p>
          <w:p w:rsidR="00000000" w:rsidDel="00000000" w:rsidP="00000000" w:rsidRDefault="00000000" w:rsidRPr="00000000" w14:paraId="00000029">
            <w:pPr>
              <w:jc w:val="center"/>
              <w:rPr>
                <w:rFonts w:ascii="Arial" w:cs="Arial" w:eastAsia="Arial" w:hAnsi="Arial"/>
              </w:rPr>
            </w:pPr>
            <w:r w:rsidDel="00000000" w:rsidR="00000000" w:rsidRPr="00000000">
              <w:rPr>
                <w:rFonts w:ascii="Arial" w:cs="Arial" w:eastAsia="Arial" w:hAnsi="Arial"/>
                <w:rtl w:val="0"/>
              </w:rPr>
              <w:t xml:space="preserve"> (Excluding the non personnel reimbursement cost)</w:t>
            </w:r>
          </w:p>
        </w:tc>
        <w:tc>
          <w:tcPr>
            <w:vAlign w:val="center"/>
          </w:tcPr>
          <w:p w:rsidR="00000000" w:rsidDel="00000000" w:rsidP="00000000" w:rsidRDefault="00000000" w:rsidRPr="00000000" w14:paraId="0000002A">
            <w:pPr>
              <w:jc w:val="center"/>
              <w:rPr>
                <w:rFonts w:ascii="Arial" w:cs="Arial" w:eastAsia="Arial" w:hAnsi="Arial"/>
                <w:highlight w:val="yellow"/>
              </w:rPr>
            </w:pPr>
            <w:r w:rsidDel="00000000" w:rsidR="00000000" w:rsidRPr="00000000">
              <w:rPr>
                <w:rFonts w:ascii="Arial" w:cs="Arial" w:eastAsia="Arial" w:hAnsi="Arial"/>
                <w:highlight w:val="cyan"/>
                <w:rtl w:val="0"/>
              </w:rPr>
              <w:t xml:space="preserve">[Please insert price]</w:t>
            </w:r>
            <w:r w:rsidDel="00000000" w:rsidR="00000000" w:rsidRPr="00000000">
              <w:rPr>
                <w:rtl w:val="0"/>
              </w:rPr>
            </w:r>
          </w:p>
        </w:tc>
      </w:tr>
      <w:tr>
        <w:trPr>
          <w:cantSplit w:val="0"/>
          <w:trHeight w:val="1156.4516129032259" w:hRule="atLeast"/>
          <w:tblHeader w:val="0"/>
        </w:trPr>
        <w:tc>
          <w:tcPr>
            <w:vAlign w:val="center"/>
          </w:tcPr>
          <w:p w:rsidR="00000000" w:rsidDel="00000000" w:rsidP="00000000" w:rsidRDefault="00000000" w:rsidRPr="00000000" w14:paraId="0000002B">
            <w:pPr>
              <w:jc w:val="center"/>
              <w:rPr>
                <w:rFonts w:ascii="Arial" w:cs="Arial" w:eastAsia="Arial" w:hAnsi="Arial"/>
              </w:rPr>
            </w:pPr>
            <w:r w:rsidDel="00000000" w:rsidR="00000000" w:rsidRPr="00000000">
              <w:rPr>
                <w:rFonts w:ascii="Arial" w:cs="Arial" w:eastAsia="Arial" w:hAnsi="Arial"/>
                <w:rtl w:val="0"/>
              </w:rPr>
              <w:t xml:space="preserve">3</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C">
            <w:pPr>
              <w:ind w:left="0" w:firstLine="0"/>
              <w:rPr>
                <w:rFonts w:ascii="Arial" w:cs="Arial" w:eastAsia="Arial" w:hAnsi="Arial"/>
                <w:b w:val="1"/>
              </w:rPr>
            </w:pPr>
            <w:r w:rsidDel="00000000" w:rsidR="00000000" w:rsidRPr="00000000">
              <w:rPr>
                <w:rFonts w:ascii="Arial" w:cs="Arial" w:eastAsia="Arial" w:hAnsi="Arial"/>
                <w:b w:val="1"/>
                <w:rtl w:val="0"/>
              </w:rPr>
              <w:t xml:space="preserve">Stocktake of potential seawater energy sites, capacity building and information dissemination*</w:t>
            </w:r>
            <w:r w:rsidDel="00000000" w:rsidR="00000000" w:rsidRPr="00000000">
              <w:rPr>
                <w:rtl w:val="0"/>
              </w:rPr>
            </w:r>
          </w:p>
        </w:tc>
        <w:tc>
          <w:tcPr>
            <w:vAlign w:val="center"/>
          </w:tcPr>
          <w:p w:rsidR="00000000" w:rsidDel="00000000" w:rsidP="00000000" w:rsidRDefault="00000000" w:rsidRPr="00000000" w14:paraId="0000002D">
            <w:pPr>
              <w:jc w:val="center"/>
              <w:rPr>
                <w:rFonts w:ascii="Arial" w:cs="Arial" w:eastAsia="Arial" w:hAnsi="Arial"/>
              </w:rPr>
            </w:pPr>
            <w:r w:rsidDel="00000000" w:rsidR="00000000" w:rsidRPr="00000000">
              <w:rPr>
                <w:rFonts w:ascii="Arial" w:cs="Arial" w:eastAsia="Arial" w:hAnsi="Arial"/>
                <w:rtl w:val="0"/>
              </w:rPr>
              <w:t xml:space="preserve">40% of lump sum component of the contract</w:t>
            </w:r>
          </w:p>
          <w:p w:rsidR="00000000" w:rsidDel="00000000" w:rsidP="00000000" w:rsidRDefault="00000000" w:rsidRPr="00000000" w14:paraId="0000002E">
            <w:pPr>
              <w:jc w:val="center"/>
              <w:rPr>
                <w:rFonts w:ascii="Arial" w:cs="Arial" w:eastAsia="Arial" w:hAnsi="Arial"/>
                <w:b w:val="1"/>
              </w:rPr>
            </w:pPr>
            <w:r w:rsidDel="00000000" w:rsidR="00000000" w:rsidRPr="00000000">
              <w:rPr>
                <w:rFonts w:ascii="Arial" w:cs="Arial" w:eastAsia="Arial" w:hAnsi="Arial"/>
                <w:rtl w:val="0"/>
              </w:rPr>
              <w:t xml:space="preserve"> (Excluding the non personnel reimbursement cost)</w:t>
            </w:r>
            <w:r w:rsidDel="00000000" w:rsidR="00000000" w:rsidRPr="00000000">
              <w:rPr>
                <w:rtl w:val="0"/>
              </w:rPr>
            </w:r>
          </w:p>
        </w:tc>
        <w:tc>
          <w:tcPr>
            <w:vAlign w:val="center"/>
          </w:tcPr>
          <w:p w:rsidR="00000000" w:rsidDel="00000000" w:rsidP="00000000" w:rsidRDefault="00000000" w:rsidRPr="00000000" w14:paraId="0000002F">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[Please insert price]</w:t>
            </w:r>
          </w:p>
        </w:tc>
      </w:tr>
      <w:tr>
        <w:trPr>
          <w:cantSplit w:val="0"/>
          <w:trHeight w:val="1260" w:hRule="atLeast"/>
          <w:tblHeader w:val="0"/>
        </w:trPr>
        <w:tc>
          <w:tcPr>
            <w:vAlign w:val="center"/>
          </w:tcPr>
          <w:p w:rsidR="00000000" w:rsidDel="00000000" w:rsidP="00000000" w:rsidRDefault="00000000" w:rsidRPr="00000000" w14:paraId="00000030">
            <w:pPr>
              <w:jc w:val="center"/>
              <w:rPr>
                <w:rFonts w:ascii="Arial" w:cs="Arial" w:eastAsia="Arial" w:hAnsi="Arial"/>
              </w:rPr>
            </w:pPr>
            <w:r w:rsidDel="00000000" w:rsidR="00000000" w:rsidRPr="00000000">
              <w:rPr>
                <w:rtl w:val="0"/>
              </w:rPr>
            </w:r>
          </w:p>
        </w:tc>
        <w:tc>
          <w:tcPr>
            <w:gridSpan w:val="3"/>
            <w:shd w:fill="auto" w:val="clear"/>
            <w:tcMar>
              <w:top w:w="100.0" w:type="dxa"/>
              <w:left w:w="100.0" w:type="dxa"/>
              <w:bottom w:w="100.0" w:type="dxa"/>
              <w:right w:w="100.0" w:type="dxa"/>
            </w:tcMar>
            <w:vAlign w:val="center"/>
          </w:tcPr>
          <w:p w:rsidR="00000000" w:rsidDel="00000000" w:rsidP="00000000" w:rsidRDefault="00000000" w:rsidRPr="00000000" w14:paraId="00000031">
            <w:pPr>
              <w:rPr>
                <w:rFonts w:ascii="Arial" w:cs="Arial" w:eastAsia="Arial" w:hAnsi="Arial"/>
              </w:rPr>
            </w:pPr>
            <w:r w:rsidDel="00000000" w:rsidR="00000000" w:rsidRPr="00000000">
              <w:rPr>
                <w:rFonts w:ascii="Arial" w:cs="Arial" w:eastAsia="Arial" w:hAnsi="Arial"/>
                <w:b w:val="1"/>
                <w:rtl w:val="0"/>
              </w:rPr>
              <w:t xml:space="preserve">* Contract Monitoring Monthly Progress Report</w:t>
            </w:r>
            <w:r w:rsidDel="00000000" w:rsidR="00000000" w:rsidRPr="00000000">
              <w:rPr>
                <w:rtl w:val="0"/>
              </w:rPr>
            </w:r>
          </w:p>
          <w:p w:rsidR="00000000" w:rsidDel="00000000" w:rsidP="00000000" w:rsidRDefault="00000000" w:rsidRPr="00000000" w14:paraId="00000032">
            <w:pPr>
              <w:rPr>
                <w:rFonts w:ascii="Arial" w:cs="Arial" w:eastAsia="Arial" w:hAnsi="Arial"/>
              </w:rPr>
            </w:pPr>
            <w:r w:rsidDel="00000000" w:rsidR="00000000" w:rsidRPr="00000000">
              <w:rPr>
                <w:rFonts w:ascii="Arial" w:cs="Arial" w:eastAsia="Arial" w:hAnsi="Arial"/>
                <w:rtl w:val="0"/>
              </w:rPr>
              <w:t xml:space="preserve">In addition to the listed deliverables, the consultant will need to provide monthly progress reports as per the provided template. Failure to submit this report may result in the payments being withheld.</w:t>
            </w:r>
          </w:p>
        </w:tc>
      </w:tr>
      <w:tr>
        <w:trPr>
          <w:cantSplit w:val="0"/>
          <w:tblHeader w:val="0"/>
        </w:trPr>
        <w:tc>
          <w:tcPr>
            <w:vAlign w:val="center"/>
          </w:tcPr>
          <w:p w:rsidR="00000000" w:rsidDel="00000000" w:rsidP="00000000" w:rsidRDefault="00000000" w:rsidRPr="00000000" w14:paraId="00000035">
            <w:pPr>
              <w:jc w:val="center"/>
              <w:rPr>
                <w:rFonts w:ascii="Arial" w:cs="Arial" w:eastAsia="Arial" w:hAnsi="Arial"/>
              </w:rPr>
            </w:pPr>
            <w:r w:rsidDel="00000000" w:rsidR="00000000" w:rsidRPr="00000000">
              <w:rPr>
                <w:rFonts w:ascii="Arial" w:cs="Arial" w:eastAsia="Arial" w:hAnsi="Arial"/>
                <w:rtl w:val="0"/>
              </w:rPr>
              <w:t xml:space="preserve">4</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6">
            <w:pPr>
              <w:widowControl w:val="0"/>
              <w:ind w:left="0" w:firstLine="0"/>
              <w:rPr>
                <w:rFonts w:ascii="Arial" w:cs="Arial" w:eastAsia="Arial" w:hAnsi="Arial"/>
                <w:b w:val="1"/>
              </w:rPr>
            </w:pPr>
            <w:r w:rsidDel="00000000" w:rsidR="00000000" w:rsidRPr="00000000">
              <w:rPr>
                <w:rFonts w:ascii="Arial" w:cs="Arial" w:eastAsia="Arial" w:hAnsi="Arial"/>
                <w:b w:val="1"/>
                <w:rtl w:val="0"/>
              </w:rPr>
              <w:t xml:space="preserve">Non-personnel reimbursable costs: </w:t>
            </w:r>
          </w:p>
          <w:p w:rsidR="00000000" w:rsidDel="00000000" w:rsidP="00000000" w:rsidRDefault="00000000" w:rsidRPr="00000000" w14:paraId="00000037">
            <w:pPr>
              <w:widowControl w:val="0"/>
              <w:ind w:left="0" w:firstLine="0"/>
              <w:rPr>
                <w:rFonts w:ascii="Arial" w:cs="Arial" w:eastAsia="Arial" w:hAnsi="Arial"/>
                <w:b w:val="1"/>
              </w:rPr>
            </w:pPr>
            <w:r w:rsidDel="00000000" w:rsidR="00000000" w:rsidRPr="00000000">
              <w:rPr>
                <w:rFonts w:ascii="Arial" w:cs="Arial" w:eastAsia="Arial" w:hAnsi="Arial"/>
                <w:b w:val="1"/>
                <w:rtl w:val="0"/>
              </w:rPr>
              <w:t xml:space="preserve">Some of the above deliverables (*) </w:t>
            </w:r>
          </w:p>
          <w:p w:rsidR="00000000" w:rsidDel="00000000" w:rsidP="00000000" w:rsidRDefault="00000000" w:rsidRPr="00000000" w14:paraId="00000038">
            <w:pPr>
              <w:widowControl w:val="0"/>
              <w:ind w:left="0" w:firstLine="0"/>
              <w:rPr>
                <w:rFonts w:ascii="Arial" w:cs="Arial" w:eastAsia="Arial" w:hAnsi="Arial"/>
                <w:b w:val="1"/>
              </w:rPr>
            </w:pPr>
            <w:r w:rsidDel="00000000" w:rsidR="00000000" w:rsidRPr="00000000">
              <w:rPr>
                <w:rFonts w:ascii="Arial" w:cs="Arial" w:eastAsia="Arial" w:hAnsi="Arial"/>
                <w:b w:val="1"/>
                <w:rtl w:val="0"/>
              </w:rPr>
              <w:t xml:space="preserve">contain logistic organizations of capacity building workshops. </w:t>
            </w:r>
          </w:p>
          <w:p w:rsidR="00000000" w:rsidDel="00000000" w:rsidP="00000000" w:rsidRDefault="00000000" w:rsidRPr="00000000" w14:paraId="00000039">
            <w:pPr>
              <w:widowControl w:val="0"/>
              <w:rPr>
                <w:rFonts w:ascii="Arial" w:cs="Arial" w:eastAsia="Arial" w:hAnsi="Arial"/>
                <w:b w:val="1"/>
                <w:highlight w:val="white"/>
              </w:rPr>
            </w:pPr>
            <w:r w:rsidDel="00000000" w:rsidR="00000000" w:rsidRPr="00000000">
              <w:rPr>
                <w:rtl w:val="0"/>
              </w:rPr>
            </w:r>
          </w:p>
          <w:p w:rsidR="00000000" w:rsidDel="00000000" w:rsidP="00000000" w:rsidRDefault="00000000" w:rsidRPr="00000000" w14:paraId="0000003A">
            <w:pPr>
              <w:widowControl w:val="0"/>
              <w:rPr>
                <w:rFonts w:ascii="Arial" w:cs="Arial" w:eastAsia="Arial" w:hAnsi="Arial"/>
                <w:b w:val="1"/>
              </w:rPr>
            </w:pPr>
            <w:r w:rsidDel="00000000" w:rsidR="00000000" w:rsidRPr="00000000">
              <w:rPr>
                <w:rFonts w:ascii="Arial" w:cs="Arial" w:eastAsia="Arial" w:hAnsi="Arial"/>
                <w:rtl w:val="0"/>
              </w:rPr>
              <w:t xml:space="preserve">The consultant is required to propose in their financial proposal a ceiling cost to organize and execute all aspects of the workshops, including organization and logistics.</w:t>
            </w:r>
            <w:r w:rsidDel="00000000" w:rsidR="00000000" w:rsidRPr="00000000">
              <w:rPr>
                <w:rtl w:val="0"/>
              </w:rPr>
            </w:r>
          </w:p>
        </w:tc>
        <w:tc>
          <w:tcPr>
            <w:vAlign w:val="center"/>
          </w:tcPr>
          <w:p w:rsidR="00000000" w:rsidDel="00000000" w:rsidP="00000000" w:rsidRDefault="00000000" w:rsidRPr="00000000" w14:paraId="0000003B">
            <w:pPr>
              <w:jc w:val="center"/>
              <w:rPr>
                <w:rFonts w:ascii="Arial" w:cs="Arial" w:eastAsia="Arial" w:hAnsi="Arial"/>
              </w:rPr>
            </w:pPr>
            <w:r w:rsidDel="00000000" w:rsidR="00000000" w:rsidRPr="00000000">
              <w:rPr>
                <w:rFonts w:ascii="Arial" w:cs="Arial" w:eastAsia="Arial" w:hAnsi="Arial"/>
                <w:rtl w:val="0"/>
              </w:rPr>
              <w:t xml:space="preserve">N/A</w:t>
            </w:r>
          </w:p>
        </w:tc>
        <w:tc>
          <w:tcPr>
            <w:vAlign w:val="center"/>
          </w:tcPr>
          <w:p w:rsidR="00000000" w:rsidDel="00000000" w:rsidP="00000000" w:rsidRDefault="00000000" w:rsidRPr="00000000" w14:paraId="0000003C">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[Please insert price]</w:t>
            </w:r>
          </w:p>
        </w:tc>
      </w:tr>
      <w:tr>
        <w:trPr>
          <w:cantSplit w:val="0"/>
          <w:trHeight w:val="609.9609375" w:hRule="atLeast"/>
          <w:tblHeader w:val="0"/>
        </w:trPr>
        <w:tc>
          <w:tcPr>
            <w:gridSpan w:val="3"/>
            <w:vAlign w:val="center"/>
          </w:tcPr>
          <w:p w:rsidR="00000000" w:rsidDel="00000000" w:rsidP="00000000" w:rsidRDefault="00000000" w:rsidRPr="00000000" w14:paraId="0000003D">
            <w:pPr>
              <w:rPr>
                <w:rFonts w:ascii="Arial" w:cs="Arial" w:eastAsia="Arial" w:hAnsi="Arial"/>
                <w:b w:val="1"/>
              </w:rPr>
            </w:pPr>
            <w:r w:rsidDel="00000000" w:rsidR="00000000" w:rsidRPr="00000000">
              <w:rPr>
                <w:rFonts w:ascii="Arial" w:cs="Arial" w:eastAsia="Arial" w:hAnsi="Arial"/>
                <w:b w:val="1"/>
                <w:rtl w:val="0"/>
              </w:rPr>
              <w:t xml:space="preserve">Total financial proposal for lump sum personnel costs (USD)</w:t>
            </w:r>
          </w:p>
        </w:tc>
        <w:tc>
          <w:tcPr>
            <w:vAlign w:val="center"/>
          </w:tcPr>
          <w:p w:rsidR="00000000" w:rsidDel="00000000" w:rsidP="00000000" w:rsidRDefault="00000000" w:rsidRPr="00000000" w14:paraId="00000040">
            <w:pPr>
              <w:jc w:val="center"/>
              <w:rPr>
                <w:rFonts w:ascii="Arial" w:cs="Arial" w:eastAsia="Arial" w:hAnsi="Arial"/>
                <w:b w:val="1"/>
                <w:highlight w:val="cyan"/>
              </w:rPr>
            </w:pPr>
            <w:r w:rsidDel="00000000" w:rsidR="00000000" w:rsidRPr="00000000">
              <w:rPr>
                <w:rFonts w:ascii="Arial" w:cs="Arial" w:eastAsia="Arial" w:hAnsi="Arial"/>
                <w:b w:val="1"/>
                <w:highlight w:val="cyan"/>
                <w:rtl w:val="0"/>
              </w:rPr>
              <w:t xml:space="preserve">[Insert total lump sum price]</w:t>
            </w:r>
          </w:p>
        </w:tc>
      </w:tr>
      <w:tr>
        <w:trPr>
          <w:cantSplit w:val="0"/>
          <w:trHeight w:val="959.94140625" w:hRule="atLeast"/>
          <w:tblHeader w:val="0"/>
        </w:trPr>
        <w:tc>
          <w:tcPr>
            <w:gridSpan w:val="3"/>
            <w:vAlign w:val="center"/>
          </w:tcPr>
          <w:p w:rsidR="00000000" w:rsidDel="00000000" w:rsidP="00000000" w:rsidRDefault="00000000" w:rsidRPr="00000000" w14:paraId="00000041">
            <w:pPr>
              <w:rPr>
                <w:rFonts w:ascii="Arial" w:cs="Arial" w:eastAsia="Arial" w:hAnsi="Arial"/>
                <w:b w:val="1"/>
              </w:rPr>
            </w:pPr>
            <w:r w:rsidDel="00000000" w:rsidR="00000000" w:rsidRPr="00000000">
              <w:rPr>
                <w:rFonts w:ascii="Arial" w:cs="Arial" w:eastAsia="Arial" w:hAnsi="Arial"/>
                <w:b w:val="1"/>
                <w:rtl w:val="0"/>
              </w:rPr>
              <w:t xml:space="preserve">Total financial proposal for non-personnel (reimbursable ceiling) costs (USD)</w:t>
            </w:r>
          </w:p>
        </w:tc>
        <w:tc>
          <w:tcPr>
            <w:vAlign w:val="center"/>
          </w:tcPr>
          <w:p w:rsidR="00000000" w:rsidDel="00000000" w:rsidP="00000000" w:rsidRDefault="00000000" w:rsidRPr="00000000" w14:paraId="00000044">
            <w:pPr>
              <w:jc w:val="center"/>
              <w:rPr>
                <w:rFonts w:ascii="Arial" w:cs="Arial" w:eastAsia="Arial" w:hAnsi="Arial"/>
                <w:b w:val="1"/>
                <w:highlight w:val="cyan"/>
              </w:rPr>
            </w:pPr>
            <w:r w:rsidDel="00000000" w:rsidR="00000000" w:rsidRPr="00000000">
              <w:rPr>
                <w:rFonts w:ascii="Arial" w:cs="Arial" w:eastAsia="Arial" w:hAnsi="Arial"/>
                <w:b w:val="1"/>
                <w:highlight w:val="cyan"/>
                <w:rtl w:val="0"/>
              </w:rPr>
              <w:t xml:space="preserve">[Insert total reimbursable ceiling cost]</w:t>
            </w:r>
          </w:p>
        </w:tc>
      </w:tr>
      <w:tr>
        <w:trPr>
          <w:cantSplit w:val="0"/>
          <w:trHeight w:val="864.9609375" w:hRule="atLeast"/>
          <w:tblHeader w:val="0"/>
        </w:trPr>
        <w:tc>
          <w:tcPr>
            <w:gridSpan w:val="3"/>
            <w:vAlign w:val="center"/>
          </w:tcPr>
          <w:p w:rsidR="00000000" w:rsidDel="00000000" w:rsidP="00000000" w:rsidRDefault="00000000" w:rsidRPr="00000000" w14:paraId="00000045">
            <w:pPr>
              <w:rPr>
                <w:rFonts w:ascii="Arial" w:cs="Arial" w:eastAsia="Arial" w:hAnsi="Arial"/>
                <w:b w:val="1"/>
              </w:rPr>
            </w:pPr>
            <w:r w:rsidDel="00000000" w:rsidR="00000000" w:rsidRPr="00000000">
              <w:rPr>
                <w:rFonts w:ascii="Arial" w:cs="Arial" w:eastAsia="Arial" w:hAnsi="Arial"/>
                <w:b w:val="1"/>
                <w:rtl w:val="0"/>
              </w:rPr>
              <w:t xml:space="preserve">Total financial proposal (USD) = Total personnel costs + Total non-personnel costs</w:t>
            </w:r>
          </w:p>
        </w:tc>
        <w:tc>
          <w:tcPr>
            <w:vAlign w:val="center"/>
          </w:tcPr>
          <w:p w:rsidR="00000000" w:rsidDel="00000000" w:rsidP="00000000" w:rsidRDefault="00000000" w:rsidRPr="00000000" w14:paraId="00000048">
            <w:pPr>
              <w:jc w:val="center"/>
              <w:rPr>
                <w:rFonts w:ascii="Arial" w:cs="Arial" w:eastAsia="Arial" w:hAnsi="Arial"/>
                <w:b w:val="1"/>
              </w:rPr>
            </w:pPr>
            <w:r w:rsidDel="00000000" w:rsidR="00000000" w:rsidRPr="00000000">
              <w:rPr>
                <w:rFonts w:ascii="Arial" w:cs="Arial" w:eastAsia="Arial" w:hAnsi="Arial"/>
                <w:b w:val="1"/>
                <w:highlight w:val="cyan"/>
                <w:rtl w:val="0"/>
              </w:rPr>
              <w:t xml:space="preserve">[Insert total lump sum price]</w:t>
            </w:r>
            <w:r w:rsidDel="00000000" w:rsidR="00000000" w:rsidRPr="00000000">
              <w:rPr>
                <w:rtl w:val="0"/>
              </w:rPr>
            </w:r>
          </w:p>
        </w:tc>
      </w:tr>
    </w:tbl>
    <w:p w:rsidR="00000000" w:rsidDel="00000000" w:rsidP="00000000" w:rsidRDefault="00000000" w:rsidRPr="00000000" w14:paraId="00000049">
      <w:pPr>
        <w:spacing w:before="7" w:line="220" w:lineRule="auto"/>
        <w:rPr>
          <w:highlight w:val="magenta"/>
        </w:rPr>
      </w:pPr>
      <w:r w:rsidDel="00000000" w:rsidR="00000000" w:rsidRPr="00000000">
        <w:rPr>
          <w:rtl w:val="0"/>
        </w:rPr>
      </w:r>
    </w:p>
    <w:p w:rsidR="00000000" w:rsidDel="00000000" w:rsidP="00000000" w:rsidRDefault="00000000" w:rsidRPr="00000000" w14:paraId="0000004A">
      <w:pPr>
        <w:widowControl w:val="0"/>
        <w:rPr>
          <w:rFonts w:ascii="Calibri" w:cs="Calibri" w:eastAsia="Calibri" w:hAnsi="Calibri"/>
          <w:i w:val="1"/>
          <w:sz w:val="24"/>
          <w:szCs w:val="24"/>
        </w:rPr>
      </w:pPr>
      <w:r w:rsidDel="00000000" w:rsidR="00000000" w:rsidRPr="00000000">
        <w:rPr>
          <w:i w:val="1"/>
          <w:sz w:val="22"/>
          <w:szCs w:val="22"/>
          <w:rtl w:val="0"/>
        </w:rPr>
        <w:t xml:space="preserve">*Propose at the ceiling amount.  Payment is reimbursable on the actual expense but not to exceed the ceiling amount.  The Consultant should include in the all non-personnel costs associated to organize the workshop including, venue, organization, and other travel  and logistics expected.</w:t>
      </w:r>
      <w:r w:rsidDel="00000000" w:rsidR="00000000" w:rsidRPr="00000000">
        <w:rPr>
          <w:rFonts w:ascii="Calibri" w:cs="Calibri" w:eastAsia="Calibri" w:hAnsi="Calibri"/>
          <w:i w:val="1"/>
          <w:sz w:val="24"/>
          <w:szCs w:val="24"/>
          <w:rtl w:val="0"/>
        </w:rPr>
        <w:t xml:space="preserve"> </w:t>
      </w:r>
    </w:p>
    <w:p w:rsidR="00000000" w:rsidDel="00000000" w:rsidP="00000000" w:rsidRDefault="00000000" w:rsidRPr="00000000" w14:paraId="0000004B">
      <w:pPr>
        <w:spacing w:before="7" w:line="220" w:lineRule="auto"/>
        <w:rPr>
          <w:b w:val="1"/>
          <w:i w:val="1"/>
          <w:sz w:val="24"/>
          <w:szCs w:val="24"/>
        </w:rPr>
      </w:pPr>
      <w:r w:rsidDel="00000000" w:rsidR="00000000" w:rsidRPr="00000000">
        <w:rPr>
          <w:rtl w:val="0"/>
        </w:rPr>
      </w:r>
    </w:p>
    <w:p w:rsidR="00000000" w:rsidDel="00000000" w:rsidP="00000000" w:rsidRDefault="00000000" w:rsidRPr="00000000" w14:paraId="0000004C">
      <w:pPr>
        <w:spacing w:before="7" w:line="220" w:lineRule="auto"/>
        <w:rPr>
          <w:b w:val="1"/>
        </w:rPr>
      </w:pPr>
      <w:r w:rsidDel="00000000" w:rsidR="00000000" w:rsidRPr="00000000">
        <w:rPr>
          <w:rtl w:val="0"/>
        </w:rPr>
      </w:r>
    </w:p>
    <w:p w:rsidR="00000000" w:rsidDel="00000000" w:rsidP="00000000" w:rsidRDefault="00000000" w:rsidRPr="00000000" w14:paraId="0000004D">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4E">
      <w:pPr>
        <w:spacing w:before="7" w:line="220" w:lineRule="auto"/>
        <w:rPr>
          <w:highlight w:val="magenta"/>
        </w:rPr>
      </w:pPr>
      <w:r w:rsidDel="00000000" w:rsidR="00000000" w:rsidRPr="00000000">
        <w:rPr>
          <w:rtl w:val="0"/>
        </w:rPr>
      </w:r>
    </w:p>
    <w:p w:rsidR="00000000" w:rsidDel="00000000" w:rsidP="00000000" w:rsidRDefault="00000000" w:rsidRPr="00000000" w14:paraId="0000004F">
      <w:pPr>
        <w:jc w:val="both"/>
        <w:rPr/>
      </w:pPr>
      <w:r w:rsidDel="00000000" w:rsidR="00000000" w:rsidRPr="00000000">
        <w:rPr>
          <w:rtl w:val="0"/>
        </w:rPr>
        <w:t xml:space="preserve">Offerors are requested to provide the cost breakdown for the above given prices based on the following format. UNOPS shall use the cost breakdown for the price reasonability assessment purposes as well as the calculation of price in the event that both parties agree to a contract amendment on the future.</w:t>
      </w:r>
    </w:p>
    <w:p w:rsidR="00000000" w:rsidDel="00000000" w:rsidP="00000000" w:rsidRDefault="00000000" w:rsidRPr="00000000" w14:paraId="00000050">
      <w:pPr>
        <w:jc w:val="both"/>
        <w:rPr>
          <w:b w:val="1"/>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51">
            <w:pPr>
              <w:rPr>
                <w:rFonts w:ascii="Arial" w:cs="Arial" w:eastAsia="Arial" w:hAnsi="Arial"/>
                <w:b w:val="1"/>
              </w:rPr>
            </w:pPr>
            <w:r w:rsidDel="00000000" w:rsidR="00000000" w:rsidRPr="00000000">
              <w:rPr>
                <w:rFonts w:ascii="Arial" w:cs="Arial" w:eastAsia="Arial" w:hAnsi="Arial"/>
                <w:b w:val="1"/>
                <w:rtl w:val="0"/>
              </w:rPr>
              <w:t xml:space="preserve">Cost Component</w:t>
            </w:r>
          </w:p>
        </w:tc>
        <w:tc>
          <w:tcPr>
            <w:shd w:fill="d9d9d9" w:val="clear"/>
            <w:vAlign w:val="center"/>
          </w:tcPr>
          <w:p w:rsidR="00000000" w:rsidDel="00000000" w:rsidP="00000000" w:rsidRDefault="00000000" w:rsidRPr="00000000" w14:paraId="00000052">
            <w:pPr>
              <w:ind w:right="-108"/>
              <w:jc w:val="center"/>
              <w:rPr>
                <w:rFonts w:ascii="Arial" w:cs="Arial" w:eastAsia="Arial" w:hAnsi="Arial"/>
                <w:b w:val="1"/>
              </w:rPr>
            </w:pPr>
            <w:r w:rsidDel="00000000" w:rsidR="00000000" w:rsidRPr="00000000">
              <w:rPr>
                <w:rFonts w:ascii="Arial" w:cs="Arial" w:eastAsia="Arial" w:hAnsi="Arial"/>
                <w:b w:val="1"/>
                <w:rtl w:val="0"/>
              </w:rPr>
              <w:t xml:space="preserve">Qty</w:t>
            </w:r>
          </w:p>
          <w:p w:rsidR="00000000" w:rsidDel="00000000" w:rsidP="00000000" w:rsidRDefault="00000000" w:rsidRPr="00000000" w14:paraId="00000053">
            <w:pPr>
              <w:ind w:right="-108"/>
              <w:jc w:val="center"/>
              <w:rPr>
                <w:rFonts w:ascii="Arial" w:cs="Arial" w:eastAsia="Arial" w:hAnsi="Arial"/>
                <w:b w:val="1"/>
              </w:rPr>
            </w:pPr>
            <w:r w:rsidDel="00000000" w:rsidR="00000000" w:rsidRPr="00000000">
              <w:rPr>
                <w:rFonts w:ascii="Arial" w:cs="Arial" w:eastAsia="Arial" w:hAnsi="Arial"/>
                <w:b w:val="1"/>
                <w:rtl w:val="0"/>
              </w:rPr>
              <w:t xml:space="preserve"> (number of days)</w:t>
            </w:r>
          </w:p>
        </w:tc>
        <w:tc>
          <w:tcPr>
            <w:shd w:fill="d9d9d9" w:val="clear"/>
            <w:vAlign w:val="center"/>
          </w:tcPr>
          <w:p w:rsidR="00000000" w:rsidDel="00000000" w:rsidP="00000000" w:rsidRDefault="00000000" w:rsidRPr="00000000" w14:paraId="00000054">
            <w:pPr>
              <w:ind w:right="-108"/>
              <w:jc w:val="center"/>
              <w:rPr>
                <w:rFonts w:ascii="Arial" w:cs="Arial" w:eastAsia="Arial" w:hAnsi="Arial"/>
                <w:b w:val="1"/>
              </w:rPr>
            </w:pPr>
            <w:r w:rsidDel="00000000" w:rsidR="00000000" w:rsidRPr="00000000">
              <w:rPr>
                <w:rFonts w:ascii="Arial" w:cs="Arial" w:eastAsia="Arial" w:hAnsi="Arial"/>
                <w:b w:val="1"/>
                <w:rtl w:val="0"/>
              </w:rPr>
              <w:t xml:space="preserve">No. of Personnel</w:t>
            </w:r>
          </w:p>
        </w:tc>
        <w:tc>
          <w:tcPr>
            <w:shd w:fill="d9d9d9" w:val="clear"/>
            <w:vAlign w:val="center"/>
          </w:tcPr>
          <w:p w:rsidR="00000000" w:rsidDel="00000000" w:rsidP="00000000" w:rsidRDefault="00000000" w:rsidRPr="00000000" w14:paraId="00000055">
            <w:pPr>
              <w:jc w:val="center"/>
              <w:rPr>
                <w:rFonts w:ascii="Arial" w:cs="Arial" w:eastAsia="Arial" w:hAnsi="Arial"/>
                <w:b w:val="1"/>
              </w:rPr>
            </w:pPr>
            <w:r w:rsidDel="00000000" w:rsidR="00000000" w:rsidRPr="00000000">
              <w:rPr>
                <w:rFonts w:ascii="Arial" w:cs="Arial" w:eastAsia="Arial" w:hAnsi="Arial"/>
                <w:b w:val="1"/>
                <w:rtl w:val="0"/>
              </w:rPr>
              <w:t xml:space="preserve">Remuneration per Unit</w:t>
            </w:r>
          </w:p>
          <w:p w:rsidR="00000000" w:rsidDel="00000000" w:rsidP="00000000" w:rsidRDefault="00000000" w:rsidRPr="00000000" w14:paraId="00000056">
            <w:pPr>
              <w:jc w:val="center"/>
              <w:rPr>
                <w:rFonts w:ascii="Arial" w:cs="Arial" w:eastAsia="Arial" w:hAnsi="Arial"/>
                <w:b w:val="1"/>
              </w:rPr>
            </w:pPr>
            <w:r w:rsidDel="00000000" w:rsidR="00000000" w:rsidRPr="00000000">
              <w:rPr>
                <w:rFonts w:ascii="Arial" w:cs="Arial" w:eastAsia="Arial" w:hAnsi="Arial"/>
                <w:b w:val="1"/>
                <w:rtl w:val="0"/>
              </w:rPr>
              <w:t xml:space="preserve"> (daily rate)</w:t>
            </w:r>
          </w:p>
        </w:tc>
        <w:tc>
          <w:tcPr>
            <w:shd w:fill="d9d9d9" w:val="clear"/>
            <w:vAlign w:val="center"/>
          </w:tcPr>
          <w:p w:rsidR="00000000" w:rsidDel="00000000" w:rsidP="00000000" w:rsidRDefault="00000000" w:rsidRPr="00000000" w14:paraId="00000057">
            <w:pPr>
              <w:jc w:val="center"/>
              <w:rPr>
                <w:rFonts w:ascii="Arial" w:cs="Arial" w:eastAsia="Arial" w:hAnsi="Arial"/>
                <w:b w:val="1"/>
              </w:rPr>
            </w:pPr>
            <w:r w:rsidDel="00000000" w:rsidR="00000000" w:rsidRPr="00000000">
              <w:rPr>
                <w:rFonts w:ascii="Arial" w:cs="Arial" w:eastAsia="Arial" w:hAnsi="Arial"/>
                <w:b w:val="1"/>
                <w:rtl w:val="0"/>
              </w:rPr>
              <w:t xml:space="preserve">Total Rate for the Period (USD)</w:t>
            </w:r>
          </w:p>
        </w:tc>
      </w:tr>
      <w:tr>
        <w:trPr>
          <w:cantSplit w:val="0"/>
          <w:trHeight w:val="405" w:hRule="atLeast"/>
          <w:tblHeader w:val="0"/>
        </w:trPr>
        <w:tc>
          <w:tcPr>
            <w:gridSpan w:val="5"/>
            <w:shd w:fill="ffff00" w:val="clear"/>
            <w:vAlign w:val="center"/>
          </w:tcPr>
          <w:p w:rsidR="00000000" w:rsidDel="00000000" w:rsidP="00000000" w:rsidRDefault="00000000" w:rsidRPr="00000000" w14:paraId="00000058">
            <w:pPr>
              <w:rPr>
                <w:rFonts w:ascii="Arial" w:cs="Arial" w:eastAsia="Arial" w:hAnsi="Arial"/>
                <w:color w:val="ff0000"/>
              </w:rPr>
            </w:pPr>
            <w:r w:rsidDel="00000000" w:rsidR="00000000" w:rsidRPr="00000000">
              <w:rPr>
                <w:rFonts w:ascii="Arial" w:cs="Arial" w:eastAsia="Arial" w:hAnsi="Arial"/>
                <w:b w:val="1"/>
                <w:rtl w:val="0"/>
              </w:rPr>
              <w:t xml:space="preserve">Personnel costs</w:t>
            </w:r>
            <w:r w:rsidDel="00000000" w:rsidR="00000000" w:rsidRPr="00000000">
              <w:rPr>
                <w:rFonts w:ascii="Arial" w:cs="Arial" w:eastAsia="Arial" w:hAnsi="Arial"/>
                <w:b w:val="1"/>
                <w:color w:val="ff0000"/>
                <w:rtl w:val="0"/>
              </w:rPr>
              <w:t xml:space="preserve"> (lump sum payment)</w:t>
            </w:r>
            <w:r w:rsidDel="00000000" w:rsidR="00000000" w:rsidRPr="00000000">
              <w:rPr>
                <w:rtl w:val="0"/>
              </w:rPr>
            </w:r>
          </w:p>
        </w:tc>
      </w:tr>
      <w:tr>
        <w:trPr>
          <w:cantSplit w:val="0"/>
          <w:trHeight w:val="289.14062499999994" w:hRule="atLeast"/>
          <w:tblHeader w:val="0"/>
        </w:trPr>
        <w:tc>
          <w:tcPr>
            <w:vAlign w:val="center"/>
          </w:tcPr>
          <w:p w:rsidR="00000000" w:rsidDel="00000000" w:rsidP="00000000" w:rsidRDefault="00000000" w:rsidRPr="00000000" w14:paraId="0000005D">
            <w:pPr>
              <w:rPr>
                <w:rFonts w:ascii="Arial" w:cs="Arial" w:eastAsia="Arial" w:hAnsi="Arial"/>
              </w:rPr>
            </w:pPr>
            <w:r w:rsidDel="00000000" w:rsidR="00000000" w:rsidRPr="00000000">
              <w:rPr>
                <w:rFonts w:ascii="Arial" w:cs="Arial" w:eastAsia="Arial" w:hAnsi="Arial"/>
                <w:rtl w:val="0"/>
              </w:rPr>
              <w:t xml:space="preserve">1. Team Lead</w:t>
            </w:r>
          </w:p>
        </w:tc>
        <w:tc>
          <w:tcPr>
            <w:vAlign w:val="center"/>
          </w:tcPr>
          <w:p w:rsidR="00000000" w:rsidDel="00000000" w:rsidP="00000000" w:rsidRDefault="00000000" w:rsidRPr="00000000" w14:paraId="0000005E">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5F">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60">
            <w:pPr>
              <w:rPr>
                <w:rFonts w:ascii="Arial" w:cs="Arial" w:eastAsia="Arial" w:hAnsi="Arial"/>
              </w:rPr>
            </w:pPr>
            <w:r w:rsidDel="00000000" w:rsidR="00000000" w:rsidRPr="00000000">
              <w:rPr>
                <w:rtl w:val="0"/>
              </w:rPr>
            </w:r>
          </w:p>
        </w:tc>
        <w:tc>
          <w:tcPr/>
          <w:p w:rsidR="00000000" w:rsidDel="00000000" w:rsidP="00000000" w:rsidRDefault="00000000" w:rsidRPr="00000000" w14:paraId="00000061">
            <w:pPr>
              <w:rPr>
                <w:rFonts w:ascii="Arial" w:cs="Arial" w:eastAsia="Arial" w:hAnsi="Arial"/>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2">
            <w:pPr>
              <w:rPr>
                <w:rFonts w:ascii="Arial" w:cs="Arial" w:eastAsia="Arial" w:hAnsi="Arial"/>
              </w:rPr>
            </w:pPr>
            <w:r w:rsidDel="00000000" w:rsidR="00000000" w:rsidRPr="00000000">
              <w:rPr>
                <w:rFonts w:ascii="Arial" w:cs="Arial" w:eastAsia="Arial" w:hAnsi="Arial"/>
                <w:rtl w:val="0"/>
              </w:rPr>
              <w:t xml:space="preserve">2. Industry Expert/ Ocean Energy Specialist</w:t>
            </w:r>
          </w:p>
        </w:tc>
        <w:tc>
          <w:tcPr>
            <w:vAlign w:val="center"/>
          </w:tcPr>
          <w:p w:rsidR="00000000" w:rsidDel="00000000" w:rsidP="00000000" w:rsidRDefault="00000000" w:rsidRPr="00000000" w14:paraId="00000063">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64">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65">
            <w:pPr>
              <w:rPr>
                <w:rFonts w:ascii="Arial" w:cs="Arial" w:eastAsia="Arial" w:hAnsi="Arial"/>
              </w:rPr>
            </w:pPr>
            <w:r w:rsidDel="00000000" w:rsidR="00000000" w:rsidRPr="00000000">
              <w:rPr>
                <w:rtl w:val="0"/>
              </w:rPr>
            </w:r>
          </w:p>
        </w:tc>
        <w:tc>
          <w:tcPr/>
          <w:p w:rsidR="00000000" w:rsidDel="00000000" w:rsidP="00000000" w:rsidRDefault="00000000" w:rsidRPr="00000000" w14:paraId="00000066">
            <w:pPr>
              <w:rPr>
                <w:rFonts w:ascii="Arial" w:cs="Arial" w:eastAsia="Arial" w:hAnsi="Arial"/>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67">
            <w:pPr>
              <w:rPr>
                <w:rFonts w:ascii="Arial" w:cs="Arial" w:eastAsia="Arial" w:hAnsi="Arial"/>
              </w:rPr>
            </w:pPr>
            <w:r w:rsidDel="00000000" w:rsidR="00000000" w:rsidRPr="00000000">
              <w:rPr>
                <w:rFonts w:ascii="Arial" w:cs="Arial" w:eastAsia="Arial" w:hAnsi="Arial"/>
                <w:rtl w:val="0"/>
              </w:rPr>
              <w:t xml:space="preserve">3. Renewable Energy Project Development Specialist</w:t>
            </w:r>
          </w:p>
        </w:tc>
        <w:tc>
          <w:tcPr>
            <w:vAlign w:val="center"/>
          </w:tcPr>
          <w:p w:rsidR="00000000" w:rsidDel="00000000" w:rsidP="00000000" w:rsidRDefault="00000000" w:rsidRPr="00000000" w14:paraId="00000068">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69">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6A">
            <w:pPr>
              <w:rPr>
                <w:rFonts w:ascii="Arial" w:cs="Arial" w:eastAsia="Arial" w:hAnsi="Arial"/>
              </w:rPr>
            </w:pPr>
            <w:r w:rsidDel="00000000" w:rsidR="00000000" w:rsidRPr="00000000">
              <w:rPr>
                <w:rtl w:val="0"/>
              </w:rPr>
            </w:r>
          </w:p>
        </w:tc>
        <w:tc>
          <w:tcPr/>
          <w:p w:rsidR="00000000" w:rsidDel="00000000" w:rsidP="00000000" w:rsidRDefault="00000000" w:rsidRPr="00000000" w14:paraId="0000006B">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6C">
            <w:pPr>
              <w:rPr>
                <w:rFonts w:ascii="Arial" w:cs="Arial" w:eastAsia="Arial" w:hAnsi="Arial"/>
              </w:rPr>
            </w:pPr>
            <w:r w:rsidDel="00000000" w:rsidR="00000000" w:rsidRPr="00000000">
              <w:rPr>
                <w:rFonts w:ascii="Arial" w:cs="Arial" w:eastAsia="Arial" w:hAnsi="Arial"/>
                <w:rtl w:val="0"/>
              </w:rPr>
              <w:t xml:space="preserve">4.Social Development Specialist</w:t>
            </w:r>
          </w:p>
        </w:tc>
        <w:tc>
          <w:tcPr>
            <w:vAlign w:val="center"/>
          </w:tcPr>
          <w:p w:rsidR="00000000" w:rsidDel="00000000" w:rsidP="00000000" w:rsidRDefault="00000000" w:rsidRPr="00000000" w14:paraId="0000006D">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6E">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6F">
            <w:pPr>
              <w:rPr>
                <w:rFonts w:ascii="Arial" w:cs="Arial" w:eastAsia="Arial" w:hAnsi="Arial"/>
              </w:rPr>
            </w:pPr>
            <w:r w:rsidDel="00000000" w:rsidR="00000000" w:rsidRPr="00000000">
              <w:rPr>
                <w:rtl w:val="0"/>
              </w:rPr>
            </w:r>
          </w:p>
        </w:tc>
        <w:tc>
          <w:tcPr/>
          <w:p w:rsidR="00000000" w:rsidDel="00000000" w:rsidP="00000000" w:rsidRDefault="00000000" w:rsidRPr="00000000" w14:paraId="00000070">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1">
            <w:pPr>
              <w:rPr>
                <w:rFonts w:ascii="Arial" w:cs="Arial" w:eastAsia="Arial" w:hAnsi="Arial"/>
              </w:rPr>
            </w:pPr>
            <w:r w:rsidDel="00000000" w:rsidR="00000000" w:rsidRPr="00000000">
              <w:rPr>
                <w:rFonts w:ascii="Arial" w:cs="Arial" w:eastAsia="Arial" w:hAnsi="Arial"/>
                <w:rtl w:val="0"/>
              </w:rPr>
              <w:t xml:space="preserve">5. Environmental Management Expert</w:t>
            </w:r>
          </w:p>
        </w:tc>
        <w:tc>
          <w:tcPr>
            <w:vAlign w:val="center"/>
          </w:tcPr>
          <w:p w:rsidR="00000000" w:rsidDel="00000000" w:rsidP="00000000" w:rsidRDefault="00000000" w:rsidRPr="00000000" w14:paraId="00000072">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73">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74">
            <w:pPr>
              <w:rPr>
                <w:rFonts w:ascii="Arial" w:cs="Arial" w:eastAsia="Arial" w:hAnsi="Arial"/>
              </w:rPr>
            </w:pPr>
            <w:r w:rsidDel="00000000" w:rsidR="00000000" w:rsidRPr="00000000">
              <w:rPr>
                <w:rtl w:val="0"/>
              </w:rPr>
            </w:r>
          </w:p>
        </w:tc>
        <w:tc>
          <w:tcPr/>
          <w:p w:rsidR="00000000" w:rsidDel="00000000" w:rsidP="00000000" w:rsidRDefault="00000000" w:rsidRPr="00000000" w14:paraId="00000075">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6">
            <w:pPr>
              <w:rPr>
                <w:rFonts w:ascii="Arial" w:cs="Arial" w:eastAsia="Arial" w:hAnsi="Arial"/>
              </w:rPr>
            </w:pPr>
            <w:r w:rsidDel="00000000" w:rsidR="00000000" w:rsidRPr="00000000">
              <w:rPr>
                <w:rFonts w:ascii="Arial" w:cs="Arial" w:eastAsia="Arial" w:hAnsi="Arial"/>
                <w:rtl w:val="0"/>
              </w:rPr>
              <w:t xml:space="preserve">6.Finance Expert</w:t>
            </w:r>
          </w:p>
        </w:tc>
        <w:tc>
          <w:tcPr>
            <w:vAlign w:val="center"/>
          </w:tcPr>
          <w:p w:rsidR="00000000" w:rsidDel="00000000" w:rsidP="00000000" w:rsidRDefault="00000000" w:rsidRPr="00000000" w14:paraId="00000077">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78">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79">
            <w:pPr>
              <w:rPr>
                <w:rFonts w:ascii="Arial" w:cs="Arial" w:eastAsia="Arial" w:hAnsi="Arial"/>
              </w:rPr>
            </w:pPr>
            <w:r w:rsidDel="00000000" w:rsidR="00000000" w:rsidRPr="00000000">
              <w:rPr>
                <w:rtl w:val="0"/>
              </w:rPr>
            </w:r>
          </w:p>
        </w:tc>
        <w:tc>
          <w:tcPr/>
          <w:p w:rsidR="00000000" w:rsidDel="00000000" w:rsidP="00000000" w:rsidRDefault="00000000" w:rsidRPr="00000000" w14:paraId="0000007A">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B">
            <w:pPr>
              <w:rPr>
                <w:rFonts w:ascii="Arial" w:cs="Arial" w:eastAsia="Arial" w:hAnsi="Arial"/>
              </w:rPr>
            </w:pPr>
            <w:r w:rsidDel="00000000" w:rsidR="00000000" w:rsidRPr="00000000">
              <w:rPr>
                <w:rFonts w:ascii="Arial" w:cs="Arial" w:eastAsia="Arial" w:hAnsi="Arial"/>
                <w:rtl w:val="0"/>
              </w:rPr>
              <w:t xml:space="preserve"> Additional positions (if applicable)</w:t>
            </w:r>
            <w:r w:rsidDel="00000000" w:rsidR="00000000" w:rsidRPr="00000000">
              <w:rPr>
                <w:rtl w:val="0"/>
              </w:rPr>
            </w:r>
          </w:p>
        </w:tc>
        <w:tc>
          <w:tcPr>
            <w:vAlign w:val="center"/>
          </w:tcPr>
          <w:p w:rsidR="00000000" w:rsidDel="00000000" w:rsidP="00000000" w:rsidRDefault="00000000" w:rsidRPr="00000000" w14:paraId="0000007C">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7D">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7E">
            <w:pPr>
              <w:rPr>
                <w:rFonts w:ascii="Arial" w:cs="Arial" w:eastAsia="Arial" w:hAnsi="Arial"/>
              </w:rPr>
            </w:pPr>
            <w:r w:rsidDel="00000000" w:rsidR="00000000" w:rsidRPr="00000000">
              <w:rPr>
                <w:rtl w:val="0"/>
              </w:rPr>
            </w:r>
          </w:p>
        </w:tc>
        <w:tc>
          <w:tcPr/>
          <w:p w:rsidR="00000000" w:rsidDel="00000000" w:rsidP="00000000" w:rsidRDefault="00000000" w:rsidRPr="00000000" w14:paraId="0000007F">
            <w:pPr>
              <w:rPr>
                <w:rFonts w:ascii="Arial" w:cs="Arial" w:eastAsia="Arial" w:hAnsi="Arial"/>
              </w:rPr>
            </w:pPr>
            <w:r w:rsidDel="00000000" w:rsidR="00000000" w:rsidRPr="00000000">
              <w:rPr>
                <w:rtl w:val="0"/>
              </w:rPr>
            </w:r>
          </w:p>
        </w:tc>
      </w:tr>
      <w:tr>
        <w:trPr>
          <w:cantSplit w:val="0"/>
          <w:trHeight w:val="390" w:hRule="atLeast"/>
          <w:tblHeader w:val="0"/>
        </w:trPr>
        <w:tc>
          <w:tcPr>
            <w:gridSpan w:val="4"/>
            <w:vAlign w:val="center"/>
          </w:tcPr>
          <w:p w:rsidR="00000000" w:rsidDel="00000000" w:rsidP="00000000" w:rsidRDefault="00000000" w:rsidRPr="00000000" w14:paraId="00000080">
            <w:pPr>
              <w:jc w:val="right"/>
              <w:rPr>
                <w:rFonts w:ascii="Arial" w:cs="Arial" w:eastAsia="Arial" w:hAnsi="Arial"/>
                <w:b w:val="1"/>
              </w:rPr>
            </w:pPr>
            <w:r w:rsidDel="00000000" w:rsidR="00000000" w:rsidRPr="00000000">
              <w:rPr>
                <w:rFonts w:ascii="Arial" w:cs="Arial" w:eastAsia="Arial" w:hAnsi="Arial"/>
                <w:b w:val="1"/>
                <w:rtl w:val="0"/>
              </w:rPr>
              <w:t xml:space="preserve">Total personnel costs (USD)</w:t>
            </w:r>
          </w:p>
        </w:tc>
        <w:tc>
          <w:tcPr>
            <w:vAlign w:val="center"/>
          </w:tcPr>
          <w:p w:rsidR="00000000" w:rsidDel="00000000" w:rsidP="00000000" w:rsidRDefault="00000000" w:rsidRPr="00000000" w14:paraId="00000084">
            <w:pPr>
              <w:rPr>
                <w:rFonts w:ascii="Arial" w:cs="Arial" w:eastAsia="Arial" w:hAnsi="Arial"/>
                <w:b w:val="1"/>
              </w:rPr>
            </w:pPr>
            <w:r w:rsidDel="00000000" w:rsidR="00000000" w:rsidRPr="00000000">
              <w:rPr>
                <w:rtl w:val="0"/>
              </w:rPr>
            </w:r>
          </w:p>
        </w:tc>
      </w:tr>
    </w:tbl>
    <w:p w:rsidR="00000000" w:rsidDel="00000000" w:rsidP="00000000" w:rsidRDefault="00000000" w:rsidRPr="00000000" w14:paraId="00000085">
      <w:pPr>
        <w:jc w:val="both"/>
        <w:rPr>
          <w:b w:val="1"/>
          <w:color w:val="ff0000"/>
        </w:rPr>
      </w:pPr>
      <w:r w:rsidDel="00000000" w:rsidR="00000000" w:rsidRPr="00000000">
        <w:rPr>
          <w:rtl w:val="0"/>
        </w:rPr>
      </w:r>
    </w:p>
    <w:p w:rsidR="00000000" w:rsidDel="00000000" w:rsidP="00000000" w:rsidRDefault="00000000" w:rsidRPr="00000000" w14:paraId="00000086">
      <w:pPr>
        <w:jc w:val="both"/>
        <w:rPr>
          <w:b w:val="1"/>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87">
            <w:pPr>
              <w:rPr>
                <w:rFonts w:ascii="Arial" w:cs="Arial" w:eastAsia="Arial" w:hAnsi="Arial"/>
                <w:b w:val="1"/>
              </w:rPr>
            </w:pPr>
            <w:r w:rsidDel="00000000" w:rsidR="00000000" w:rsidRPr="00000000">
              <w:rPr>
                <w:rFonts w:ascii="Arial" w:cs="Arial" w:eastAsia="Arial" w:hAnsi="Arial"/>
                <w:b w:val="1"/>
                <w:rtl w:val="0"/>
              </w:rPr>
              <w:t xml:space="preserve">Cost Component</w:t>
            </w:r>
          </w:p>
        </w:tc>
        <w:tc>
          <w:tcPr>
            <w:shd w:fill="d9d9d9" w:val="clear"/>
            <w:vAlign w:val="center"/>
          </w:tcPr>
          <w:p w:rsidR="00000000" w:rsidDel="00000000" w:rsidP="00000000" w:rsidRDefault="00000000" w:rsidRPr="00000000" w14:paraId="00000088">
            <w:pPr>
              <w:ind w:right="-108"/>
              <w:jc w:val="center"/>
              <w:rPr>
                <w:rFonts w:ascii="Arial" w:cs="Arial" w:eastAsia="Arial" w:hAnsi="Arial"/>
                <w:b w:val="1"/>
              </w:rPr>
            </w:pPr>
            <w:r w:rsidDel="00000000" w:rsidR="00000000" w:rsidRPr="00000000">
              <w:rPr>
                <w:rFonts w:ascii="Arial" w:cs="Arial" w:eastAsia="Arial" w:hAnsi="Arial"/>
                <w:b w:val="1"/>
                <w:rtl w:val="0"/>
              </w:rPr>
              <w:t xml:space="preserve">Qty</w:t>
            </w:r>
          </w:p>
          <w:p w:rsidR="00000000" w:rsidDel="00000000" w:rsidP="00000000" w:rsidRDefault="00000000" w:rsidRPr="00000000" w14:paraId="00000089">
            <w:pPr>
              <w:ind w:right="-108"/>
              <w:jc w:val="center"/>
              <w:rPr>
                <w:rFonts w:ascii="Arial" w:cs="Arial" w:eastAsia="Arial" w:hAnsi="Arial"/>
                <w:b w:val="1"/>
              </w:rPr>
            </w:pPr>
            <w:r w:rsidDel="00000000" w:rsidR="00000000" w:rsidRPr="00000000">
              <w:rPr>
                <w:rFonts w:ascii="Arial" w:cs="Arial" w:eastAsia="Arial" w:hAnsi="Arial"/>
                <w:b w:val="1"/>
                <w:rtl w:val="0"/>
              </w:rPr>
              <w:t xml:space="preserve"> (number of days)</w:t>
            </w:r>
          </w:p>
        </w:tc>
        <w:tc>
          <w:tcPr>
            <w:shd w:fill="d9d9d9" w:val="clear"/>
            <w:vAlign w:val="center"/>
          </w:tcPr>
          <w:p w:rsidR="00000000" w:rsidDel="00000000" w:rsidP="00000000" w:rsidRDefault="00000000" w:rsidRPr="00000000" w14:paraId="0000008A">
            <w:pPr>
              <w:ind w:right="-108"/>
              <w:jc w:val="center"/>
              <w:rPr>
                <w:rFonts w:ascii="Arial" w:cs="Arial" w:eastAsia="Arial" w:hAnsi="Arial"/>
                <w:b w:val="1"/>
              </w:rPr>
            </w:pPr>
            <w:r w:rsidDel="00000000" w:rsidR="00000000" w:rsidRPr="00000000">
              <w:rPr>
                <w:rFonts w:ascii="Arial" w:cs="Arial" w:eastAsia="Arial" w:hAnsi="Arial"/>
                <w:b w:val="1"/>
                <w:rtl w:val="0"/>
              </w:rPr>
              <w:t xml:space="preserve">Unit Rate</w:t>
            </w:r>
          </w:p>
        </w:tc>
        <w:tc>
          <w:tcPr>
            <w:shd w:fill="d9d9d9" w:val="clear"/>
            <w:vAlign w:val="center"/>
          </w:tcPr>
          <w:p w:rsidR="00000000" w:rsidDel="00000000" w:rsidP="00000000" w:rsidRDefault="00000000" w:rsidRPr="00000000" w14:paraId="0000008B">
            <w:pPr>
              <w:jc w:val="center"/>
              <w:rPr>
                <w:rFonts w:ascii="Arial" w:cs="Arial" w:eastAsia="Arial" w:hAnsi="Arial"/>
                <w:b w:val="1"/>
              </w:rPr>
            </w:pPr>
            <w:r w:rsidDel="00000000" w:rsidR="00000000" w:rsidRPr="00000000">
              <w:rPr>
                <w:rFonts w:ascii="Arial" w:cs="Arial" w:eastAsia="Arial" w:hAnsi="Arial"/>
                <w:b w:val="1"/>
                <w:rtl w:val="0"/>
              </w:rPr>
              <w:t xml:space="preserve">Quantity</w:t>
            </w:r>
          </w:p>
        </w:tc>
        <w:tc>
          <w:tcPr>
            <w:shd w:fill="d9d9d9" w:val="clear"/>
            <w:vAlign w:val="center"/>
          </w:tcPr>
          <w:p w:rsidR="00000000" w:rsidDel="00000000" w:rsidP="00000000" w:rsidRDefault="00000000" w:rsidRPr="00000000" w14:paraId="0000008C">
            <w:pPr>
              <w:jc w:val="center"/>
              <w:rPr>
                <w:rFonts w:ascii="Arial" w:cs="Arial" w:eastAsia="Arial" w:hAnsi="Arial"/>
                <w:b w:val="1"/>
              </w:rPr>
            </w:pPr>
            <w:r w:rsidDel="00000000" w:rsidR="00000000" w:rsidRPr="00000000">
              <w:rPr>
                <w:rFonts w:ascii="Arial" w:cs="Arial" w:eastAsia="Arial" w:hAnsi="Arial"/>
                <w:b w:val="1"/>
                <w:rtl w:val="0"/>
              </w:rPr>
              <w:t xml:space="preserve">Total Cost (USD)</w:t>
            </w:r>
          </w:p>
        </w:tc>
      </w:tr>
      <w:tr>
        <w:trPr>
          <w:cantSplit w:val="0"/>
          <w:trHeight w:val="465" w:hRule="atLeast"/>
          <w:tblHeader w:val="0"/>
        </w:trPr>
        <w:tc>
          <w:tcPr>
            <w:gridSpan w:val="5"/>
            <w:shd w:fill="ffff00" w:val="clear"/>
            <w:vAlign w:val="center"/>
          </w:tcPr>
          <w:p w:rsidR="00000000" w:rsidDel="00000000" w:rsidP="00000000" w:rsidRDefault="00000000" w:rsidRPr="00000000" w14:paraId="0000008D">
            <w:pPr>
              <w:rPr>
                <w:rFonts w:ascii="Arial" w:cs="Arial" w:eastAsia="Arial" w:hAnsi="Arial"/>
                <w:b w:val="1"/>
                <w:color w:val="ff0000"/>
              </w:rPr>
            </w:pPr>
            <w:r w:rsidDel="00000000" w:rsidR="00000000" w:rsidRPr="00000000">
              <w:rPr>
                <w:rFonts w:ascii="Arial" w:cs="Arial" w:eastAsia="Arial" w:hAnsi="Arial"/>
                <w:b w:val="1"/>
                <w:rtl w:val="0"/>
              </w:rPr>
              <w:t xml:space="preserve">Non-personnel costs </w:t>
            </w:r>
            <w:r w:rsidDel="00000000" w:rsidR="00000000" w:rsidRPr="00000000">
              <w:rPr>
                <w:rFonts w:ascii="Arial" w:cs="Arial" w:eastAsia="Arial" w:hAnsi="Arial"/>
                <w:b w:val="1"/>
                <w:color w:val="ff0000"/>
                <w:rtl w:val="0"/>
              </w:rPr>
              <w:t xml:space="preserve">(Reimbursable cost maximum ceiling price - payment to be made based on actual expenses)</w:t>
            </w:r>
          </w:p>
        </w:tc>
      </w:tr>
      <w:tr>
        <w:trPr>
          <w:cantSplit w:val="0"/>
          <w:trHeight w:val="247" w:hRule="atLeast"/>
          <w:tblHeader w:val="0"/>
        </w:trPr>
        <w:tc>
          <w:tcPr>
            <w:gridSpan w:val="5"/>
            <w:vAlign w:val="center"/>
          </w:tcPr>
          <w:p w:rsidR="00000000" w:rsidDel="00000000" w:rsidP="00000000" w:rsidRDefault="00000000" w:rsidRPr="00000000" w14:paraId="00000092">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Organization of consultation workshops under Deliverable 2</w:t>
            </w:r>
          </w:p>
          <w:p w:rsidR="00000000" w:rsidDel="00000000" w:rsidP="00000000" w:rsidRDefault="00000000" w:rsidRPr="00000000" w14:paraId="00000093">
            <w:pPr>
              <w:rPr>
                <w:rFonts w:ascii="Arial" w:cs="Arial" w:eastAsia="Arial" w:hAnsi="Arial"/>
                <w:sz w:val="18"/>
                <w:szCs w:val="18"/>
              </w:rPr>
            </w:pPr>
            <w:r w:rsidDel="00000000" w:rsidR="00000000" w:rsidRPr="00000000">
              <w:rPr>
                <w:rFonts w:ascii="Arial" w:cs="Arial" w:eastAsia="Arial" w:hAnsi="Arial"/>
                <w:sz w:val="18"/>
                <w:szCs w:val="18"/>
                <w:rtl w:val="0"/>
              </w:rPr>
              <w:t xml:space="preserve">Please provide breakdown of all non-personnel costs for</w:t>
            </w:r>
            <w:r w:rsidDel="00000000" w:rsidR="00000000" w:rsidRPr="00000000">
              <w:rPr>
                <w:rFonts w:ascii="Arial" w:cs="Arial" w:eastAsia="Arial" w:hAnsi="Arial"/>
                <w:i w:val="1"/>
                <w:sz w:val="18"/>
                <w:szCs w:val="18"/>
                <w:u w:val="single"/>
                <w:rtl w:val="0"/>
              </w:rPr>
              <w:t xml:space="preserve"> Deliverable 2: capacity building workshop</w:t>
            </w:r>
            <w:r w:rsidDel="00000000" w:rsidR="00000000" w:rsidRPr="00000000">
              <w:rPr>
                <w:rFonts w:ascii="Arial" w:cs="Arial" w:eastAsia="Arial" w:hAnsi="Arial"/>
                <w:sz w:val="18"/>
                <w:szCs w:val="18"/>
                <w:rtl w:val="0"/>
              </w:rPr>
              <w:t xml:space="preserve">, including costs for travel, organizing the workshops, venue hire, etc as required by the TOR.</w:t>
            </w:r>
          </w:p>
        </w:tc>
      </w:tr>
      <w:tr>
        <w:trPr>
          <w:cantSplit w:val="0"/>
          <w:trHeight w:val="214.14062499999997" w:hRule="atLeast"/>
          <w:tblHeader w:val="0"/>
        </w:trPr>
        <w:tc>
          <w:tcPr>
            <w:vAlign w:val="center"/>
          </w:tcPr>
          <w:p w:rsidR="00000000" w:rsidDel="00000000" w:rsidP="00000000" w:rsidRDefault="00000000" w:rsidRPr="00000000" w14:paraId="00000098">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99">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9A">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9B">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09C">
            <w:pPr>
              <w:rPr>
                <w:rFonts w:ascii="Arial" w:cs="Arial" w:eastAsia="Arial" w:hAnsi="Arial"/>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9D">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9E">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9F">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A0">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0A1">
            <w:pPr>
              <w:rPr>
                <w:rFonts w:ascii="Arial" w:cs="Arial" w:eastAsia="Arial" w:hAnsi="Arial"/>
                <w:sz w:val="18"/>
                <w:szCs w:val="18"/>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A2">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A3">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A4">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A5">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0A6">
            <w:pPr>
              <w:rPr>
                <w:rFonts w:ascii="Arial" w:cs="Arial" w:eastAsia="Arial" w:hAnsi="Arial"/>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A7">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A8">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A9">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AA">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0AB">
            <w:pPr>
              <w:rPr>
                <w:rFonts w:ascii="Arial" w:cs="Arial" w:eastAsia="Arial" w:hAnsi="Arial"/>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AC">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AD">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AE">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AF">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0B0">
            <w:pPr>
              <w:rPr>
                <w:rFonts w:ascii="Arial" w:cs="Arial" w:eastAsia="Arial" w:hAnsi="Arial"/>
                <w:sz w:val="18"/>
                <w:szCs w:val="18"/>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B1">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Organization of consultation workshops under Deliverable 3</w:t>
            </w:r>
          </w:p>
          <w:p w:rsidR="00000000" w:rsidDel="00000000" w:rsidP="00000000" w:rsidRDefault="00000000" w:rsidRPr="00000000" w14:paraId="000000B2">
            <w:pPr>
              <w:rPr>
                <w:rFonts w:ascii="Arial" w:cs="Arial" w:eastAsia="Arial" w:hAnsi="Arial"/>
                <w:sz w:val="18"/>
                <w:szCs w:val="18"/>
              </w:rPr>
            </w:pPr>
            <w:r w:rsidDel="00000000" w:rsidR="00000000" w:rsidRPr="00000000">
              <w:rPr>
                <w:rFonts w:ascii="Arial" w:cs="Arial" w:eastAsia="Arial" w:hAnsi="Arial"/>
                <w:sz w:val="18"/>
                <w:szCs w:val="18"/>
                <w:rtl w:val="0"/>
              </w:rPr>
              <w:t xml:space="preserve">Please provide breakdown of all non-personnel costs for </w:t>
            </w:r>
            <w:r w:rsidDel="00000000" w:rsidR="00000000" w:rsidRPr="00000000">
              <w:rPr>
                <w:rFonts w:ascii="Arial" w:cs="Arial" w:eastAsia="Arial" w:hAnsi="Arial"/>
                <w:i w:val="1"/>
                <w:sz w:val="18"/>
                <w:szCs w:val="18"/>
                <w:u w:val="single"/>
                <w:rtl w:val="0"/>
              </w:rPr>
              <w:t xml:space="preserve">Deliverable 3: capacity building workshop</w:t>
            </w:r>
            <w:r w:rsidDel="00000000" w:rsidR="00000000" w:rsidRPr="00000000">
              <w:rPr>
                <w:rFonts w:ascii="Arial" w:cs="Arial" w:eastAsia="Arial" w:hAnsi="Arial"/>
                <w:sz w:val="18"/>
                <w:szCs w:val="18"/>
                <w:rtl w:val="0"/>
              </w:rPr>
              <w:t xml:space="preserve">, including costs for travel, organizing the workshops, venue hire, etc as required by the TOR.</w:t>
            </w:r>
          </w:p>
        </w:tc>
      </w:tr>
      <w:tr>
        <w:trPr>
          <w:cantSplit w:val="0"/>
          <w:trHeight w:val="276" w:hRule="atLeast"/>
          <w:tblHeader w:val="0"/>
        </w:trPr>
        <w:tc>
          <w:tcPr>
            <w:vAlign w:val="center"/>
          </w:tcPr>
          <w:p w:rsidR="00000000" w:rsidDel="00000000" w:rsidP="00000000" w:rsidRDefault="00000000" w:rsidRPr="00000000" w14:paraId="000000B7">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8">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9">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A">
            <w:pPr>
              <w:rPr>
                <w:rFonts w:ascii="Arial" w:cs="Arial" w:eastAsia="Arial" w:hAnsi="Arial"/>
              </w:rPr>
            </w:pPr>
            <w:r w:rsidDel="00000000" w:rsidR="00000000" w:rsidRPr="00000000">
              <w:rPr>
                <w:rtl w:val="0"/>
              </w:rPr>
            </w:r>
          </w:p>
        </w:tc>
        <w:tc>
          <w:tcPr/>
          <w:p w:rsidR="00000000" w:rsidDel="00000000" w:rsidP="00000000" w:rsidRDefault="00000000" w:rsidRPr="00000000" w14:paraId="000000BB">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C">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D">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E">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F">
            <w:pPr>
              <w:rPr>
                <w:rFonts w:ascii="Arial" w:cs="Arial" w:eastAsia="Arial" w:hAnsi="Arial"/>
              </w:rPr>
            </w:pPr>
            <w:r w:rsidDel="00000000" w:rsidR="00000000" w:rsidRPr="00000000">
              <w:rPr>
                <w:rtl w:val="0"/>
              </w:rPr>
            </w:r>
          </w:p>
        </w:tc>
        <w:tc>
          <w:tcPr/>
          <w:p w:rsidR="00000000" w:rsidDel="00000000" w:rsidP="00000000" w:rsidRDefault="00000000" w:rsidRPr="00000000" w14:paraId="000000C0">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1">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2">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3">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4">
            <w:pPr>
              <w:rPr>
                <w:rFonts w:ascii="Arial" w:cs="Arial" w:eastAsia="Arial" w:hAnsi="Arial"/>
              </w:rPr>
            </w:pPr>
            <w:r w:rsidDel="00000000" w:rsidR="00000000" w:rsidRPr="00000000">
              <w:rPr>
                <w:rtl w:val="0"/>
              </w:rPr>
            </w:r>
          </w:p>
        </w:tc>
        <w:tc>
          <w:tcPr/>
          <w:p w:rsidR="00000000" w:rsidDel="00000000" w:rsidP="00000000" w:rsidRDefault="00000000" w:rsidRPr="00000000" w14:paraId="000000C5">
            <w:pPr>
              <w:rPr>
                <w:rFonts w:ascii="Arial" w:cs="Arial" w:eastAsia="Arial" w:hAnsi="Arial"/>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C6">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Organization of consultation workshops under Deliverable 3</w:t>
            </w:r>
          </w:p>
          <w:p w:rsidR="00000000" w:rsidDel="00000000" w:rsidP="00000000" w:rsidRDefault="00000000" w:rsidRPr="00000000" w14:paraId="000000C7">
            <w:pPr>
              <w:rPr>
                <w:rFonts w:ascii="Arial" w:cs="Arial" w:eastAsia="Arial" w:hAnsi="Arial"/>
                <w:sz w:val="18"/>
                <w:szCs w:val="18"/>
              </w:rPr>
            </w:pPr>
            <w:r w:rsidDel="00000000" w:rsidR="00000000" w:rsidRPr="00000000">
              <w:rPr>
                <w:rFonts w:ascii="Arial" w:cs="Arial" w:eastAsia="Arial" w:hAnsi="Arial"/>
                <w:sz w:val="18"/>
                <w:szCs w:val="18"/>
                <w:rtl w:val="0"/>
              </w:rPr>
              <w:t xml:space="preserve">Please provide breakdown of all non-personnel costs for </w:t>
            </w:r>
            <w:r w:rsidDel="00000000" w:rsidR="00000000" w:rsidRPr="00000000">
              <w:rPr>
                <w:rFonts w:ascii="Arial" w:cs="Arial" w:eastAsia="Arial" w:hAnsi="Arial"/>
                <w:i w:val="1"/>
                <w:sz w:val="18"/>
                <w:szCs w:val="18"/>
                <w:u w:val="single"/>
                <w:rtl w:val="0"/>
              </w:rPr>
              <w:t xml:space="preserve">Deliverable 3: information disseminiation event</w:t>
            </w:r>
            <w:r w:rsidDel="00000000" w:rsidR="00000000" w:rsidRPr="00000000">
              <w:rPr>
                <w:rFonts w:ascii="Arial" w:cs="Arial" w:eastAsia="Arial" w:hAnsi="Arial"/>
                <w:sz w:val="18"/>
                <w:szCs w:val="18"/>
                <w:rtl w:val="0"/>
              </w:rPr>
              <w:t xml:space="preserve"> including costs for travel, organizing the workshops, venue hire, etc as required by the TOR.</w:t>
            </w:r>
          </w:p>
        </w:tc>
      </w:tr>
      <w:tr>
        <w:trPr>
          <w:cantSplit w:val="0"/>
          <w:trHeight w:val="276" w:hRule="atLeast"/>
          <w:tblHeader w:val="0"/>
        </w:trPr>
        <w:tc>
          <w:tcPr>
            <w:vAlign w:val="center"/>
          </w:tcPr>
          <w:p w:rsidR="00000000" w:rsidDel="00000000" w:rsidP="00000000" w:rsidRDefault="00000000" w:rsidRPr="00000000" w14:paraId="000000CC">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D">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E">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F">
            <w:pPr>
              <w:rPr>
                <w:rFonts w:ascii="Arial" w:cs="Arial" w:eastAsia="Arial" w:hAnsi="Arial"/>
              </w:rPr>
            </w:pPr>
            <w:r w:rsidDel="00000000" w:rsidR="00000000" w:rsidRPr="00000000">
              <w:rPr>
                <w:rtl w:val="0"/>
              </w:rPr>
            </w:r>
          </w:p>
        </w:tc>
        <w:tc>
          <w:tcPr/>
          <w:p w:rsidR="00000000" w:rsidDel="00000000" w:rsidP="00000000" w:rsidRDefault="00000000" w:rsidRPr="00000000" w14:paraId="000000D0">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D1">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D2">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D3">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D4">
            <w:pPr>
              <w:rPr>
                <w:rFonts w:ascii="Arial" w:cs="Arial" w:eastAsia="Arial" w:hAnsi="Arial"/>
              </w:rPr>
            </w:pPr>
            <w:r w:rsidDel="00000000" w:rsidR="00000000" w:rsidRPr="00000000">
              <w:rPr>
                <w:rtl w:val="0"/>
              </w:rPr>
            </w:r>
          </w:p>
        </w:tc>
        <w:tc>
          <w:tcPr/>
          <w:p w:rsidR="00000000" w:rsidDel="00000000" w:rsidP="00000000" w:rsidRDefault="00000000" w:rsidRPr="00000000" w14:paraId="000000D5">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D6">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D7">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D8">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D9">
            <w:pPr>
              <w:rPr>
                <w:rFonts w:ascii="Arial" w:cs="Arial" w:eastAsia="Arial" w:hAnsi="Arial"/>
              </w:rPr>
            </w:pPr>
            <w:r w:rsidDel="00000000" w:rsidR="00000000" w:rsidRPr="00000000">
              <w:rPr>
                <w:rtl w:val="0"/>
              </w:rPr>
            </w:r>
          </w:p>
        </w:tc>
        <w:tc>
          <w:tcPr/>
          <w:p w:rsidR="00000000" w:rsidDel="00000000" w:rsidP="00000000" w:rsidRDefault="00000000" w:rsidRPr="00000000" w14:paraId="000000DA">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DB">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DC">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DD">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DE">
            <w:pPr>
              <w:rPr>
                <w:rFonts w:ascii="Arial" w:cs="Arial" w:eastAsia="Arial" w:hAnsi="Arial"/>
              </w:rPr>
            </w:pPr>
            <w:r w:rsidDel="00000000" w:rsidR="00000000" w:rsidRPr="00000000">
              <w:rPr>
                <w:rtl w:val="0"/>
              </w:rPr>
            </w:r>
          </w:p>
        </w:tc>
        <w:tc>
          <w:tcPr/>
          <w:p w:rsidR="00000000" w:rsidDel="00000000" w:rsidP="00000000" w:rsidRDefault="00000000" w:rsidRPr="00000000" w14:paraId="000000DF">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E0">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E1">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E2">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E3">
            <w:pPr>
              <w:rPr>
                <w:rFonts w:ascii="Arial" w:cs="Arial" w:eastAsia="Arial" w:hAnsi="Arial"/>
              </w:rPr>
            </w:pPr>
            <w:r w:rsidDel="00000000" w:rsidR="00000000" w:rsidRPr="00000000">
              <w:rPr>
                <w:rtl w:val="0"/>
              </w:rPr>
            </w:r>
          </w:p>
        </w:tc>
        <w:tc>
          <w:tcPr/>
          <w:p w:rsidR="00000000" w:rsidDel="00000000" w:rsidP="00000000" w:rsidRDefault="00000000" w:rsidRPr="00000000" w14:paraId="000000E4">
            <w:pPr>
              <w:rPr>
                <w:rFonts w:ascii="Arial" w:cs="Arial" w:eastAsia="Arial" w:hAnsi="Arial"/>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E5">
            <w:pPr>
              <w:rPr>
                <w:rFonts w:ascii="Arial" w:cs="Arial" w:eastAsia="Arial" w:hAnsi="Arial"/>
                <w:b w:val="1"/>
              </w:rPr>
            </w:pPr>
            <w:r w:rsidDel="00000000" w:rsidR="00000000" w:rsidRPr="00000000">
              <w:rPr>
                <w:rFonts w:ascii="Arial" w:cs="Arial" w:eastAsia="Arial" w:hAnsi="Arial"/>
                <w:b w:val="1"/>
                <w:rtl w:val="0"/>
              </w:rPr>
              <w:t xml:space="preserve">Other non-personnel costs, if applicable (provide details)</w:t>
            </w:r>
          </w:p>
        </w:tc>
      </w:tr>
      <w:tr>
        <w:trPr>
          <w:cantSplit w:val="0"/>
          <w:trHeight w:val="276" w:hRule="atLeast"/>
          <w:tblHeader w:val="0"/>
        </w:trPr>
        <w:tc>
          <w:tcPr>
            <w:vAlign w:val="center"/>
          </w:tcPr>
          <w:p w:rsidR="00000000" w:rsidDel="00000000" w:rsidP="00000000" w:rsidRDefault="00000000" w:rsidRPr="00000000" w14:paraId="000000EA">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EB">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EC">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ED">
            <w:pPr>
              <w:rPr>
                <w:rFonts w:ascii="Arial" w:cs="Arial" w:eastAsia="Arial" w:hAnsi="Arial"/>
              </w:rPr>
            </w:pPr>
            <w:r w:rsidDel="00000000" w:rsidR="00000000" w:rsidRPr="00000000">
              <w:rPr>
                <w:rtl w:val="0"/>
              </w:rPr>
            </w:r>
          </w:p>
        </w:tc>
        <w:tc>
          <w:tcPr/>
          <w:p w:rsidR="00000000" w:rsidDel="00000000" w:rsidP="00000000" w:rsidRDefault="00000000" w:rsidRPr="00000000" w14:paraId="000000EE">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EF">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F0">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F1">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F2">
            <w:pPr>
              <w:rPr>
                <w:rFonts w:ascii="Arial" w:cs="Arial" w:eastAsia="Arial" w:hAnsi="Arial"/>
              </w:rPr>
            </w:pPr>
            <w:r w:rsidDel="00000000" w:rsidR="00000000" w:rsidRPr="00000000">
              <w:rPr>
                <w:rtl w:val="0"/>
              </w:rPr>
            </w:r>
          </w:p>
        </w:tc>
        <w:tc>
          <w:tcPr/>
          <w:p w:rsidR="00000000" w:rsidDel="00000000" w:rsidP="00000000" w:rsidRDefault="00000000" w:rsidRPr="00000000" w14:paraId="000000F3">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4">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F5">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F6">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F7">
            <w:pPr>
              <w:rPr>
                <w:rFonts w:ascii="Arial" w:cs="Arial" w:eastAsia="Arial" w:hAnsi="Arial"/>
              </w:rPr>
            </w:pPr>
            <w:r w:rsidDel="00000000" w:rsidR="00000000" w:rsidRPr="00000000">
              <w:rPr>
                <w:rtl w:val="0"/>
              </w:rPr>
            </w:r>
          </w:p>
        </w:tc>
        <w:tc>
          <w:tcPr/>
          <w:p w:rsidR="00000000" w:rsidDel="00000000" w:rsidP="00000000" w:rsidRDefault="00000000" w:rsidRPr="00000000" w14:paraId="000000F8">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9">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FA">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FB">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FC">
            <w:pPr>
              <w:rPr>
                <w:rFonts w:ascii="Arial" w:cs="Arial" w:eastAsia="Arial" w:hAnsi="Arial"/>
              </w:rPr>
            </w:pPr>
            <w:r w:rsidDel="00000000" w:rsidR="00000000" w:rsidRPr="00000000">
              <w:rPr>
                <w:rtl w:val="0"/>
              </w:rPr>
            </w:r>
          </w:p>
        </w:tc>
        <w:tc>
          <w:tcPr/>
          <w:p w:rsidR="00000000" w:rsidDel="00000000" w:rsidP="00000000" w:rsidRDefault="00000000" w:rsidRPr="00000000" w14:paraId="000000FD">
            <w:pPr>
              <w:rPr>
                <w:rFonts w:ascii="Arial" w:cs="Arial" w:eastAsia="Arial" w:hAnsi="Arial"/>
              </w:rPr>
            </w:pPr>
            <w:r w:rsidDel="00000000" w:rsidR="00000000" w:rsidRPr="00000000">
              <w:rPr>
                <w:rtl w:val="0"/>
              </w:rPr>
            </w:r>
          </w:p>
        </w:tc>
      </w:tr>
      <w:tr>
        <w:trPr>
          <w:cantSplit w:val="0"/>
          <w:trHeight w:val="405" w:hRule="atLeast"/>
          <w:tblHeader w:val="0"/>
        </w:trPr>
        <w:tc>
          <w:tcPr>
            <w:gridSpan w:val="4"/>
            <w:vAlign w:val="center"/>
          </w:tcPr>
          <w:p w:rsidR="00000000" w:rsidDel="00000000" w:rsidP="00000000" w:rsidRDefault="00000000" w:rsidRPr="00000000" w14:paraId="000000FE">
            <w:pPr>
              <w:jc w:val="right"/>
              <w:rPr>
                <w:rFonts w:ascii="Arial" w:cs="Arial" w:eastAsia="Arial" w:hAnsi="Arial"/>
                <w:b w:val="1"/>
              </w:rPr>
            </w:pPr>
            <w:r w:rsidDel="00000000" w:rsidR="00000000" w:rsidRPr="00000000">
              <w:rPr>
                <w:rFonts w:ascii="Arial" w:cs="Arial" w:eastAsia="Arial" w:hAnsi="Arial"/>
                <w:b w:val="1"/>
                <w:rtl w:val="0"/>
              </w:rPr>
              <w:t xml:space="preserve">Total non-personnel costs (USD)</w:t>
            </w:r>
          </w:p>
        </w:tc>
        <w:tc>
          <w:tcPr>
            <w:vAlign w:val="center"/>
          </w:tcPr>
          <w:p w:rsidR="00000000" w:rsidDel="00000000" w:rsidP="00000000" w:rsidRDefault="00000000" w:rsidRPr="00000000" w14:paraId="00000102">
            <w:pPr>
              <w:rPr>
                <w:rFonts w:ascii="Arial" w:cs="Arial" w:eastAsia="Arial" w:hAnsi="Arial"/>
              </w:rPr>
            </w:pPr>
            <w:r w:rsidDel="00000000" w:rsidR="00000000" w:rsidRPr="00000000">
              <w:rPr>
                <w:rtl w:val="0"/>
              </w:rPr>
            </w:r>
          </w:p>
        </w:tc>
      </w:tr>
      <w:tr>
        <w:trPr>
          <w:cantSplit w:val="0"/>
          <w:trHeight w:val="394.140625" w:hRule="atLeast"/>
          <w:tblHeader w:val="0"/>
        </w:trPr>
        <w:tc>
          <w:tcPr>
            <w:gridSpan w:val="4"/>
            <w:shd w:fill="ffff00" w:val="clear"/>
            <w:vAlign w:val="center"/>
          </w:tcPr>
          <w:p w:rsidR="00000000" w:rsidDel="00000000" w:rsidP="00000000" w:rsidRDefault="00000000" w:rsidRPr="00000000" w14:paraId="00000103">
            <w:pPr>
              <w:jc w:val="center"/>
              <w:rPr>
                <w:rFonts w:ascii="Arial" w:cs="Arial" w:eastAsia="Arial" w:hAnsi="Arial"/>
                <w:b w:val="1"/>
              </w:rPr>
            </w:pPr>
            <w:r w:rsidDel="00000000" w:rsidR="00000000" w:rsidRPr="00000000">
              <w:rPr>
                <w:rFonts w:ascii="Arial" w:cs="Arial" w:eastAsia="Arial" w:hAnsi="Arial"/>
                <w:b w:val="1"/>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107">
            <w:pPr>
              <w:rPr>
                <w:rFonts w:ascii="Arial" w:cs="Arial" w:eastAsia="Arial" w:hAnsi="Arial"/>
              </w:rPr>
            </w:pPr>
            <w:r w:rsidDel="00000000" w:rsidR="00000000" w:rsidRPr="00000000">
              <w:rPr>
                <w:rtl w:val="0"/>
              </w:rPr>
            </w:r>
          </w:p>
        </w:tc>
      </w:tr>
    </w:tbl>
    <w:p w:rsidR="00000000" w:rsidDel="00000000" w:rsidP="00000000" w:rsidRDefault="00000000" w:rsidRPr="00000000" w14:paraId="00000108">
      <w:pPr>
        <w:jc w:val="both"/>
        <w:rPr/>
      </w:pPr>
      <w:r w:rsidDel="00000000" w:rsidR="00000000" w:rsidRPr="00000000">
        <w:rPr>
          <w:rtl w:val="0"/>
        </w:rPr>
      </w:r>
    </w:p>
    <w:p w:rsidR="00000000" w:rsidDel="00000000" w:rsidP="00000000" w:rsidRDefault="00000000" w:rsidRPr="00000000" w14:paraId="00000109">
      <w:pPr>
        <w:jc w:val="both"/>
        <w:rPr>
          <w:b w:val="1"/>
          <w:color w:val="ff0000"/>
        </w:rPr>
      </w:pPr>
      <w:r w:rsidDel="00000000" w:rsidR="00000000" w:rsidRPr="00000000">
        <w:rPr>
          <w:b w:val="1"/>
          <w:color w:val="ff0000"/>
          <w:rtl w:val="0"/>
        </w:rPr>
        <w:t xml:space="preserve">NOTE:</w:t>
      </w:r>
    </w:p>
    <w:p w:rsidR="00000000" w:rsidDel="00000000" w:rsidP="00000000" w:rsidRDefault="00000000" w:rsidRPr="00000000" w14:paraId="0000010A">
      <w:pPr>
        <w:numPr>
          <w:ilvl w:val="0"/>
          <w:numId w:val="2"/>
        </w:numPr>
        <w:ind w:left="720" w:hanging="360"/>
        <w:jc w:val="both"/>
        <w:rPr>
          <w:b w:val="1"/>
          <w:color w:val="ff0000"/>
        </w:rPr>
      </w:pPr>
      <w:r w:rsidDel="00000000" w:rsidR="00000000" w:rsidRPr="00000000">
        <w:rPr>
          <w:b w:val="1"/>
          <w:color w:val="ff0000"/>
          <w:rtl w:val="0"/>
        </w:rPr>
        <w:t xml:space="preserve">Total amount in table 1 and total amount in table 2 should be the same </w:t>
      </w:r>
    </w:p>
    <w:p w:rsidR="00000000" w:rsidDel="00000000" w:rsidP="00000000" w:rsidRDefault="00000000" w:rsidRPr="00000000" w14:paraId="0000010B">
      <w:pPr>
        <w:numPr>
          <w:ilvl w:val="0"/>
          <w:numId w:val="2"/>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p>
    <w:p w:rsidR="00000000" w:rsidDel="00000000" w:rsidP="00000000" w:rsidRDefault="00000000" w:rsidRPr="00000000" w14:paraId="0000010C">
      <w:pPr>
        <w:ind w:left="720" w:firstLine="0"/>
        <w:jc w:val="both"/>
        <w:rPr>
          <w:b w:val="1"/>
          <w:color w:val="ff0000"/>
        </w:rPr>
      </w:pPr>
      <w:r w:rsidDel="00000000" w:rsidR="00000000" w:rsidRPr="00000000">
        <w:rPr>
          <w:rtl w:val="0"/>
        </w:rPr>
      </w:r>
    </w:p>
    <w:p w:rsidR="00000000" w:rsidDel="00000000" w:rsidP="00000000" w:rsidRDefault="00000000" w:rsidRPr="00000000" w14:paraId="0000010D">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10E">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0F">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1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1">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112">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113">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14">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15">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16">
      <w:pPr>
        <w:numPr>
          <w:ilvl w:val="0"/>
          <w:numId w:val="3"/>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117">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18">
      <w:pPr>
        <w:numPr>
          <w:ilvl w:val="0"/>
          <w:numId w:val="3"/>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19">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1A">
      <w:pPr>
        <w:numPr>
          <w:ilvl w:val="0"/>
          <w:numId w:val="3"/>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1B">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C">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11D">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1E">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1F">
      <w:pPr>
        <w:tabs>
          <w:tab w:val="left" w:leader="none" w:pos="720"/>
        </w:tabs>
        <w:rPr>
          <w:color w:val="000000"/>
        </w:rPr>
      </w:pPr>
      <w:r w:rsidDel="00000000" w:rsidR="00000000" w:rsidRPr="00000000">
        <w:rPr>
          <w:rtl w:val="0"/>
        </w:rPr>
      </w:r>
    </w:p>
    <w:p w:rsidR="00000000" w:rsidDel="00000000" w:rsidP="00000000" w:rsidRDefault="00000000" w:rsidRPr="00000000" w14:paraId="00000120">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21">
      <w:pPr>
        <w:rPr>
          <w:color w:val="000000"/>
        </w:rPr>
      </w:pPr>
      <w:r w:rsidDel="00000000" w:rsidR="00000000" w:rsidRPr="00000000">
        <w:rPr>
          <w:rtl w:val="0"/>
        </w:rPr>
      </w:r>
    </w:p>
    <w:p w:rsidR="00000000" w:rsidDel="00000000" w:rsidP="00000000" w:rsidRDefault="00000000" w:rsidRPr="00000000" w14:paraId="00000122">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23">
      <w:pPr>
        <w:rPr>
          <w:color w:val="000000"/>
        </w:rPr>
      </w:pPr>
      <w:r w:rsidDel="00000000" w:rsidR="00000000" w:rsidRPr="00000000">
        <w:rPr>
          <w:rtl w:val="0"/>
        </w:rPr>
      </w:r>
    </w:p>
    <w:p w:rsidR="00000000" w:rsidDel="00000000" w:rsidP="00000000" w:rsidRDefault="00000000" w:rsidRPr="00000000" w14:paraId="00000124">
      <w:pPr>
        <w:tabs>
          <w:tab w:val="left" w:leader="none" w:pos="990"/>
        </w:tabs>
        <w:rPr>
          <w:highlight w:val="yellow"/>
        </w:rPr>
      </w:pPr>
      <w:r w:rsidDel="00000000" w:rsidR="00000000" w:rsidRPr="00000000">
        <w:rPr>
          <w:color w:val="000000"/>
          <w:rtl w:val="0"/>
        </w:rPr>
        <w:t xml:space="preserve">Signature</w:t>
        <w:tab/>
        <w:t xml:space="preserve">: _____________________________________________________________</w:t>
      </w: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2A">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2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2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2D">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2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2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4458</wp:posOffset>
                </wp:positionH>
                <wp:positionV relativeFrom="paragraph">
                  <wp:posOffset>-79364</wp:posOffset>
                </wp:positionV>
                <wp:extent cx="1477645" cy="215900"/>
                <wp:effectExtent b="0" l="0" r="0" t="0"/>
                <wp:wrapNone/>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2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2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2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Pl0sI4r1NAZbNNpieDjibov5HWg==">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