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xml" PartName="/customXML/item1.xml"/>
  <Override ContentType="application/vnd.openxmlformats-officedocument.wordprocessingml.styles+xml" PartName="/word/styles.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package.core-properties+xml" PartName="/docProps/core.xml"/>
  <Override ContentType="application/vnd.openxmlformats-officedocument.theme+xml" PartName="/word/theme/theme1.xml"/>
  <Override ContentType="application/vnd.openxmlformats-officedocument.wordprocessingml.header+xml" PartName="/word/header1.xml"/>
  <Override ContentType="application/vnd.openxmlformats-officedocument.wordprocessingml.settings+xml" PartName="/word/settings.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footer+xml" PartName="/word/footer1.xml"/>
  <Override ContentType="application/vnd.openxmlformats-officedocument.wordprocessingml.numbering+xml" PartName="/word/numbering.xml"/>
  <Override ContentType="application/vnd.openxmlformats-officedocument.wordprocessingml.document.main+xml" PartName="/word/document.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i w:val="1"/>
          <w:sz w:val="24"/>
          <w:szCs w:val="24"/>
        </w:rPr>
      </w:pPr>
      <w:bookmarkStart w:colFirst="0" w:colLast="0" w:name="_heading=h.wj30cvsz97b1" w:id="1"/>
      <w:bookmarkEnd w:id="1"/>
      <w:r w:rsidDel="00000000" w:rsidR="00000000" w:rsidRPr="00000000">
        <w:rPr>
          <w:b w:val="1"/>
          <w:sz w:val="24"/>
          <w:szCs w:val="24"/>
          <w:rtl w:val="0"/>
        </w:rPr>
        <w:t xml:space="preserve">Public Awareness Campaign on Energy Transition on Multimedia Channels (Vietnam)</w:t>
      </w:r>
      <w:r w:rsidDel="00000000" w:rsidR="00000000" w:rsidRPr="00000000">
        <w:rPr>
          <w:rtl w:val="0"/>
        </w:rPr>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RFP/2023/49755 </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both Tables 1 and 2 below </w:t>
      </w:r>
      <w:r w:rsidDel="00000000" w:rsidR="00000000" w:rsidRPr="00000000">
        <w:rPr>
          <w:rtl w:val="0"/>
        </w:rPr>
        <w:t xml:space="preserve">(</w:t>
      </w:r>
      <w:r w:rsidDel="00000000" w:rsidR="00000000" w:rsidRPr="00000000">
        <w:rPr>
          <w:u w:val="single"/>
          <w:rtl w:val="0"/>
        </w:rPr>
        <w:t xml:space="preserve">for which the total amount should match</w:t>
      </w:r>
      <w:r w:rsidDel="00000000" w:rsidR="00000000" w:rsidRPr="00000000">
        <w:rPr>
          <w:rtl w:val="0"/>
        </w:rPr>
        <w:t xml:space="preserve">)</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63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500"/>
        <w:gridCol w:w="2640"/>
        <w:gridCol w:w="1845"/>
        <w:tblGridChange w:id="0">
          <w:tblGrid>
            <w:gridCol w:w="645"/>
            <w:gridCol w:w="4500"/>
            <w:gridCol w:w="2640"/>
            <w:gridCol w:w="1845"/>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Percentage of Total Price (Weight for payment)</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 USD</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2">
            <w:pPr>
              <w:widowControl w:val="0"/>
              <w:spacing w:line="240" w:lineRule="auto"/>
              <w:rPr/>
            </w:pPr>
            <w:r w:rsidDel="00000000" w:rsidR="00000000" w:rsidRPr="00000000">
              <w:rPr>
                <w:rtl w:val="0"/>
              </w:rPr>
              <w:t xml:space="preserve">D. 1 - </w:t>
            </w:r>
            <w:r w:rsidDel="00000000" w:rsidR="00000000" w:rsidRPr="00000000">
              <w:rPr>
                <w:b w:val="1"/>
                <w:rtl w:val="0"/>
              </w:rPr>
              <w:t xml:space="preserve">Inception Report with a Detailed Work Plan </w:t>
            </w:r>
            <w:r w:rsidDel="00000000" w:rsidR="00000000" w:rsidRPr="00000000">
              <w:rPr>
                <w:rtl w:val="0"/>
              </w:rPr>
            </w:r>
          </w:p>
        </w:tc>
        <w:tc>
          <w:tcPr>
            <w:vAlign w:val="center"/>
          </w:tcPr>
          <w:p w:rsidR="00000000" w:rsidDel="00000000" w:rsidP="00000000" w:rsidRDefault="00000000" w:rsidRPr="00000000" w14:paraId="00000023">
            <w:pPr>
              <w:spacing w:line="240" w:lineRule="auto"/>
              <w:jc w:val="center"/>
              <w:rPr/>
            </w:pPr>
            <w:r w:rsidDel="00000000" w:rsidR="00000000" w:rsidRPr="00000000">
              <w:rPr>
                <w:rtl w:val="0"/>
              </w:rPr>
              <w:t xml:space="preserve">15% of lump sum component of the contract excluding non-personnel costs</w:t>
            </w:r>
          </w:p>
        </w:tc>
        <w:tc>
          <w:tcPr>
            <w:vAlign w:val="center"/>
          </w:tcPr>
          <w:p w:rsidR="00000000" w:rsidDel="00000000" w:rsidP="00000000" w:rsidRDefault="00000000" w:rsidRPr="00000000" w14:paraId="00000024">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5">
            <w:pPr>
              <w:jc w:val="center"/>
              <w:rPr/>
            </w:pPr>
            <w:r w:rsidDel="00000000" w:rsidR="00000000" w:rsidRPr="00000000">
              <w:rPr>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6">
            <w:pPr>
              <w:spacing w:line="240" w:lineRule="auto"/>
              <w:rPr>
                <w:b w:val="1"/>
                <w:sz w:val="18"/>
                <w:szCs w:val="18"/>
              </w:rPr>
            </w:pPr>
            <w:r w:rsidDel="00000000" w:rsidR="00000000" w:rsidRPr="00000000">
              <w:rPr>
                <w:rtl w:val="0"/>
              </w:rPr>
              <w:t xml:space="preserve">D. 2 - </w:t>
            </w:r>
            <w:r w:rsidDel="00000000" w:rsidR="00000000" w:rsidRPr="00000000">
              <w:rPr>
                <w:b w:val="1"/>
                <w:color w:val="0000ff"/>
                <w:sz w:val="18"/>
                <w:szCs w:val="18"/>
                <w:rtl w:val="0"/>
              </w:rPr>
              <w:t xml:space="preserve">Two Consultation Workshops*</w:t>
            </w:r>
            <w:r w:rsidDel="00000000" w:rsidR="00000000" w:rsidRPr="00000000">
              <w:rPr>
                <w:b w:val="1"/>
                <w:sz w:val="18"/>
                <w:szCs w:val="18"/>
                <w:rtl w:val="0"/>
              </w:rPr>
              <w:t xml:space="preserve"> and Two Workshop Reports to be submitted after each workshop</w:t>
            </w:r>
          </w:p>
          <w:p w:rsidR="00000000" w:rsidDel="00000000" w:rsidP="00000000" w:rsidRDefault="00000000" w:rsidRPr="00000000" w14:paraId="00000027">
            <w:pPr>
              <w:spacing w:line="240" w:lineRule="auto"/>
              <w:rPr>
                <w:b w:val="1"/>
                <w:sz w:val="18"/>
                <w:szCs w:val="18"/>
              </w:rPr>
            </w:pPr>
            <w:r w:rsidDel="00000000" w:rsidR="00000000" w:rsidRPr="00000000">
              <w:rPr>
                <w:rtl w:val="0"/>
              </w:rPr>
            </w:r>
          </w:p>
          <w:p w:rsidR="00000000" w:rsidDel="00000000" w:rsidP="00000000" w:rsidRDefault="00000000" w:rsidRPr="00000000" w14:paraId="00000028">
            <w:pPr>
              <w:spacing w:line="240" w:lineRule="auto"/>
              <w:rPr>
                <w:sz w:val="18"/>
                <w:szCs w:val="18"/>
              </w:rPr>
            </w:pPr>
            <w:r w:rsidDel="00000000" w:rsidR="00000000" w:rsidRPr="00000000">
              <w:rPr>
                <w:sz w:val="18"/>
                <w:szCs w:val="18"/>
                <w:rtl w:val="0"/>
              </w:rPr>
              <w:t xml:space="preserve">*Payment may be split into 2 upon the satisfactory</w:t>
            </w:r>
          </w:p>
          <w:p w:rsidR="00000000" w:rsidDel="00000000" w:rsidP="00000000" w:rsidRDefault="00000000" w:rsidRPr="00000000" w14:paraId="00000029">
            <w:pPr>
              <w:spacing w:line="240" w:lineRule="auto"/>
              <w:rPr>
                <w:sz w:val="18"/>
                <w:szCs w:val="18"/>
              </w:rPr>
            </w:pPr>
            <w:r w:rsidDel="00000000" w:rsidR="00000000" w:rsidRPr="00000000">
              <w:rPr>
                <w:sz w:val="18"/>
                <w:szCs w:val="18"/>
                <w:rtl w:val="0"/>
              </w:rPr>
              <w:t xml:space="preserve">delivery of each workshop and its associated- workshop</w:t>
            </w:r>
          </w:p>
          <w:p w:rsidR="00000000" w:rsidDel="00000000" w:rsidP="00000000" w:rsidRDefault="00000000" w:rsidRPr="00000000" w14:paraId="0000002A">
            <w:pPr>
              <w:spacing w:line="240" w:lineRule="auto"/>
              <w:rPr>
                <w:sz w:val="18"/>
                <w:szCs w:val="18"/>
              </w:rPr>
            </w:pPr>
            <w:r w:rsidDel="00000000" w:rsidR="00000000" w:rsidRPr="00000000">
              <w:rPr>
                <w:sz w:val="18"/>
                <w:szCs w:val="18"/>
                <w:rtl w:val="0"/>
              </w:rPr>
              <w:t xml:space="preserve">report.</w:t>
            </w:r>
            <w:r w:rsidDel="00000000" w:rsidR="00000000" w:rsidRPr="00000000">
              <w:rPr>
                <w:rtl w:val="0"/>
              </w:rPr>
            </w:r>
          </w:p>
        </w:tc>
        <w:tc>
          <w:tcPr>
            <w:vAlign w:val="center"/>
          </w:tcPr>
          <w:p w:rsidR="00000000" w:rsidDel="00000000" w:rsidP="00000000" w:rsidRDefault="00000000" w:rsidRPr="00000000" w14:paraId="0000002B">
            <w:pPr>
              <w:spacing w:line="240" w:lineRule="auto"/>
              <w:jc w:val="center"/>
              <w:rPr/>
            </w:pPr>
            <w:r w:rsidDel="00000000" w:rsidR="00000000" w:rsidRPr="00000000">
              <w:rPr>
                <w:rtl w:val="0"/>
              </w:rPr>
              <w:t xml:space="preserve">15% of lump sum component of the contract excluding non-personnel costs</w:t>
            </w:r>
          </w:p>
        </w:tc>
        <w:tc>
          <w:tcPr>
            <w:vAlign w:val="center"/>
          </w:tcPr>
          <w:p w:rsidR="00000000" w:rsidDel="00000000" w:rsidP="00000000" w:rsidRDefault="00000000" w:rsidRPr="00000000" w14:paraId="0000002C">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D">
            <w:pPr>
              <w:jc w:val="center"/>
              <w:rPr/>
            </w:pPr>
            <w:r w:rsidDel="00000000" w:rsidR="00000000" w:rsidRPr="00000000">
              <w:rPr>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2E">
            <w:pPr>
              <w:widowControl w:val="0"/>
              <w:spacing w:line="240" w:lineRule="auto"/>
              <w:rPr>
                <w:b w:val="1"/>
              </w:rPr>
            </w:pPr>
            <w:r w:rsidDel="00000000" w:rsidR="00000000" w:rsidRPr="00000000">
              <w:rPr>
                <w:rtl w:val="0"/>
              </w:rPr>
              <w:t xml:space="preserve">D. 3 - </w:t>
            </w:r>
            <w:r w:rsidDel="00000000" w:rsidR="00000000" w:rsidRPr="00000000">
              <w:rPr>
                <w:b w:val="1"/>
                <w:rtl w:val="0"/>
              </w:rPr>
              <w:t xml:space="preserve">Comprehensive Report on Audience Mapping and Analysis </w:t>
            </w:r>
          </w:p>
        </w:tc>
        <w:tc>
          <w:tcPr>
            <w:vAlign w:val="center"/>
          </w:tcPr>
          <w:p w:rsidR="00000000" w:rsidDel="00000000" w:rsidP="00000000" w:rsidRDefault="00000000" w:rsidRPr="00000000" w14:paraId="0000002F">
            <w:pPr>
              <w:spacing w:line="240" w:lineRule="auto"/>
              <w:jc w:val="center"/>
              <w:rPr/>
            </w:pPr>
            <w:r w:rsidDel="00000000" w:rsidR="00000000" w:rsidRPr="00000000">
              <w:rPr>
                <w:rtl w:val="0"/>
              </w:rPr>
              <w:t xml:space="preserve">10% of lump sum component of the contract excluding non-personnel costs</w:t>
            </w:r>
          </w:p>
        </w:tc>
        <w:tc>
          <w:tcPr>
            <w:vAlign w:val="center"/>
          </w:tcPr>
          <w:p w:rsidR="00000000" w:rsidDel="00000000" w:rsidP="00000000" w:rsidRDefault="00000000" w:rsidRPr="00000000" w14:paraId="00000030">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1">
            <w:pPr>
              <w:jc w:val="center"/>
              <w:rPr/>
            </w:pPr>
            <w:r w:rsidDel="00000000" w:rsidR="00000000" w:rsidRPr="00000000">
              <w:rPr>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2">
            <w:pPr>
              <w:spacing w:line="240" w:lineRule="auto"/>
              <w:ind w:right="-180"/>
              <w:rPr>
                <w:b w:val="1"/>
              </w:rPr>
            </w:pPr>
            <w:r w:rsidDel="00000000" w:rsidR="00000000" w:rsidRPr="00000000">
              <w:rPr>
                <w:rtl w:val="0"/>
              </w:rPr>
              <w:t xml:space="preserve">D. 4 - </w:t>
            </w:r>
            <w:r w:rsidDel="00000000" w:rsidR="00000000" w:rsidRPr="00000000">
              <w:rPr>
                <w:b w:val="1"/>
                <w:rtl w:val="0"/>
              </w:rPr>
              <w:t xml:space="preserve">Detailed plan for energy transition public awareness campaigns</w:t>
            </w:r>
          </w:p>
        </w:tc>
        <w:tc>
          <w:tcPr>
            <w:vAlign w:val="center"/>
          </w:tcPr>
          <w:p w:rsidR="00000000" w:rsidDel="00000000" w:rsidP="00000000" w:rsidRDefault="00000000" w:rsidRPr="00000000" w14:paraId="00000033">
            <w:pPr>
              <w:spacing w:line="240" w:lineRule="auto"/>
              <w:jc w:val="center"/>
              <w:rPr/>
            </w:pPr>
            <w:r w:rsidDel="00000000" w:rsidR="00000000" w:rsidRPr="00000000">
              <w:rPr>
                <w:rtl w:val="0"/>
              </w:rPr>
              <w:t xml:space="preserve">15% of lump sum component of the contract excluding non-personnel costs</w:t>
            </w:r>
          </w:p>
        </w:tc>
        <w:tc>
          <w:tcPr>
            <w:vAlign w:val="center"/>
          </w:tcPr>
          <w:p w:rsidR="00000000" w:rsidDel="00000000" w:rsidP="00000000" w:rsidRDefault="00000000" w:rsidRPr="00000000" w14:paraId="00000034">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rHeight w:val="1100.7421875" w:hRule="atLeast"/>
          <w:tblHeader w:val="0"/>
        </w:trPr>
        <w:tc>
          <w:tcPr>
            <w:vAlign w:val="center"/>
          </w:tcPr>
          <w:p w:rsidR="00000000" w:rsidDel="00000000" w:rsidP="00000000" w:rsidRDefault="00000000" w:rsidRPr="00000000" w14:paraId="00000035">
            <w:pPr>
              <w:jc w:val="center"/>
              <w:rPr/>
            </w:pPr>
            <w:r w:rsidDel="00000000" w:rsidR="00000000" w:rsidRPr="00000000">
              <w:rPr>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36">
            <w:pPr>
              <w:spacing w:line="240" w:lineRule="auto"/>
              <w:rPr>
                <w:sz w:val="18"/>
                <w:szCs w:val="18"/>
              </w:rPr>
            </w:pPr>
            <w:r w:rsidDel="00000000" w:rsidR="00000000" w:rsidRPr="00000000">
              <w:rPr>
                <w:sz w:val="18"/>
                <w:szCs w:val="18"/>
                <w:rtl w:val="0"/>
              </w:rPr>
              <w:t xml:space="preserve">Partial delivery of the following deliverables is linked to </w:t>
            </w:r>
          </w:p>
          <w:p w:rsidR="00000000" w:rsidDel="00000000" w:rsidP="00000000" w:rsidRDefault="00000000" w:rsidRPr="00000000" w14:paraId="00000037">
            <w:pPr>
              <w:spacing w:after="200" w:line="240" w:lineRule="auto"/>
              <w:rPr>
                <w:sz w:val="18"/>
                <w:szCs w:val="18"/>
              </w:rPr>
            </w:pPr>
            <w:r w:rsidDel="00000000" w:rsidR="00000000" w:rsidRPr="00000000">
              <w:rPr>
                <w:sz w:val="18"/>
                <w:szCs w:val="18"/>
                <w:rtl w:val="0"/>
              </w:rPr>
              <w:t xml:space="preserve">the payment 5:</w:t>
            </w:r>
            <w:r w:rsidDel="00000000" w:rsidR="00000000" w:rsidRPr="00000000">
              <w:rPr>
                <w:rtl w:val="0"/>
              </w:rPr>
            </w:r>
          </w:p>
          <w:p w:rsidR="00000000" w:rsidDel="00000000" w:rsidP="00000000" w:rsidRDefault="00000000" w:rsidRPr="00000000" w14:paraId="00000038">
            <w:pPr>
              <w:spacing w:line="240" w:lineRule="auto"/>
              <w:rPr>
                <w:b w:val="1"/>
                <w:sz w:val="18"/>
                <w:szCs w:val="18"/>
              </w:rPr>
            </w:pPr>
            <w:r w:rsidDel="00000000" w:rsidR="00000000" w:rsidRPr="00000000">
              <w:rPr>
                <w:sz w:val="18"/>
                <w:szCs w:val="18"/>
                <w:rtl w:val="0"/>
              </w:rPr>
              <w:t xml:space="preserve">D. 5 - </w:t>
            </w:r>
            <w:r w:rsidDel="00000000" w:rsidR="00000000" w:rsidRPr="00000000">
              <w:rPr>
                <w:b w:val="1"/>
                <w:sz w:val="18"/>
                <w:szCs w:val="18"/>
                <w:rtl w:val="0"/>
              </w:rPr>
              <w:t xml:space="preserve">50 article products</w:t>
            </w:r>
          </w:p>
          <w:p w:rsidR="00000000" w:rsidDel="00000000" w:rsidP="00000000" w:rsidRDefault="00000000" w:rsidRPr="00000000" w14:paraId="00000039">
            <w:pPr>
              <w:numPr>
                <w:ilvl w:val="0"/>
                <w:numId w:val="3"/>
              </w:numPr>
              <w:spacing w:line="240" w:lineRule="auto"/>
              <w:ind w:left="720" w:hanging="180"/>
              <w:rPr>
                <w:sz w:val="18"/>
                <w:szCs w:val="18"/>
                <w:u w:val="none"/>
              </w:rPr>
            </w:pPr>
            <w:r w:rsidDel="00000000" w:rsidR="00000000" w:rsidRPr="00000000">
              <w:rPr>
                <w:sz w:val="18"/>
                <w:szCs w:val="18"/>
                <w:rtl w:val="0"/>
              </w:rPr>
              <w:t xml:space="preserve">Upon the satisfactory delivery of the first 25 articles</w:t>
            </w:r>
          </w:p>
          <w:p w:rsidR="00000000" w:rsidDel="00000000" w:rsidP="00000000" w:rsidRDefault="00000000" w:rsidRPr="00000000" w14:paraId="0000003A">
            <w:pPr>
              <w:spacing w:line="240" w:lineRule="auto"/>
              <w:rPr>
                <w:b w:val="1"/>
                <w:sz w:val="18"/>
                <w:szCs w:val="18"/>
              </w:rPr>
            </w:pPr>
            <w:r w:rsidDel="00000000" w:rsidR="00000000" w:rsidRPr="00000000">
              <w:rPr>
                <w:sz w:val="18"/>
                <w:szCs w:val="18"/>
                <w:rtl w:val="0"/>
              </w:rPr>
              <w:t xml:space="preserve">D. 6 - </w:t>
            </w:r>
            <w:r w:rsidDel="00000000" w:rsidR="00000000" w:rsidRPr="00000000">
              <w:rPr>
                <w:b w:val="1"/>
                <w:sz w:val="18"/>
                <w:szCs w:val="18"/>
                <w:rtl w:val="0"/>
              </w:rPr>
              <w:t xml:space="preserve">30 short posts</w:t>
            </w:r>
          </w:p>
          <w:p w:rsidR="00000000" w:rsidDel="00000000" w:rsidP="00000000" w:rsidRDefault="00000000" w:rsidRPr="00000000" w14:paraId="0000003B">
            <w:pPr>
              <w:numPr>
                <w:ilvl w:val="0"/>
                <w:numId w:val="3"/>
              </w:numPr>
              <w:spacing w:line="240" w:lineRule="auto"/>
              <w:ind w:left="720" w:hanging="180"/>
              <w:rPr>
                <w:sz w:val="18"/>
                <w:szCs w:val="18"/>
              </w:rPr>
            </w:pPr>
            <w:r w:rsidDel="00000000" w:rsidR="00000000" w:rsidRPr="00000000">
              <w:rPr>
                <w:sz w:val="18"/>
                <w:szCs w:val="18"/>
                <w:rtl w:val="0"/>
              </w:rPr>
              <w:t xml:space="preserve">Upon the satisfactory delivery of the first 15 short posts</w:t>
            </w:r>
          </w:p>
          <w:p w:rsidR="00000000" w:rsidDel="00000000" w:rsidP="00000000" w:rsidRDefault="00000000" w:rsidRPr="00000000" w14:paraId="0000003C">
            <w:pPr>
              <w:spacing w:line="240" w:lineRule="auto"/>
              <w:rPr>
                <w:b w:val="1"/>
                <w:sz w:val="18"/>
                <w:szCs w:val="18"/>
              </w:rPr>
            </w:pPr>
            <w:r w:rsidDel="00000000" w:rsidR="00000000" w:rsidRPr="00000000">
              <w:rPr>
                <w:sz w:val="18"/>
                <w:szCs w:val="18"/>
                <w:rtl w:val="0"/>
              </w:rPr>
              <w:t xml:space="preserve">D. 7 -</w:t>
            </w:r>
            <w:r w:rsidDel="00000000" w:rsidR="00000000" w:rsidRPr="00000000">
              <w:rPr>
                <w:b w:val="1"/>
                <w:sz w:val="18"/>
                <w:szCs w:val="18"/>
                <w:rtl w:val="0"/>
              </w:rPr>
              <w:t xml:space="preserve"> 31 broadcasts on TV channels</w:t>
            </w:r>
          </w:p>
          <w:p w:rsidR="00000000" w:rsidDel="00000000" w:rsidP="00000000" w:rsidRDefault="00000000" w:rsidRPr="00000000" w14:paraId="0000003D">
            <w:pPr>
              <w:numPr>
                <w:ilvl w:val="0"/>
                <w:numId w:val="2"/>
              </w:numPr>
              <w:spacing w:line="240" w:lineRule="auto"/>
              <w:ind w:left="720" w:hanging="180"/>
              <w:rPr>
                <w:sz w:val="18"/>
                <w:szCs w:val="18"/>
                <w:u w:val="none"/>
              </w:rPr>
            </w:pPr>
            <w:r w:rsidDel="00000000" w:rsidR="00000000" w:rsidRPr="00000000">
              <w:rPr>
                <w:sz w:val="18"/>
                <w:szCs w:val="18"/>
                <w:rtl w:val="0"/>
              </w:rPr>
              <w:t xml:space="preserve">Upon the satisfactory delivery of the first 16 broadcasts</w:t>
            </w:r>
          </w:p>
        </w:tc>
        <w:tc>
          <w:tcPr>
            <w:vAlign w:val="center"/>
          </w:tcPr>
          <w:p w:rsidR="00000000" w:rsidDel="00000000" w:rsidP="00000000" w:rsidRDefault="00000000" w:rsidRPr="00000000" w14:paraId="0000003E">
            <w:pPr>
              <w:spacing w:line="240" w:lineRule="auto"/>
              <w:jc w:val="center"/>
              <w:rPr/>
            </w:pPr>
            <w:r w:rsidDel="00000000" w:rsidR="00000000" w:rsidRPr="00000000">
              <w:rPr>
                <w:rtl w:val="0"/>
              </w:rPr>
              <w:t xml:space="preserve">15% of lump sum component of the contract excluding non-personnel costs</w:t>
            </w:r>
          </w:p>
        </w:tc>
        <w:tc>
          <w:tcPr>
            <w:vAlign w:val="center"/>
          </w:tcPr>
          <w:p w:rsidR="00000000" w:rsidDel="00000000" w:rsidP="00000000" w:rsidRDefault="00000000" w:rsidRPr="00000000" w14:paraId="0000003F">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40">
            <w:pPr>
              <w:jc w:val="center"/>
              <w:rPr/>
            </w:pPr>
            <w:r w:rsidDel="00000000" w:rsidR="00000000" w:rsidRPr="00000000">
              <w:rPr>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1">
            <w:pPr>
              <w:spacing w:line="240" w:lineRule="auto"/>
              <w:rPr>
                <w:sz w:val="18"/>
                <w:szCs w:val="18"/>
              </w:rPr>
            </w:pPr>
            <w:r w:rsidDel="00000000" w:rsidR="00000000" w:rsidRPr="00000000">
              <w:rPr>
                <w:sz w:val="18"/>
                <w:szCs w:val="18"/>
                <w:rtl w:val="0"/>
              </w:rPr>
              <w:t xml:space="preserve">Complete deliveries of the following deliverables are </w:t>
            </w:r>
          </w:p>
          <w:p w:rsidR="00000000" w:rsidDel="00000000" w:rsidP="00000000" w:rsidRDefault="00000000" w:rsidRPr="00000000" w14:paraId="00000042">
            <w:pPr>
              <w:spacing w:after="200" w:line="240" w:lineRule="auto"/>
              <w:rPr>
                <w:sz w:val="18"/>
                <w:szCs w:val="18"/>
              </w:rPr>
            </w:pPr>
            <w:r w:rsidDel="00000000" w:rsidR="00000000" w:rsidRPr="00000000">
              <w:rPr>
                <w:sz w:val="18"/>
                <w:szCs w:val="18"/>
                <w:rtl w:val="0"/>
              </w:rPr>
              <w:t xml:space="preserve">linked to the payment 6:</w:t>
            </w:r>
          </w:p>
          <w:p w:rsidR="00000000" w:rsidDel="00000000" w:rsidP="00000000" w:rsidRDefault="00000000" w:rsidRPr="00000000" w14:paraId="00000043">
            <w:pPr>
              <w:spacing w:line="240" w:lineRule="auto"/>
              <w:rPr>
                <w:b w:val="1"/>
                <w:sz w:val="18"/>
                <w:szCs w:val="18"/>
              </w:rPr>
            </w:pPr>
            <w:r w:rsidDel="00000000" w:rsidR="00000000" w:rsidRPr="00000000">
              <w:rPr>
                <w:sz w:val="18"/>
                <w:szCs w:val="18"/>
                <w:rtl w:val="0"/>
              </w:rPr>
              <w:t xml:space="preserve">D. 5 - </w:t>
            </w:r>
            <w:r w:rsidDel="00000000" w:rsidR="00000000" w:rsidRPr="00000000">
              <w:rPr>
                <w:b w:val="1"/>
                <w:sz w:val="18"/>
                <w:szCs w:val="18"/>
                <w:rtl w:val="0"/>
              </w:rPr>
              <w:t xml:space="preserve">50 article products</w:t>
            </w:r>
          </w:p>
          <w:p w:rsidR="00000000" w:rsidDel="00000000" w:rsidP="00000000" w:rsidRDefault="00000000" w:rsidRPr="00000000" w14:paraId="00000044">
            <w:pPr>
              <w:numPr>
                <w:ilvl w:val="0"/>
                <w:numId w:val="3"/>
              </w:numPr>
              <w:spacing w:line="240" w:lineRule="auto"/>
              <w:ind w:left="720" w:hanging="180"/>
              <w:rPr>
                <w:sz w:val="18"/>
                <w:szCs w:val="18"/>
              </w:rPr>
            </w:pPr>
            <w:r w:rsidDel="00000000" w:rsidR="00000000" w:rsidRPr="00000000">
              <w:rPr>
                <w:sz w:val="18"/>
                <w:szCs w:val="18"/>
                <w:rtl w:val="0"/>
              </w:rPr>
              <w:t xml:space="preserve">Upon the satisfactory delivery of the second 25 articles</w:t>
            </w:r>
            <w:r w:rsidDel="00000000" w:rsidR="00000000" w:rsidRPr="00000000">
              <w:rPr>
                <w:rtl w:val="0"/>
              </w:rPr>
            </w:r>
          </w:p>
          <w:p w:rsidR="00000000" w:rsidDel="00000000" w:rsidP="00000000" w:rsidRDefault="00000000" w:rsidRPr="00000000" w14:paraId="00000045">
            <w:pPr>
              <w:spacing w:line="240" w:lineRule="auto"/>
              <w:rPr>
                <w:b w:val="1"/>
                <w:sz w:val="18"/>
                <w:szCs w:val="18"/>
              </w:rPr>
            </w:pPr>
            <w:r w:rsidDel="00000000" w:rsidR="00000000" w:rsidRPr="00000000">
              <w:rPr>
                <w:sz w:val="18"/>
                <w:szCs w:val="18"/>
                <w:rtl w:val="0"/>
              </w:rPr>
              <w:t xml:space="preserve">D. 6 - </w:t>
            </w:r>
            <w:r w:rsidDel="00000000" w:rsidR="00000000" w:rsidRPr="00000000">
              <w:rPr>
                <w:b w:val="1"/>
                <w:sz w:val="18"/>
                <w:szCs w:val="18"/>
                <w:rtl w:val="0"/>
              </w:rPr>
              <w:t xml:space="preserve">30 short posts</w:t>
            </w:r>
          </w:p>
          <w:p w:rsidR="00000000" w:rsidDel="00000000" w:rsidP="00000000" w:rsidRDefault="00000000" w:rsidRPr="00000000" w14:paraId="00000046">
            <w:pPr>
              <w:numPr>
                <w:ilvl w:val="0"/>
                <w:numId w:val="3"/>
              </w:numPr>
              <w:spacing w:line="240" w:lineRule="auto"/>
              <w:ind w:left="720" w:hanging="180"/>
              <w:rPr>
                <w:sz w:val="18"/>
                <w:szCs w:val="18"/>
              </w:rPr>
            </w:pPr>
            <w:r w:rsidDel="00000000" w:rsidR="00000000" w:rsidRPr="00000000">
              <w:rPr>
                <w:sz w:val="18"/>
                <w:szCs w:val="18"/>
                <w:rtl w:val="0"/>
              </w:rPr>
              <w:t xml:space="preserve">Upon the satisfactory delivery of the second 15 short posts</w:t>
            </w:r>
            <w:r w:rsidDel="00000000" w:rsidR="00000000" w:rsidRPr="00000000">
              <w:rPr>
                <w:rtl w:val="0"/>
              </w:rPr>
            </w:r>
          </w:p>
          <w:p w:rsidR="00000000" w:rsidDel="00000000" w:rsidP="00000000" w:rsidRDefault="00000000" w:rsidRPr="00000000" w14:paraId="00000047">
            <w:pPr>
              <w:spacing w:line="240" w:lineRule="auto"/>
              <w:rPr>
                <w:b w:val="1"/>
                <w:sz w:val="18"/>
                <w:szCs w:val="18"/>
              </w:rPr>
            </w:pPr>
            <w:r w:rsidDel="00000000" w:rsidR="00000000" w:rsidRPr="00000000">
              <w:rPr>
                <w:sz w:val="18"/>
                <w:szCs w:val="18"/>
                <w:rtl w:val="0"/>
              </w:rPr>
              <w:t xml:space="preserve">D. 7 -</w:t>
            </w:r>
            <w:r w:rsidDel="00000000" w:rsidR="00000000" w:rsidRPr="00000000">
              <w:rPr>
                <w:b w:val="1"/>
                <w:sz w:val="18"/>
                <w:szCs w:val="18"/>
                <w:rtl w:val="0"/>
              </w:rPr>
              <w:t xml:space="preserve"> 31 broadcasts on TV channels</w:t>
            </w:r>
          </w:p>
          <w:p w:rsidR="00000000" w:rsidDel="00000000" w:rsidP="00000000" w:rsidRDefault="00000000" w:rsidRPr="00000000" w14:paraId="00000048">
            <w:pPr>
              <w:numPr>
                <w:ilvl w:val="0"/>
                <w:numId w:val="2"/>
              </w:numPr>
              <w:spacing w:line="240" w:lineRule="auto"/>
              <w:ind w:left="720" w:hanging="180"/>
              <w:rPr>
                <w:sz w:val="18"/>
                <w:szCs w:val="18"/>
              </w:rPr>
            </w:pPr>
            <w:r w:rsidDel="00000000" w:rsidR="00000000" w:rsidRPr="00000000">
              <w:rPr>
                <w:sz w:val="18"/>
                <w:szCs w:val="18"/>
                <w:rtl w:val="0"/>
              </w:rPr>
              <w:t xml:space="preserve">Upon the satisfactory delivery of the second 15 broadcasts</w:t>
            </w:r>
            <w:r w:rsidDel="00000000" w:rsidR="00000000" w:rsidRPr="00000000">
              <w:rPr>
                <w:rtl w:val="0"/>
              </w:rPr>
            </w:r>
          </w:p>
        </w:tc>
        <w:tc>
          <w:tcPr>
            <w:vAlign w:val="center"/>
          </w:tcPr>
          <w:p w:rsidR="00000000" w:rsidDel="00000000" w:rsidP="00000000" w:rsidRDefault="00000000" w:rsidRPr="00000000" w14:paraId="00000049">
            <w:pPr>
              <w:spacing w:line="240" w:lineRule="auto"/>
              <w:jc w:val="center"/>
              <w:rPr/>
            </w:pPr>
            <w:r w:rsidDel="00000000" w:rsidR="00000000" w:rsidRPr="00000000">
              <w:rPr>
                <w:rtl w:val="0"/>
              </w:rPr>
              <w:t xml:space="preserve">15% of lump sum component of the contract excluding non-personnel costs</w:t>
            </w:r>
          </w:p>
        </w:tc>
        <w:tc>
          <w:tcPr>
            <w:vAlign w:val="center"/>
          </w:tcPr>
          <w:p w:rsidR="00000000" w:rsidDel="00000000" w:rsidP="00000000" w:rsidRDefault="00000000" w:rsidRPr="00000000" w14:paraId="0000004A">
            <w:pPr>
              <w:spacing w:line="240" w:lineRule="auto"/>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4B">
            <w:pPr>
              <w:jc w:val="center"/>
              <w:rPr/>
            </w:pPr>
            <w:r w:rsidDel="00000000" w:rsidR="00000000" w:rsidRPr="00000000">
              <w:rPr>
                <w:rtl w:val="0"/>
              </w:rPr>
              <w:t xml:space="preserve">7</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C">
            <w:pPr>
              <w:spacing w:line="276" w:lineRule="auto"/>
              <w:rPr>
                <w:b w:val="1"/>
                <w:color w:val="0000ff"/>
              </w:rPr>
            </w:pPr>
            <w:r w:rsidDel="00000000" w:rsidR="00000000" w:rsidRPr="00000000">
              <w:rPr>
                <w:sz w:val="18"/>
                <w:szCs w:val="18"/>
                <w:rtl w:val="0"/>
              </w:rPr>
              <w:t xml:space="preserve">D. 8 -</w:t>
            </w:r>
            <w:r w:rsidDel="00000000" w:rsidR="00000000" w:rsidRPr="00000000">
              <w:rPr>
                <w:b w:val="1"/>
                <w:sz w:val="18"/>
                <w:szCs w:val="18"/>
                <w:rtl w:val="0"/>
              </w:rPr>
              <w:t xml:space="preserve"> Grand final report and </w:t>
            </w:r>
            <w:r w:rsidDel="00000000" w:rsidR="00000000" w:rsidRPr="00000000">
              <w:rPr>
                <w:b w:val="1"/>
                <w:color w:val="0000ff"/>
                <w:sz w:val="18"/>
                <w:szCs w:val="18"/>
                <w:rtl w:val="0"/>
              </w:rPr>
              <w:t xml:space="preserve">final workshop*</w:t>
            </w:r>
            <w:r w:rsidDel="00000000" w:rsidR="00000000" w:rsidRPr="00000000">
              <w:rPr>
                <w:rtl w:val="0"/>
              </w:rPr>
            </w:r>
          </w:p>
        </w:tc>
        <w:tc>
          <w:tcPr>
            <w:vAlign w:val="center"/>
          </w:tcPr>
          <w:p w:rsidR="00000000" w:rsidDel="00000000" w:rsidP="00000000" w:rsidRDefault="00000000" w:rsidRPr="00000000" w14:paraId="0000004D">
            <w:pPr>
              <w:jc w:val="center"/>
              <w:rPr/>
            </w:pPr>
            <w:r w:rsidDel="00000000" w:rsidR="00000000" w:rsidRPr="00000000">
              <w:rPr>
                <w:rtl w:val="0"/>
              </w:rPr>
              <w:t xml:space="preserve">15% of lump sum component of the contract excluding non-personnel costs</w:t>
            </w:r>
          </w:p>
        </w:tc>
        <w:tc>
          <w:tcPr>
            <w:vAlign w:val="center"/>
          </w:tcPr>
          <w:p w:rsidR="00000000" w:rsidDel="00000000" w:rsidP="00000000" w:rsidRDefault="00000000" w:rsidRPr="00000000" w14:paraId="0000004E">
            <w:pPr>
              <w:jc w:val="center"/>
              <w:rPr>
                <w:highlight w:val="yellow"/>
              </w:rPr>
            </w:pPr>
            <w:r w:rsidDel="00000000" w:rsidR="00000000" w:rsidRPr="00000000">
              <w:rPr>
                <w:highlight w:val="cyan"/>
                <w:rtl w:val="0"/>
              </w:rPr>
              <w:t xml:space="preserve">[Please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4F">
            <w:pPr>
              <w:jc w:val="center"/>
              <w:rPr/>
            </w:pPr>
            <w:r w:rsidDel="00000000" w:rsidR="00000000" w:rsidRPr="00000000">
              <w:rPr>
                <w:rtl w:val="0"/>
              </w:rPr>
              <w:t xml:space="preserve">8</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0">
            <w:pPr>
              <w:spacing w:line="240" w:lineRule="auto"/>
              <w:rPr>
                <w:b w:val="1"/>
                <w:color w:val="0000ff"/>
                <w:sz w:val="18"/>
                <w:szCs w:val="18"/>
              </w:rPr>
            </w:pPr>
            <w:r w:rsidDel="00000000" w:rsidR="00000000" w:rsidRPr="00000000">
              <w:rPr>
                <w:b w:val="1"/>
                <w:color w:val="0000ff"/>
                <w:sz w:val="18"/>
                <w:szCs w:val="18"/>
                <w:rtl w:val="0"/>
              </w:rPr>
              <w:t xml:space="preserve">Some of the above deliverables (*) contain logistic</w:t>
            </w:r>
          </w:p>
          <w:p w:rsidR="00000000" w:rsidDel="00000000" w:rsidP="00000000" w:rsidRDefault="00000000" w:rsidRPr="00000000" w14:paraId="00000051">
            <w:pPr>
              <w:spacing w:line="240" w:lineRule="auto"/>
              <w:rPr>
                <w:b w:val="1"/>
                <w:color w:val="0000ff"/>
                <w:sz w:val="18"/>
                <w:szCs w:val="18"/>
              </w:rPr>
            </w:pPr>
            <w:r w:rsidDel="00000000" w:rsidR="00000000" w:rsidRPr="00000000">
              <w:rPr>
                <w:b w:val="1"/>
                <w:color w:val="0000ff"/>
                <w:sz w:val="18"/>
                <w:szCs w:val="18"/>
                <w:rtl w:val="0"/>
              </w:rPr>
              <w:t xml:space="preserve">organizations of workshops/discussion groups and</w:t>
            </w:r>
          </w:p>
          <w:p w:rsidR="00000000" w:rsidDel="00000000" w:rsidP="00000000" w:rsidRDefault="00000000" w:rsidRPr="00000000" w14:paraId="00000052">
            <w:pPr>
              <w:spacing w:line="240" w:lineRule="auto"/>
              <w:rPr>
                <w:b w:val="1"/>
                <w:color w:val="0000ff"/>
                <w:sz w:val="18"/>
                <w:szCs w:val="18"/>
              </w:rPr>
            </w:pPr>
            <w:r w:rsidDel="00000000" w:rsidR="00000000" w:rsidRPr="00000000">
              <w:rPr>
                <w:b w:val="1"/>
                <w:color w:val="0000ff"/>
                <w:sz w:val="18"/>
                <w:szCs w:val="18"/>
                <w:rtl w:val="0"/>
              </w:rPr>
              <w:t xml:space="preserve">meetings etc</w:t>
            </w:r>
          </w:p>
          <w:p w:rsidR="00000000" w:rsidDel="00000000" w:rsidP="00000000" w:rsidRDefault="00000000" w:rsidRPr="00000000" w14:paraId="00000053">
            <w:pPr>
              <w:spacing w:line="240" w:lineRule="auto"/>
              <w:rPr>
                <w:sz w:val="18"/>
                <w:szCs w:val="18"/>
              </w:rPr>
            </w:pPr>
            <w:r w:rsidDel="00000000" w:rsidR="00000000" w:rsidRPr="00000000">
              <w:rPr>
                <w:sz w:val="18"/>
                <w:szCs w:val="18"/>
                <w:rtl w:val="0"/>
              </w:rPr>
              <w:t xml:space="preserve">The consultant is required to propose in their financial</w:t>
            </w:r>
          </w:p>
          <w:p w:rsidR="00000000" w:rsidDel="00000000" w:rsidP="00000000" w:rsidRDefault="00000000" w:rsidRPr="00000000" w14:paraId="00000054">
            <w:pPr>
              <w:spacing w:line="240" w:lineRule="auto"/>
              <w:rPr>
                <w:sz w:val="18"/>
                <w:szCs w:val="18"/>
              </w:rPr>
            </w:pPr>
            <w:r w:rsidDel="00000000" w:rsidR="00000000" w:rsidRPr="00000000">
              <w:rPr>
                <w:sz w:val="18"/>
                <w:szCs w:val="18"/>
                <w:rtl w:val="0"/>
              </w:rPr>
              <w:t xml:space="preserve">proposal a ceiling cost to organize and execute all</w:t>
            </w:r>
          </w:p>
          <w:p w:rsidR="00000000" w:rsidDel="00000000" w:rsidP="00000000" w:rsidRDefault="00000000" w:rsidRPr="00000000" w14:paraId="00000055">
            <w:pPr>
              <w:spacing w:line="240" w:lineRule="auto"/>
              <w:rPr>
                <w:sz w:val="18"/>
                <w:szCs w:val="18"/>
              </w:rPr>
            </w:pPr>
            <w:r w:rsidDel="00000000" w:rsidR="00000000" w:rsidRPr="00000000">
              <w:rPr>
                <w:sz w:val="18"/>
                <w:szCs w:val="18"/>
                <w:rtl w:val="0"/>
              </w:rPr>
              <w:t xml:space="preserve">aspects of the workshops, including organization and </w:t>
            </w:r>
            <w:r w:rsidDel="00000000" w:rsidR="00000000" w:rsidRPr="00000000">
              <w:rPr>
                <w:rFonts w:ascii="Open Sans" w:cs="Open Sans" w:eastAsia="Open Sans" w:hAnsi="Open Sans"/>
                <w:sz w:val="18"/>
                <w:szCs w:val="18"/>
                <w:rtl w:val="0"/>
              </w:rPr>
              <w:t xml:space="preserve">logistics</w:t>
            </w:r>
            <w:r w:rsidDel="00000000" w:rsidR="00000000" w:rsidRPr="00000000">
              <w:rPr>
                <w:rFonts w:ascii="Open Sans" w:cs="Open Sans" w:eastAsia="Open Sans" w:hAnsi="Open Sans"/>
                <w:sz w:val="18"/>
                <w:szCs w:val="18"/>
                <w:vertAlign w:val="superscript"/>
              </w:rPr>
              <w:footnoteReference w:customMarkFollows="0" w:id="0"/>
            </w:r>
            <w:r w:rsidDel="00000000" w:rsidR="00000000" w:rsidRPr="00000000">
              <w:rPr>
                <w:rFonts w:ascii="Open Sans" w:cs="Open Sans" w:eastAsia="Open Sans" w:hAnsi="Open Sans"/>
                <w:sz w:val="18"/>
                <w:szCs w:val="18"/>
                <w:rtl w:val="0"/>
              </w:rPr>
              <w:t xml:space="preserve">.</w:t>
            </w:r>
            <w:r w:rsidDel="00000000" w:rsidR="00000000" w:rsidRPr="00000000">
              <w:rPr>
                <w:rtl w:val="0"/>
              </w:rPr>
            </w:r>
          </w:p>
        </w:tc>
        <w:tc>
          <w:tcPr>
            <w:vAlign w:val="center"/>
          </w:tcPr>
          <w:p w:rsidR="00000000" w:rsidDel="00000000" w:rsidP="00000000" w:rsidRDefault="00000000" w:rsidRPr="00000000" w14:paraId="00000056">
            <w:pPr>
              <w:widowControl w:val="0"/>
              <w:rPr/>
            </w:pPr>
            <w:r w:rsidDel="00000000" w:rsidR="00000000" w:rsidRPr="00000000">
              <w:rPr>
                <w:rtl w:val="0"/>
              </w:rPr>
              <w:t xml:space="preserve">Budget to be proposed based on the requirements on the logistic organisations that are listed in the TOR’s section IV. Project Deliverables. </w:t>
            </w:r>
          </w:p>
        </w:tc>
        <w:tc>
          <w:tcPr>
            <w:vAlign w:val="center"/>
          </w:tcPr>
          <w:p w:rsidR="00000000" w:rsidDel="00000000" w:rsidP="00000000" w:rsidRDefault="00000000" w:rsidRPr="00000000" w14:paraId="00000057">
            <w:pPr>
              <w:jc w:val="center"/>
              <w:rPr>
                <w:highlight w:val="cyan"/>
              </w:rPr>
            </w:pPr>
            <w:r w:rsidDel="00000000" w:rsidR="00000000" w:rsidRPr="00000000">
              <w:rPr>
                <w:highlight w:val="cyan"/>
                <w:rtl w:val="0"/>
              </w:rPr>
              <w:t xml:space="preserve">[Please insert price]</w:t>
            </w:r>
          </w:p>
        </w:tc>
      </w:tr>
      <w:tr>
        <w:trPr>
          <w:cantSplit w:val="0"/>
          <w:tblHeader w:val="0"/>
        </w:trPr>
        <w:tc>
          <w:tcPr>
            <w:vAlign w:val="center"/>
          </w:tcPr>
          <w:p w:rsidR="00000000" w:rsidDel="00000000" w:rsidP="00000000" w:rsidRDefault="00000000" w:rsidRPr="00000000" w14:paraId="00000058">
            <w:pPr>
              <w:jc w:val="center"/>
              <w:rPr/>
            </w:pPr>
            <w:r w:rsidDel="00000000" w:rsidR="00000000" w:rsidRPr="00000000">
              <w:rPr>
                <w:rtl w:val="0"/>
              </w:rPr>
              <w:t xml:space="preserve">9</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59">
            <w:pPr>
              <w:spacing w:line="240" w:lineRule="auto"/>
              <w:rPr>
                <w:b w:val="1"/>
                <w:sz w:val="18"/>
                <w:szCs w:val="18"/>
              </w:rPr>
            </w:pPr>
            <w:r w:rsidDel="00000000" w:rsidR="00000000" w:rsidRPr="00000000">
              <w:rPr>
                <w:b w:val="1"/>
                <w:sz w:val="18"/>
                <w:szCs w:val="18"/>
                <w:rtl w:val="0"/>
              </w:rPr>
              <w:t xml:space="preserve">Monthly Progress Report (Internal-facing reports)</w:t>
            </w:r>
          </w:p>
          <w:p w:rsidR="00000000" w:rsidDel="00000000" w:rsidP="00000000" w:rsidRDefault="00000000" w:rsidRPr="00000000" w14:paraId="0000005A">
            <w:pPr>
              <w:spacing w:line="240" w:lineRule="auto"/>
              <w:rPr>
                <w:sz w:val="18"/>
                <w:szCs w:val="18"/>
              </w:rPr>
            </w:pPr>
            <w:r w:rsidDel="00000000" w:rsidR="00000000" w:rsidRPr="00000000">
              <w:rPr>
                <w:sz w:val="18"/>
                <w:szCs w:val="18"/>
                <w:rtl w:val="0"/>
              </w:rPr>
              <w:t xml:space="preserve">In addition to the listed deliverables, the consultant will</w:t>
            </w:r>
          </w:p>
          <w:p w:rsidR="00000000" w:rsidDel="00000000" w:rsidP="00000000" w:rsidRDefault="00000000" w:rsidRPr="00000000" w14:paraId="0000005B">
            <w:pPr>
              <w:spacing w:line="240" w:lineRule="auto"/>
              <w:rPr>
                <w:sz w:val="18"/>
                <w:szCs w:val="18"/>
              </w:rPr>
            </w:pPr>
            <w:r w:rsidDel="00000000" w:rsidR="00000000" w:rsidRPr="00000000">
              <w:rPr>
                <w:sz w:val="18"/>
                <w:szCs w:val="18"/>
                <w:rtl w:val="0"/>
              </w:rPr>
              <w:t xml:space="preserve">need to provide monthly progress reports as per the</w:t>
            </w:r>
          </w:p>
          <w:p w:rsidR="00000000" w:rsidDel="00000000" w:rsidP="00000000" w:rsidRDefault="00000000" w:rsidRPr="00000000" w14:paraId="0000005C">
            <w:pPr>
              <w:spacing w:line="240" w:lineRule="auto"/>
              <w:rPr>
                <w:sz w:val="18"/>
                <w:szCs w:val="18"/>
              </w:rPr>
            </w:pPr>
            <w:r w:rsidDel="00000000" w:rsidR="00000000" w:rsidRPr="00000000">
              <w:rPr>
                <w:sz w:val="18"/>
                <w:szCs w:val="18"/>
                <w:rtl w:val="0"/>
              </w:rPr>
              <w:t xml:space="preserve">provided template. Failure to submit this report will</w:t>
            </w:r>
          </w:p>
          <w:p w:rsidR="00000000" w:rsidDel="00000000" w:rsidP="00000000" w:rsidRDefault="00000000" w:rsidRPr="00000000" w14:paraId="0000005D">
            <w:pPr>
              <w:spacing w:line="240" w:lineRule="auto"/>
              <w:rPr>
                <w:sz w:val="18"/>
                <w:szCs w:val="18"/>
              </w:rPr>
            </w:pPr>
            <w:r w:rsidDel="00000000" w:rsidR="00000000" w:rsidRPr="00000000">
              <w:rPr>
                <w:sz w:val="18"/>
                <w:szCs w:val="18"/>
                <w:rtl w:val="0"/>
              </w:rPr>
              <w:t xml:space="preserve">result in the payments being withheld.</w:t>
            </w:r>
          </w:p>
        </w:tc>
        <w:tc>
          <w:tcPr>
            <w:vAlign w:val="center"/>
          </w:tcPr>
          <w:p w:rsidR="00000000" w:rsidDel="00000000" w:rsidP="00000000" w:rsidRDefault="00000000" w:rsidRPr="00000000" w14:paraId="0000005E">
            <w:pPr>
              <w:widowControl w:val="0"/>
              <w:jc w:val="center"/>
              <w:rPr/>
            </w:pPr>
            <w:r w:rsidDel="00000000" w:rsidR="00000000" w:rsidRPr="00000000">
              <w:rPr>
                <w:rtl w:val="0"/>
              </w:rPr>
              <w:t xml:space="preserve">N/A</w:t>
            </w:r>
          </w:p>
        </w:tc>
        <w:tc>
          <w:tcPr>
            <w:vAlign w:val="center"/>
          </w:tcPr>
          <w:p w:rsidR="00000000" w:rsidDel="00000000" w:rsidP="00000000" w:rsidRDefault="00000000" w:rsidRPr="00000000" w14:paraId="0000005F">
            <w:pPr>
              <w:jc w:val="center"/>
              <w:rPr/>
            </w:pPr>
            <w:r w:rsidDel="00000000" w:rsidR="00000000" w:rsidRPr="00000000">
              <w:rPr>
                <w:rtl w:val="0"/>
              </w:rPr>
              <w:t xml:space="preserve">N/A</w:t>
            </w:r>
          </w:p>
        </w:tc>
      </w:tr>
      <w:tr>
        <w:trPr>
          <w:cantSplit w:val="0"/>
          <w:trHeight w:val="405" w:hRule="atLeast"/>
          <w:tblHeader w:val="0"/>
        </w:trPr>
        <w:tc>
          <w:tcPr>
            <w:gridSpan w:val="3"/>
            <w:vAlign w:val="center"/>
          </w:tcPr>
          <w:p w:rsidR="00000000" w:rsidDel="00000000" w:rsidP="00000000" w:rsidRDefault="00000000" w:rsidRPr="00000000" w14:paraId="00000060">
            <w:pPr>
              <w:jc w:val="right"/>
              <w:rPr>
                <w:b w:val="1"/>
              </w:rPr>
            </w:pPr>
            <w:r w:rsidDel="00000000" w:rsidR="00000000" w:rsidRPr="00000000">
              <w:rPr>
                <w:b w:val="1"/>
                <w:rtl w:val="0"/>
              </w:rPr>
              <w:t xml:space="preserve">Total financial proposal for lump sum personnel costs (USD)</w:t>
            </w:r>
          </w:p>
        </w:tc>
        <w:tc>
          <w:tcPr>
            <w:vAlign w:val="center"/>
          </w:tcPr>
          <w:p w:rsidR="00000000" w:rsidDel="00000000" w:rsidP="00000000" w:rsidRDefault="00000000" w:rsidRPr="00000000" w14:paraId="00000063">
            <w:pPr>
              <w:jc w:val="center"/>
              <w:rPr>
                <w:b w:val="1"/>
                <w:highlight w:val="cyan"/>
              </w:rPr>
            </w:pPr>
            <w:r w:rsidDel="00000000" w:rsidR="00000000" w:rsidRPr="00000000">
              <w:rPr>
                <w:b w:val="1"/>
                <w:highlight w:val="cyan"/>
                <w:rtl w:val="0"/>
              </w:rPr>
              <w:t xml:space="preserve">[Insert total lump sum price]</w:t>
            </w:r>
          </w:p>
        </w:tc>
      </w:tr>
      <w:tr>
        <w:trPr>
          <w:cantSplit w:val="0"/>
          <w:trHeight w:val="405" w:hRule="atLeast"/>
          <w:tblHeader w:val="0"/>
        </w:trPr>
        <w:tc>
          <w:tcPr>
            <w:gridSpan w:val="3"/>
            <w:vAlign w:val="center"/>
          </w:tcPr>
          <w:p w:rsidR="00000000" w:rsidDel="00000000" w:rsidP="00000000" w:rsidRDefault="00000000" w:rsidRPr="00000000" w14:paraId="00000064">
            <w:pPr>
              <w:jc w:val="right"/>
              <w:rPr>
                <w:b w:val="1"/>
              </w:rPr>
            </w:pPr>
            <w:r w:rsidDel="00000000" w:rsidR="00000000" w:rsidRPr="00000000">
              <w:rPr>
                <w:b w:val="1"/>
                <w:rtl w:val="0"/>
              </w:rPr>
              <w:t xml:space="preserve">Total financial proposal for non-personnel (reimbursable ceiling) costs (USD)</w:t>
            </w:r>
          </w:p>
        </w:tc>
        <w:tc>
          <w:tcPr>
            <w:vAlign w:val="center"/>
          </w:tcPr>
          <w:p w:rsidR="00000000" w:rsidDel="00000000" w:rsidP="00000000" w:rsidRDefault="00000000" w:rsidRPr="00000000" w14:paraId="00000067">
            <w:pPr>
              <w:jc w:val="center"/>
              <w:rPr>
                <w:b w:val="1"/>
                <w:highlight w:val="cyan"/>
              </w:rPr>
            </w:pPr>
            <w:r w:rsidDel="00000000" w:rsidR="00000000" w:rsidRPr="00000000">
              <w:rPr>
                <w:b w:val="1"/>
                <w:highlight w:val="cyan"/>
                <w:rtl w:val="0"/>
              </w:rPr>
              <w:t xml:space="preserve">[Insert total reimbursable ceiling cost]</w:t>
            </w:r>
          </w:p>
        </w:tc>
      </w:tr>
      <w:tr>
        <w:trPr>
          <w:cantSplit w:val="0"/>
          <w:trHeight w:val="405" w:hRule="atLeast"/>
          <w:tblHeader w:val="0"/>
        </w:trPr>
        <w:tc>
          <w:tcPr>
            <w:gridSpan w:val="3"/>
            <w:vAlign w:val="center"/>
          </w:tcPr>
          <w:p w:rsidR="00000000" w:rsidDel="00000000" w:rsidP="00000000" w:rsidRDefault="00000000" w:rsidRPr="00000000" w14:paraId="00000068">
            <w:pPr>
              <w:jc w:val="right"/>
              <w:rPr>
                <w:b w:val="1"/>
              </w:rPr>
            </w:pPr>
            <w:r w:rsidDel="00000000" w:rsidR="00000000" w:rsidRPr="00000000">
              <w:rPr>
                <w:b w:val="1"/>
                <w:rtl w:val="0"/>
              </w:rPr>
              <w:t xml:space="preserve">Total financial proposal (USD) = Total personnel costs + Total non-personnel costs</w:t>
            </w:r>
          </w:p>
        </w:tc>
        <w:tc>
          <w:tcPr>
            <w:vAlign w:val="center"/>
          </w:tcPr>
          <w:p w:rsidR="00000000" w:rsidDel="00000000" w:rsidP="00000000" w:rsidRDefault="00000000" w:rsidRPr="00000000" w14:paraId="0000006B">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6C">
      <w:pPr>
        <w:spacing w:before="7" w:line="220" w:lineRule="auto"/>
        <w:rPr>
          <w:highlight w:val="magenta"/>
        </w:rPr>
      </w:pPr>
      <w:r w:rsidDel="00000000" w:rsidR="00000000" w:rsidRPr="00000000">
        <w:rPr>
          <w:rtl w:val="0"/>
        </w:rPr>
      </w:r>
    </w:p>
    <w:p w:rsidR="00000000" w:rsidDel="00000000" w:rsidP="00000000" w:rsidRDefault="00000000" w:rsidRPr="00000000" w14:paraId="0000006D">
      <w:pPr>
        <w:spacing w:before="7" w:line="220" w:lineRule="auto"/>
        <w:rPr>
          <w:b w:val="1"/>
        </w:rPr>
      </w:pPr>
      <w:r w:rsidDel="00000000" w:rsidR="00000000" w:rsidRPr="00000000">
        <w:rPr>
          <w:rtl w:val="0"/>
        </w:rPr>
      </w:r>
    </w:p>
    <w:p w:rsidR="00000000" w:rsidDel="00000000" w:rsidP="00000000" w:rsidRDefault="00000000" w:rsidRPr="00000000" w14:paraId="0000006E">
      <w:pPr>
        <w:spacing w:before="7" w:line="220" w:lineRule="auto"/>
        <w:rPr>
          <w:b w:val="1"/>
        </w:rPr>
      </w:pPr>
      <w:r w:rsidDel="00000000" w:rsidR="00000000" w:rsidRPr="00000000">
        <w:rPr>
          <w:rtl w:val="0"/>
        </w:rPr>
      </w:r>
    </w:p>
    <w:p w:rsidR="00000000" w:rsidDel="00000000" w:rsidP="00000000" w:rsidRDefault="00000000" w:rsidRPr="00000000" w14:paraId="0000006F">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70">
      <w:pPr>
        <w:spacing w:before="7" w:line="220" w:lineRule="auto"/>
        <w:rPr>
          <w:highlight w:val="magenta"/>
        </w:rPr>
      </w:pPr>
      <w:r w:rsidDel="00000000" w:rsidR="00000000" w:rsidRPr="00000000">
        <w:rPr>
          <w:rtl w:val="0"/>
        </w:rPr>
      </w:r>
    </w:p>
    <w:p w:rsidR="00000000" w:rsidDel="00000000" w:rsidP="00000000" w:rsidRDefault="00000000" w:rsidRPr="00000000" w14:paraId="00000071">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in the future.</w:t>
      </w:r>
    </w:p>
    <w:p w:rsidR="00000000" w:rsidDel="00000000" w:rsidP="00000000" w:rsidRDefault="00000000" w:rsidRPr="00000000" w14:paraId="00000072">
      <w:pPr>
        <w:jc w:val="both"/>
        <w:rPr/>
      </w:pPr>
      <w:r w:rsidDel="00000000" w:rsidR="00000000" w:rsidRPr="00000000">
        <w:rPr>
          <w:rtl w:val="0"/>
        </w:rPr>
      </w:r>
    </w:p>
    <w:tbl>
      <w:tblPr>
        <w:tblStyle w:val="Table2"/>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73">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74">
            <w:pPr>
              <w:ind w:right="-108"/>
              <w:jc w:val="center"/>
              <w:rPr>
                <w:b w:val="1"/>
              </w:rPr>
            </w:pPr>
            <w:r w:rsidDel="00000000" w:rsidR="00000000" w:rsidRPr="00000000">
              <w:rPr>
                <w:b w:val="1"/>
                <w:rtl w:val="0"/>
              </w:rPr>
              <w:t xml:space="preserve">Qty</w:t>
            </w:r>
          </w:p>
          <w:p w:rsidR="00000000" w:rsidDel="00000000" w:rsidP="00000000" w:rsidRDefault="00000000" w:rsidRPr="00000000" w14:paraId="00000075">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76">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77">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78">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79">
            <w:pPr>
              <w:jc w:val="center"/>
              <w:rPr>
                <w:b w:val="1"/>
              </w:rPr>
            </w:pPr>
            <w:r w:rsidDel="00000000" w:rsidR="00000000" w:rsidRPr="00000000">
              <w:rPr>
                <w:b w:val="1"/>
                <w:rtl w:val="0"/>
              </w:rPr>
              <w:t xml:space="preserve">Total Rate for the Period (USD)</w:t>
            </w:r>
          </w:p>
        </w:tc>
      </w:tr>
      <w:tr>
        <w:trPr>
          <w:cantSplit w:val="0"/>
          <w:trHeight w:val="330" w:hRule="atLeast"/>
          <w:tblHeader w:val="0"/>
        </w:trPr>
        <w:tc>
          <w:tcPr>
            <w:gridSpan w:val="5"/>
            <w:shd w:fill="ffff00" w:val="clear"/>
            <w:vAlign w:val="center"/>
          </w:tcPr>
          <w:p w:rsidR="00000000" w:rsidDel="00000000" w:rsidP="00000000" w:rsidRDefault="00000000" w:rsidRPr="00000000" w14:paraId="0000007A">
            <w:pPr>
              <w:rPr>
                <w:color w:val="ff0000"/>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F">
            <w:pPr>
              <w:rPr/>
            </w:pPr>
            <w:r w:rsidDel="00000000" w:rsidR="00000000" w:rsidRPr="00000000">
              <w:rPr>
                <w:rtl w:val="0"/>
              </w:rPr>
              <w:t xml:space="preserve">1. Project Lead</w:t>
            </w:r>
          </w:p>
        </w:tc>
        <w:tc>
          <w:tcPr>
            <w:vAlign w:val="center"/>
          </w:tcPr>
          <w:p w:rsidR="00000000" w:rsidDel="00000000" w:rsidP="00000000" w:rsidRDefault="00000000" w:rsidRPr="00000000" w14:paraId="00000080">
            <w:pPr>
              <w:rPr/>
            </w:pPr>
            <w:r w:rsidDel="00000000" w:rsidR="00000000" w:rsidRPr="00000000">
              <w:rPr>
                <w:rtl w:val="0"/>
              </w:rPr>
            </w:r>
          </w:p>
        </w:tc>
        <w:tc>
          <w:tcPr>
            <w:vAlign w:val="center"/>
          </w:tcPr>
          <w:p w:rsidR="00000000" w:rsidDel="00000000" w:rsidP="00000000" w:rsidRDefault="00000000" w:rsidRPr="00000000" w14:paraId="00000081">
            <w:pPr>
              <w:rPr/>
            </w:pPr>
            <w:r w:rsidDel="00000000" w:rsidR="00000000" w:rsidRPr="00000000">
              <w:rPr>
                <w:rtl w:val="0"/>
              </w:rPr>
            </w:r>
          </w:p>
        </w:tc>
        <w:tc>
          <w:tcPr>
            <w:vAlign w:val="center"/>
          </w:tcPr>
          <w:p w:rsidR="00000000" w:rsidDel="00000000" w:rsidP="00000000" w:rsidRDefault="00000000" w:rsidRPr="00000000" w14:paraId="00000082">
            <w:pPr>
              <w:rPr/>
            </w:pPr>
            <w:r w:rsidDel="00000000" w:rsidR="00000000" w:rsidRPr="00000000">
              <w:rPr>
                <w:rtl w:val="0"/>
              </w:rPr>
            </w:r>
          </w:p>
        </w:tc>
        <w:tc>
          <w:tcPr/>
          <w:p w:rsidR="00000000" w:rsidDel="00000000" w:rsidP="00000000" w:rsidRDefault="00000000" w:rsidRPr="00000000" w14:paraId="00000083">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84">
            <w:pPr>
              <w:rPr/>
            </w:pPr>
            <w:r w:rsidDel="00000000" w:rsidR="00000000" w:rsidRPr="00000000">
              <w:rPr>
                <w:rtl w:val="0"/>
              </w:rPr>
              <w:t xml:space="preserve">2. Director</w:t>
            </w:r>
          </w:p>
        </w:tc>
        <w:tc>
          <w:tcPr>
            <w:vAlign w:val="center"/>
          </w:tcPr>
          <w:p w:rsidR="00000000" w:rsidDel="00000000" w:rsidP="00000000" w:rsidRDefault="00000000" w:rsidRPr="00000000" w14:paraId="00000085">
            <w:pPr>
              <w:rPr/>
            </w:pPr>
            <w:r w:rsidDel="00000000" w:rsidR="00000000" w:rsidRPr="00000000">
              <w:rPr>
                <w:rtl w:val="0"/>
              </w:rPr>
            </w:r>
          </w:p>
        </w:tc>
        <w:tc>
          <w:tcPr>
            <w:vAlign w:val="center"/>
          </w:tcPr>
          <w:p w:rsidR="00000000" w:rsidDel="00000000" w:rsidP="00000000" w:rsidRDefault="00000000" w:rsidRPr="00000000" w14:paraId="00000086">
            <w:pPr>
              <w:rPr/>
            </w:pPr>
            <w:r w:rsidDel="00000000" w:rsidR="00000000" w:rsidRPr="00000000">
              <w:rPr>
                <w:rtl w:val="0"/>
              </w:rPr>
            </w:r>
          </w:p>
        </w:tc>
        <w:tc>
          <w:tcPr>
            <w:vAlign w:val="center"/>
          </w:tcPr>
          <w:p w:rsidR="00000000" w:rsidDel="00000000" w:rsidP="00000000" w:rsidRDefault="00000000" w:rsidRPr="00000000" w14:paraId="00000087">
            <w:pPr>
              <w:rPr/>
            </w:pPr>
            <w:r w:rsidDel="00000000" w:rsidR="00000000" w:rsidRPr="00000000">
              <w:rPr>
                <w:rtl w:val="0"/>
              </w:rPr>
            </w:r>
          </w:p>
        </w:tc>
        <w:tc>
          <w:tcPr/>
          <w:p w:rsidR="00000000" w:rsidDel="00000000" w:rsidP="00000000" w:rsidRDefault="00000000" w:rsidRPr="00000000" w14:paraId="00000088">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89">
            <w:pPr>
              <w:rPr/>
            </w:pPr>
            <w:r w:rsidDel="00000000" w:rsidR="00000000" w:rsidRPr="00000000">
              <w:rPr>
                <w:rtl w:val="0"/>
              </w:rPr>
              <w:t xml:space="preserve">3. Production Manager</w:t>
            </w:r>
          </w:p>
        </w:tc>
        <w:tc>
          <w:tcPr>
            <w:vAlign w:val="center"/>
          </w:tcPr>
          <w:p w:rsidR="00000000" w:rsidDel="00000000" w:rsidP="00000000" w:rsidRDefault="00000000" w:rsidRPr="00000000" w14:paraId="0000008A">
            <w:pPr>
              <w:rPr/>
            </w:pPr>
            <w:r w:rsidDel="00000000" w:rsidR="00000000" w:rsidRPr="00000000">
              <w:rPr>
                <w:rtl w:val="0"/>
              </w:rPr>
            </w:r>
          </w:p>
        </w:tc>
        <w:tc>
          <w:tcPr>
            <w:vAlign w:val="center"/>
          </w:tcPr>
          <w:p w:rsidR="00000000" w:rsidDel="00000000" w:rsidP="00000000" w:rsidRDefault="00000000" w:rsidRPr="00000000" w14:paraId="0000008B">
            <w:pPr>
              <w:rPr/>
            </w:pPr>
            <w:r w:rsidDel="00000000" w:rsidR="00000000" w:rsidRPr="00000000">
              <w:rPr>
                <w:rtl w:val="0"/>
              </w:rPr>
            </w:r>
          </w:p>
        </w:tc>
        <w:tc>
          <w:tcPr>
            <w:vAlign w:val="center"/>
          </w:tcPr>
          <w:p w:rsidR="00000000" w:rsidDel="00000000" w:rsidP="00000000" w:rsidRDefault="00000000" w:rsidRPr="00000000" w14:paraId="0000008C">
            <w:pPr>
              <w:rPr/>
            </w:pPr>
            <w:r w:rsidDel="00000000" w:rsidR="00000000" w:rsidRPr="00000000">
              <w:rPr>
                <w:rtl w:val="0"/>
              </w:rPr>
            </w:r>
          </w:p>
        </w:tc>
        <w:tc>
          <w:tcPr/>
          <w:p w:rsidR="00000000" w:rsidDel="00000000" w:rsidP="00000000" w:rsidRDefault="00000000" w:rsidRPr="00000000" w14:paraId="0000008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8E">
            <w:pPr>
              <w:rPr/>
            </w:pPr>
            <w:r w:rsidDel="00000000" w:rsidR="00000000" w:rsidRPr="00000000">
              <w:rPr>
                <w:rtl w:val="0"/>
              </w:rPr>
              <w:t xml:space="preserve">4. Content Creator</w:t>
            </w:r>
          </w:p>
        </w:tc>
        <w:tc>
          <w:tcPr>
            <w:vAlign w:val="center"/>
          </w:tcPr>
          <w:p w:rsidR="00000000" w:rsidDel="00000000" w:rsidP="00000000" w:rsidRDefault="00000000" w:rsidRPr="00000000" w14:paraId="0000008F">
            <w:pPr>
              <w:rPr/>
            </w:pPr>
            <w:r w:rsidDel="00000000" w:rsidR="00000000" w:rsidRPr="00000000">
              <w:rPr>
                <w:rtl w:val="0"/>
              </w:rPr>
            </w:r>
          </w:p>
        </w:tc>
        <w:tc>
          <w:tcPr>
            <w:vAlign w:val="center"/>
          </w:tcPr>
          <w:p w:rsidR="00000000" w:rsidDel="00000000" w:rsidP="00000000" w:rsidRDefault="00000000" w:rsidRPr="00000000" w14:paraId="00000090">
            <w:pPr>
              <w:rPr/>
            </w:pPr>
            <w:r w:rsidDel="00000000" w:rsidR="00000000" w:rsidRPr="00000000">
              <w:rPr>
                <w:rtl w:val="0"/>
              </w:rPr>
            </w:r>
          </w:p>
        </w:tc>
        <w:tc>
          <w:tcPr>
            <w:vAlign w:val="center"/>
          </w:tcPr>
          <w:p w:rsidR="00000000" w:rsidDel="00000000" w:rsidP="00000000" w:rsidRDefault="00000000" w:rsidRPr="00000000" w14:paraId="00000091">
            <w:pPr>
              <w:rPr/>
            </w:pPr>
            <w:r w:rsidDel="00000000" w:rsidR="00000000" w:rsidRPr="00000000">
              <w:rPr>
                <w:rtl w:val="0"/>
              </w:rPr>
            </w:r>
          </w:p>
        </w:tc>
        <w:tc>
          <w:tcPr/>
          <w:p w:rsidR="00000000" w:rsidDel="00000000" w:rsidP="00000000" w:rsidRDefault="00000000" w:rsidRPr="00000000" w14:paraId="00000092">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3">
            <w:pPr>
              <w:rPr/>
            </w:pPr>
            <w:r w:rsidDel="00000000" w:rsidR="00000000" w:rsidRPr="00000000">
              <w:rPr>
                <w:rtl w:val="0"/>
              </w:rPr>
              <w:t xml:space="preserve">5. Energy Expert</w:t>
            </w:r>
          </w:p>
        </w:tc>
        <w:tc>
          <w:tcPr>
            <w:vAlign w:val="center"/>
          </w:tcPr>
          <w:p w:rsidR="00000000" w:rsidDel="00000000" w:rsidP="00000000" w:rsidRDefault="00000000" w:rsidRPr="00000000" w14:paraId="00000094">
            <w:pPr>
              <w:rPr/>
            </w:pPr>
            <w:r w:rsidDel="00000000" w:rsidR="00000000" w:rsidRPr="00000000">
              <w:rPr>
                <w:rtl w:val="0"/>
              </w:rPr>
            </w:r>
          </w:p>
        </w:tc>
        <w:tc>
          <w:tcPr>
            <w:vAlign w:val="center"/>
          </w:tcPr>
          <w:p w:rsidR="00000000" w:rsidDel="00000000" w:rsidP="00000000" w:rsidRDefault="00000000" w:rsidRPr="00000000" w14:paraId="00000095">
            <w:pPr>
              <w:rPr/>
            </w:pPr>
            <w:r w:rsidDel="00000000" w:rsidR="00000000" w:rsidRPr="00000000">
              <w:rPr>
                <w:rtl w:val="0"/>
              </w:rPr>
            </w:r>
          </w:p>
        </w:tc>
        <w:tc>
          <w:tcPr>
            <w:vAlign w:val="center"/>
          </w:tcPr>
          <w:p w:rsidR="00000000" w:rsidDel="00000000" w:rsidP="00000000" w:rsidRDefault="00000000" w:rsidRPr="00000000" w14:paraId="00000096">
            <w:pPr>
              <w:rPr/>
            </w:pPr>
            <w:r w:rsidDel="00000000" w:rsidR="00000000" w:rsidRPr="00000000">
              <w:rPr>
                <w:rtl w:val="0"/>
              </w:rPr>
            </w:r>
          </w:p>
        </w:tc>
        <w:tc>
          <w:tcPr/>
          <w:p w:rsidR="00000000" w:rsidDel="00000000" w:rsidP="00000000" w:rsidRDefault="00000000" w:rsidRPr="00000000" w14:paraId="00000097">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98">
            <w:pPr>
              <w:rPr/>
            </w:pPr>
            <w:r w:rsidDel="00000000" w:rsidR="00000000" w:rsidRPr="00000000">
              <w:rPr>
                <w:rtl w:val="0"/>
              </w:rPr>
              <w:t xml:space="preserve">6. Additional positions (if applicable)</w:t>
            </w:r>
          </w:p>
        </w:tc>
        <w:tc>
          <w:tcPr>
            <w:vAlign w:val="center"/>
          </w:tcPr>
          <w:p w:rsidR="00000000" w:rsidDel="00000000" w:rsidP="00000000" w:rsidRDefault="00000000" w:rsidRPr="00000000" w14:paraId="00000099">
            <w:pPr>
              <w:rPr/>
            </w:pPr>
            <w:r w:rsidDel="00000000" w:rsidR="00000000" w:rsidRPr="00000000">
              <w:rPr>
                <w:rtl w:val="0"/>
              </w:rPr>
            </w:r>
          </w:p>
        </w:tc>
        <w:tc>
          <w:tcPr>
            <w:vAlign w:val="center"/>
          </w:tcPr>
          <w:p w:rsidR="00000000" w:rsidDel="00000000" w:rsidP="00000000" w:rsidRDefault="00000000" w:rsidRPr="00000000" w14:paraId="0000009A">
            <w:pPr>
              <w:rPr/>
            </w:pPr>
            <w:r w:rsidDel="00000000" w:rsidR="00000000" w:rsidRPr="00000000">
              <w:rPr>
                <w:rtl w:val="0"/>
              </w:rPr>
            </w:r>
          </w:p>
        </w:tc>
        <w:tc>
          <w:tcPr>
            <w:vAlign w:val="center"/>
          </w:tcPr>
          <w:p w:rsidR="00000000" w:rsidDel="00000000" w:rsidP="00000000" w:rsidRDefault="00000000" w:rsidRPr="00000000" w14:paraId="0000009B">
            <w:pPr>
              <w:rPr/>
            </w:pPr>
            <w:r w:rsidDel="00000000" w:rsidR="00000000" w:rsidRPr="00000000">
              <w:rPr>
                <w:rtl w:val="0"/>
              </w:rPr>
            </w:r>
          </w:p>
        </w:tc>
        <w:tc>
          <w:tcPr/>
          <w:p w:rsidR="00000000" w:rsidDel="00000000" w:rsidP="00000000" w:rsidRDefault="00000000" w:rsidRPr="00000000" w14:paraId="0000009C">
            <w:pPr>
              <w:rPr/>
            </w:pPr>
            <w:r w:rsidDel="00000000" w:rsidR="00000000" w:rsidRPr="00000000">
              <w:rPr>
                <w:rtl w:val="0"/>
              </w:rPr>
            </w:r>
          </w:p>
        </w:tc>
      </w:tr>
      <w:tr>
        <w:trPr>
          <w:cantSplit w:val="0"/>
          <w:trHeight w:val="390" w:hRule="atLeast"/>
          <w:tblHeader w:val="0"/>
        </w:trPr>
        <w:tc>
          <w:tcPr>
            <w:gridSpan w:val="4"/>
            <w:vAlign w:val="center"/>
          </w:tcPr>
          <w:p w:rsidR="00000000" w:rsidDel="00000000" w:rsidP="00000000" w:rsidRDefault="00000000" w:rsidRPr="00000000" w14:paraId="0000009D">
            <w:pPr>
              <w:jc w:val="right"/>
              <w:rPr>
                <w:b w:val="1"/>
              </w:rPr>
            </w:pPr>
            <w:r w:rsidDel="00000000" w:rsidR="00000000" w:rsidRPr="00000000">
              <w:rPr>
                <w:b w:val="1"/>
                <w:rtl w:val="0"/>
              </w:rPr>
              <w:t xml:space="preserve">Total personnel costs (USD)</w:t>
            </w:r>
          </w:p>
        </w:tc>
        <w:tc>
          <w:tcPr>
            <w:vAlign w:val="center"/>
          </w:tcPr>
          <w:p w:rsidR="00000000" w:rsidDel="00000000" w:rsidP="00000000" w:rsidRDefault="00000000" w:rsidRPr="00000000" w14:paraId="000000A1">
            <w:pPr>
              <w:rPr>
                <w:b w:val="1"/>
              </w:rPr>
            </w:pPr>
            <w:r w:rsidDel="00000000" w:rsidR="00000000" w:rsidRPr="00000000">
              <w:rPr>
                <w:rtl w:val="0"/>
              </w:rPr>
            </w:r>
          </w:p>
        </w:tc>
      </w:tr>
    </w:tbl>
    <w:p w:rsidR="00000000" w:rsidDel="00000000" w:rsidP="00000000" w:rsidRDefault="00000000" w:rsidRPr="00000000" w14:paraId="000000A2">
      <w:pPr>
        <w:jc w:val="both"/>
        <w:rPr>
          <w:b w:val="1"/>
          <w:color w:val="ff0000"/>
        </w:rPr>
      </w:pPr>
      <w:r w:rsidDel="00000000" w:rsidR="00000000" w:rsidRPr="00000000">
        <w:rPr>
          <w:rtl w:val="0"/>
        </w:rPr>
      </w:r>
    </w:p>
    <w:p w:rsidR="00000000" w:rsidDel="00000000" w:rsidP="00000000" w:rsidRDefault="00000000" w:rsidRPr="00000000" w14:paraId="000000A3">
      <w:pPr>
        <w:jc w:val="both"/>
        <w:rPr/>
      </w:pPr>
      <w:r w:rsidDel="00000000" w:rsidR="00000000" w:rsidRPr="00000000">
        <w:rPr>
          <w:rtl w:val="0"/>
        </w:rPr>
      </w:r>
    </w:p>
    <w:tbl>
      <w:tblPr>
        <w:tblStyle w:val="Table3"/>
        <w:tblW w:w="976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70"/>
        <w:gridCol w:w="1425"/>
        <w:gridCol w:w="1470"/>
        <w:gridCol w:w="1710"/>
        <w:gridCol w:w="1890"/>
        <w:tblGridChange w:id="0">
          <w:tblGrid>
            <w:gridCol w:w="3270"/>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A4">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A5">
            <w:pPr>
              <w:ind w:right="-108"/>
              <w:jc w:val="center"/>
              <w:rPr>
                <w:b w:val="1"/>
              </w:rPr>
            </w:pPr>
            <w:r w:rsidDel="00000000" w:rsidR="00000000" w:rsidRPr="00000000">
              <w:rPr>
                <w:b w:val="1"/>
                <w:rtl w:val="0"/>
              </w:rPr>
              <w:t xml:space="preserve">Qty</w:t>
            </w:r>
          </w:p>
          <w:p w:rsidR="00000000" w:rsidDel="00000000" w:rsidP="00000000" w:rsidRDefault="00000000" w:rsidRPr="00000000" w14:paraId="000000A6">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A7">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A8">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A9">
            <w:pPr>
              <w:jc w:val="center"/>
              <w:rPr>
                <w:b w:val="1"/>
              </w:rPr>
            </w:pPr>
            <w:r w:rsidDel="00000000" w:rsidR="00000000" w:rsidRPr="00000000">
              <w:rPr>
                <w:b w:val="1"/>
                <w:rtl w:val="0"/>
              </w:rPr>
              <w:t xml:space="preserve">Total Cost (USD)</w:t>
            </w:r>
          </w:p>
        </w:tc>
      </w:tr>
      <w:tr>
        <w:trPr>
          <w:cantSplit w:val="0"/>
          <w:trHeight w:val="334.140625" w:hRule="atLeast"/>
          <w:tblHeader w:val="0"/>
        </w:trPr>
        <w:tc>
          <w:tcPr>
            <w:gridSpan w:val="5"/>
            <w:shd w:fill="ffff00" w:val="clear"/>
            <w:vAlign w:val="center"/>
          </w:tcPr>
          <w:p w:rsidR="00000000" w:rsidDel="00000000" w:rsidP="00000000" w:rsidRDefault="00000000" w:rsidRPr="00000000" w14:paraId="000000AA">
            <w:pPr>
              <w:rPr>
                <w:b w:val="1"/>
                <w:color w:val="ff0000"/>
              </w:rPr>
            </w:pPr>
            <w:r w:rsidDel="00000000" w:rsidR="00000000" w:rsidRPr="00000000">
              <w:rPr>
                <w:b w:val="1"/>
                <w:rtl w:val="0"/>
              </w:rPr>
              <w:t xml:space="preserve">Non-personnel costs </w:t>
            </w:r>
            <w:r w:rsidDel="00000000" w:rsidR="00000000" w:rsidRPr="00000000">
              <w:rPr>
                <w:b w:val="1"/>
                <w:color w:val="ff0000"/>
                <w:rtl w:val="0"/>
              </w:rPr>
              <w:t xml:space="preserve">(reimbursable ceiling - payment to be made based on actual expenses)</w:t>
            </w:r>
          </w:p>
        </w:tc>
      </w:tr>
      <w:tr>
        <w:trPr>
          <w:cantSplit w:val="0"/>
          <w:trHeight w:val="247" w:hRule="atLeast"/>
          <w:tblHeader w:val="0"/>
        </w:trPr>
        <w:tc>
          <w:tcPr>
            <w:gridSpan w:val="5"/>
            <w:vAlign w:val="center"/>
          </w:tcPr>
          <w:p w:rsidR="00000000" w:rsidDel="00000000" w:rsidP="00000000" w:rsidRDefault="00000000" w:rsidRPr="00000000" w14:paraId="000000AF">
            <w:pPr>
              <w:rPr>
                <w:b w:val="1"/>
              </w:rPr>
            </w:pPr>
            <w:r w:rsidDel="00000000" w:rsidR="00000000" w:rsidRPr="00000000">
              <w:rPr>
                <w:b w:val="1"/>
                <w:rtl w:val="0"/>
              </w:rPr>
              <w:t xml:space="preserve">An organization of two consultation workshops under Deliverable 2</w:t>
            </w:r>
          </w:p>
          <w:p w:rsidR="00000000" w:rsidDel="00000000" w:rsidP="00000000" w:rsidRDefault="00000000" w:rsidRPr="00000000" w14:paraId="000000B0">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2: Two consultation workshops</w:t>
            </w:r>
            <w:r w:rsidDel="00000000" w:rsidR="00000000" w:rsidRPr="00000000">
              <w:rPr>
                <w:rtl w:val="0"/>
              </w:rPr>
              <w:t xml:space="preserve">, including costs for travel, organizing the workshops, venue hire, etc as required by the TOR.</w:t>
            </w:r>
          </w:p>
        </w:tc>
      </w:tr>
      <w:tr>
        <w:trPr>
          <w:cantSplit w:val="0"/>
          <w:trHeight w:val="247" w:hRule="atLeast"/>
          <w:tblHeader w:val="0"/>
        </w:trPr>
        <w:tc>
          <w:tcPr>
            <w:vAlign w:val="center"/>
          </w:tcPr>
          <w:p w:rsidR="00000000" w:rsidDel="00000000" w:rsidP="00000000" w:rsidRDefault="00000000" w:rsidRPr="00000000" w14:paraId="000000B5">
            <w:pPr>
              <w:rPr/>
            </w:pPr>
            <w:r w:rsidDel="00000000" w:rsidR="00000000" w:rsidRPr="00000000">
              <w:rPr>
                <w:rtl w:val="0"/>
              </w:rPr>
            </w:r>
          </w:p>
        </w:tc>
        <w:tc>
          <w:tcPr>
            <w:vAlign w:val="center"/>
          </w:tcPr>
          <w:p w:rsidR="00000000" w:rsidDel="00000000" w:rsidP="00000000" w:rsidRDefault="00000000" w:rsidRPr="00000000" w14:paraId="000000B6">
            <w:pPr>
              <w:rPr/>
            </w:pPr>
            <w:r w:rsidDel="00000000" w:rsidR="00000000" w:rsidRPr="00000000">
              <w:rPr>
                <w:rtl w:val="0"/>
              </w:rPr>
            </w:r>
          </w:p>
        </w:tc>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p w:rsidR="00000000" w:rsidDel="00000000" w:rsidP="00000000" w:rsidRDefault="00000000" w:rsidRPr="00000000" w14:paraId="000000B9">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BA">
            <w:pPr>
              <w:rPr/>
            </w:pPr>
            <w:r w:rsidDel="00000000" w:rsidR="00000000" w:rsidRPr="00000000">
              <w:rPr>
                <w:rtl w:val="0"/>
              </w:rPr>
            </w:r>
          </w:p>
        </w:tc>
        <w:tc>
          <w:tcPr>
            <w:vAlign w:val="center"/>
          </w:tcPr>
          <w:p w:rsidR="00000000" w:rsidDel="00000000" w:rsidP="00000000" w:rsidRDefault="00000000" w:rsidRPr="00000000" w14:paraId="000000BB">
            <w:pPr>
              <w:rPr/>
            </w:pPr>
            <w:r w:rsidDel="00000000" w:rsidR="00000000" w:rsidRPr="00000000">
              <w:rPr>
                <w:rtl w:val="0"/>
              </w:rPr>
            </w:r>
          </w:p>
        </w:tc>
        <w:tc>
          <w:tcPr>
            <w:vAlign w:val="center"/>
          </w:tcPr>
          <w:p w:rsidR="00000000" w:rsidDel="00000000" w:rsidP="00000000" w:rsidRDefault="00000000" w:rsidRPr="00000000" w14:paraId="000000BC">
            <w:pPr>
              <w:rPr/>
            </w:pPr>
            <w:r w:rsidDel="00000000" w:rsidR="00000000" w:rsidRPr="00000000">
              <w:rPr>
                <w:rtl w:val="0"/>
              </w:rPr>
            </w:r>
          </w:p>
        </w:tc>
        <w:tc>
          <w:tcPr>
            <w:vAlign w:val="center"/>
          </w:tcPr>
          <w:p w:rsidR="00000000" w:rsidDel="00000000" w:rsidP="00000000" w:rsidRDefault="00000000" w:rsidRPr="00000000" w14:paraId="000000BD">
            <w:pPr>
              <w:rPr/>
            </w:pPr>
            <w:r w:rsidDel="00000000" w:rsidR="00000000" w:rsidRPr="00000000">
              <w:rPr>
                <w:rtl w:val="0"/>
              </w:rPr>
            </w:r>
          </w:p>
        </w:tc>
        <w:tc>
          <w:tcPr/>
          <w:p w:rsidR="00000000" w:rsidDel="00000000" w:rsidP="00000000" w:rsidRDefault="00000000" w:rsidRPr="00000000" w14:paraId="000000BE">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BF">
            <w:pPr>
              <w:rPr/>
            </w:pPr>
            <w:r w:rsidDel="00000000" w:rsidR="00000000" w:rsidRPr="00000000">
              <w:rPr>
                <w:rtl w:val="0"/>
              </w:rPr>
            </w:r>
          </w:p>
        </w:tc>
        <w:tc>
          <w:tcPr>
            <w:vAlign w:val="center"/>
          </w:tcPr>
          <w:p w:rsidR="00000000" w:rsidDel="00000000" w:rsidP="00000000" w:rsidRDefault="00000000" w:rsidRPr="00000000" w14:paraId="000000C0">
            <w:pPr>
              <w:rPr/>
            </w:pPr>
            <w:r w:rsidDel="00000000" w:rsidR="00000000" w:rsidRPr="00000000">
              <w:rPr>
                <w:rtl w:val="0"/>
              </w:rPr>
            </w:r>
          </w:p>
        </w:tc>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p w:rsidR="00000000" w:rsidDel="00000000" w:rsidP="00000000" w:rsidRDefault="00000000" w:rsidRPr="00000000" w14:paraId="000000C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4">
            <w:pPr>
              <w:rPr/>
            </w:pPr>
            <w:r w:rsidDel="00000000" w:rsidR="00000000" w:rsidRPr="00000000">
              <w:rPr>
                <w:rtl w:val="0"/>
              </w:rPr>
            </w:r>
          </w:p>
        </w:tc>
        <w:tc>
          <w:tcPr>
            <w:vAlign w:val="center"/>
          </w:tcPr>
          <w:p w:rsidR="00000000" w:rsidDel="00000000" w:rsidP="00000000" w:rsidRDefault="00000000" w:rsidRPr="00000000" w14:paraId="000000C5">
            <w:pPr>
              <w:rPr/>
            </w:pPr>
            <w:r w:rsidDel="00000000" w:rsidR="00000000" w:rsidRPr="00000000">
              <w:rPr>
                <w:rtl w:val="0"/>
              </w:rPr>
            </w:r>
          </w:p>
        </w:tc>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p w:rsidR="00000000" w:rsidDel="00000000" w:rsidP="00000000" w:rsidRDefault="00000000" w:rsidRPr="00000000" w14:paraId="000000C8">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C9">
            <w:pPr>
              <w:rPr>
                <w:b w:val="1"/>
              </w:rPr>
            </w:pPr>
            <w:r w:rsidDel="00000000" w:rsidR="00000000" w:rsidRPr="00000000">
              <w:rPr>
                <w:b w:val="1"/>
                <w:rtl w:val="0"/>
              </w:rPr>
              <w:t xml:space="preserve">An organization of one final workshop under Deliverable 8</w:t>
            </w:r>
            <w:r w:rsidDel="00000000" w:rsidR="00000000" w:rsidRPr="00000000">
              <w:rPr>
                <w:rtl w:val="0"/>
              </w:rPr>
            </w:r>
          </w:p>
          <w:p w:rsidR="00000000" w:rsidDel="00000000" w:rsidP="00000000" w:rsidRDefault="00000000" w:rsidRPr="00000000" w14:paraId="000000CA">
            <w:pPr>
              <w:rPr/>
            </w:pPr>
            <w:r w:rsidDel="00000000" w:rsidR="00000000" w:rsidRPr="00000000">
              <w:rPr>
                <w:rtl w:val="0"/>
              </w:rPr>
              <w:t xml:space="preserve">Please provide breakdown of all non-personnel costs for </w:t>
            </w:r>
            <w:r w:rsidDel="00000000" w:rsidR="00000000" w:rsidRPr="00000000">
              <w:rPr>
                <w:i w:val="1"/>
                <w:u w:val="single"/>
                <w:rtl w:val="0"/>
              </w:rPr>
              <w:t xml:space="preserve">Deliverable 8: final workshop</w:t>
            </w:r>
            <w:r w:rsidDel="00000000" w:rsidR="00000000" w:rsidRPr="00000000">
              <w:rPr>
                <w:rtl w:val="0"/>
              </w:rPr>
              <w:t xml:space="preserve">, including costs for travel, organizing the workshop, venue hire, etc as required by the TOR.</w:t>
            </w:r>
          </w:p>
        </w:tc>
      </w:tr>
      <w:tr>
        <w:trPr>
          <w:cantSplit w:val="0"/>
          <w:trHeight w:val="276" w:hRule="atLeast"/>
          <w:tblHeader w:val="0"/>
        </w:trPr>
        <w:tc>
          <w:tcPr>
            <w:vAlign w:val="center"/>
          </w:tcPr>
          <w:p w:rsidR="00000000" w:rsidDel="00000000" w:rsidP="00000000" w:rsidRDefault="00000000" w:rsidRPr="00000000" w14:paraId="000000CF">
            <w:pPr>
              <w:rPr/>
            </w:pPr>
            <w:r w:rsidDel="00000000" w:rsidR="00000000" w:rsidRPr="00000000">
              <w:rPr>
                <w:rtl w:val="0"/>
              </w:rPr>
            </w:r>
          </w:p>
        </w:tc>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r>
          </w:p>
        </w:tc>
        <w:tc>
          <w:tcPr/>
          <w:p w:rsidR="00000000" w:rsidDel="00000000" w:rsidP="00000000" w:rsidRDefault="00000000" w:rsidRPr="00000000" w14:paraId="000000D3">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4">
            <w:pPr>
              <w:rPr/>
            </w:pPr>
            <w:r w:rsidDel="00000000" w:rsidR="00000000" w:rsidRPr="00000000">
              <w:rPr>
                <w:rtl w:val="0"/>
              </w:rPr>
            </w:r>
          </w:p>
        </w:tc>
        <w:tc>
          <w:tcPr>
            <w:vAlign w:val="center"/>
          </w:tcPr>
          <w:p w:rsidR="00000000" w:rsidDel="00000000" w:rsidP="00000000" w:rsidRDefault="00000000" w:rsidRPr="00000000" w14:paraId="000000D5">
            <w:pPr>
              <w:rPr/>
            </w:pPr>
            <w:r w:rsidDel="00000000" w:rsidR="00000000" w:rsidRPr="00000000">
              <w:rPr>
                <w:rtl w:val="0"/>
              </w:rPr>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r>
          </w:p>
        </w:tc>
        <w:tc>
          <w:tcPr/>
          <w:p w:rsidR="00000000" w:rsidDel="00000000" w:rsidP="00000000" w:rsidRDefault="00000000" w:rsidRPr="00000000" w14:paraId="000000D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9">
            <w:pPr>
              <w:rPr/>
            </w:pPr>
            <w:r w:rsidDel="00000000" w:rsidR="00000000" w:rsidRPr="00000000">
              <w:rPr>
                <w:rtl w:val="0"/>
              </w:rPr>
            </w:r>
          </w:p>
        </w:tc>
        <w:tc>
          <w:tcPr>
            <w:vAlign w:val="center"/>
          </w:tcPr>
          <w:p w:rsidR="00000000" w:rsidDel="00000000" w:rsidP="00000000" w:rsidRDefault="00000000" w:rsidRPr="00000000" w14:paraId="000000DA">
            <w:pPr>
              <w:rPr/>
            </w:pPr>
            <w:r w:rsidDel="00000000" w:rsidR="00000000" w:rsidRPr="00000000">
              <w:rPr>
                <w:rtl w:val="0"/>
              </w:rPr>
            </w:r>
          </w:p>
        </w:tc>
        <w:tc>
          <w:tcPr>
            <w:vAlign w:val="center"/>
          </w:tcPr>
          <w:p w:rsidR="00000000" w:rsidDel="00000000" w:rsidP="00000000" w:rsidRDefault="00000000" w:rsidRPr="00000000" w14:paraId="000000DB">
            <w:pPr>
              <w:rPr/>
            </w:pPr>
            <w:r w:rsidDel="00000000" w:rsidR="00000000" w:rsidRPr="00000000">
              <w:rPr>
                <w:rtl w:val="0"/>
              </w:rPr>
            </w:r>
          </w:p>
        </w:tc>
        <w:tc>
          <w:tcPr>
            <w:vAlign w:val="center"/>
          </w:tcPr>
          <w:p w:rsidR="00000000" w:rsidDel="00000000" w:rsidP="00000000" w:rsidRDefault="00000000" w:rsidRPr="00000000" w14:paraId="000000DC">
            <w:pPr>
              <w:rPr/>
            </w:pPr>
            <w:r w:rsidDel="00000000" w:rsidR="00000000" w:rsidRPr="00000000">
              <w:rPr>
                <w:rtl w:val="0"/>
              </w:rPr>
            </w:r>
          </w:p>
        </w:tc>
        <w:tc>
          <w:tcPr/>
          <w:p w:rsidR="00000000" w:rsidDel="00000000" w:rsidP="00000000" w:rsidRDefault="00000000" w:rsidRPr="00000000" w14:paraId="000000D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E">
            <w:pPr>
              <w:rPr/>
            </w:pPr>
            <w:r w:rsidDel="00000000" w:rsidR="00000000" w:rsidRPr="00000000">
              <w:rPr>
                <w:rtl w:val="0"/>
              </w:rPr>
            </w:r>
          </w:p>
        </w:tc>
        <w:tc>
          <w:tcPr>
            <w:vAlign w:val="center"/>
          </w:tcPr>
          <w:p w:rsidR="00000000" w:rsidDel="00000000" w:rsidP="00000000" w:rsidRDefault="00000000" w:rsidRPr="00000000" w14:paraId="000000DF">
            <w:pPr>
              <w:rPr/>
            </w:pPr>
            <w:r w:rsidDel="00000000" w:rsidR="00000000" w:rsidRPr="00000000">
              <w:rPr>
                <w:rtl w:val="0"/>
              </w:rPr>
            </w:r>
          </w:p>
        </w:tc>
        <w:tc>
          <w:tcPr>
            <w:vAlign w:val="center"/>
          </w:tcPr>
          <w:p w:rsidR="00000000" w:rsidDel="00000000" w:rsidP="00000000" w:rsidRDefault="00000000" w:rsidRPr="00000000" w14:paraId="000000E0">
            <w:pPr>
              <w:rPr/>
            </w:pPr>
            <w:r w:rsidDel="00000000" w:rsidR="00000000" w:rsidRPr="00000000">
              <w:rPr>
                <w:rtl w:val="0"/>
              </w:rPr>
            </w:r>
          </w:p>
        </w:tc>
        <w:tc>
          <w:tcPr>
            <w:vAlign w:val="center"/>
          </w:tcPr>
          <w:p w:rsidR="00000000" w:rsidDel="00000000" w:rsidP="00000000" w:rsidRDefault="00000000" w:rsidRPr="00000000" w14:paraId="000000E1">
            <w:pPr>
              <w:rPr/>
            </w:pPr>
            <w:r w:rsidDel="00000000" w:rsidR="00000000" w:rsidRPr="00000000">
              <w:rPr>
                <w:rtl w:val="0"/>
              </w:rPr>
            </w:r>
          </w:p>
        </w:tc>
        <w:tc>
          <w:tcPr/>
          <w:p w:rsidR="00000000" w:rsidDel="00000000" w:rsidP="00000000" w:rsidRDefault="00000000" w:rsidRPr="00000000" w14:paraId="000000E2">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E3">
            <w:pPr>
              <w:rPr>
                <w:b w:val="1"/>
              </w:rPr>
            </w:pPr>
            <w:r w:rsidDel="00000000" w:rsidR="00000000" w:rsidRPr="00000000">
              <w:rPr>
                <w:b w:val="1"/>
                <w:rtl w:val="0"/>
              </w:rPr>
              <w:t xml:space="preserve">Other non-personnel costs, if applicable (provide details)</w:t>
            </w:r>
          </w:p>
        </w:tc>
      </w:tr>
      <w:tr>
        <w:trPr>
          <w:cantSplit w:val="0"/>
          <w:trHeight w:val="276" w:hRule="atLeast"/>
          <w:tblHeader w:val="0"/>
        </w:trPr>
        <w:tc>
          <w:tcPr>
            <w:vAlign w:val="center"/>
          </w:tcPr>
          <w:p w:rsidR="00000000" w:rsidDel="00000000" w:rsidP="00000000" w:rsidRDefault="00000000" w:rsidRPr="00000000" w14:paraId="000000E8">
            <w:pPr>
              <w:rPr/>
            </w:pPr>
            <w:r w:rsidDel="00000000" w:rsidR="00000000" w:rsidRPr="00000000">
              <w:rPr>
                <w:rtl w:val="0"/>
              </w:rPr>
            </w:r>
          </w:p>
        </w:tc>
        <w:tc>
          <w:tcPr>
            <w:vAlign w:val="center"/>
          </w:tcPr>
          <w:p w:rsidR="00000000" w:rsidDel="00000000" w:rsidP="00000000" w:rsidRDefault="00000000" w:rsidRPr="00000000" w14:paraId="000000E9">
            <w:pPr>
              <w:rPr/>
            </w:pPr>
            <w:r w:rsidDel="00000000" w:rsidR="00000000" w:rsidRPr="00000000">
              <w:rPr>
                <w:rtl w:val="0"/>
              </w:rPr>
            </w:r>
          </w:p>
        </w:tc>
        <w:tc>
          <w:tcPr>
            <w:vAlign w:val="center"/>
          </w:tcPr>
          <w:p w:rsidR="00000000" w:rsidDel="00000000" w:rsidP="00000000" w:rsidRDefault="00000000" w:rsidRPr="00000000" w14:paraId="000000EA">
            <w:pPr>
              <w:rPr/>
            </w:pPr>
            <w:r w:rsidDel="00000000" w:rsidR="00000000" w:rsidRPr="00000000">
              <w:rPr>
                <w:rtl w:val="0"/>
              </w:rPr>
            </w:r>
          </w:p>
        </w:tc>
        <w:tc>
          <w:tcPr>
            <w:vAlign w:val="center"/>
          </w:tcPr>
          <w:p w:rsidR="00000000" w:rsidDel="00000000" w:rsidP="00000000" w:rsidRDefault="00000000" w:rsidRPr="00000000" w14:paraId="000000EB">
            <w:pPr>
              <w:rPr/>
            </w:pPr>
            <w:r w:rsidDel="00000000" w:rsidR="00000000" w:rsidRPr="00000000">
              <w:rPr>
                <w:rtl w:val="0"/>
              </w:rPr>
            </w:r>
          </w:p>
        </w:tc>
        <w:tc>
          <w:tcPr/>
          <w:p w:rsidR="00000000" w:rsidDel="00000000" w:rsidP="00000000" w:rsidRDefault="00000000" w:rsidRPr="00000000" w14:paraId="000000EC">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ED">
            <w:pPr>
              <w:rPr/>
            </w:pPr>
            <w:r w:rsidDel="00000000" w:rsidR="00000000" w:rsidRPr="00000000">
              <w:rPr>
                <w:rtl w:val="0"/>
              </w:rPr>
            </w:r>
          </w:p>
        </w:tc>
        <w:tc>
          <w:tcPr>
            <w:vAlign w:val="center"/>
          </w:tcPr>
          <w:p w:rsidR="00000000" w:rsidDel="00000000" w:rsidP="00000000" w:rsidRDefault="00000000" w:rsidRPr="00000000" w14:paraId="000000EE">
            <w:pPr>
              <w:rPr/>
            </w:pPr>
            <w:r w:rsidDel="00000000" w:rsidR="00000000" w:rsidRPr="00000000">
              <w:rPr>
                <w:rtl w:val="0"/>
              </w:rPr>
            </w:r>
          </w:p>
        </w:tc>
        <w:tc>
          <w:tcPr>
            <w:vAlign w:val="center"/>
          </w:tcPr>
          <w:p w:rsidR="00000000" w:rsidDel="00000000" w:rsidP="00000000" w:rsidRDefault="00000000" w:rsidRPr="00000000" w14:paraId="000000EF">
            <w:pPr>
              <w:rPr/>
            </w:pPr>
            <w:r w:rsidDel="00000000" w:rsidR="00000000" w:rsidRPr="00000000">
              <w:rPr>
                <w:rtl w:val="0"/>
              </w:rPr>
            </w:r>
          </w:p>
        </w:tc>
        <w:tc>
          <w:tcPr>
            <w:vAlign w:val="center"/>
          </w:tcPr>
          <w:p w:rsidR="00000000" w:rsidDel="00000000" w:rsidP="00000000" w:rsidRDefault="00000000" w:rsidRPr="00000000" w14:paraId="000000F0">
            <w:pPr>
              <w:rPr/>
            </w:pPr>
            <w:r w:rsidDel="00000000" w:rsidR="00000000" w:rsidRPr="00000000">
              <w:rPr>
                <w:rtl w:val="0"/>
              </w:rPr>
            </w:r>
          </w:p>
        </w:tc>
        <w:tc>
          <w:tcPr/>
          <w:p w:rsidR="00000000" w:rsidDel="00000000" w:rsidP="00000000" w:rsidRDefault="00000000" w:rsidRPr="00000000" w14:paraId="000000F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2">
            <w:pPr>
              <w:rPr/>
            </w:pPr>
            <w:r w:rsidDel="00000000" w:rsidR="00000000" w:rsidRPr="00000000">
              <w:rPr>
                <w:rtl w:val="0"/>
              </w:rPr>
            </w:r>
          </w:p>
        </w:tc>
        <w:tc>
          <w:tcPr>
            <w:vAlign w:val="center"/>
          </w:tcPr>
          <w:p w:rsidR="00000000" w:rsidDel="00000000" w:rsidP="00000000" w:rsidRDefault="00000000" w:rsidRPr="00000000" w14:paraId="000000F3">
            <w:pPr>
              <w:rPr/>
            </w:pPr>
            <w:r w:rsidDel="00000000" w:rsidR="00000000" w:rsidRPr="00000000">
              <w:rPr>
                <w:rtl w:val="0"/>
              </w:rPr>
            </w:r>
          </w:p>
        </w:tc>
        <w:tc>
          <w:tcPr>
            <w:vAlign w:val="center"/>
          </w:tcPr>
          <w:p w:rsidR="00000000" w:rsidDel="00000000" w:rsidP="00000000" w:rsidRDefault="00000000" w:rsidRPr="00000000" w14:paraId="000000F4">
            <w:pPr>
              <w:rPr/>
            </w:pPr>
            <w:r w:rsidDel="00000000" w:rsidR="00000000" w:rsidRPr="00000000">
              <w:rPr>
                <w:rtl w:val="0"/>
              </w:rPr>
            </w:r>
          </w:p>
        </w:tc>
        <w:tc>
          <w:tcPr>
            <w:vAlign w:val="center"/>
          </w:tcPr>
          <w:p w:rsidR="00000000" w:rsidDel="00000000" w:rsidP="00000000" w:rsidRDefault="00000000" w:rsidRPr="00000000" w14:paraId="000000F5">
            <w:pPr>
              <w:rPr/>
            </w:pPr>
            <w:r w:rsidDel="00000000" w:rsidR="00000000" w:rsidRPr="00000000">
              <w:rPr>
                <w:rtl w:val="0"/>
              </w:rPr>
            </w:r>
          </w:p>
        </w:tc>
        <w:tc>
          <w:tcPr/>
          <w:p w:rsidR="00000000" w:rsidDel="00000000" w:rsidP="00000000" w:rsidRDefault="00000000" w:rsidRPr="00000000" w14:paraId="000000F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F7">
            <w:pPr>
              <w:rPr/>
            </w:pPr>
            <w:r w:rsidDel="00000000" w:rsidR="00000000" w:rsidRPr="00000000">
              <w:rPr>
                <w:rtl w:val="0"/>
              </w:rPr>
            </w:r>
          </w:p>
        </w:tc>
        <w:tc>
          <w:tcPr>
            <w:vAlign w:val="center"/>
          </w:tcPr>
          <w:p w:rsidR="00000000" w:rsidDel="00000000" w:rsidP="00000000" w:rsidRDefault="00000000" w:rsidRPr="00000000" w14:paraId="000000F8">
            <w:pPr>
              <w:rPr/>
            </w:pPr>
            <w:r w:rsidDel="00000000" w:rsidR="00000000" w:rsidRPr="00000000">
              <w:rPr>
                <w:rtl w:val="0"/>
              </w:rPr>
            </w:r>
          </w:p>
        </w:tc>
        <w:tc>
          <w:tcPr>
            <w:vAlign w:val="center"/>
          </w:tcPr>
          <w:p w:rsidR="00000000" w:rsidDel="00000000" w:rsidP="00000000" w:rsidRDefault="00000000" w:rsidRPr="00000000" w14:paraId="000000F9">
            <w:pPr>
              <w:rPr/>
            </w:pPr>
            <w:r w:rsidDel="00000000" w:rsidR="00000000" w:rsidRPr="00000000">
              <w:rPr>
                <w:rtl w:val="0"/>
              </w:rPr>
            </w:r>
          </w:p>
        </w:tc>
        <w:tc>
          <w:tcPr>
            <w:vAlign w:val="center"/>
          </w:tcPr>
          <w:p w:rsidR="00000000" w:rsidDel="00000000" w:rsidP="00000000" w:rsidRDefault="00000000" w:rsidRPr="00000000" w14:paraId="000000FA">
            <w:pPr>
              <w:rPr/>
            </w:pPr>
            <w:r w:rsidDel="00000000" w:rsidR="00000000" w:rsidRPr="00000000">
              <w:rPr>
                <w:rtl w:val="0"/>
              </w:rPr>
            </w:r>
          </w:p>
        </w:tc>
        <w:tc>
          <w:tcPr/>
          <w:p w:rsidR="00000000" w:rsidDel="00000000" w:rsidP="00000000" w:rsidRDefault="00000000" w:rsidRPr="00000000" w14:paraId="000000FB">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FC">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100">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101">
            <w:pPr>
              <w:jc w:val="right"/>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105">
            <w:pPr>
              <w:rPr/>
            </w:pPr>
            <w:r w:rsidDel="00000000" w:rsidR="00000000" w:rsidRPr="00000000">
              <w:rPr>
                <w:rtl w:val="0"/>
              </w:rPr>
            </w:r>
          </w:p>
        </w:tc>
      </w:tr>
    </w:tbl>
    <w:p w:rsidR="00000000" w:rsidDel="00000000" w:rsidP="00000000" w:rsidRDefault="00000000" w:rsidRPr="00000000" w14:paraId="00000106">
      <w:pPr>
        <w:jc w:val="both"/>
        <w:rPr>
          <w:b w:val="1"/>
          <w:color w:val="ff0000"/>
        </w:rPr>
      </w:pPr>
      <w:r w:rsidDel="00000000" w:rsidR="00000000" w:rsidRPr="00000000">
        <w:rPr>
          <w:rtl w:val="0"/>
        </w:rPr>
      </w:r>
    </w:p>
    <w:p w:rsidR="00000000" w:rsidDel="00000000" w:rsidP="00000000" w:rsidRDefault="00000000" w:rsidRPr="00000000" w14:paraId="00000107">
      <w:pPr>
        <w:jc w:val="both"/>
        <w:rPr>
          <w:b w:val="1"/>
          <w:color w:val="ff0000"/>
        </w:rPr>
      </w:pPr>
      <w:r w:rsidDel="00000000" w:rsidR="00000000" w:rsidRPr="00000000">
        <w:rPr>
          <w:rtl w:val="0"/>
        </w:rPr>
      </w:r>
    </w:p>
    <w:p w:rsidR="00000000" w:rsidDel="00000000" w:rsidP="00000000" w:rsidRDefault="00000000" w:rsidRPr="00000000" w14:paraId="00000108">
      <w:pPr>
        <w:jc w:val="both"/>
        <w:rPr>
          <w:b w:val="1"/>
          <w:color w:val="ff0000"/>
        </w:rPr>
      </w:pPr>
      <w:r w:rsidDel="00000000" w:rsidR="00000000" w:rsidRPr="00000000">
        <w:rPr>
          <w:b w:val="1"/>
          <w:color w:val="ff0000"/>
          <w:rtl w:val="0"/>
        </w:rPr>
        <w:t xml:space="preserve">NOTE:</w:t>
      </w:r>
    </w:p>
    <w:p w:rsidR="00000000" w:rsidDel="00000000" w:rsidP="00000000" w:rsidRDefault="00000000" w:rsidRPr="00000000" w14:paraId="00000109">
      <w:pPr>
        <w:numPr>
          <w:ilvl w:val="0"/>
          <w:numId w:val="5"/>
        </w:numPr>
        <w:ind w:left="720" w:hanging="360"/>
        <w:jc w:val="both"/>
        <w:rPr>
          <w:b w:val="1"/>
          <w:color w:val="ff0000"/>
          <w:u w:val="none"/>
        </w:rPr>
      </w:pPr>
      <w:r w:rsidDel="00000000" w:rsidR="00000000" w:rsidRPr="00000000">
        <w:rPr>
          <w:b w:val="1"/>
          <w:color w:val="ff0000"/>
          <w:rtl w:val="0"/>
        </w:rPr>
        <w:t xml:space="preserve">Total amount in table 1 and table 2 should be the same </w:t>
      </w:r>
      <w:r w:rsidDel="00000000" w:rsidR="00000000" w:rsidRPr="00000000">
        <w:rPr>
          <w:rtl w:val="0"/>
        </w:rPr>
      </w:r>
    </w:p>
    <w:p w:rsidR="00000000" w:rsidDel="00000000" w:rsidP="00000000" w:rsidRDefault="00000000" w:rsidRPr="00000000" w14:paraId="0000010A">
      <w:pPr>
        <w:numPr>
          <w:ilvl w:val="0"/>
          <w:numId w:val="5"/>
        </w:numPr>
        <w:ind w:left="720" w:hanging="360"/>
        <w:jc w:val="both"/>
        <w:rPr>
          <w:b w:val="1"/>
          <w:color w:val="ff0000"/>
          <w:u w:val="none"/>
        </w:rPr>
      </w:pPr>
      <w:r w:rsidDel="00000000" w:rsidR="00000000" w:rsidRPr="00000000">
        <w:rPr>
          <w:b w:val="1"/>
          <w:color w:val="ff0000"/>
          <w:rtl w:val="0"/>
        </w:rPr>
        <w:t xml:space="preserve">In case applicable tax is included, please provide a separate line for the tax </w:t>
      </w:r>
      <w:r w:rsidDel="00000000" w:rsidR="00000000" w:rsidRPr="00000000">
        <w:rPr>
          <w:rtl w:val="0"/>
        </w:rPr>
      </w:r>
    </w:p>
    <w:p w:rsidR="00000000" w:rsidDel="00000000" w:rsidP="00000000" w:rsidRDefault="00000000" w:rsidRPr="00000000" w14:paraId="0000010B">
      <w:pPr>
        <w:jc w:val="both"/>
        <w:rPr/>
      </w:pPr>
      <w:r w:rsidDel="00000000" w:rsidR="00000000" w:rsidRPr="00000000">
        <w:rPr>
          <w:rtl w:val="0"/>
        </w:rPr>
      </w:r>
    </w:p>
    <w:p w:rsidR="00000000" w:rsidDel="00000000" w:rsidP="00000000" w:rsidRDefault="00000000" w:rsidRPr="00000000" w14:paraId="0000010C">
      <w:pPr>
        <w:jc w:val="both"/>
        <w:rPr/>
      </w:pPr>
      <w:r w:rsidDel="00000000" w:rsidR="00000000" w:rsidRPr="00000000">
        <w:rPr>
          <w:rtl w:val="0"/>
        </w:rPr>
      </w:r>
    </w:p>
    <w:p w:rsidR="00000000" w:rsidDel="00000000" w:rsidP="00000000" w:rsidRDefault="00000000" w:rsidRPr="00000000" w14:paraId="0000010D">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10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0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1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1">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112">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113">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4">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115">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116">
      <w:pPr>
        <w:numPr>
          <w:ilvl w:val="0"/>
          <w:numId w:val="6"/>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117">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8">
      <w:pPr>
        <w:numPr>
          <w:ilvl w:val="0"/>
          <w:numId w:val="6"/>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9">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11A">
      <w:pPr>
        <w:numPr>
          <w:ilvl w:val="0"/>
          <w:numId w:val="6"/>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11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1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1F">
      <w:pPr>
        <w:tabs>
          <w:tab w:val="left" w:leader="none" w:pos="720"/>
        </w:tabs>
        <w:rPr>
          <w:color w:val="000000"/>
        </w:rPr>
      </w:pPr>
      <w:r w:rsidDel="00000000" w:rsidR="00000000" w:rsidRPr="00000000">
        <w:rPr>
          <w:rtl w:val="0"/>
        </w:rPr>
      </w:r>
    </w:p>
    <w:p w:rsidR="00000000" w:rsidDel="00000000" w:rsidP="00000000" w:rsidRDefault="00000000" w:rsidRPr="00000000" w14:paraId="0000012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21">
      <w:pPr>
        <w:rPr>
          <w:color w:val="000000"/>
        </w:rPr>
      </w:pPr>
      <w:r w:rsidDel="00000000" w:rsidR="00000000" w:rsidRPr="00000000">
        <w:rPr>
          <w:rtl w:val="0"/>
        </w:rPr>
      </w:r>
    </w:p>
    <w:p w:rsidR="00000000" w:rsidDel="00000000" w:rsidP="00000000" w:rsidRDefault="00000000" w:rsidRPr="00000000" w14:paraId="0000012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23">
      <w:pPr>
        <w:rPr>
          <w:color w:val="000000"/>
        </w:rPr>
      </w:pPr>
      <w:r w:rsidDel="00000000" w:rsidR="00000000" w:rsidRPr="00000000">
        <w:rPr>
          <w:rtl w:val="0"/>
        </w:rPr>
      </w:r>
    </w:p>
    <w:p w:rsidR="00000000" w:rsidDel="00000000" w:rsidP="00000000" w:rsidRDefault="00000000" w:rsidRPr="00000000" w14:paraId="00000124">
      <w:pPr>
        <w:tabs>
          <w:tab w:val="left" w:leader="none" w:pos="990"/>
        </w:tabs>
        <w:rPr>
          <w:highlight w:val="yellow"/>
        </w:rPr>
      </w:pPr>
      <w:r w:rsidDel="00000000" w:rsidR="00000000" w:rsidRPr="00000000">
        <w:rPr>
          <w:color w:val="000000"/>
          <w:rtl w:val="0"/>
        </w:rPr>
        <w:t xml:space="preserve">Signature</w:t>
        <w:tab/>
        <w:t xml:space="preserve">: _____________________________________________________________</w:t>
      </w:r>
      <w:r w:rsidDel="00000000" w:rsidR="00000000" w:rsidRPr="00000000">
        <w:rPr>
          <w:rtl w:val="0"/>
        </w:rPr>
      </w:r>
    </w:p>
    <w:sectPr>
      <w:headerReference r:id="rId8" w:type="default"/>
      <w:footerReference r:id="rId9"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2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2D">
    <w:pPr>
      <w:tabs>
        <w:tab w:val="left" w:leader="none" w:pos="468"/>
        <w:tab w:val="right" w:leader="none" w:pos="9753"/>
      </w:tabs>
      <w:rPr>
        <w:sz w:val="16"/>
        <w:szCs w:val="16"/>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12E">
      <w:pPr>
        <w:rPr>
          <w:sz w:val="18"/>
          <w:szCs w:val="18"/>
        </w:rPr>
      </w:pPr>
      <w:r w:rsidDel="00000000" w:rsidR="00000000" w:rsidRPr="00000000">
        <w:rPr>
          <w:rStyle w:val="FootnoteReference"/>
          <w:vertAlign w:val="superscript"/>
        </w:rPr>
        <w:footnoteRef/>
      </w:r>
      <w:r w:rsidDel="00000000" w:rsidR="00000000" w:rsidRPr="00000000">
        <w:rPr>
          <w:sz w:val="18"/>
          <w:szCs w:val="18"/>
          <w:rtl w:val="0"/>
        </w:rPr>
        <w:t xml:space="preserve"> See detailed minimum requirements on the logistic organizations in the section IV. Project Deliverables. </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2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1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2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2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2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customXml" Target="../customXML/item1.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asZGyrtX67WnT6Nc1Pqh8qLxVA==">CgMxLjAyCGguZ2pkZ3hzMg5oLndqMzBjdnN6OTdiMTIOaC5yeWp3M3N2cWs4N2EyDmguZGo1N3p4azJoajBtMgloLjMwajB6bGw4AHIhMU1rV1VuYzFVTEF5VnUyUXRNc0E4V1R0TDZxMzU5OEdn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