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DB078" w14:textId="77777777" w:rsidR="0090282D" w:rsidRDefault="00483D46">
      <w:pPr>
        <w:pStyle w:val="Heading4"/>
        <w:ind w:firstLine="0"/>
        <w:jc w:val="center"/>
        <w:rPr>
          <w:color w:val="000000" w:themeColor="text1"/>
          <w:sz w:val="22"/>
          <w:szCs w:val="22"/>
        </w:rPr>
      </w:pPr>
      <w:r>
        <w:rPr>
          <w:color w:val="000000" w:themeColor="text1"/>
          <w:sz w:val="22"/>
          <w:szCs w:val="22"/>
        </w:rPr>
        <w:t>TECHNICAL COMPLIANCE MATRIX</w:t>
      </w:r>
    </w:p>
    <w:p w14:paraId="5F8DB07A" w14:textId="78F2270E" w:rsidR="0090282D" w:rsidRDefault="00E939F9">
      <w:pPr>
        <w:overflowPunct/>
        <w:autoSpaceDE/>
        <w:autoSpaceDN/>
        <w:adjustRightInd/>
        <w:ind w:firstLine="0"/>
        <w:jc w:val="center"/>
        <w:textAlignment w:val="auto"/>
        <w:rPr>
          <w:b/>
          <w:color w:val="000000" w:themeColor="text1"/>
          <w:sz w:val="20"/>
        </w:rPr>
      </w:pPr>
      <w:r w:rsidRPr="00E939F9">
        <w:rPr>
          <w:b/>
          <w:color w:val="000000" w:themeColor="text1"/>
          <w:sz w:val="20"/>
        </w:rPr>
        <w:t>RFQ</w:t>
      </w:r>
      <w:r w:rsidR="00041EEA">
        <w:rPr>
          <w:b/>
          <w:color w:val="000000" w:themeColor="text1"/>
          <w:sz w:val="20"/>
        </w:rPr>
        <w:t xml:space="preserve"> 628387</w:t>
      </w:r>
      <w:r w:rsidR="008D13DF" w:rsidRPr="008D13DF">
        <w:rPr>
          <w:b/>
          <w:color w:val="000000" w:themeColor="text1"/>
          <w:sz w:val="20"/>
        </w:rPr>
        <w:t>-</w:t>
      </w:r>
      <w:r w:rsidR="004738CA">
        <w:rPr>
          <w:b/>
          <w:color w:val="000000" w:themeColor="text1"/>
          <w:sz w:val="20"/>
        </w:rPr>
        <w:t>AK</w:t>
      </w:r>
      <w:r w:rsidR="008D13DF" w:rsidRPr="008D13DF">
        <w:rPr>
          <w:b/>
          <w:color w:val="000000" w:themeColor="text1"/>
          <w:sz w:val="20"/>
        </w:rPr>
        <w:t xml:space="preserve"> </w:t>
      </w:r>
      <w:r w:rsidRPr="00E939F9">
        <w:rPr>
          <w:b/>
          <w:color w:val="000000" w:themeColor="text1"/>
          <w:sz w:val="20"/>
        </w:rPr>
        <w:t xml:space="preserve">– </w:t>
      </w:r>
      <w:r w:rsidR="00B735CE">
        <w:rPr>
          <w:b/>
          <w:color w:val="000000" w:themeColor="text1"/>
          <w:sz w:val="20"/>
        </w:rPr>
        <w:t xml:space="preserve">Portable </w:t>
      </w:r>
      <w:r w:rsidR="00D67F85" w:rsidRPr="00D67F85">
        <w:rPr>
          <w:b/>
          <w:color w:val="000000" w:themeColor="text1"/>
          <w:sz w:val="20"/>
        </w:rPr>
        <w:t xml:space="preserve">Near-Infrared Spectroscopy (NIRS) System </w:t>
      </w:r>
      <w:r w:rsidR="00D67F85" w:rsidRPr="00A465DB">
        <w:rPr>
          <w:b/>
          <w:sz w:val="20"/>
        </w:rPr>
        <w:t xml:space="preserve">for </w:t>
      </w:r>
      <w:r w:rsidR="00A17083">
        <w:rPr>
          <w:b/>
        </w:rPr>
        <w:t>Eritrea</w:t>
      </w:r>
    </w:p>
    <w:p w14:paraId="5F8DB0B7" w14:textId="3943982B" w:rsidR="0090282D" w:rsidRDefault="00213E85" w:rsidP="00C00D8E">
      <w:pPr>
        <w:pStyle w:val="BodyTextMultiline"/>
        <w:numPr>
          <w:ilvl w:val="0"/>
          <w:numId w:val="0"/>
        </w:numPr>
        <w:rPr>
          <w:color w:val="000000" w:themeColor="text1"/>
          <w:sz w:val="20"/>
          <w:lang w:val="en-US"/>
        </w:rPr>
      </w:pPr>
      <w:r>
        <w:rPr>
          <w:color w:val="000000" w:themeColor="text1"/>
          <w:sz w:val="20"/>
          <w:lang w:val="en-US"/>
        </w:rPr>
        <w:t>Please c</w:t>
      </w:r>
      <w:r w:rsidR="00483D46">
        <w:rPr>
          <w:color w:val="000000" w:themeColor="text1"/>
          <w:sz w:val="20"/>
          <w:lang w:val="en-US"/>
        </w:rPr>
        <w:t>omplete Technical Compliance Matrix, any proposed deviations shall be clearly defined and justified.</w:t>
      </w:r>
    </w:p>
    <w:tbl>
      <w:tblPr>
        <w:tblW w:w="1519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6940"/>
        <w:gridCol w:w="2013"/>
        <w:gridCol w:w="5528"/>
      </w:tblGrid>
      <w:tr w:rsidR="00581DD3" w:rsidRPr="00665C29" w14:paraId="4038E785" w14:textId="77777777" w:rsidTr="00A662A3">
        <w:trPr>
          <w:tblHeader/>
        </w:trPr>
        <w:tc>
          <w:tcPr>
            <w:tcW w:w="716" w:type="dxa"/>
          </w:tcPr>
          <w:p w14:paraId="58A6F7DB" w14:textId="77777777" w:rsidR="002149AA" w:rsidRPr="00665C29" w:rsidRDefault="002149AA" w:rsidP="003636F3">
            <w:pPr>
              <w:overflowPunct/>
              <w:autoSpaceDE/>
              <w:autoSpaceDN/>
              <w:adjustRightInd/>
              <w:ind w:firstLine="0"/>
              <w:textAlignment w:val="auto"/>
              <w:rPr>
                <w:b/>
                <w:color w:val="000000"/>
                <w:sz w:val="20"/>
              </w:rPr>
            </w:pPr>
            <w:bookmarkStart w:id="0" w:name="_Hlk132988189"/>
            <w:r w:rsidRPr="00665C29">
              <w:rPr>
                <w:b/>
                <w:color w:val="000000"/>
                <w:sz w:val="20"/>
              </w:rPr>
              <w:t>Ref.</w:t>
            </w:r>
          </w:p>
        </w:tc>
        <w:tc>
          <w:tcPr>
            <w:tcW w:w="6940" w:type="dxa"/>
          </w:tcPr>
          <w:p w14:paraId="187F5EFC" w14:textId="77777777" w:rsidR="002149AA" w:rsidRPr="00665C29" w:rsidRDefault="002149AA" w:rsidP="003636F3">
            <w:pPr>
              <w:overflowPunct/>
              <w:autoSpaceDE/>
              <w:autoSpaceDN/>
              <w:adjustRightInd/>
              <w:ind w:firstLine="0"/>
              <w:jc w:val="center"/>
              <w:textAlignment w:val="auto"/>
              <w:rPr>
                <w:b/>
                <w:color w:val="000000"/>
                <w:sz w:val="20"/>
              </w:rPr>
            </w:pPr>
            <w:r w:rsidRPr="00665C29">
              <w:rPr>
                <w:b/>
                <w:color w:val="000000"/>
                <w:sz w:val="20"/>
              </w:rPr>
              <w:t xml:space="preserve"> Specification Requirements</w:t>
            </w:r>
          </w:p>
        </w:tc>
        <w:tc>
          <w:tcPr>
            <w:tcW w:w="2013" w:type="dxa"/>
          </w:tcPr>
          <w:p w14:paraId="696B9587" w14:textId="66C04160" w:rsidR="002149AA" w:rsidRPr="00665C29" w:rsidRDefault="00581DD3" w:rsidP="003636F3">
            <w:pPr>
              <w:overflowPunct/>
              <w:autoSpaceDE/>
              <w:autoSpaceDN/>
              <w:adjustRightInd/>
              <w:ind w:firstLine="0"/>
              <w:contextualSpacing/>
              <w:jc w:val="center"/>
              <w:textAlignment w:val="auto"/>
              <w:rPr>
                <w:b/>
                <w:color w:val="000000"/>
                <w:sz w:val="20"/>
              </w:rPr>
            </w:pPr>
            <w:r>
              <w:rPr>
                <w:b/>
                <w:color w:val="000000"/>
                <w:sz w:val="20"/>
              </w:rPr>
              <w:t>Compliance Yes/No</w:t>
            </w:r>
          </w:p>
        </w:tc>
        <w:tc>
          <w:tcPr>
            <w:tcW w:w="5528" w:type="dxa"/>
          </w:tcPr>
          <w:p w14:paraId="5F544DC8" w14:textId="36209AC1" w:rsidR="002149AA" w:rsidRPr="00665C29" w:rsidRDefault="00581DD3" w:rsidP="003636F3">
            <w:pPr>
              <w:overflowPunct/>
              <w:autoSpaceDE/>
              <w:autoSpaceDN/>
              <w:adjustRightInd/>
              <w:ind w:firstLine="0"/>
              <w:contextualSpacing/>
              <w:jc w:val="center"/>
              <w:textAlignment w:val="auto"/>
              <w:rPr>
                <w:b/>
                <w:color w:val="000000"/>
                <w:sz w:val="20"/>
              </w:rPr>
            </w:pPr>
            <w:r>
              <w:rPr>
                <w:b/>
                <w:color w:val="000000"/>
                <w:sz w:val="20"/>
              </w:rPr>
              <w:t>Bidder’s comments</w:t>
            </w:r>
          </w:p>
        </w:tc>
      </w:tr>
      <w:tr w:rsidR="002149AA" w:rsidRPr="00665C29" w14:paraId="5C195CA9" w14:textId="77777777" w:rsidTr="00A662A3">
        <w:tc>
          <w:tcPr>
            <w:tcW w:w="716" w:type="dxa"/>
            <w:shd w:val="clear" w:color="auto" w:fill="DEEAF6" w:themeFill="accent5" w:themeFillTint="33"/>
          </w:tcPr>
          <w:p w14:paraId="6216A870" w14:textId="60BA733F" w:rsidR="002149AA" w:rsidRPr="00665C29" w:rsidRDefault="00BC2F60" w:rsidP="003636F3">
            <w:pPr>
              <w:overflowPunct/>
              <w:autoSpaceDE/>
              <w:autoSpaceDN/>
              <w:adjustRightInd/>
              <w:ind w:firstLine="0"/>
              <w:textAlignment w:val="auto"/>
              <w:rPr>
                <w:b/>
                <w:color w:val="000000"/>
                <w:sz w:val="20"/>
              </w:rPr>
            </w:pPr>
            <w:r>
              <w:rPr>
                <w:b/>
                <w:color w:val="000000"/>
                <w:sz w:val="20"/>
              </w:rPr>
              <w:t>2.</w:t>
            </w:r>
          </w:p>
        </w:tc>
        <w:tc>
          <w:tcPr>
            <w:tcW w:w="6940" w:type="dxa"/>
            <w:shd w:val="clear" w:color="auto" w:fill="DEEAF6" w:themeFill="accent5" w:themeFillTint="33"/>
          </w:tcPr>
          <w:p w14:paraId="1A48C9B3" w14:textId="6F7BEABF" w:rsidR="002149AA" w:rsidRPr="005A3D70" w:rsidRDefault="002149AA" w:rsidP="003636F3">
            <w:pPr>
              <w:overflowPunct/>
              <w:autoSpaceDE/>
              <w:autoSpaceDN/>
              <w:adjustRightInd/>
              <w:ind w:firstLine="0"/>
              <w:textAlignment w:val="auto"/>
              <w:rPr>
                <w:b/>
                <w:color w:val="000000"/>
                <w:sz w:val="20"/>
              </w:rPr>
            </w:pPr>
            <w:r w:rsidRPr="005A3D70">
              <w:rPr>
                <w:b/>
                <w:color w:val="000000"/>
                <w:sz w:val="20"/>
              </w:rPr>
              <w:t>Requirements</w:t>
            </w:r>
          </w:p>
        </w:tc>
        <w:tc>
          <w:tcPr>
            <w:tcW w:w="2013" w:type="dxa"/>
            <w:shd w:val="clear" w:color="auto" w:fill="DEEAF6" w:themeFill="accent5" w:themeFillTint="33"/>
          </w:tcPr>
          <w:p w14:paraId="756E98EA" w14:textId="77777777" w:rsidR="002149AA" w:rsidRPr="00665C29" w:rsidRDefault="002149AA" w:rsidP="003636F3">
            <w:pPr>
              <w:overflowPunct/>
              <w:autoSpaceDE/>
              <w:autoSpaceDN/>
              <w:adjustRightInd/>
              <w:ind w:firstLine="0"/>
              <w:contextualSpacing/>
              <w:textAlignment w:val="auto"/>
              <w:rPr>
                <w:color w:val="000000"/>
                <w:sz w:val="20"/>
              </w:rPr>
            </w:pPr>
          </w:p>
        </w:tc>
        <w:tc>
          <w:tcPr>
            <w:tcW w:w="5528" w:type="dxa"/>
            <w:shd w:val="clear" w:color="auto" w:fill="DEEAF6" w:themeFill="accent5" w:themeFillTint="33"/>
          </w:tcPr>
          <w:p w14:paraId="2EED2E63"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46EA9A34" w14:textId="77777777" w:rsidTr="00A662A3">
        <w:tc>
          <w:tcPr>
            <w:tcW w:w="716" w:type="dxa"/>
            <w:shd w:val="clear" w:color="auto" w:fill="auto"/>
          </w:tcPr>
          <w:p w14:paraId="5404B149" w14:textId="26D94F0B" w:rsidR="002149AA" w:rsidRPr="00665C29" w:rsidRDefault="00A14490" w:rsidP="003636F3">
            <w:pPr>
              <w:overflowPunct/>
              <w:autoSpaceDE/>
              <w:autoSpaceDN/>
              <w:adjustRightInd/>
              <w:ind w:firstLine="0"/>
              <w:jc w:val="center"/>
              <w:textAlignment w:val="auto"/>
              <w:rPr>
                <w:bCs/>
                <w:color w:val="000000"/>
                <w:sz w:val="20"/>
              </w:rPr>
            </w:pPr>
            <w:r>
              <w:rPr>
                <w:bCs/>
                <w:color w:val="000000"/>
                <w:sz w:val="20"/>
              </w:rPr>
              <w:t>2</w:t>
            </w:r>
            <w:r w:rsidR="002149AA" w:rsidRPr="00665C29">
              <w:rPr>
                <w:bCs/>
                <w:color w:val="000000"/>
                <w:sz w:val="20"/>
              </w:rPr>
              <w:t>.1</w:t>
            </w:r>
            <w:r>
              <w:rPr>
                <w:bCs/>
                <w:color w:val="000000"/>
                <w:sz w:val="20"/>
              </w:rPr>
              <w:t>.</w:t>
            </w:r>
          </w:p>
        </w:tc>
        <w:tc>
          <w:tcPr>
            <w:tcW w:w="6940" w:type="dxa"/>
            <w:shd w:val="clear" w:color="auto" w:fill="auto"/>
          </w:tcPr>
          <w:p w14:paraId="3A97F19B" w14:textId="7F45BEA1" w:rsidR="00273AD3" w:rsidRPr="00A14490" w:rsidRDefault="00273AD3" w:rsidP="00273AD3">
            <w:pPr>
              <w:overflowPunct/>
              <w:autoSpaceDE/>
              <w:autoSpaceDN/>
              <w:adjustRightInd/>
              <w:ind w:firstLine="0"/>
              <w:textAlignment w:val="auto"/>
              <w:rPr>
                <w:color w:val="000000"/>
                <w:sz w:val="20"/>
              </w:rPr>
            </w:pPr>
            <w:r w:rsidRPr="00A14490">
              <w:rPr>
                <w:color w:val="000000"/>
                <w:sz w:val="20"/>
              </w:rPr>
              <w:t>Functional</w:t>
            </w:r>
            <w:r w:rsidR="00640507" w:rsidRPr="00A14490">
              <w:rPr>
                <w:color w:val="000000"/>
                <w:sz w:val="20"/>
              </w:rPr>
              <w:t xml:space="preserve"> and Performance</w:t>
            </w:r>
            <w:r w:rsidRPr="00A14490">
              <w:rPr>
                <w:color w:val="000000"/>
                <w:sz w:val="20"/>
              </w:rPr>
              <w:t xml:space="preserve"> Requirements</w:t>
            </w:r>
          </w:p>
          <w:p w14:paraId="62FF935A" w14:textId="77777777" w:rsidR="00CC7ABD" w:rsidRPr="00A14490" w:rsidRDefault="00CC7ABD" w:rsidP="006C4829">
            <w:pPr>
              <w:pStyle w:val="BodyText"/>
              <w:tabs>
                <w:tab w:val="left" w:pos="851"/>
              </w:tabs>
              <w:ind w:left="851" w:hanging="851"/>
              <w:rPr>
                <w:sz w:val="20"/>
              </w:rPr>
            </w:pPr>
            <w:r w:rsidRPr="00A14490">
              <w:rPr>
                <w:sz w:val="20"/>
              </w:rPr>
              <w:t>The</w:t>
            </w:r>
            <w:r w:rsidRPr="00A14490">
              <w:rPr>
                <w:spacing w:val="-7"/>
                <w:sz w:val="20"/>
              </w:rPr>
              <w:t xml:space="preserve"> </w:t>
            </w:r>
            <w:r w:rsidRPr="00A14490">
              <w:rPr>
                <w:sz w:val="20"/>
              </w:rPr>
              <w:t>System</w:t>
            </w:r>
            <w:r w:rsidRPr="00A14490">
              <w:rPr>
                <w:spacing w:val="-7"/>
                <w:sz w:val="20"/>
              </w:rPr>
              <w:t xml:space="preserve"> </w:t>
            </w:r>
            <w:r w:rsidRPr="00A14490">
              <w:rPr>
                <w:sz w:val="20"/>
              </w:rPr>
              <w:t>shall</w:t>
            </w:r>
            <w:r w:rsidRPr="00A14490">
              <w:rPr>
                <w:spacing w:val="-6"/>
                <w:sz w:val="20"/>
              </w:rPr>
              <w:t xml:space="preserve"> </w:t>
            </w:r>
            <w:r w:rsidRPr="00A14490">
              <w:rPr>
                <w:sz w:val="20"/>
              </w:rPr>
              <w:t>meet</w:t>
            </w:r>
            <w:r w:rsidRPr="00A14490">
              <w:rPr>
                <w:spacing w:val="-7"/>
                <w:sz w:val="20"/>
              </w:rPr>
              <w:t xml:space="preserve"> </w:t>
            </w:r>
            <w:r w:rsidRPr="00A14490">
              <w:rPr>
                <w:sz w:val="20"/>
              </w:rPr>
              <w:t>the</w:t>
            </w:r>
            <w:r w:rsidRPr="00A14490">
              <w:rPr>
                <w:spacing w:val="-7"/>
                <w:sz w:val="20"/>
              </w:rPr>
              <w:t xml:space="preserve"> </w:t>
            </w:r>
            <w:r w:rsidRPr="00A14490">
              <w:rPr>
                <w:sz w:val="20"/>
              </w:rPr>
              <w:t>following</w:t>
            </w:r>
            <w:r w:rsidRPr="00A14490">
              <w:rPr>
                <w:spacing w:val="-7"/>
                <w:sz w:val="20"/>
              </w:rPr>
              <w:t xml:space="preserve"> </w:t>
            </w:r>
            <w:r w:rsidRPr="00A14490">
              <w:rPr>
                <w:sz w:val="20"/>
              </w:rPr>
              <w:t>functional</w:t>
            </w:r>
            <w:r w:rsidRPr="00A14490">
              <w:rPr>
                <w:spacing w:val="-7"/>
                <w:sz w:val="20"/>
              </w:rPr>
              <w:t xml:space="preserve"> </w:t>
            </w:r>
            <w:r w:rsidRPr="00A14490">
              <w:rPr>
                <w:sz w:val="20"/>
              </w:rPr>
              <w:t>and</w:t>
            </w:r>
            <w:r w:rsidRPr="00A14490">
              <w:rPr>
                <w:spacing w:val="-6"/>
                <w:sz w:val="20"/>
              </w:rPr>
              <w:t xml:space="preserve"> </w:t>
            </w:r>
            <w:r w:rsidRPr="00A14490">
              <w:rPr>
                <w:sz w:val="20"/>
              </w:rPr>
              <w:t>performance</w:t>
            </w:r>
            <w:r w:rsidRPr="00A14490">
              <w:rPr>
                <w:spacing w:val="-7"/>
                <w:sz w:val="20"/>
              </w:rPr>
              <w:t xml:space="preserve"> </w:t>
            </w:r>
            <w:r w:rsidRPr="00A14490">
              <w:rPr>
                <w:spacing w:val="-2"/>
                <w:sz w:val="20"/>
              </w:rPr>
              <w:t>requirements:</w:t>
            </w:r>
          </w:p>
          <w:p w14:paraId="528EC5A9" w14:textId="77777777" w:rsidR="00A14490" w:rsidRPr="00A14490" w:rsidRDefault="00A14490" w:rsidP="00A14490">
            <w:pPr>
              <w:pStyle w:val="ListParagraph"/>
              <w:numPr>
                <w:ilvl w:val="1"/>
                <w:numId w:val="21"/>
              </w:numPr>
              <w:suppressAutoHyphens/>
              <w:overflowPunct/>
              <w:autoSpaceDE/>
              <w:autoSpaceDN/>
              <w:adjustRightInd/>
              <w:spacing w:after="60"/>
              <w:ind w:left="624" w:hanging="567"/>
              <w:contextualSpacing w:val="0"/>
              <w:jc w:val="both"/>
              <w:textAlignment w:val="auto"/>
              <w:rPr>
                <w:sz w:val="20"/>
              </w:rPr>
            </w:pPr>
            <w:r w:rsidRPr="00A14490">
              <w:rPr>
                <w:sz w:val="20"/>
              </w:rPr>
              <w:t xml:space="preserve">Be portable, able to be transported to the sampling location, and capable of using power from both mains electricity and </w:t>
            </w:r>
            <w:proofErr w:type="gramStart"/>
            <w:r w:rsidRPr="00A14490">
              <w:rPr>
                <w:sz w:val="20"/>
              </w:rPr>
              <w:t>battery;</w:t>
            </w:r>
            <w:proofErr w:type="gramEnd"/>
          </w:p>
          <w:p w14:paraId="4A41B53E" w14:textId="77777777" w:rsidR="00A14490" w:rsidRPr="00A14490" w:rsidRDefault="00A14490" w:rsidP="00A14490">
            <w:pPr>
              <w:pStyle w:val="ListParagraph"/>
              <w:numPr>
                <w:ilvl w:val="1"/>
                <w:numId w:val="21"/>
              </w:numPr>
              <w:suppressAutoHyphens/>
              <w:overflowPunct/>
              <w:autoSpaceDE/>
              <w:autoSpaceDN/>
              <w:adjustRightInd/>
              <w:spacing w:after="60"/>
              <w:ind w:left="624" w:hanging="567"/>
              <w:contextualSpacing w:val="0"/>
              <w:jc w:val="both"/>
              <w:textAlignment w:val="auto"/>
              <w:rPr>
                <w:sz w:val="20"/>
              </w:rPr>
            </w:pPr>
            <w:r w:rsidRPr="00A14490">
              <w:rPr>
                <w:sz w:val="20"/>
              </w:rPr>
              <w:t xml:space="preserve">Require little to no sample preparation before use and shall not require cleaning after </w:t>
            </w:r>
            <w:proofErr w:type="gramStart"/>
            <w:r w:rsidRPr="00A14490">
              <w:rPr>
                <w:sz w:val="20"/>
              </w:rPr>
              <w:t>operation;</w:t>
            </w:r>
            <w:proofErr w:type="gramEnd"/>
          </w:p>
          <w:p w14:paraId="55D2E4FD" w14:textId="77777777" w:rsidR="00A14490" w:rsidRPr="00A14490" w:rsidRDefault="00A14490" w:rsidP="00A14490">
            <w:pPr>
              <w:pStyle w:val="ListParagraph"/>
              <w:numPr>
                <w:ilvl w:val="1"/>
                <w:numId w:val="21"/>
              </w:numPr>
              <w:suppressAutoHyphens/>
              <w:overflowPunct/>
              <w:autoSpaceDE/>
              <w:autoSpaceDN/>
              <w:adjustRightInd/>
              <w:spacing w:after="60"/>
              <w:ind w:left="624" w:hanging="567"/>
              <w:contextualSpacing w:val="0"/>
              <w:jc w:val="both"/>
              <w:textAlignment w:val="auto"/>
              <w:rPr>
                <w:sz w:val="20"/>
              </w:rPr>
            </w:pPr>
            <w:r w:rsidRPr="00A14490">
              <w:rPr>
                <w:sz w:val="20"/>
              </w:rPr>
              <w:t xml:space="preserve">Be capable of quantitative and qualitative analysis of materials with broader spectral features, such as food and feed products, grass and tree foliage, and a variety of raw materials for their nutrient </w:t>
            </w:r>
            <w:proofErr w:type="gramStart"/>
            <w:r w:rsidRPr="00A14490">
              <w:rPr>
                <w:sz w:val="20"/>
              </w:rPr>
              <w:t>contents;</w:t>
            </w:r>
            <w:proofErr w:type="gramEnd"/>
          </w:p>
          <w:p w14:paraId="16A7931B" w14:textId="77777777" w:rsidR="00A14490" w:rsidRPr="00A14490" w:rsidRDefault="00A14490" w:rsidP="00A14490">
            <w:pPr>
              <w:pStyle w:val="ListParagraph"/>
              <w:numPr>
                <w:ilvl w:val="1"/>
                <w:numId w:val="21"/>
              </w:numPr>
              <w:suppressAutoHyphens/>
              <w:overflowPunct/>
              <w:autoSpaceDE/>
              <w:autoSpaceDN/>
              <w:adjustRightInd/>
              <w:spacing w:after="60"/>
              <w:ind w:left="624" w:hanging="567"/>
              <w:contextualSpacing w:val="0"/>
              <w:jc w:val="both"/>
              <w:textAlignment w:val="auto"/>
              <w:rPr>
                <w:sz w:val="20"/>
              </w:rPr>
            </w:pPr>
            <w:r w:rsidRPr="00A14490">
              <w:rPr>
                <w:sz w:val="20"/>
              </w:rPr>
              <w:t xml:space="preserve">Be </w:t>
            </w:r>
            <w:proofErr w:type="gramStart"/>
            <w:r w:rsidRPr="00A14490">
              <w:rPr>
                <w:sz w:val="20"/>
              </w:rPr>
              <w:t>capable  to</w:t>
            </w:r>
            <w:proofErr w:type="gramEnd"/>
            <w:r w:rsidRPr="00A14490">
              <w:rPr>
                <w:sz w:val="20"/>
              </w:rPr>
              <w:t xml:space="preserve"> identify spectral characteristics of both solid and liquid samples in real time.</w:t>
            </w:r>
          </w:p>
          <w:p w14:paraId="35C33A71" w14:textId="77777777" w:rsidR="00A14490" w:rsidRPr="00A14490" w:rsidRDefault="00A14490" w:rsidP="00A14490">
            <w:pPr>
              <w:pStyle w:val="ListParagraph"/>
              <w:numPr>
                <w:ilvl w:val="1"/>
                <w:numId w:val="21"/>
              </w:numPr>
              <w:suppressAutoHyphens/>
              <w:overflowPunct/>
              <w:autoSpaceDE/>
              <w:autoSpaceDN/>
              <w:adjustRightInd/>
              <w:spacing w:after="60"/>
              <w:ind w:left="624" w:hanging="567"/>
              <w:contextualSpacing w:val="0"/>
              <w:jc w:val="both"/>
              <w:textAlignment w:val="auto"/>
              <w:rPr>
                <w:sz w:val="20"/>
              </w:rPr>
            </w:pPr>
            <w:r w:rsidRPr="00A14490">
              <w:rPr>
                <w:sz w:val="20"/>
              </w:rPr>
              <w:t>Have a resolution that allows maximum spectral information to be recovered from a sample in the near-infrared region with wavelengths at least 1000-2500 nm.</w:t>
            </w:r>
          </w:p>
          <w:p w14:paraId="1DA5CD68" w14:textId="77777777" w:rsidR="00A14490" w:rsidRPr="00A14490" w:rsidRDefault="00A14490" w:rsidP="00A14490">
            <w:pPr>
              <w:pStyle w:val="ListParagraph"/>
              <w:numPr>
                <w:ilvl w:val="1"/>
                <w:numId w:val="21"/>
              </w:numPr>
              <w:suppressAutoHyphens/>
              <w:overflowPunct/>
              <w:autoSpaceDE/>
              <w:autoSpaceDN/>
              <w:adjustRightInd/>
              <w:spacing w:after="60"/>
              <w:ind w:left="624" w:hanging="567"/>
              <w:contextualSpacing w:val="0"/>
              <w:jc w:val="both"/>
              <w:textAlignment w:val="auto"/>
              <w:rPr>
                <w:sz w:val="20"/>
              </w:rPr>
            </w:pPr>
            <w:r w:rsidRPr="00A14490">
              <w:rPr>
                <w:sz w:val="20"/>
              </w:rPr>
              <w:t xml:space="preserve">Be capable of multi-component analysis, fast material measurements with no compromise in </w:t>
            </w:r>
            <w:proofErr w:type="gramStart"/>
            <w:r w:rsidRPr="00A14490">
              <w:rPr>
                <w:sz w:val="20"/>
              </w:rPr>
              <w:t>quality;</w:t>
            </w:r>
            <w:proofErr w:type="gramEnd"/>
          </w:p>
          <w:p w14:paraId="7CC5C5C6" w14:textId="77777777" w:rsidR="00A14490" w:rsidRPr="00A14490" w:rsidRDefault="00A14490" w:rsidP="00A14490">
            <w:pPr>
              <w:pStyle w:val="ListParagraph"/>
              <w:numPr>
                <w:ilvl w:val="1"/>
                <w:numId w:val="21"/>
              </w:numPr>
              <w:suppressAutoHyphens/>
              <w:overflowPunct/>
              <w:autoSpaceDE/>
              <w:autoSpaceDN/>
              <w:adjustRightInd/>
              <w:spacing w:after="60"/>
              <w:ind w:left="624" w:hanging="567"/>
              <w:contextualSpacing w:val="0"/>
              <w:jc w:val="both"/>
              <w:textAlignment w:val="auto"/>
              <w:rPr>
                <w:sz w:val="20"/>
              </w:rPr>
            </w:pPr>
            <w:r w:rsidRPr="00A14490">
              <w:rPr>
                <w:sz w:val="20"/>
              </w:rPr>
              <w:t xml:space="preserve">Comes with </w:t>
            </w:r>
            <w:r w:rsidRPr="00A14490">
              <w:rPr>
                <w:rStyle w:val="cf01"/>
                <w:rFonts w:ascii="Times New Roman" w:hAnsi="Times New Roman" w:cs="Times New Roman"/>
                <w:sz w:val="20"/>
                <w:szCs w:val="20"/>
              </w:rPr>
              <w:t>chemometrics/statistical software</w:t>
            </w:r>
            <w:r w:rsidRPr="00A14490">
              <w:rPr>
                <w:rStyle w:val="cf11"/>
                <w:rFonts w:ascii="Times New Roman" w:hAnsi="Times New Roman" w:cs="Times New Roman"/>
                <w:sz w:val="20"/>
                <w:szCs w:val="20"/>
              </w:rPr>
              <w:t xml:space="preserve"> with perpetual license for spectra data analysis with functions including at least spectra pre-treatment and transformation, calibration development and validation, multivariate classification and partial least squares </w:t>
            </w:r>
            <w:proofErr w:type="gramStart"/>
            <w:r w:rsidRPr="00A14490">
              <w:rPr>
                <w:rStyle w:val="cf11"/>
                <w:rFonts w:ascii="Times New Roman" w:hAnsi="Times New Roman" w:cs="Times New Roman"/>
                <w:sz w:val="20"/>
                <w:szCs w:val="20"/>
              </w:rPr>
              <w:t>measurements;</w:t>
            </w:r>
            <w:proofErr w:type="gramEnd"/>
          </w:p>
          <w:p w14:paraId="4A414992" w14:textId="77777777" w:rsidR="00A14490" w:rsidRPr="00A14490" w:rsidRDefault="00A14490" w:rsidP="00A14490">
            <w:pPr>
              <w:pStyle w:val="ListParagraph"/>
              <w:numPr>
                <w:ilvl w:val="1"/>
                <w:numId w:val="21"/>
              </w:numPr>
              <w:suppressAutoHyphens/>
              <w:overflowPunct/>
              <w:autoSpaceDE/>
              <w:autoSpaceDN/>
              <w:adjustRightInd/>
              <w:spacing w:after="60"/>
              <w:ind w:left="624" w:hanging="567"/>
              <w:contextualSpacing w:val="0"/>
              <w:jc w:val="both"/>
              <w:textAlignment w:val="auto"/>
              <w:rPr>
                <w:sz w:val="20"/>
              </w:rPr>
            </w:pPr>
            <w:r w:rsidRPr="00A14490">
              <w:rPr>
                <w:sz w:val="20"/>
              </w:rPr>
              <w:t xml:space="preserve">Be capable of transferring analysis results from the System to a Lab Information Management System (LIMS) in formats such as xml or csv. Alternatively, files may be extractable and saved in a file or a USB memory stick or transferred via </w:t>
            </w:r>
            <w:proofErr w:type="spellStart"/>
            <w:r w:rsidRPr="00A14490">
              <w:rPr>
                <w:sz w:val="20"/>
              </w:rPr>
              <w:t>WiFi</w:t>
            </w:r>
            <w:proofErr w:type="spellEnd"/>
            <w:r w:rsidRPr="00A14490">
              <w:rPr>
                <w:sz w:val="20"/>
              </w:rPr>
              <w:t xml:space="preserve"> connectivity.</w:t>
            </w:r>
          </w:p>
          <w:p w14:paraId="45B03DA1" w14:textId="77777777" w:rsidR="00A14490" w:rsidRPr="00A14490" w:rsidRDefault="00A14490" w:rsidP="00A14490">
            <w:pPr>
              <w:pStyle w:val="ListParagraph"/>
              <w:numPr>
                <w:ilvl w:val="1"/>
                <w:numId w:val="21"/>
              </w:numPr>
              <w:suppressAutoHyphens/>
              <w:overflowPunct/>
              <w:autoSpaceDE/>
              <w:autoSpaceDN/>
              <w:adjustRightInd/>
              <w:spacing w:after="60"/>
              <w:ind w:left="624" w:hanging="567"/>
              <w:contextualSpacing w:val="0"/>
              <w:jc w:val="both"/>
              <w:textAlignment w:val="auto"/>
              <w:rPr>
                <w:sz w:val="20"/>
              </w:rPr>
            </w:pPr>
            <w:r w:rsidRPr="00A14490">
              <w:rPr>
                <w:sz w:val="20"/>
              </w:rPr>
              <w:t>Have operational software to carry out basic instrument operations, such as optical adjustments or collection of spectral data from samples.</w:t>
            </w:r>
          </w:p>
          <w:p w14:paraId="1539304B" w14:textId="77777777" w:rsidR="00A14490" w:rsidRPr="00A14490" w:rsidRDefault="00A14490" w:rsidP="00A14490">
            <w:pPr>
              <w:pStyle w:val="ListParagraph"/>
              <w:numPr>
                <w:ilvl w:val="1"/>
                <w:numId w:val="21"/>
              </w:numPr>
              <w:suppressAutoHyphens/>
              <w:overflowPunct/>
              <w:autoSpaceDE/>
              <w:autoSpaceDN/>
              <w:adjustRightInd/>
              <w:spacing w:after="60"/>
              <w:ind w:left="624" w:hanging="567"/>
              <w:contextualSpacing w:val="0"/>
              <w:jc w:val="both"/>
              <w:textAlignment w:val="auto"/>
              <w:rPr>
                <w:sz w:val="20"/>
              </w:rPr>
            </w:pPr>
            <w:r w:rsidRPr="00A14490">
              <w:rPr>
                <w:sz w:val="20"/>
              </w:rPr>
              <w:t>Be comparable with Grams IQ and the Unscrambler chemometric software applications.</w:t>
            </w:r>
          </w:p>
          <w:p w14:paraId="4DFE68D0" w14:textId="77777777" w:rsidR="00A14490" w:rsidRPr="00A14490" w:rsidRDefault="00A14490" w:rsidP="00A14490">
            <w:pPr>
              <w:pStyle w:val="ListParagraph"/>
              <w:numPr>
                <w:ilvl w:val="1"/>
                <w:numId w:val="21"/>
              </w:numPr>
              <w:suppressAutoHyphens/>
              <w:overflowPunct/>
              <w:autoSpaceDE/>
              <w:autoSpaceDN/>
              <w:adjustRightInd/>
              <w:spacing w:after="60"/>
              <w:ind w:left="624" w:hanging="567"/>
              <w:contextualSpacing w:val="0"/>
              <w:jc w:val="both"/>
              <w:textAlignment w:val="auto"/>
              <w:rPr>
                <w:sz w:val="20"/>
              </w:rPr>
            </w:pPr>
            <w:r w:rsidRPr="00A14490">
              <w:rPr>
                <w:sz w:val="20"/>
              </w:rPr>
              <w:lastRenderedPageBreak/>
              <w:t xml:space="preserve">Be supplied with a compatible laptop/notebook with the following minimum requirements: Intel core (i5) processor, ≥2.66 gigahertz, ≥8 gigabyte random access memory, Intel HD Graphics; ≥1 TB hard disk; a mouse; digital interface communications ports (e.g., USB, HDMI, serial port, etc.), a 15-inch screen, English </w:t>
            </w:r>
            <w:proofErr w:type="gramStart"/>
            <w:r w:rsidRPr="00A14490">
              <w:rPr>
                <w:sz w:val="20"/>
              </w:rPr>
              <w:t>keyboard</w:t>
            </w:r>
            <w:proofErr w:type="gramEnd"/>
            <w:r w:rsidRPr="00A14490">
              <w:rPr>
                <w:sz w:val="20"/>
              </w:rPr>
              <w:t xml:space="preserve"> and Windows 10 English operating system. </w:t>
            </w:r>
          </w:p>
          <w:p w14:paraId="3407DCEA" w14:textId="77777777" w:rsidR="00A14490" w:rsidRPr="00A14490" w:rsidRDefault="00A14490" w:rsidP="00A14490">
            <w:pPr>
              <w:pStyle w:val="ListParagraph"/>
              <w:numPr>
                <w:ilvl w:val="1"/>
                <w:numId w:val="21"/>
              </w:numPr>
              <w:suppressAutoHyphens/>
              <w:overflowPunct/>
              <w:autoSpaceDE/>
              <w:autoSpaceDN/>
              <w:adjustRightInd/>
              <w:spacing w:after="60"/>
              <w:ind w:left="624" w:hanging="567"/>
              <w:contextualSpacing w:val="0"/>
              <w:jc w:val="both"/>
              <w:textAlignment w:val="auto"/>
              <w:rPr>
                <w:sz w:val="20"/>
              </w:rPr>
            </w:pPr>
            <w:r w:rsidRPr="00A14490">
              <w:rPr>
                <w:sz w:val="20"/>
              </w:rPr>
              <w:t xml:space="preserve">Include a tool kit for routine maintenance and troubleshooting, installation, </w:t>
            </w:r>
            <w:proofErr w:type="gramStart"/>
            <w:r w:rsidRPr="00A14490">
              <w:rPr>
                <w:sz w:val="20"/>
              </w:rPr>
              <w:t>optimization</w:t>
            </w:r>
            <w:proofErr w:type="gramEnd"/>
            <w:r w:rsidRPr="00A14490">
              <w:rPr>
                <w:sz w:val="20"/>
              </w:rPr>
              <w:t xml:space="preserve"> and demonstration.</w:t>
            </w:r>
          </w:p>
          <w:p w14:paraId="53121AF4" w14:textId="33B86CA2" w:rsidR="00273AD3" w:rsidRPr="00D80996" w:rsidRDefault="00A14490" w:rsidP="00D80996">
            <w:pPr>
              <w:pStyle w:val="ListParagraph"/>
              <w:numPr>
                <w:ilvl w:val="1"/>
                <w:numId w:val="21"/>
              </w:numPr>
              <w:suppressAutoHyphens/>
              <w:overflowPunct/>
              <w:autoSpaceDE/>
              <w:autoSpaceDN/>
              <w:adjustRightInd/>
              <w:spacing w:after="60"/>
              <w:ind w:left="624" w:hanging="567"/>
              <w:contextualSpacing w:val="0"/>
              <w:jc w:val="both"/>
              <w:textAlignment w:val="auto"/>
              <w:rPr>
                <w:sz w:val="20"/>
              </w:rPr>
            </w:pPr>
            <w:r w:rsidRPr="00A14490">
              <w:rPr>
                <w:sz w:val="20"/>
              </w:rPr>
              <w:t>Comply with power specifications for Eritrea (220-240 volt; 50/60 HZ).</w:t>
            </w:r>
          </w:p>
        </w:tc>
        <w:tc>
          <w:tcPr>
            <w:tcW w:w="2013" w:type="dxa"/>
            <w:shd w:val="clear" w:color="auto" w:fill="auto"/>
          </w:tcPr>
          <w:p w14:paraId="7B0386C7" w14:textId="77777777" w:rsidR="00424A1D" w:rsidRPr="003C65C5" w:rsidRDefault="00F577C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183589415"/>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8A0EFE2" w14:textId="5156716F" w:rsidR="002149AA" w:rsidRPr="00665C29" w:rsidRDefault="00F577C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06547807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511FAADC"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17FFE5F5" w14:textId="77777777" w:rsidTr="00A662A3">
        <w:tc>
          <w:tcPr>
            <w:tcW w:w="716" w:type="dxa"/>
            <w:shd w:val="clear" w:color="auto" w:fill="auto"/>
          </w:tcPr>
          <w:p w14:paraId="312AA664" w14:textId="627D22B7" w:rsidR="002149AA" w:rsidRPr="00665C29" w:rsidRDefault="00A14490" w:rsidP="003636F3">
            <w:pPr>
              <w:overflowPunct/>
              <w:autoSpaceDE/>
              <w:autoSpaceDN/>
              <w:adjustRightInd/>
              <w:ind w:firstLine="0"/>
              <w:jc w:val="center"/>
              <w:textAlignment w:val="auto"/>
              <w:rPr>
                <w:bCs/>
                <w:color w:val="000000"/>
                <w:sz w:val="20"/>
              </w:rPr>
            </w:pPr>
            <w:r>
              <w:rPr>
                <w:bCs/>
                <w:color w:val="000000"/>
                <w:sz w:val="20"/>
              </w:rPr>
              <w:t>2</w:t>
            </w:r>
            <w:r w:rsidR="002149AA" w:rsidRPr="00665C29">
              <w:rPr>
                <w:bCs/>
                <w:color w:val="000000"/>
                <w:sz w:val="20"/>
              </w:rPr>
              <w:t>.2</w:t>
            </w:r>
            <w:r>
              <w:rPr>
                <w:bCs/>
                <w:color w:val="000000"/>
                <w:sz w:val="20"/>
              </w:rPr>
              <w:t>.</w:t>
            </w:r>
          </w:p>
        </w:tc>
        <w:tc>
          <w:tcPr>
            <w:tcW w:w="6940" w:type="dxa"/>
            <w:shd w:val="clear" w:color="auto" w:fill="auto"/>
          </w:tcPr>
          <w:p w14:paraId="689CB1A0" w14:textId="46FD26A8" w:rsidR="00467C90" w:rsidRPr="00D50522" w:rsidRDefault="00EC030E" w:rsidP="00467C90">
            <w:pPr>
              <w:overflowPunct/>
              <w:autoSpaceDE/>
              <w:autoSpaceDN/>
              <w:adjustRightInd/>
              <w:ind w:firstLine="0"/>
              <w:textAlignment w:val="auto"/>
              <w:rPr>
                <w:color w:val="000000"/>
                <w:sz w:val="20"/>
              </w:rPr>
            </w:pPr>
            <w:r w:rsidRPr="00D50522">
              <w:rPr>
                <w:color w:val="000000"/>
                <w:sz w:val="20"/>
              </w:rPr>
              <w:t>Technical Requirements</w:t>
            </w:r>
          </w:p>
          <w:p w14:paraId="72B58ECA" w14:textId="77777777" w:rsidR="0027488E" w:rsidRPr="00D50522" w:rsidRDefault="0027488E" w:rsidP="00D50522">
            <w:pPr>
              <w:pStyle w:val="BodyText"/>
              <w:spacing w:before="60"/>
              <w:ind w:left="839" w:hanging="839"/>
              <w:rPr>
                <w:sz w:val="20"/>
              </w:rPr>
            </w:pPr>
            <w:r w:rsidRPr="00D50522">
              <w:rPr>
                <w:sz w:val="20"/>
              </w:rPr>
              <w:t>The</w:t>
            </w:r>
            <w:r w:rsidRPr="00D50522">
              <w:rPr>
                <w:spacing w:val="-6"/>
                <w:sz w:val="20"/>
              </w:rPr>
              <w:t xml:space="preserve"> </w:t>
            </w:r>
            <w:r w:rsidRPr="00D50522">
              <w:rPr>
                <w:sz w:val="20"/>
              </w:rPr>
              <w:t>System</w:t>
            </w:r>
            <w:r w:rsidRPr="00D50522">
              <w:rPr>
                <w:spacing w:val="-6"/>
                <w:sz w:val="20"/>
              </w:rPr>
              <w:t xml:space="preserve"> </w:t>
            </w:r>
            <w:r w:rsidRPr="00D50522">
              <w:rPr>
                <w:sz w:val="20"/>
              </w:rPr>
              <w:t>shall</w:t>
            </w:r>
            <w:r w:rsidRPr="00D50522">
              <w:rPr>
                <w:spacing w:val="-6"/>
                <w:sz w:val="20"/>
              </w:rPr>
              <w:t xml:space="preserve"> </w:t>
            </w:r>
            <w:r w:rsidRPr="00D50522">
              <w:rPr>
                <w:sz w:val="20"/>
              </w:rPr>
              <w:t>meet</w:t>
            </w:r>
            <w:r w:rsidRPr="00D50522">
              <w:rPr>
                <w:spacing w:val="-6"/>
                <w:sz w:val="20"/>
              </w:rPr>
              <w:t xml:space="preserve"> </w:t>
            </w:r>
            <w:r w:rsidRPr="00D50522">
              <w:rPr>
                <w:sz w:val="20"/>
              </w:rPr>
              <w:t>the</w:t>
            </w:r>
            <w:r w:rsidRPr="00D50522">
              <w:rPr>
                <w:spacing w:val="-6"/>
                <w:sz w:val="20"/>
              </w:rPr>
              <w:t xml:space="preserve"> </w:t>
            </w:r>
            <w:r w:rsidRPr="00D50522">
              <w:rPr>
                <w:sz w:val="20"/>
              </w:rPr>
              <w:t>following</w:t>
            </w:r>
            <w:r w:rsidRPr="00D50522">
              <w:rPr>
                <w:spacing w:val="-7"/>
                <w:sz w:val="20"/>
              </w:rPr>
              <w:t xml:space="preserve"> </w:t>
            </w:r>
            <w:r w:rsidRPr="00D50522">
              <w:rPr>
                <w:sz w:val="20"/>
              </w:rPr>
              <w:t>technical</w:t>
            </w:r>
            <w:r w:rsidRPr="00D50522">
              <w:rPr>
                <w:spacing w:val="-6"/>
                <w:sz w:val="20"/>
              </w:rPr>
              <w:t xml:space="preserve"> </w:t>
            </w:r>
            <w:r w:rsidRPr="00D50522">
              <w:rPr>
                <w:spacing w:val="-2"/>
                <w:sz w:val="20"/>
              </w:rPr>
              <w:t>requirements:</w:t>
            </w:r>
          </w:p>
          <w:p w14:paraId="3A33CC86" w14:textId="77777777" w:rsidR="0027488E" w:rsidRPr="00D50522" w:rsidRDefault="0027488E" w:rsidP="00C76D70">
            <w:pPr>
              <w:pStyle w:val="ListParagraph"/>
              <w:widowControl w:val="0"/>
              <w:numPr>
                <w:ilvl w:val="2"/>
                <w:numId w:val="20"/>
              </w:numPr>
              <w:overflowPunct/>
              <w:adjustRightInd/>
              <w:spacing w:after="60"/>
              <w:ind w:left="625" w:right="113" w:hanging="567"/>
              <w:contextualSpacing w:val="0"/>
              <w:jc w:val="both"/>
              <w:textAlignment w:val="auto"/>
              <w:rPr>
                <w:sz w:val="20"/>
              </w:rPr>
            </w:pPr>
            <w:r w:rsidRPr="00D50522">
              <w:rPr>
                <w:sz w:val="20"/>
              </w:rPr>
              <w:t xml:space="preserve">Be a laboratory bench-top instrument and shall operate under standard laboratory room </w:t>
            </w:r>
            <w:proofErr w:type="gramStart"/>
            <w:r w:rsidRPr="00D50522">
              <w:rPr>
                <w:sz w:val="20"/>
              </w:rPr>
              <w:t>conditions;</w:t>
            </w:r>
            <w:proofErr w:type="gramEnd"/>
          </w:p>
          <w:p w14:paraId="703A154E" w14:textId="77777777" w:rsidR="0027488E" w:rsidRPr="00D50522" w:rsidRDefault="0027488E" w:rsidP="00C76D70">
            <w:pPr>
              <w:pStyle w:val="ListParagraph"/>
              <w:widowControl w:val="0"/>
              <w:numPr>
                <w:ilvl w:val="2"/>
                <w:numId w:val="20"/>
              </w:numPr>
              <w:overflowPunct/>
              <w:adjustRightInd/>
              <w:spacing w:after="60"/>
              <w:ind w:left="625" w:right="115" w:hanging="567"/>
              <w:contextualSpacing w:val="0"/>
              <w:jc w:val="both"/>
              <w:textAlignment w:val="auto"/>
              <w:rPr>
                <w:sz w:val="20"/>
              </w:rPr>
            </w:pPr>
            <w:r w:rsidRPr="00D50522">
              <w:rPr>
                <w:sz w:val="20"/>
              </w:rPr>
              <w:t>Be</w:t>
            </w:r>
            <w:r w:rsidRPr="00D50522">
              <w:rPr>
                <w:spacing w:val="-4"/>
                <w:sz w:val="20"/>
              </w:rPr>
              <w:t xml:space="preserve"> </w:t>
            </w:r>
            <w:r w:rsidRPr="00D50522">
              <w:rPr>
                <w:sz w:val="20"/>
              </w:rPr>
              <w:t>capable</w:t>
            </w:r>
            <w:r w:rsidRPr="00D50522">
              <w:rPr>
                <w:spacing w:val="-6"/>
                <w:sz w:val="20"/>
              </w:rPr>
              <w:t xml:space="preserve"> </w:t>
            </w:r>
            <w:r w:rsidRPr="00D50522">
              <w:rPr>
                <w:sz w:val="20"/>
              </w:rPr>
              <w:t>of</w:t>
            </w:r>
            <w:r w:rsidRPr="00D50522">
              <w:rPr>
                <w:spacing w:val="-4"/>
                <w:sz w:val="20"/>
              </w:rPr>
              <w:t xml:space="preserve"> </w:t>
            </w:r>
            <w:proofErr w:type="spellStart"/>
            <w:r w:rsidRPr="00D50522">
              <w:rPr>
                <w:sz w:val="20"/>
              </w:rPr>
              <w:t>analyzing</w:t>
            </w:r>
            <w:proofErr w:type="spellEnd"/>
            <w:r w:rsidRPr="00D50522">
              <w:rPr>
                <w:spacing w:val="-6"/>
                <w:sz w:val="20"/>
              </w:rPr>
              <w:t xml:space="preserve"> </w:t>
            </w:r>
            <w:r w:rsidRPr="00D50522">
              <w:rPr>
                <w:sz w:val="20"/>
              </w:rPr>
              <w:t>seed</w:t>
            </w:r>
            <w:r w:rsidRPr="00D50522">
              <w:rPr>
                <w:spacing w:val="-4"/>
                <w:sz w:val="20"/>
              </w:rPr>
              <w:t xml:space="preserve"> </w:t>
            </w:r>
            <w:r w:rsidRPr="00D50522">
              <w:rPr>
                <w:sz w:val="20"/>
              </w:rPr>
              <w:t>composition</w:t>
            </w:r>
            <w:r w:rsidRPr="00D50522">
              <w:rPr>
                <w:spacing w:val="-4"/>
                <w:sz w:val="20"/>
              </w:rPr>
              <w:t xml:space="preserve"> </w:t>
            </w:r>
            <w:r w:rsidRPr="00D50522">
              <w:rPr>
                <w:sz w:val="20"/>
              </w:rPr>
              <w:t>to</w:t>
            </w:r>
            <w:r w:rsidRPr="00D50522">
              <w:rPr>
                <w:spacing w:val="-6"/>
                <w:sz w:val="20"/>
              </w:rPr>
              <w:t xml:space="preserve"> </w:t>
            </w:r>
            <w:r w:rsidRPr="00D50522">
              <w:rPr>
                <w:sz w:val="20"/>
              </w:rPr>
              <w:t>predict</w:t>
            </w:r>
            <w:r w:rsidRPr="00D50522">
              <w:rPr>
                <w:spacing w:val="-4"/>
                <w:sz w:val="20"/>
              </w:rPr>
              <w:t xml:space="preserve"> </w:t>
            </w:r>
            <w:r w:rsidRPr="00D50522">
              <w:rPr>
                <w:sz w:val="20"/>
              </w:rPr>
              <w:t>concentrations</w:t>
            </w:r>
            <w:r w:rsidRPr="00D50522">
              <w:rPr>
                <w:spacing w:val="-4"/>
                <w:sz w:val="20"/>
              </w:rPr>
              <w:t xml:space="preserve"> </w:t>
            </w:r>
            <w:r w:rsidRPr="00D50522">
              <w:rPr>
                <w:sz w:val="20"/>
              </w:rPr>
              <w:t>of</w:t>
            </w:r>
            <w:r w:rsidRPr="00D50522">
              <w:rPr>
                <w:spacing w:val="-7"/>
                <w:sz w:val="20"/>
              </w:rPr>
              <w:t xml:space="preserve"> </w:t>
            </w:r>
            <w:r w:rsidRPr="00D50522">
              <w:rPr>
                <w:sz w:val="20"/>
              </w:rPr>
              <w:t>different analytes of interest using quantitative and qualitative calibration</w:t>
            </w:r>
            <w:r w:rsidRPr="00D50522">
              <w:rPr>
                <w:spacing w:val="-3"/>
                <w:sz w:val="20"/>
              </w:rPr>
              <w:t xml:space="preserve"> </w:t>
            </w:r>
            <w:proofErr w:type="gramStart"/>
            <w:r w:rsidRPr="00D50522">
              <w:rPr>
                <w:sz w:val="20"/>
              </w:rPr>
              <w:t>models;</w:t>
            </w:r>
            <w:proofErr w:type="gramEnd"/>
          </w:p>
          <w:p w14:paraId="7F504F5D" w14:textId="77777777" w:rsidR="0027488E" w:rsidRPr="00D50522" w:rsidRDefault="0027488E" w:rsidP="00C76D70">
            <w:pPr>
              <w:pStyle w:val="ListParagraph"/>
              <w:widowControl w:val="0"/>
              <w:numPr>
                <w:ilvl w:val="2"/>
                <w:numId w:val="20"/>
              </w:numPr>
              <w:overflowPunct/>
              <w:adjustRightInd/>
              <w:spacing w:after="60"/>
              <w:ind w:left="625" w:right="112" w:hanging="567"/>
              <w:contextualSpacing w:val="0"/>
              <w:jc w:val="both"/>
              <w:textAlignment w:val="auto"/>
              <w:rPr>
                <w:sz w:val="20"/>
              </w:rPr>
            </w:pPr>
            <w:r w:rsidRPr="00D50522">
              <w:rPr>
                <w:sz w:val="20"/>
              </w:rPr>
              <w:t>Have a resolution that allows maximum spectral information to be recovered from</w:t>
            </w:r>
            <w:r w:rsidRPr="00D50522">
              <w:rPr>
                <w:spacing w:val="-2"/>
                <w:sz w:val="20"/>
              </w:rPr>
              <w:t xml:space="preserve"> </w:t>
            </w:r>
            <w:r w:rsidRPr="00D50522">
              <w:rPr>
                <w:sz w:val="20"/>
              </w:rPr>
              <w:t>a</w:t>
            </w:r>
            <w:r w:rsidRPr="00D50522">
              <w:rPr>
                <w:spacing w:val="-2"/>
                <w:sz w:val="20"/>
              </w:rPr>
              <w:t xml:space="preserve"> </w:t>
            </w:r>
            <w:r w:rsidRPr="00D50522">
              <w:rPr>
                <w:sz w:val="20"/>
              </w:rPr>
              <w:t>sample. It shall measure</w:t>
            </w:r>
            <w:r w:rsidRPr="00D50522">
              <w:rPr>
                <w:spacing w:val="-2"/>
                <w:sz w:val="20"/>
              </w:rPr>
              <w:t xml:space="preserve"> </w:t>
            </w:r>
            <w:r w:rsidRPr="00D50522">
              <w:rPr>
                <w:sz w:val="20"/>
              </w:rPr>
              <w:t>in</w:t>
            </w:r>
            <w:r w:rsidRPr="00D50522">
              <w:rPr>
                <w:spacing w:val="-2"/>
                <w:sz w:val="20"/>
              </w:rPr>
              <w:t xml:space="preserve"> </w:t>
            </w:r>
            <w:r w:rsidRPr="00D50522">
              <w:rPr>
                <w:sz w:val="20"/>
              </w:rPr>
              <w:t>the</w:t>
            </w:r>
            <w:r w:rsidRPr="00D50522">
              <w:rPr>
                <w:spacing w:val="-3"/>
                <w:sz w:val="20"/>
              </w:rPr>
              <w:t xml:space="preserve"> </w:t>
            </w:r>
            <w:r w:rsidRPr="00D50522">
              <w:rPr>
                <w:sz w:val="20"/>
              </w:rPr>
              <w:t>near-infrared</w:t>
            </w:r>
            <w:r w:rsidRPr="00D50522">
              <w:rPr>
                <w:spacing w:val="-2"/>
                <w:sz w:val="20"/>
              </w:rPr>
              <w:t xml:space="preserve"> </w:t>
            </w:r>
            <w:r w:rsidRPr="00D50522">
              <w:rPr>
                <w:sz w:val="20"/>
              </w:rPr>
              <w:t>region</w:t>
            </w:r>
            <w:r w:rsidRPr="00D50522">
              <w:rPr>
                <w:spacing w:val="-2"/>
                <w:sz w:val="20"/>
              </w:rPr>
              <w:t xml:space="preserve"> </w:t>
            </w:r>
            <w:r w:rsidRPr="00D50522">
              <w:rPr>
                <w:sz w:val="20"/>
              </w:rPr>
              <w:t>of</w:t>
            </w:r>
            <w:r w:rsidRPr="00D50522">
              <w:rPr>
                <w:spacing w:val="-3"/>
                <w:sz w:val="20"/>
              </w:rPr>
              <w:t xml:space="preserve"> </w:t>
            </w:r>
            <w:r w:rsidRPr="00D50522">
              <w:rPr>
                <w:sz w:val="20"/>
              </w:rPr>
              <w:t>visible</w:t>
            </w:r>
            <w:r w:rsidRPr="00D50522">
              <w:rPr>
                <w:spacing w:val="-2"/>
                <w:sz w:val="20"/>
              </w:rPr>
              <w:t xml:space="preserve"> </w:t>
            </w:r>
            <w:r w:rsidRPr="00D50522">
              <w:rPr>
                <w:sz w:val="20"/>
              </w:rPr>
              <w:t>spectrum</w:t>
            </w:r>
            <w:r w:rsidRPr="00D50522">
              <w:rPr>
                <w:spacing w:val="-3"/>
                <w:sz w:val="20"/>
              </w:rPr>
              <w:t xml:space="preserve"> </w:t>
            </w:r>
            <w:r w:rsidRPr="00D50522">
              <w:rPr>
                <w:sz w:val="20"/>
              </w:rPr>
              <w:t>of</w:t>
            </w:r>
            <w:r w:rsidRPr="00D50522">
              <w:rPr>
                <w:spacing w:val="-2"/>
                <w:sz w:val="20"/>
              </w:rPr>
              <w:t xml:space="preserve"> </w:t>
            </w:r>
            <w:r w:rsidRPr="00D50522">
              <w:rPr>
                <w:sz w:val="20"/>
              </w:rPr>
              <w:t>light</w:t>
            </w:r>
            <w:r w:rsidRPr="00D50522">
              <w:rPr>
                <w:spacing w:val="-3"/>
                <w:sz w:val="20"/>
              </w:rPr>
              <w:t xml:space="preserve"> (</w:t>
            </w:r>
            <w:r w:rsidRPr="00D50522">
              <w:rPr>
                <w:spacing w:val="-2"/>
                <w:sz w:val="20"/>
              </w:rPr>
              <w:t xml:space="preserve">wavelength range between </w:t>
            </w:r>
            <w:r w:rsidRPr="00D50522">
              <w:rPr>
                <w:b/>
                <w:bCs/>
                <w:sz w:val="20"/>
              </w:rPr>
              <w:t xml:space="preserve">900-2500 </w:t>
            </w:r>
            <w:r w:rsidRPr="00D50522">
              <w:rPr>
                <w:b/>
                <w:bCs/>
                <w:spacing w:val="-4"/>
                <w:sz w:val="20"/>
              </w:rPr>
              <w:t xml:space="preserve">nm </w:t>
            </w:r>
            <w:r w:rsidRPr="00D50522">
              <w:rPr>
                <w:spacing w:val="-4"/>
                <w:sz w:val="20"/>
              </w:rPr>
              <w:t>or wider</w:t>
            </w:r>
            <w:proofErr w:type="gramStart"/>
            <w:r w:rsidRPr="00D50522">
              <w:rPr>
                <w:spacing w:val="-4"/>
                <w:sz w:val="20"/>
              </w:rPr>
              <w:t>);</w:t>
            </w:r>
            <w:proofErr w:type="gramEnd"/>
          </w:p>
          <w:p w14:paraId="470190B4" w14:textId="77777777" w:rsidR="0027488E" w:rsidRPr="00D50522" w:rsidRDefault="0027488E" w:rsidP="00C76D70">
            <w:pPr>
              <w:pStyle w:val="ListParagraph"/>
              <w:widowControl w:val="0"/>
              <w:numPr>
                <w:ilvl w:val="2"/>
                <w:numId w:val="20"/>
              </w:numPr>
              <w:overflowPunct/>
              <w:adjustRightInd/>
              <w:spacing w:after="60"/>
              <w:ind w:left="625" w:right="111" w:hanging="567"/>
              <w:contextualSpacing w:val="0"/>
              <w:jc w:val="both"/>
              <w:textAlignment w:val="auto"/>
              <w:rPr>
                <w:sz w:val="20"/>
              </w:rPr>
            </w:pPr>
            <w:r w:rsidRPr="00D50522">
              <w:rPr>
                <w:sz w:val="20"/>
              </w:rPr>
              <w:t xml:space="preserve">Be capable of multi-component analysis, fast material measurements with no compromise in </w:t>
            </w:r>
            <w:proofErr w:type="gramStart"/>
            <w:r w:rsidRPr="00D50522">
              <w:rPr>
                <w:sz w:val="20"/>
              </w:rPr>
              <w:t>quality;</w:t>
            </w:r>
            <w:proofErr w:type="gramEnd"/>
          </w:p>
          <w:p w14:paraId="22193537" w14:textId="77777777" w:rsidR="0027488E" w:rsidRPr="00D50522" w:rsidRDefault="0027488E" w:rsidP="00C76D70">
            <w:pPr>
              <w:pStyle w:val="ListParagraph"/>
              <w:widowControl w:val="0"/>
              <w:numPr>
                <w:ilvl w:val="2"/>
                <w:numId w:val="20"/>
              </w:numPr>
              <w:overflowPunct/>
              <w:adjustRightInd/>
              <w:spacing w:after="60"/>
              <w:ind w:left="625" w:right="113" w:hanging="567"/>
              <w:contextualSpacing w:val="0"/>
              <w:jc w:val="both"/>
              <w:textAlignment w:val="auto"/>
              <w:rPr>
                <w:sz w:val="20"/>
              </w:rPr>
            </w:pPr>
            <w:r w:rsidRPr="00D50522">
              <w:rPr>
                <w:sz w:val="20"/>
              </w:rPr>
              <w:t xml:space="preserve">Be able to </w:t>
            </w:r>
            <w:proofErr w:type="spellStart"/>
            <w:r w:rsidRPr="00D50522">
              <w:rPr>
                <w:sz w:val="20"/>
              </w:rPr>
              <w:t>analyze</w:t>
            </w:r>
            <w:proofErr w:type="spellEnd"/>
            <w:r w:rsidRPr="00D50522">
              <w:rPr>
                <w:sz w:val="20"/>
              </w:rPr>
              <w:t xml:space="preserve"> non-destructively samples that are finely ground or fully intact, even as single kernels. Samples to be in the form of powders, granules, pastes, liquids, and whole </w:t>
            </w:r>
            <w:proofErr w:type="gramStart"/>
            <w:r w:rsidRPr="00D50522">
              <w:rPr>
                <w:sz w:val="20"/>
              </w:rPr>
              <w:t>seeds;</w:t>
            </w:r>
            <w:proofErr w:type="gramEnd"/>
          </w:p>
          <w:p w14:paraId="3C1B4111" w14:textId="77777777" w:rsidR="0027488E" w:rsidRPr="00D50522" w:rsidRDefault="0027488E" w:rsidP="00C76D70">
            <w:pPr>
              <w:pStyle w:val="ListParagraph"/>
              <w:widowControl w:val="0"/>
              <w:numPr>
                <w:ilvl w:val="2"/>
                <w:numId w:val="20"/>
              </w:numPr>
              <w:overflowPunct/>
              <w:adjustRightInd/>
              <w:spacing w:after="60"/>
              <w:ind w:left="625" w:right="113" w:hanging="567"/>
              <w:contextualSpacing w:val="0"/>
              <w:jc w:val="both"/>
              <w:textAlignment w:val="auto"/>
              <w:rPr>
                <w:sz w:val="20"/>
              </w:rPr>
            </w:pPr>
            <w:r w:rsidRPr="00D50522">
              <w:rPr>
                <w:sz w:val="20"/>
              </w:rPr>
              <w:t>The voltage, frequency and plug type shall be compatible with standards in the End-User’s country, as determined by Request for Proposals (RFQ)</w:t>
            </w:r>
          </w:p>
          <w:p w14:paraId="7C9C0AF4" w14:textId="77777777" w:rsidR="0027488E" w:rsidRPr="00D50522" w:rsidRDefault="0027488E" w:rsidP="00C76D70">
            <w:pPr>
              <w:pStyle w:val="ListParagraph"/>
              <w:widowControl w:val="0"/>
              <w:numPr>
                <w:ilvl w:val="2"/>
                <w:numId w:val="20"/>
              </w:numPr>
              <w:overflowPunct/>
              <w:adjustRightInd/>
              <w:spacing w:after="60"/>
              <w:ind w:left="625" w:right="113" w:hanging="567"/>
              <w:contextualSpacing w:val="0"/>
              <w:jc w:val="both"/>
              <w:textAlignment w:val="auto"/>
              <w:rPr>
                <w:sz w:val="20"/>
              </w:rPr>
            </w:pPr>
            <w:r w:rsidRPr="00D50522">
              <w:rPr>
                <w:sz w:val="20"/>
              </w:rPr>
              <w:t xml:space="preserve">Contain </w:t>
            </w:r>
            <w:r w:rsidRPr="00D50522">
              <w:rPr>
                <w:b/>
                <w:bCs/>
                <w:sz w:val="20"/>
              </w:rPr>
              <w:t>operational software</w:t>
            </w:r>
            <w:r w:rsidRPr="00D50522">
              <w:rPr>
                <w:sz w:val="20"/>
              </w:rPr>
              <w:t xml:space="preserve"> to carry out basic instrument operations such as optical adjustments and export of collected spectra out the System in excel, .csv or text </w:t>
            </w:r>
            <w:proofErr w:type="gramStart"/>
            <w:r w:rsidRPr="00D50522">
              <w:rPr>
                <w:sz w:val="20"/>
              </w:rPr>
              <w:t>format;</w:t>
            </w:r>
            <w:proofErr w:type="gramEnd"/>
          </w:p>
          <w:p w14:paraId="095D346C" w14:textId="77777777" w:rsidR="0027488E" w:rsidRPr="00D50522" w:rsidRDefault="0027488E" w:rsidP="00C76D70">
            <w:pPr>
              <w:pStyle w:val="ListParagraph"/>
              <w:widowControl w:val="0"/>
              <w:numPr>
                <w:ilvl w:val="2"/>
                <w:numId w:val="20"/>
              </w:numPr>
              <w:overflowPunct/>
              <w:adjustRightInd/>
              <w:spacing w:after="60"/>
              <w:ind w:left="625" w:right="113" w:hanging="567"/>
              <w:contextualSpacing w:val="0"/>
              <w:jc w:val="both"/>
              <w:textAlignment w:val="auto"/>
              <w:rPr>
                <w:sz w:val="20"/>
              </w:rPr>
            </w:pPr>
            <w:r w:rsidRPr="00D50522">
              <w:rPr>
                <w:sz w:val="20"/>
              </w:rPr>
              <w:t xml:space="preserve">Contain </w:t>
            </w:r>
            <w:r w:rsidRPr="00D50522">
              <w:rPr>
                <w:b/>
                <w:bCs/>
                <w:sz w:val="20"/>
              </w:rPr>
              <w:t>device control</w:t>
            </w:r>
            <w:r w:rsidRPr="00D50522">
              <w:rPr>
                <w:sz w:val="20"/>
              </w:rPr>
              <w:t xml:space="preserve">: measuring functions (absorbance, transmittance, quantitative analysis with calibration curve, spectrum scanning, fixed wavelength mode on several wavelengths, simple kinetic measurement, kinetic measurements on dual wavelengths with instant calculation of the absorbance ratio), device test (auto diagnostics, wavelength calibration), automatic accessory detection and </w:t>
            </w:r>
            <w:proofErr w:type="gramStart"/>
            <w:r w:rsidRPr="00D50522">
              <w:rPr>
                <w:sz w:val="20"/>
              </w:rPr>
              <w:t>registration</w:t>
            </w:r>
            <w:proofErr w:type="gramEnd"/>
          </w:p>
          <w:p w14:paraId="57B0B76C" w14:textId="77777777" w:rsidR="0027488E" w:rsidRPr="00D50522" w:rsidRDefault="0027488E" w:rsidP="00C76D70">
            <w:pPr>
              <w:pStyle w:val="ListParagraph"/>
              <w:widowControl w:val="0"/>
              <w:numPr>
                <w:ilvl w:val="2"/>
                <w:numId w:val="20"/>
              </w:numPr>
              <w:overflowPunct/>
              <w:adjustRightInd/>
              <w:spacing w:after="60"/>
              <w:ind w:left="625" w:right="113" w:hanging="567"/>
              <w:contextualSpacing w:val="0"/>
              <w:jc w:val="both"/>
              <w:textAlignment w:val="auto"/>
              <w:rPr>
                <w:sz w:val="20"/>
              </w:rPr>
            </w:pPr>
            <w:r w:rsidRPr="00D50522">
              <w:rPr>
                <w:sz w:val="20"/>
              </w:rPr>
              <w:lastRenderedPageBreak/>
              <w:t xml:space="preserve">Comes with </w:t>
            </w:r>
            <w:r w:rsidRPr="00D50522">
              <w:rPr>
                <w:b/>
                <w:bCs/>
                <w:sz w:val="20"/>
              </w:rPr>
              <w:t>chemometrics/statistical software</w:t>
            </w:r>
            <w:r w:rsidRPr="00D50522">
              <w:rPr>
                <w:sz w:val="20"/>
              </w:rPr>
              <w:t xml:space="preserve"> with perpetual license for spectra data analysis with functions including at least spectra pre-treatment and transformation, calibration development and validation, multivariate classification and partial least squares </w:t>
            </w:r>
            <w:proofErr w:type="gramStart"/>
            <w:r w:rsidRPr="00D50522">
              <w:rPr>
                <w:sz w:val="20"/>
              </w:rPr>
              <w:t>measurements;</w:t>
            </w:r>
            <w:proofErr w:type="gramEnd"/>
          </w:p>
          <w:p w14:paraId="6ADF8345" w14:textId="2D08F696" w:rsidR="00DD5697" w:rsidRPr="00427623" w:rsidRDefault="0027488E" w:rsidP="00C76D70">
            <w:pPr>
              <w:pStyle w:val="ListParagraph"/>
              <w:widowControl w:val="0"/>
              <w:numPr>
                <w:ilvl w:val="2"/>
                <w:numId w:val="20"/>
              </w:numPr>
              <w:overflowPunct/>
              <w:adjustRightInd/>
              <w:ind w:left="625" w:right="113" w:hanging="567"/>
              <w:contextualSpacing w:val="0"/>
              <w:jc w:val="both"/>
              <w:textAlignment w:val="auto"/>
              <w:rPr>
                <w:sz w:val="20"/>
              </w:rPr>
            </w:pPr>
            <w:r w:rsidRPr="00D50522">
              <w:rPr>
                <w:sz w:val="20"/>
              </w:rPr>
              <w:t>Be supplied with a compatible PC/laptop/notebook with minimum: Intel core (i7) processor,</w:t>
            </w:r>
            <w:r w:rsidRPr="00D50522">
              <w:rPr>
                <w:spacing w:val="-10"/>
                <w:sz w:val="20"/>
              </w:rPr>
              <w:t xml:space="preserve"> </w:t>
            </w:r>
            <w:r w:rsidRPr="00D50522">
              <w:rPr>
                <w:sz w:val="20"/>
              </w:rPr>
              <w:t>≥2.66</w:t>
            </w:r>
            <w:r w:rsidRPr="00D50522">
              <w:rPr>
                <w:spacing w:val="-10"/>
                <w:sz w:val="20"/>
              </w:rPr>
              <w:t xml:space="preserve"> </w:t>
            </w:r>
            <w:proofErr w:type="spellStart"/>
            <w:r w:rsidRPr="00D50522">
              <w:rPr>
                <w:sz w:val="20"/>
              </w:rPr>
              <w:t>Ghz</w:t>
            </w:r>
            <w:proofErr w:type="spellEnd"/>
            <w:r w:rsidRPr="00D50522">
              <w:rPr>
                <w:sz w:val="20"/>
              </w:rPr>
              <w:t>,</w:t>
            </w:r>
            <w:r w:rsidRPr="00D50522">
              <w:rPr>
                <w:spacing w:val="-11"/>
                <w:sz w:val="20"/>
              </w:rPr>
              <w:t xml:space="preserve"> </w:t>
            </w:r>
            <w:r w:rsidRPr="00D50522">
              <w:rPr>
                <w:sz w:val="20"/>
              </w:rPr>
              <w:t>≥16</w:t>
            </w:r>
            <w:r w:rsidRPr="00D50522">
              <w:rPr>
                <w:spacing w:val="-11"/>
                <w:sz w:val="20"/>
              </w:rPr>
              <w:t xml:space="preserve"> </w:t>
            </w:r>
            <w:r w:rsidRPr="00D50522">
              <w:rPr>
                <w:sz w:val="20"/>
              </w:rPr>
              <w:t>GB</w:t>
            </w:r>
            <w:r w:rsidRPr="00D50522">
              <w:rPr>
                <w:spacing w:val="-11"/>
                <w:sz w:val="20"/>
              </w:rPr>
              <w:t xml:space="preserve"> </w:t>
            </w:r>
            <w:r w:rsidRPr="00D50522">
              <w:rPr>
                <w:sz w:val="20"/>
              </w:rPr>
              <w:t>RAM,</w:t>
            </w:r>
            <w:r w:rsidRPr="00D50522">
              <w:rPr>
                <w:spacing w:val="-9"/>
                <w:sz w:val="20"/>
              </w:rPr>
              <w:t xml:space="preserve"> </w:t>
            </w:r>
            <w:r w:rsidRPr="00D50522">
              <w:rPr>
                <w:sz w:val="20"/>
              </w:rPr>
              <w:t>≥1</w:t>
            </w:r>
            <w:r w:rsidRPr="00D50522">
              <w:rPr>
                <w:spacing w:val="-10"/>
                <w:sz w:val="20"/>
              </w:rPr>
              <w:t xml:space="preserve"> </w:t>
            </w:r>
            <w:r w:rsidRPr="00D50522">
              <w:rPr>
                <w:sz w:val="20"/>
              </w:rPr>
              <w:t>TB</w:t>
            </w:r>
            <w:r w:rsidRPr="00D50522">
              <w:rPr>
                <w:spacing w:val="-10"/>
                <w:sz w:val="20"/>
              </w:rPr>
              <w:t xml:space="preserve"> </w:t>
            </w:r>
            <w:r w:rsidRPr="00D50522">
              <w:rPr>
                <w:sz w:val="20"/>
              </w:rPr>
              <w:t>hard</w:t>
            </w:r>
            <w:r w:rsidRPr="00D50522">
              <w:rPr>
                <w:spacing w:val="-10"/>
                <w:sz w:val="20"/>
              </w:rPr>
              <w:t xml:space="preserve"> </w:t>
            </w:r>
            <w:r w:rsidRPr="00D50522">
              <w:rPr>
                <w:sz w:val="20"/>
              </w:rPr>
              <w:t>disk;</w:t>
            </w:r>
            <w:r w:rsidRPr="00D50522">
              <w:rPr>
                <w:spacing w:val="-10"/>
                <w:sz w:val="20"/>
              </w:rPr>
              <w:t xml:space="preserve"> </w:t>
            </w:r>
            <w:r w:rsidRPr="00D50522">
              <w:rPr>
                <w:sz w:val="20"/>
              </w:rPr>
              <w:t>a</w:t>
            </w:r>
            <w:r w:rsidRPr="00D50522">
              <w:rPr>
                <w:spacing w:val="-10"/>
                <w:sz w:val="20"/>
              </w:rPr>
              <w:t xml:space="preserve"> </w:t>
            </w:r>
            <w:r w:rsidRPr="00D50522">
              <w:rPr>
                <w:sz w:val="20"/>
              </w:rPr>
              <w:t>mouse;</w:t>
            </w:r>
            <w:r w:rsidRPr="00D50522">
              <w:rPr>
                <w:spacing w:val="-10"/>
                <w:sz w:val="20"/>
              </w:rPr>
              <w:t xml:space="preserve"> </w:t>
            </w:r>
            <w:r w:rsidRPr="00D50522">
              <w:rPr>
                <w:sz w:val="20"/>
              </w:rPr>
              <w:t>digital</w:t>
            </w:r>
            <w:r w:rsidRPr="00D50522">
              <w:rPr>
                <w:spacing w:val="-12"/>
                <w:sz w:val="20"/>
              </w:rPr>
              <w:t xml:space="preserve"> </w:t>
            </w:r>
            <w:r w:rsidRPr="00D50522">
              <w:rPr>
                <w:sz w:val="20"/>
              </w:rPr>
              <w:t xml:space="preserve">interface communications ports (e.g., USB, HDMI, serial port, etc.), at least 14-inch screen, English </w:t>
            </w:r>
            <w:proofErr w:type="gramStart"/>
            <w:r w:rsidRPr="00D50522">
              <w:rPr>
                <w:sz w:val="20"/>
              </w:rPr>
              <w:t>keyboard</w:t>
            </w:r>
            <w:proofErr w:type="gramEnd"/>
            <w:r w:rsidRPr="00D50522">
              <w:rPr>
                <w:sz w:val="20"/>
              </w:rPr>
              <w:t xml:space="preserve"> and Windows 10 English operating system with perpetual license.</w:t>
            </w:r>
          </w:p>
          <w:p w14:paraId="6923E558" w14:textId="2A110AFE" w:rsidR="002149AA" w:rsidRPr="00D50522" w:rsidRDefault="00467C90" w:rsidP="00DD5697">
            <w:pPr>
              <w:overflowPunct/>
              <w:autoSpaceDE/>
              <w:autoSpaceDN/>
              <w:adjustRightInd/>
              <w:ind w:firstLine="0"/>
              <w:textAlignment w:val="auto"/>
              <w:rPr>
                <w:color w:val="000000"/>
                <w:sz w:val="20"/>
              </w:rPr>
            </w:pPr>
            <w:r w:rsidRPr="00D50522">
              <w:rPr>
                <w:color w:val="000000"/>
                <w:sz w:val="20"/>
              </w:rPr>
              <w:t xml:space="preserve"> </w:t>
            </w:r>
          </w:p>
        </w:tc>
        <w:tc>
          <w:tcPr>
            <w:tcW w:w="2013" w:type="dxa"/>
            <w:shd w:val="clear" w:color="auto" w:fill="auto"/>
          </w:tcPr>
          <w:p w14:paraId="0AAE10DB" w14:textId="77777777" w:rsidR="00424A1D" w:rsidRPr="003C65C5" w:rsidRDefault="00F577C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099242890"/>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212248D2" w14:textId="52C94C31" w:rsidR="002149AA" w:rsidRPr="00665C29" w:rsidRDefault="00F577C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47193281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3B5070B0" w14:textId="77777777" w:rsidR="002149AA" w:rsidRPr="00665C29" w:rsidRDefault="002149AA" w:rsidP="003636F3">
            <w:pPr>
              <w:overflowPunct/>
              <w:autoSpaceDE/>
              <w:autoSpaceDN/>
              <w:adjustRightInd/>
              <w:ind w:firstLine="0"/>
              <w:contextualSpacing/>
              <w:textAlignment w:val="auto"/>
              <w:rPr>
                <w:color w:val="000000"/>
                <w:sz w:val="20"/>
              </w:rPr>
            </w:pPr>
          </w:p>
        </w:tc>
      </w:tr>
      <w:tr w:rsidR="00EE1773" w:rsidRPr="00665C29" w14:paraId="2A4DC0A6" w14:textId="77777777" w:rsidTr="00E17D28">
        <w:tc>
          <w:tcPr>
            <w:tcW w:w="716" w:type="dxa"/>
            <w:shd w:val="clear" w:color="auto" w:fill="DEEAF6"/>
          </w:tcPr>
          <w:p w14:paraId="0447A1A4" w14:textId="2A872743" w:rsidR="00EE1773" w:rsidRPr="00665C29" w:rsidRDefault="00FE3FA1" w:rsidP="00E17D28">
            <w:pPr>
              <w:overflowPunct/>
              <w:autoSpaceDE/>
              <w:autoSpaceDN/>
              <w:adjustRightInd/>
              <w:ind w:firstLine="0"/>
              <w:textAlignment w:val="auto"/>
              <w:rPr>
                <w:b/>
                <w:color w:val="000000"/>
                <w:sz w:val="20"/>
              </w:rPr>
            </w:pPr>
            <w:r>
              <w:rPr>
                <w:b/>
                <w:color w:val="000000"/>
                <w:sz w:val="20"/>
              </w:rPr>
              <w:t>3.</w:t>
            </w:r>
          </w:p>
        </w:tc>
        <w:tc>
          <w:tcPr>
            <w:tcW w:w="6940" w:type="dxa"/>
            <w:shd w:val="clear" w:color="auto" w:fill="DEEAF6"/>
          </w:tcPr>
          <w:p w14:paraId="4B10B884" w14:textId="21821852" w:rsidR="00EE1773" w:rsidRPr="00665C29" w:rsidRDefault="00FE3FA1" w:rsidP="00E17D28">
            <w:pPr>
              <w:overflowPunct/>
              <w:autoSpaceDE/>
              <w:autoSpaceDN/>
              <w:adjustRightInd/>
              <w:ind w:firstLine="0"/>
              <w:textAlignment w:val="auto"/>
              <w:rPr>
                <w:b/>
                <w:color w:val="000000"/>
                <w:sz w:val="20"/>
              </w:rPr>
            </w:pPr>
            <w:r>
              <w:rPr>
                <w:b/>
                <w:color w:val="000000"/>
                <w:sz w:val="20"/>
              </w:rPr>
              <w:t>Other Requirements</w:t>
            </w:r>
          </w:p>
        </w:tc>
        <w:tc>
          <w:tcPr>
            <w:tcW w:w="2013" w:type="dxa"/>
            <w:shd w:val="clear" w:color="auto" w:fill="DEEAF6"/>
          </w:tcPr>
          <w:p w14:paraId="5B8372AC" w14:textId="77777777" w:rsidR="00EE1773" w:rsidRPr="00665C29" w:rsidRDefault="00EE1773" w:rsidP="00E17D28">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5CD31EB4" w14:textId="77777777" w:rsidR="00EE1773" w:rsidRPr="00665C29" w:rsidRDefault="00EE1773" w:rsidP="00E17D28">
            <w:pPr>
              <w:overflowPunct/>
              <w:autoSpaceDE/>
              <w:autoSpaceDN/>
              <w:adjustRightInd/>
              <w:ind w:firstLine="0"/>
              <w:contextualSpacing/>
              <w:textAlignment w:val="auto"/>
              <w:rPr>
                <w:b/>
                <w:color w:val="000000"/>
                <w:sz w:val="20"/>
              </w:rPr>
            </w:pPr>
          </w:p>
        </w:tc>
      </w:tr>
      <w:tr w:rsidR="00EE1773" w:rsidRPr="00665C29" w14:paraId="3ADDC831" w14:textId="77777777" w:rsidTr="00E17D28">
        <w:tc>
          <w:tcPr>
            <w:tcW w:w="716" w:type="dxa"/>
            <w:shd w:val="clear" w:color="auto" w:fill="auto"/>
          </w:tcPr>
          <w:p w14:paraId="03E4714E" w14:textId="77777777" w:rsidR="00EE1773" w:rsidRPr="00665C29" w:rsidRDefault="00EE1773" w:rsidP="00E17D28">
            <w:pPr>
              <w:overflowPunct/>
              <w:autoSpaceDE/>
              <w:autoSpaceDN/>
              <w:adjustRightInd/>
              <w:ind w:firstLine="0"/>
              <w:jc w:val="center"/>
              <w:textAlignment w:val="auto"/>
              <w:rPr>
                <w:bCs/>
                <w:color w:val="000000"/>
                <w:sz w:val="20"/>
              </w:rPr>
            </w:pPr>
          </w:p>
        </w:tc>
        <w:tc>
          <w:tcPr>
            <w:tcW w:w="6940" w:type="dxa"/>
            <w:shd w:val="clear" w:color="auto" w:fill="auto"/>
          </w:tcPr>
          <w:p w14:paraId="0FAF9616" w14:textId="55DACBA8" w:rsidR="009A28A3" w:rsidRPr="00205E43" w:rsidRDefault="009A28A3" w:rsidP="00DE5FAA">
            <w:pPr>
              <w:pStyle w:val="ListParagraph"/>
              <w:numPr>
                <w:ilvl w:val="1"/>
                <w:numId w:val="22"/>
              </w:numPr>
              <w:suppressAutoHyphens/>
              <w:overflowPunct/>
              <w:autoSpaceDE/>
              <w:autoSpaceDN/>
              <w:adjustRightInd/>
              <w:spacing w:after="60"/>
              <w:ind w:left="625" w:hanging="567"/>
              <w:contextualSpacing w:val="0"/>
              <w:jc w:val="both"/>
              <w:textAlignment w:val="auto"/>
              <w:rPr>
                <w:sz w:val="20"/>
              </w:rPr>
            </w:pPr>
            <w:r w:rsidRPr="00205E43">
              <w:rPr>
                <w:sz w:val="20"/>
              </w:rPr>
              <w:t xml:space="preserve">The Contractor shall provide for the End-User a clear after-sales plan and technical support, including but not limited, to timely access to spare parts, availability and promptness of telephone/email communication and proximity of technical service to the </w:t>
            </w:r>
            <w:proofErr w:type="gramStart"/>
            <w:r w:rsidRPr="00205E43">
              <w:rPr>
                <w:sz w:val="20"/>
              </w:rPr>
              <w:t>End-User</w:t>
            </w:r>
            <w:proofErr w:type="gramEnd"/>
          </w:p>
          <w:p w14:paraId="6DDB7E5F" w14:textId="3ECF665E" w:rsidR="00EE1773" w:rsidRPr="00205E43" w:rsidRDefault="009A28A3" w:rsidP="00DE5FAA">
            <w:pPr>
              <w:pStyle w:val="ListParagraph"/>
              <w:numPr>
                <w:ilvl w:val="1"/>
                <w:numId w:val="22"/>
              </w:numPr>
              <w:suppressAutoHyphens/>
              <w:overflowPunct/>
              <w:autoSpaceDE/>
              <w:autoSpaceDN/>
              <w:adjustRightInd/>
              <w:spacing w:after="60"/>
              <w:ind w:left="625" w:hanging="567"/>
              <w:contextualSpacing w:val="0"/>
              <w:jc w:val="both"/>
              <w:textAlignment w:val="auto"/>
              <w:rPr>
                <w:sz w:val="20"/>
              </w:rPr>
            </w:pPr>
            <w:r w:rsidRPr="00205E43">
              <w:rPr>
                <w:sz w:val="20"/>
              </w:rPr>
              <w:t>The Contractor shall provide at least one example - with evidence of recent/past satisfactory service delivered - on such or related analytical instrumentation/system in the region.</w:t>
            </w:r>
          </w:p>
        </w:tc>
        <w:tc>
          <w:tcPr>
            <w:tcW w:w="2013" w:type="dxa"/>
            <w:shd w:val="clear" w:color="auto" w:fill="auto"/>
          </w:tcPr>
          <w:p w14:paraId="188BF5D4" w14:textId="77777777" w:rsidR="00EE1773" w:rsidRPr="003C65C5" w:rsidRDefault="00F577C0" w:rsidP="00E17D28">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449197142"/>
                <w14:checkbox>
                  <w14:checked w14:val="0"/>
                  <w14:checkedState w14:val="2612" w14:font="MS Gothic"/>
                  <w14:uncheckedState w14:val="2610" w14:font="MS Gothic"/>
                </w14:checkbox>
              </w:sdtPr>
              <w:sdtEndPr/>
              <w:sdtContent>
                <w:r w:rsidR="00EE1773" w:rsidRPr="003C65C5">
                  <w:rPr>
                    <w:rFonts w:ascii="Segoe UI Symbol" w:eastAsia="MS Gothic" w:hAnsi="Segoe UI Symbol" w:cs="Segoe UI Symbol"/>
                    <w:color w:val="000000" w:themeColor="text1"/>
                    <w:sz w:val="20"/>
                  </w:rPr>
                  <w:t>☐</w:t>
                </w:r>
              </w:sdtContent>
            </w:sdt>
            <w:r w:rsidR="00EE1773" w:rsidRPr="003C65C5">
              <w:rPr>
                <w:color w:val="000000" w:themeColor="text1"/>
                <w:sz w:val="20"/>
              </w:rPr>
              <w:t xml:space="preserve"> Yes</w:t>
            </w:r>
          </w:p>
          <w:p w14:paraId="4C628E79" w14:textId="77777777" w:rsidR="00EE1773" w:rsidRPr="00665C29" w:rsidRDefault="00F577C0" w:rsidP="00E17D28">
            <w:pPr>
              <w:tabs>
                <w:tab w:val="left" w:pos="0"/>
              </w:tabs>
              <w:overflowPunct/>
              <w:autoSpaceDE/>
              <w:autoSpaceDN/>
              <w:adjustRightInd/>
              <w:ind w:firstLine="0"/>
              <w:contextualSpacing/>
              <w:textAlignment w:val="auto"/>
              <w:rPr>
                <w:color w:val="000000"/>
                <w:sz w:val="20"/>
              </w:rPr>
            </w:pPr>
            <w:sdt>
              <w:sdtPr>
                <w:rPr>
                  <w:color w:val="000000" w:themeColor="text1"/>
                  <w:sz w:val="20"/>
                </w:rPr>
                <w:id w:val="-1452079279"/>
                <w14:checkbox>
                  <w14:checked w14:val="0"/>
                  <w14:checkedState w14:val="2612" w14:font="MS Gothic"/>
                  <w14:uncheckedState w14:val="2610" w14:font="MS Gothic"/>
                </w14:checkbox>
              </w:sdtPr>
              <w:sdtEndPr/>
              <w:sdtContent>
                <w:r w:rsidR="00EE1773" w:rsidRPr="003C65C5">
                  <w:rPr>
                    <w:rFonts w:ascii="Segoe UI Symbol" w:eastAsia="MS Gothic" w:hAnsi="Segoe UI Symbol" w:cs="Segoe UI Symbol"/>
                    <w:color w:val="000000" w:themeColor="text1"/>
                    <w:sz w:val="20"/>
                  </w:rPr>
                  <w:t>☐</w:t>
                </w:r>
              </w:sdtContent>
            </w:sdt>
            <w:r w:rsidR="00EE1773" w:rsidRPr="003C65C5">
              <w:rPr>
                <w:color w:val="000000" w:themeColor="text1"/>
                <w:sz w:val="20"/>
              </w:rPr>
              <w:t xml:space="preserve"> No</w:t>
            </w:r>
          </w:p>
        </w:tc>
        <w:tc>
          <w:tcPr>
            <w:tcW w:w="5528" w:type="dxa"/>
            <w:shd w:val="clear" w:color="auto" w:fill="auto"/>
          </w:tcPr>
          <w:p w14:paraId="7C00843B" w14:textId="77777777" w:rsidR="00EE1773" w:rsidRPr="00665C29" w:rsidRDefault="00EE1773" w:rsidP="00E17D28">
            <w:pPr>
              <w:overflowPunct/>
              <w:autoSpaceDE/>
              <w:autoSpaceDN/>
              <w:adjustRightInd/>
              <w:ind w:firstLine="0"/>
              <w:contextualSpacing/>
              <w:textAlignment w:val="auto"/>
              <w:rPr>
                <w:color w:val="000000"/>
                <w:sz w:val="20"/>
              </w:rPr>
            </w:pPr>
          </w:p>
        </w:tc>
      </w:tr>
      <w:bookmarkEnd w:id="0"/>
      <w:tr w:rsidR="00581DD3" w:rsidRPr="00665C29" w14:paraId="3AFD0311" w14:textId="77777777" w:rsidTr="00A662A3">
        <w:tc>
          <w:tcPr>
            <w:tcW w:w="716" w:type="dxa"/>
            <w:shd w:val="clear" w:color="auto" w:fill="DEEAF6"/>
          </w:tcPr>
          <w:p w14:paraId="5115292A" w14:textId="0FF9298C" w:rsidR="002149AA" w:rsidRPr="00665C29" w:rsidRDefault="00DD5697" w:rsidP="003636F3">
            <w:pPr>
              <w:overflowPunct/>
              <w:autoSpaceDE/>
              <w:autoSpaceDN/>
              <w:adjustRightInd/>
              <w:ind w:firstLine="0"/>
              <w:textAlignment w:val="auto"/>
              <w:rPr>
                <w:b/>
                <w:color w:val="000000"/>
                <w:sz w:val="20"/>
              </w:rPr>
            </w:pPr>
            <w:r>
              <w:rPr>
                <w:b/>
                <w:color w:val="000000"/>
                <w:sz w:val="20"/>
              </w:rPr>
              <w:t>4</w:t>
            </w:r>
          </w:p>
        </w:tc>
        <w:tc>
          <w:tcPr>
            <w:tcW w:w="6940" w:type="dxa"/>
            <w:shd w:val="clear" w:color="auto" w:fill="DEEAF6"/>
          </w:tcPr>
          <w:p w14:paraId="33D90EE5" w14:textId="32C32503" w:rsidR="002149AA" w:rsidRPr="00665C29" w:rsidRDefault="0090588E" w:rsidP="003636F3">
            <w:pPr>
              <w:overflowPunct/>
              <w:autoSpaceDE/>
              <w:autoSpaceDN/>
              <w:adjustRightInd/>
              <w:ind w:firstLine="0"/>
              <w:textAlignment w:val="auto"/>
              <w:rPr>
                <w:b/>
                <w:color w:val="000000"/>
                <w:sz w:val="20"/>
              </w:rPr>
            </w:pPr>
            <w:r>
              <w:rPr>
                <w:b/>
                <w:color w:val="000000"/>
                <w:sz w:val="20"/>
              </w:rPr>
              <w:t>Marking</w:t>
            </w:r>
          </w:p>
        </w:tc>
        <w:tc>
          <w:tcPr>
            <w:tcW w:w="2013" w:type="dxa"/>
            <w:shd w:val="clear" w:color="auto" w:fill="DEEAF6"/>
          </w:tcPr>
          <w:p w14:paraId="291D2A7B"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5EF36881"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4AF9A935" w14:textId="77777777" w:rsidTr="00A662A3">
        <w:tc>
          <w:tcPr>
            <w:tcW w:w="716" w:type="dxa"/>
            <w:shd w:val="clear" w:color="auto" w:fill="auto"/>
          </w:tcPr>
          <w:p w14:paraId="176B73BA" w14:textId="6D8B8D4A" w:rsidR="002149AA" w:rsidRPr="00665C29" w:rsidRDefault="002149AA" w:rsidP="003636F3">
            <w:pPr>
              <w:overflowPunct/>
              <w:autoSpaceDE/>
              <w:autoSpaceDN/>
              <w:adjustRightInd/>
              <w:ind w:firstLine="0"/>
              <w:jc w:val="center"/>
              <w:textAlignment w:val="auto"/>
              <w:rPr>
                <w:bCs/>
                <w:color w:val="000000"/>
                <w:sz w:val="20"/>
              </w:rPr>
            </w:pPr>
          </w:p>
        </w:tc>
        <w:tc>
          <w:tcPr>
            <w:tcW w:w="6940" w:type="dxa"/>
            <w:shd w:val="clear" w:color="auto" w:fill="auto"/>
          </w:tcPr>
          <w:p w14:paraId="1043642A" w14:textId="5FF962E6" w:rsidR="002149AA" w:rsidRPr="00B477A5" w:rsidRDefault="00EF750E" w:rsidP="003636F3">
            <w:pPr>
              <w:overflowPunct/>
              <w:autoSpaceDE/>
              <w:autoSpaceDN/>
              <w:adjustRightInd/>
              <w:ind w:firstLine="0"/>
              <w:textAlignment w:val="auto"/>
              <w:rPr>
                <w:color w:val="000000"/>
                <w:sz w:val="20"/>
              </w:rPr>
            </w:pPr>
            <w:r w:rsidRPr="00B477A5">
              <w:rPr>
                <w:color w:val="000000"/>
                <w:sz w:val="20"/>
              </w:rPr>
              <w:t xml:space="preserve">The System shall have all safety markings in </w:t>
            </w:r>
            <w:r w:rsidR="00B477A5" w:rsidRPr="00B477A5">
              <w:rPr>
                <w:color w:val="000000"/>
                <w:sz w:val="20"/>
              </w:rPr>
              <w:t xml:space="preserve">the </w:t>
            </w:r>
            <w:r w:rsidRPr="00B477A5">
              <w:rPr>
                <w:color w:val="000000"/>
                <w:sz w:val="20"/>
              </w:rPr>
              <w:t>English language.</w:t>
            </w:r>
            <w:r w:rsidR="00B477A5" w:rsidRPr="00B477A5">
              <w:rPr>
                <w:color w:val="000000"/>
                <w:sz w:val="20"/>
              </w:rPr>
              <w:t xml:space="preserve"> Additional (optional) markings in the French language shall be included</w:t>
            </w:r>
          </w:p>
        </w:tc>
        <w:tc>
          <w:tcPr>
            <w:tcW w:w="2013" w:type="dxa"/>
            <w:shd w:val="clear" w:color="auto" w:fill="auto"/>
          </w:tcPr>
          <w:p w14:paraId="12FD49A5" w14:textId="77777777" w:rsidR="00424A1D" w:rsidRPr="003C65C5" w:rsidRDefault="00F577C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28847452"/>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04665E94" w14:textId="19FEFEDC" w:rsidR="002149AA" w:rsidRPr="00665C29" w:rsidRDefault="00F577C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637842354"/>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6646F389" w14:textId="77777777" w:rsidR="002149AA" w:rsidRPr="00665C29" w:rsidRDefault="002149AA" w:rsidP="003636F3">
            <w:pPr>
              <w:overflowPunct/>
              <w:autoSpaceDE/>
              <w:autoSpaceDN/>
              <w:adjustRightInd/>
              <w:ind w:firstLine="0"/>
              <w:contextualSpacing/>
              <w:textAlignment w:val="auto"/>
              <w:rPr>
                <w:color w:val="000000"/>
                <w:sz w:val="20"/>
              </w:rPr>
            </w:pPr>
          </w:p>
        </w:tc>
      </w:tr>
      <w:tr w:rsidR="00CB0372" w:rsidRPr="00665C29" w14:paraId="4241173B" w14:textId="77777777" w:rsidTr="00A662A3">
        <w:tc>
          <w:tcPr>
            <w:tcW w:w="716" w:type="dxa"/>
            <w:shd w:val="clear" w:color="auto" w:fill="DEEAF6"/>
          </w:tcPr>
          <w:p w14:paraId="23B63159" w14:textId="0E3217D6" w:rsidR="00CB0372" w:rsidRDefault="00DD5697" w:rsidP="003636F3">
            <w:pPr>
              <w:overflowPunct/>
              <w:autoSpaceDE/>
              <w:autoSpaceDN/>
              <w:adjustRightInd/>
              <w:ind w:firstLine="0"/>
              <w:textAlignment w:val="auto"/>
              <w:rPr>
                <w:b/>
                <w:color w:val="000000"/>
                <w:sz w:val="20"/>
              </w:rPr>
            </w:pPr>
            <w:r>
              <w:rPr>
                <w:b/>
                <w:color w:val="000000"/>
                <w:sz w:val="20"/>
              </w:rPr>
              <w:t>5</w:t>
            </w:r>
          </w:p>
        </w:tc>
        <w:tc>
          <w:tcPr>
            <w:tcW w:w="6940" w:type="dxa"/>
            <w:shd w:val="clear" w:color="auto" w:fill="DEEAF6"/>
          </w:tcPr>
          <w:p w14:paraId="1F8FF4EE" w14:textId="0454738E" w:rsidR="00CB0372" w:rsidRPr="00747F0B" w:rsidRDefault="00CB0372" w:rsidP="003636F3">
            <w:pPr>
              <w:overflowPunct/>
              <w:autoSpaceDE/>
              <w:autoSpaceDN/>
              <w:adjustRightInd/>
              <w:ind w:firstLine="0"/>
              <w:textAlignment w:val="auto"/>
              <w:rPr>
                <w:b/>
                <w:color w:val="000000"/>
                <w:sz w:val="20"/>
              </w:rPr>
            </w:pPr>
            <w:r>
              <w:rPr>
                <w:b/>
                <w:color w:val="000000"/>
                <w:sz w:val="20"/>
              </w:rPr>
              <w:t>Packing</w:t>
            </w:r>
          </w:p>
        </w:tc>
        <w:tc>
          <w:tcPr>
            <w:tcW w:w="2013" w:type="dxa"/>
            <w:shd w:val="clear" w:color="auto" w:fill="DEEAF6"/>
          </w:tcPr>
          <w:p w14:paraId="70B420E1" w14:textId="77777777" w:rsidR="00CB0372" w:rsidRPr="00665C29" w:rsidRDefault="00CB0372"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495E5073" w14:textId="77777777" w:rsidR="00CB0372" w:rsidRPr="00665C29" w:rsidRDefault="00CB0372" w:rsidP="003636F3">
            <w:pPr>
              <w:overflowPunct/>
              <w:autoSpaceDE/>
              <w:autoSpaceDN/>
              <w:adjustRightInd/>
              <w:ind w:firstLine="0"/>
              <w:contextualSpacing/>
              <w:textAlignment w:val="auto"/>
              <w:rPr>
                <w:b/>
                <w:color w:val="000000"/>
                <w:sz w:val="20"/>
              </w:rPr>
            </w:pPr>
          </w:p>
        </w:tc>
      </w:tr>
      <w:tr w:rsidR="00CB0372" w:rsidRPr="00665C29" w14:paraId="49D61C5C" w14:textId="77777777" w:rsidTr="00A662A3">
        <w:tc>
          <w:tcPr>
            <w:tcW w:w="716" w:type="dxa"/>
            <w:shd w:val="clear" w:color="auto" w:fill="auto"/>
          </w:tcPr>
          <w:p w14:paraId="40E2B70B" w14:textId="77777777" w:rsidR="00CB0372" w:rsidRDefault="00CB0372" w:rsidP="003636F3">
            <w:pPr>
              <w:overflowPunct/>
              <w:autoSpaceDE/>
              <w:autoSpaceDN/>
              <w:adjustRightInd/>
              <w:ind w:firstLine="0"/>
              <w:textAlignment w:val="auto"/>
              <w:rPr>
                <w:b/>
                <w:color w:val="000000"/>
                <w:sz w:val="20"/>
              </w:rPr>
            </w:pPr>
          </w:p>
        </w:tc>
        <w:tc>
          <w:tcPr>
            <w:tcW w:w="6940" w:type="dxa"/>
            <w:shd w:val="clear" w:color="auto" w:fill="auto"/>
          </w:tcPr>
          <w:p w14:paraId="44ECC566" w14:textId="31E826A5" w:rsidR="003D5558" w:rsidRPr="003D5558" w:rsidRDefault="009D2301" w:rsidP="005C2DE5">
            <w:pPr>
              <w:pStyle w:val="ListParagraph"/>
              <w:suppressAutoHyphens/>
              <w:overflowPunct/>
              <w:autoSpaceDE/>
              <w:autoSpaceDN/>
              <w:adjustRightInd/>
              <w:spacing w:after="60"/>
              <w:ind w:left="624" w:hanging="567"/>
              <w:contextualSpacing w:val="0"/>
              <w:jc w:val="both"/>
              <w:textAlignment w:val="auto"/>
              <w:rPr>
                <w:sz w:val="20"/>
              </w:rPr>
            </w:pPr>
            <w:r>
              <w:rPr>
                <w:sz w:val="20"/>
              </w:rPr>
              <w:t xml:space="preserve">5.1. </w:t>
            </w:r>
            <w:r w:rsidR="0033306F">
              <w:rPr>
                <w:sz w:val="20"/>
              </w:rPr>
              <w:t xml:space="preserve">  </w:t>
            </w:r>
            <w:r w:rsidR="003D5558" w:rsidRPr="003D5558">
              <w:rPr>
                <w:sz w:val="20"/>
              </w:rPr>
              <w:t>The System, for the shipment by air to the End-User, shall be packed in accordance with international standards that are applicable for the shipment by air of this kind of equipment.</w:t>
            </w:r>
          </w:p>
          <w:p w14:paraId="5494F2E4" w14:textId="12FB6B53" w:rsidR="00CB0372" w:rsidRPr="0033306F" w:rsidRDefault="003D5558" w:rsidP="005C2DE5">
            <w:pPr>
              <w:pStyle w:val="ListParagraph"/>
              <w:numPr>
                <w:ilvl w:val="1"/>
                <w:numId w:val="24"/>
              </w:numPr>
              <w:suppressAutoHyphens/>
              <w:overflowPunct/>
              <w:autoSpaceDE/>
              <w:autoSpaceDN/>
              <w:adjustRightInd/>
              <w:spacing w:after="60"/>
              <w:ind w:left="624" w:hanging="567"/>
              <w:contextualSpacing w:val="0"/>
              <w:jc w:val="both"/>
              <w:textAlignment w:val="auto"/>
              <w:rPr>
                <w:sz w:val="20"/>
              </w:rPr>
            </w:pPr>
            <w:r w:rsidRPr="003D5558">
              <w:rPr>
                <w:sz w:val="20"/>
              </w:rPr>
              <w:t>The packaging shall be suitable for extended storage at the End-User’s site, in case of delay prior to installation.</w:t>
            </w:r>
          </w:p>
        </w:tc>
        <w:tc>
          <w:tcPr>
            <w:tcW w:w="2013" w:type="dxa"/>
            <w:shd w:val="clear" w:color="auto" w:fill="auto"/>
          </w:tcPr>
          <w:p w14:paraId="4514A62C" w14:textId="77777777" w:rsidR="00C56A73" w:rsidRPr="003C65C5" w:rsidRDefault="00F577C0" w:rsidP="00C56A73">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78107432"/>
                <w14:checkbox>
                  <w14:checked w14:val="0"/>
                  <w14:checkedState w14:val="2612" w14:font="MS Gothic"/>
                  <w14:uncheckedState w14:val="2610" w14:font="MS Gothic"/>
                </w14:checkbox>
              </w:sdtPr>
              <w:sdtEndPr/>
              <w:sdtContent>
                <w:r w:rsidR="00C56A73" w:rsidRPr="003C65C5">
                  <w:rPr>
                    <w:rFonts w:ascii="Segoe UI Symbol" w:eastAsia="MS Gothic" w:hAnsi="Segoe UI Symbol" w:cs="Segoe UI Symbol"/>
                    <w:color w:val="000000" w:themeColor="text1"/>
                    <w:sz w:val="20"/>
                  </w:rPr>
                  <w:t>☐</w:t>
                </w:r>
              </w:sdtContent>
            </w:sdt>
            <w:r w:rsidR="00C56A73" w:rsidRPr="003C65C5">
              <w:rPr>
                <w:color w:val="000000" w:themeColor="text1"/>
                <w:sz w:val="20"/>
              </w:rPr>
              <w:t xml:space="preserve"> Yes</w:t>
            </w:r>
          </w:p>
          <w:p w14:paraId="7137031F" w14:textId="4437D075" w:rsidR="00CB0372" w:rsidRPr="00665C29" w:rsidRDefault="00F577C0" w:rsidP="00C56A73">
            <w:pPr>
              <w:tabs>
                <w:tab w:val="left" w:pos="0"/>
              </w:tabs>
              <w:overflowPunct/>
              <w:autoSpaceDE/>
              <w:autoSpaceDN/>
              <w:adjustRightInd/>
              <w:ind w:firstLine="0"/>
              <w:contextualSpacing/>
              <w:textAlignment w:val="auto"/>
              <w:rPr>
                <w:b/>
                <w:color w:val="000000"/>
                <w:sz w:val="20"/>
              </w:rPr>
            </w:pPr>
            <w:sdt>
              <w:sdtPr>
                <w:rPr>
                  <w:color w:val="000000" w:themeColor="text1"/>
                  <w:sz w:val="20"/>
                </w:rPr>
                <w:id w:val="1226562882"/>
                <w14:checkbox>
                  <w14:checked w14:val="0"/>
                  <w14:checkedState w14:val="2612" w14:font="MS Gothic"/>
                  <w14:uncheckedState w14:val="2610" w14:font="MS Gothic"/>
                </w14:checkbox>
              </w:sdtPr>
              <w:sdtEndPr/>
              <w:sdtContent>
                <w:r w:rsidR="00C56A73" w:rsidRPr="003C65C5">
                  <w:rPr>
                    <w:rFonts w:ascii="Segoe UI Symbol" w:eastAsia="MS Gothic" w:hAnsi="Segoe UI Symbol" w:cs="Segoe UI Symbol"/>
                    <w:color w:val="000000" w:themeColor="text1"/>
                    <w:sz w:val="20"/>
                  </w:rPr>
                  <w:t>☐</w:t>
                </w:r>
              </w:sdtContent>
            </w:sdt>
            <w:r w:rsidR="00C56A73" w:rsidRPr="003C65C5">
              <w:rPr>
                <w:color w:val="000000" w:themeColor="text1"/>
                <w:sz w:val="20"/>
              </w:rPr>
              <w:t xml:space="preserve"> No</w:t>
            </w:r>
          </w:p>
        </w:tc>
        <w:tc>
          <w:tcPr>
            <w:tcW w:w="5528" w:type="dxa"/>
            <w:shd w:val="clear" w:color="auto" w:fill="auto"/>
          </w:tcPr>
          <w:p w14:paraId="667FA47C" w14:textId="77777777" w:rsidR="00CB0372" w:rsidRPr="00665C29" w:rsidRDefault="00CB0372" w:rsidP="003636F3">
            <w:pPr>
              <w:overflowPunct/>
              <w:autoSpaceDE/>
              <w:autoSpaceDN/>
              <w:adjustRightInd/>
              <w:ind w:firstLine="0"/>
              <w:contextualSpacing/>
              <w:textAlignment w:val="auto"/>
              <w:rPr>
                <w:b/>
                <w:color w:val="000000"/>
                <w:sz w:val="20"/>
              </w:rPr>
            </w:pPr>
          </w:p>
        </w:tc>
      </w:tr>
      <w:tr w:rsidR="00581DD3" w:rsidRPr="00665C29" w14:paraId="59BDB73C" w14:textId="77777777" w:rsidTr="00A662A3">
        <w:tc>
          <w:tcPr>
            <w:tcW w:w="716" w:type="dxa"/>
            <w:shd w:val="clear" w:color="auto" w:fill="DEEAF6"/>
          </w:tcPr>
          <w:p w14:paraId="75BD0466" w14:textId="68FFB4D9" w:rsidR="002149AA" w:rsidRPr="00665C29" w:rsidRDefault="00DD5697" w:rsidP="003636F3">
            <w:pPr>
              <w:overflowPunct/>
              <w:autoSpaceDE/>
              <w:autoSpaceDN/>
              <w:adjustRightInd/>
              <w:ind w:firstLine="0"/>
              <w:textAlignment w:val="auto"/>
              <w:rPr>
                <w:b/>
                <w:color w:val="000000"/>
                <w:sz w:val="20"/>
              </w:rPr>
            </w:pPr>
            <w:r>
              <w:rPr>
                <w:b/>
                <w:color w:val="000000"/>
                <w:sz w:val="20"/>
              </w:rPr>
              <w:t>6</w:t>
            </w:r>
          </w:p>
        </w:tc>
        <w:tc>
          <w:tcPr>
            <w:tcW w:w="6940" w:type="dxa"/>
            <w:shd w:val="clear" w:color="auto" w:fill="DEEAF6"/>
          </w:tcPr>
          <w:p w14:paraId="6F5EC546" w14:textId="1FBA6FDB" w:rsidR="002149AA" w:rsidRPr="00665C29" w:rsidRDefault="00747F0B" w:rsidP="003636F3">
            <w:pPr>
              <w:overflowPunct/>
              <w:autoSpaceDE/>
              <w:autoSpaceDN/>
              <w:adjustRightInd/>
              <w:ind w:firstLine="0"/>
              <w:textAlignment w:val="auto"/>
              <w:rPr>
                <w:b/>
                <w:color w:val="000000"/>
                <w:sz w:val="20"/>
              </w:rPr>
            </w:pPr>
            <w:r w:rsidRPr="00747F0B">
              <w:rPr>
                <w:b/>
                <w:color w:val="000000"/>
                <w:sz w:val="20"/>
              </w:rPr>
              <w:t>Quality Requirements</w:t>
            </w:r>
          </w:p>
        </w:tc>
        <w:tc>
          <w:tcPr>
            <w:tcW w:w="2013" w:type="dxa"/>
            <w:shd w:val="clear" w:color="auto" w:fill="DEEAF6"/>
          </w:tcPr>
          <w:p w14:paraId="21C2F0F6"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4EA2E1D0"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7249A173" w14:textId="77777777" w:rsidTr="00A662A3">
        <w:tc>
          <w:tcPr>
            <w:tcW w:w="716" w:type="dxa"/>
            <w:shd w:val="clear" w:color="auto" w:fill="auto"/>
          </w:tcPr>
          <w:p w14:paraId="5E2B6E5C" w14:textId="3339A1E8" w:rsidR="002149AA" w:rsidRPr="00665C29" w:rsidRDefault="002149AA" w:rsidP="003636F3">
            <w:pPr>
              <w:overflowPunct/>
              <w:autoSpaceDE/>
              <w:autoSpaceDN/>
              <w:adjustRightInd/>
              <w:ind w:firstLine="0"/>
              <w:jc w:val="center"/>
              <w:textAlignment w:val="auto"/>
              <w:rPr>
                <w:bCs/>
                <w:color w:val="000000"/>
                <w:sz w:val="20"/>
              </w:rPr>
            </w:pPr>
          </w:p>
        </w:tc>
        <w:tc>
          <w:tcPr>
            <w:tcW w:w="6940" w:type="dxa"/>
            <w:shd w:val="clear" w:color="auto" w:fill="auto"/>
          </w:tcPr>
          <w:p w14:paraId="7AE150AD" w14:textId="77777777" w:rsidR="006565D0" w:rsidRPr="006565D0" w:rsidRDefault="006565D0" w:rsidP="005C2DE5">
            <w:pPr>
              <w:pStyle w:val="ListParagraph"/>
              <w:numPr>
                <w:ilvl w:val="1"/>
                <w:numId w:val="25"/>
              </w:numPr>
              <w:suppressAutoHyphens/>
              <w:overflowPunct/>
              <w:autoSpaceDE/>
              <w:autoSpaceDN/>
              <w:adjustRightInd/>
              <w:spacing w:after="60"/>
              <w:ind w:left="624" w:hanging="567"/>
              <w:contextualSpacing w:val="0"/>
              <w:jc w:val="both"/>
              <w:textAlignment w:val="auto"/>
              <w:rPr>
                <w:sz w:val="20"/>
              </w:rPr>
            </w:pPr>
            <w:r w:rsidRPr="006565D0">
              <w:rPr>
                <w:sz w:val="20"/>
              </w:rPr>
              <w:t xml:space="preserve">The System shall be manufactured, </w:t>
            </w:r>
            <w:proofErr w:type="gramStart"/>
            <w:r w:rsidRPr="006565D0">
              <w:rPr>
                <w:sz w:val="20"/>
              </w:rPr>
              <w:t>shipped</w:t>
            </w:r>
            <w:proofErr w:type="gramEnd"/>
            <w:r w:rsidRPr="006565D0">
              <w:rPr>
                <w:sz w:val="20"/>
              </w:rPr>
              <w:t xml:space="preserve"> and installed in accordance with the Contractor’s ISO quality assurance system or an equivalent quality assurance system. Documents shall be provided to demonstrate that the System meets the stated quality.</w:t>
            </w:r>
          </w:p>
          <w:p w14:paraId="71FF27BD" w14:textId="77777777" w:rsidR="002149AA" w:rsidRPr="00174680" w:rsidRDefault="006565D0" w:rsidP="005C2DE5">
            <w:pPr>
              <w:pStyle w:val="ListParagraph"/>
              <w:widowControl w:val="0"/>
              <w:numPr>
                <w:ilvl w:val="1"/>
                <w:numId w:val="25"/>
              </w:numPr>
              <w:tabs>
                <w:tab w:val="left" w:pos="910"/>
              </w:tabs>
              <w:overflowPunct/>
              <w:adjustRightInd/>
              <w:spacing w:after="60"/>
              <w:ind w:left="624" w:right="114" w:hanging="567"/>
              <w:contextualSpacing w:val="0"/>
              <w:jc w:val="both"/>
              <w:textAlignment w:val="auto"/>
              <w:rPr>
                <w:sz w:val="20"/>
              </w:rPr>
            </w:pPr>
            <w:r w:rsidRPr="006565D0">
              <w:rPr>
                <w:sz w:val="20"/>
              </w:rPr>
              <w:t>The</w:t>
            </w:r>
            <w:r w:rsidRPr="006565D0">
              <w:rPr>
                <w:spacing w:val="-8"/>
                <w:sz w:val="20"/>
              </w:rPr>
              <w:t xml:space="preserve"> </w:t>
            </w:r>
            <w:r w:rsidRPr="006565D0">
              <w:rPr>
                <w:sz w:val="20"/>
              </w:rPr>
              <w:t>Contractor</w:t>
            </w:r>
            <w:r w:rsidRPr="006565D0">
              <w:rPr>
                <w:spacing w:val="-7"/>
                <w:sz w:val="20"/>
              </w:rPr>
              <w:t xml:space="preserve"> </w:t>
            </w:r>
            <w:r w:rsidRPr="006565D0">
              <w:rPr>
                <w:sz w:val="20"/>
              </w:rPr>
              <w:t>shall</w:t>
            </w:r>
            <w:r w:rsidRPr="006565D0">
              <w:rPr>
                <w:spacing w:val="-7"/>
                <w:sz w:val="20"/>
              </w:rPr>
              <w:t xml:space="preserve"> </w:t>
            </w:r>
            <w:r w:rsidRPr="006565D0">
              <w:rPr>
                <w:sz w:val="20"/>
              </w:rPr>
              <w:t>document</w:t>
            </w:r>
            <w:r w:rsidRPr="006565D0">
              <w:rPr>
                <w:spacing w:val="-7"/>
                <w:sz w:val="20"/>
              </w:rPr>
              <w:t xml:space="preserve"> </w:t>
            </w:r>
            <w:r w:rsidRPr="006565D0">
              <w:rPr>
                <w:sz w:val="20"/>
              </w:rPr>
              <w:t>the</w:t>
            </w:r>
            <w:r w:rsidRPr="006565D0">
              <w:rPr>
                <w:spacing w:val="-7"/>
                <w:sz w:val="20"/>
              </w:rPr>
              <w:t xml:space="preserve"> </w:t>
            </w:r>
            <w:r w:rsidRPr="006565D0">
              <w:rPr>
                <w:sz w:val="20"/>
              </w:rPr>
              <w:t>compliance</w:t>
            </w:r>
            <w:r w:rsidRPr="006565D0">
              <w:rPr>
                <w:spacing w:val="-7"/>
                <w:sz w:val="20"/>
              </w:rPr>
              <w:t xml:space="preserve"> </w:t>
            </w:r>
            <w:r w:rsidRPr="006565D0">
              <w:rPr>
                <w:sz w:val="20"/>
              </w:rPr>
              <w:t>with</w:t>
            </w:r>
            <w:r w:rsidRPr="006565D0">
              <w:rPr>
                <w:spacing w:val="-7"/>
                <w:sz w:val="20"/>
              </w:rPr>
              <w:t xml:space="preserve"> </w:t>
            </w:r>
            <w:r w:rsidRPr="006565D0">
              <w:rPr>
                <w:sz w:val="20"/>
              </w:rPr>
              <w:t>this</w:t>
            </w:r>
            <w:r w:rsidRPr="006565D0">
              <w:rPr>
                <w:spacing w:val="-7"/>
                <w:sz w:val="20"/>
              </w:rPr>
              <w:t xml:space="preserve"> </w:t>
            </w:r>
            <w:r w:rsidRPr="006565D0">
              <w:rPr>
                <w:sz w:val="20"/>
              </w:rPr>
              <w:t>quality</w:t>
            </w:r>
            <w:r w:rsidRPr="006565D0">
              <w:rPr>
                <w:spacing w:val="-7"/>
                <w:sz w:val="20"/>
              </w:rPr>
              <w:t xml:space="preserve"> </w:t>
            </w:r>
            <w:r w:rsidRPr="006565D0">
              <w:rPr>
                <w:sz w:val="20"/>
              </w:rPr>
              <w:t>assurance</w:t>
            </w:r>
            <w:r w:rsidRPr="006565D0">
              <w:rPr>
                <w:spacing w:val="-8"/>
                <w:sz w:val="20"/>
              </w:rPr>
              <w:t xml:space="preserve"> </w:t>
            </w:r>
            <w:r w:rsidRPr="006565D0">
              <w:rPr>
                <w:spacing w:val="-2"/>
                <w:sz w:val="20"/>
              </w:rPr>
              <w:t>system.</w:t>
            </w:r>
          </w:p>
          <w:p w14:paraId="43359909" w14:textId="7141524C" w:rsidR="00174680" w:rsidRPr="006565D0" w:rsidRDefault="00174680" w:rsidP="00174680">
            <w:pPr>
              <w:pStyle w:val="ListParagraph"/>
              <w:widowControl w:val="0"/>
              <w:tabs>
                <w:tab w:val="left" w:pos="910"/>
              </w:tabs>
              <w:overflowPunct/>
              <w:adjustRightInd/>
              <w:spacing w:after="60"/>
              <w:ind w:left="624" w:right="114" w:firstLine="0"/>
              <w:contextualSpacing w:val="0"/>
              <w:jc w:val="both"/>
              <w:textAlignment w:val="auto"/>
              <w:rPr>
                <w:sz w:val="20"/>
              </w:rPr>
            </w:pPr>
          </w:p>
        </w:tc>
        <w:tc>
          <w:tcPr>
            <w:tcW w:w="2013" w:type="dxa"/>
            <w:shd w:val="clear" w:color="auto" w:fill="auto"/>
          </w:tcPr>
          <w:p w14:paraId="6D0C4FBD" w14:textId="77777777" w:rsidR="00424A1D" w:rsidRPr="003C65C5" w:rsidRDefault="00F577C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037888940"/>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A3CD165" w14:textId="0C5C06D7" w:rsidR="002149AA" w:rsidRPr="00665C29" w:rsidRDefault="00F577C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109772431"/>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0A3A1BD0"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68E2CD4" w14:textId="77777777" w:rsidTr="00A662A3">
        <w:tc>
          <w:tcPr>
            <w:tcW w:w="716" w:type="dxa"/>
            <w:shd w:val="clear" w:color="auto" w:fill="DEEAF6"/>
          </w:tcPr>
          <w:p w14:paraId="14560732" w14:textId="2629B579" w:rsidR="002149AA" w:rsidRPr="00665C29" w:rsidRDefault="009251FE" w:rsidP="003636F3">
            <w:pPr>
              <w:overflowPunct/>
              <w:autoSpaceDE/>
              <w:autoSpaceDN/>
              <w:adjustRightInd/>
              <w:ind w:firstLine="0"/>
              <w:textAlignment w:val="auto"/>
              <w:rPr>
                <w:b/>
                <w:color w:val="000000"/>
                <w:sz w:val="20"/>
              </w:rPr>
            </w:pPr>
            <w:r>
              <w:rPr>
                <w:b/>
                <w:color w:val="000000"/>
                <w:sz w:val="20"/>
              </w:rPr>
              <w:lastRenderedPageBreak/>
              <w:t>7</w:t>
            </w:r>
          </w:p>
        </w:tc>
        <w:tc>
          <w:tcPr>
            <w:tcW w:w="6940" w:type="dxa"/>
            <w:shd w:val="clear" w:color="auto" w:fill="DEEAF6"/>
          </w:tcPr>
          <w:p w14:paraId="435EBD64" w14:textId="49404A67" w:rsidR="002149AA" w:rsidRPr="00665C29" w:rsidRDefault="00D00A8D" w:rsidP="003636F3">
            <w:pPr>
              <w:overflowPunct/>
              <w:autoSpaceDE/>
              <w:autoSpaceDN/>
              <w:adjustRightInd/>
              <w:ind w:firstLine="0"/>
              <w:textAlignment w:val="auto"/>
              <w:rPr>
                <w:b/>
                <w:color w:val="000000"/>
                <w:sz w:val="20"/>
              </w:rPr>
            </w:pPr>
            <w:r w:rsidRPr="00D00A8D">
              <w:rPr>
                <w:b/>
                <w:color w:val="000000"/>
                <w:sz w:val="20"/>
              </w:rPr>
              <w:t>Testing and Acceptance</w:t>
            </w:r>
          </w:p>
        </w:tc>
        <w:tc>
          <w:tcPr>
            <w:tcW w:w="2013" w:type="dxa"/>
            <w:shd w:val="clear" w:color="auto" w:fill="DEEAF6"/>
          </w:tcPr>
          <w:p w14:paraId="24946FF5"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6D97E08B"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3102803A" w14:textId="77777777" w:rsidTr="00A662A3">
        <w:tc>
          <w:tcPr>
            <w:tcW w:w="716" w:type="dxa"/>
            <w:shd w:val="clear" w:color="auto" w:fill="auto"/>
          </w:tcPr>
          <w:p w14:paraId="475AB66E" w14:textId="707931E4" w:rsidR="002149AA" w:rsidRPr="00665C29" w:rsidRDefault="002149AA" w:rsidP="003636F3">
            <w:pPr>
              <w:overflowPunct/>
              <w:autoSpaceDE/>
              <w:autoSpaceDN/>
              <w:adjustRightInd/>
              <w:ind w:firstLine="0"/>
              <w:jc w:val="center"/>
              <w:textAlignment w:val="auto"/>
              <w:rPr>
                <w:bCs/>
                <w:color w:val="000000"/>
                <w:sz w:val="20"/>
              </w:rPr>
            </w:pPr>
          </w:p>
        </w:tc>
        <w:tc>
          <w:tcPr>
            <w:tcW w:w="6940" w:type="dxa"/>
            <w:shd w:val="clear" w:color="auto" w:fill="auto"/>
          </w:tcPr>
          <w:p w14:paraId="2DF3E0D5" w14:textId="77777777" w:rsidR="006B2C00" w:rsidRDefault="00F156C8" w:rsidP="005C2DE5">
            <w:pPr>
              <w:pStyle w:val="ListParagraph"/>
              <w:numPr>
                <w:ilvl w:val="1"/>
                <w:numId w:val="27"/>
              </w:numPr>
              <w:suppressAutoHyphens/>
              <w:overflowPunct/>
              <w:autoSpaceDE/>
              <w:autoSpaceDN/>
              <w:adjustRightInd/>
              <w:spacing w:after="60"/>
              <w:ind w:left="624" w:hanging="567"/>
              <w:contextualSpacing w:val="0"/>
              <w:jc w:val="both"/>
              <w:textAlignment w:val="auto"/>
              <w:rPr>
                <w:sz w:val="20"/>
              </w:rPr>
            </w:pPr>
            <w:r w:rsidRPr="00F156C8">
              <w:rPr>
                <w:sz w:val="20"/>
              </w:rPr>
              <w:t>The System, prior to shipment, shall be tested for conformance with the manufacturer’s performance specifications and the minimum requirements specified herein.</w:t>
            </w:r>
          </w:p>
          <w:p w14:paraId="4173DEAF" w14:textId="77777777" w:rsidR="006B2C00" w:rsidRDefault="00F156C8" w:rsidP="005C2DE5">
            <w:pPr>
              <w:pStyle w:val="ListParagraph"/>
              <w:numPr>
                <w:ilvl w:val="1"/>
                <w:numId w:val="27"/>
              </w:numPr>
              <w:suppressAutoHyphens/>
              <w:overflowPunct/>
              <w:autoSpaceDE/>
              <w:autoSpaceDN/>
              <w:adjustRightInd/>
              <w:spacing w:after="60"/>
              <w:ind w:left="624" w:hanging="567"/>
              <w:contextualSpacing w:val="0"/>
              <w:jc w:val="both"/>
              <w:textAlignment w:val="auto"/>
              <w:rPr>
                <w:sz w:val="20"/>
              </w:rPr>
            </w:pPr>
            <w:r w:rsidRPr="006B2C00">
              <w:rPr>
                <w:sz w:val="20"/>
              </w:rPr>
              <w:t>The System, after installation, shall be tested by the Contractor together with the End- User to demonstrate that the performance meets the manufacturer’s performance specifications and the minimum requirements specified herein as determined by the IAEA and the End-User.</w:t>
            </w:r>
          </w:p>
          <w:p w14:paraId="7E1565B6" w14:textId="39275CCC" w:rsidR="003243E5" w:rsidRPr="006B2C00" w:rsidRDefault="00F156C8" w:rsidP="005C2DE5">
            <w:pPr>
              <w:pStyle w:val="ListParagraph"/>
              <w:numPr>
                <w:ilvl w:val="1"/>
                <w:numId w:val="27"/>
              </w:numPr>
              <w:suppressAutoHyphens/>
              <w:overflowPunct/>
              <w:autoSpaceDE/>
              <w:autoSpaceDN/>
              <w:adjustRightInd/>
              <w:spacing w:after="60"/>
              <w:ind w:left="624" w:hanging="567"/>
              <w:contextualSpacing w:val="0"/>
              <w:jc w:val="both"/>
              <w:textAlignment w:val="auto"/>
              <w:rPr>
                <w:sz w:val="20"/>
              </w:rPr>
            </w:pPr>
            <w:r w:rsidRPr="006B2C00">
              <w:rPr>
                <w:sz w:val="20"/>
              </w:rPr>
              <w:t>The results of the testing of the System shall be documented by the Contractor in an acceptance protocol that shall be signed by the End-User. The acceptance protocol document shall also be communicated with the IAEA (Technical, Project Management and Contracting Officers).</w:t>
            </w:r>
          </w:p>
        </w:tc>
        <w:tc>
          <w:tcPr>
            <w:tcW w:w="2013" w:type="dxa"/>
            <w:shd w:val="clear" w:color="auto" w:fill="auto"/>
          </w:tcPr>
          <w:p w14:paraId="1D1E9301" w14:textId="77777777" w:rsidR="00424A1D" w:rsidRPr="003C65C5" w:rsidRDefault="00F577C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46461179"/>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15EBE976" w14:textId="38FA5D3D" w:rsidR="002149AA" w:rsidRPr="00665C29" w:rsidRDefault="00F577C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659457643"/>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16680E8A"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A762E89" w14:textId="77777777" w:rsidTr="00A662A3">
        <w:tc>
          <w:tcPr>
            <w:tcW w:w="716" w:type="dxa"/>
            <w:shd w:val="clear" w:color="auto" w:fill="DEEAF6"/>
          </w:tcPr>
          <w:p w14:paraId="47FDFE79" w14:textId="0B292E8B" w:rsidR="002149AA" w:rsidRPr="00665C29" w:rsidRDefault="003243E5" w:rsidP="003636F3">
            <w:pPr>
              <w:overflowPunct/>
              <w:autoSpaceDE/>
              <w:autoSpaceDN/>
              <w:adjustRightInd/>
              <w:ind w:firstLine="0"/>
              <w:textAlignment w:val="auto"/>
              <w:rPr>
                <w:b/>
                <w:color w:val="000000"/>
                <w:sz w:val="20"/>
              </w:rPr>
            </w:pPr>
            <w:r>
              <w:rPr>
                <w:b/>
                <w:color w:val="000000"/>
                <w:sz w:val="20"/>
              </w:rPr>
              <w:t>8</w:t>
            </w:r>
          </w:p>
        </w:tc>
        <w:tc>
          <w:tcPr>
            <w:tcW w:w="6940" w:type="dxa"/>
            <w:shd w:val="clear" w:color="auto" w:fill="DEEAF6"/>
          </w:tcPr>
          <w:p w14:paraId="761833C8" w14:textId="59779FF3" w:rsidR="002149AA" w:rsidRPr="00E65261" w:rsidRDefault="00B32F5E" w:rsidP="003636F3">
            <w:pPr>
              <w:overflowPunct/>
              <w:autoSpaceDE/>
              <w:autoSpaceDN/>
              <w:adjustRightInd/>
              <w:ind w:firstLine="0"/>
              <w:textAlignment w:val="auto"/>
              <w:rPr>
                <w:b/>
                <w:color w:val="000000"/>
                <w:sz w:val="20"/>
              </w:rPr>
            </w:pPr>
            <w:r>
              <w:rPr>
                <w:b/>
                <w:color w:val="000000"/>
                <w:sz w:val="20"/>
              </w:rPr>
              <w:t>Online</w:t>
            </w:r>
            <w:r w:rsidR="00473C3E">
              <w:rPr>
                <w:b/>
                <w:color w:val="000000"/>
                <w:sz w:val="20"/>
              </w:rPr>
              <w:t xml:space="preserve"> </w:t>
            </w:r>
            <w:r w:rsidR="00E65261" w:rsidRPr="00E65261">
              <w:rPr>
                <w:b/>
                <w:color w:val="000000"/>
                <w:sz w:val="20"/>
              </w:rPr>
              <w:t xml:space="preserve">Training </w:t>
            </w:r>
          </w:p>
        </w:tc>
        <w:tc>
          <w:tcPr>
            <w:tcW w:w="2013" w:type="dxa"/>
            <w:shd w:val="clear" w:color="auto" w:fill="DEEAF6"/>
          </w:tcPr>
          <w:p w14:paraId="198778F8" w14:textId="77777777" w:rsidR="002149AA" w:rsidRPr="00665C29" w:rsidRDefault="002149AA" w:rsidP="003636F3">
            <w:pPr>
              <w:tabs>
                <w:tab w:val="left" w:pos="0"/>
              </w:tabs>
              <w:overflowPunct/>
              <w:autoSpaceDE/>
              <w:autoSpaceDN/>
              <w:adjustRightInd/>
              <w:ind w:firstLine="0"/>
              <w:contextualSpacing/>
              <w:textAlignment w:val="auto"/>
              <w:rPr>
                <w:color w:val="000000"/>
                <w:sz w:val="20"/>
              </w:rPr>
            </w:pPr>
          </w:p>
        </w:tc>
        <w:tc>
          <w:tcPr>
            <w:tcW w:w="5528" w:type="dxa"/>
            <w:shd w:val="clear" w:color="auto" w:fill="DEEAF6"/>
          </w:tcPr>
          <w:p w14:paraId="7D387890"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E83289E" w14:textId="77777777" w:rsidTr="00A662A3">
        <w:tc>
          <w:tcPr>
            <w:tcW w:w="716" w:type="dxa"/>
            <w:shd w:val="clear" w:color="auto" w:fill="auto"/>
          </w:tcPr>
          <w:p w14:paraId="22E43249" w14:textId="166FDA52" w:rsidR="002149AA" w:rsidRPr="00665C29" w:rsidRDefault="002149AA" w:rsidP="003636F3">
            <w:pPr>
              <w:overflowPunct/>
              <w:autoSpaceDE/>
              <w:autoSpaceDN/>
              <w:adjustRightInd/>
              <w:ind w:firstLine="0"/>
              <w:jc w:val="center"/>
              <w:textAlignment w:val="auto"/>
              <w:rPr>
                <w:bCs/>
                <w:color w:val="000000"/>
                <w:sz w:val="20"/>
              </w:rPr>
            </w:pPr>
          </w:p>
        </w:tc>
        <w:tc>
          <w:tcPr>
            <w:tcW w:w="6940" w:type="dxa"/>
            <w:shd w:val="clear" w:color="auto" w:fill="auto"/>
          </w:tcPr>
          <w:p w14:paraId="2769DF61" w14:textId="45AC0B4D" w:rsidR="00BC20A4" w:rsidRPr="00857818" w:rsidRDefault="00857818" w:rsidP="00857818">
            <w:pPr>
              <w:pStyle w:val="ListParagraph"/>
              <w:tabs>
                <w:tab w:val="left" w:pos="910"/>
              </w:tabs>
              <w:spacing w:after="120"/>
              <w:ind w:left="0" w:right="113" w:firstLine="0"/>
              <w:rPr>
                <w:color w:val="000000"/>
                <w:sz w:val="20"/>
              </w:rPr>
            </w:pPr>
            <w:r w:rsidRPr="00857818">
              <w:rPr>
                <w:sz w:val="20"/>
              </w:rPr>
              <w:t xml:space="preserve">The Contractor shall provide three (3) days online training for the at least four (4) staff of the End-User in the operation and maintenance of the System upon the notification from the End-User that the System has been received at their premises.  Training shall also include a </w:t>
            </w:r>
            <w:r w:rsidRPr="00857818">
              <w:rPr>
                <w:color w:val="000000"/>
                <w:sz w:val="20"/>
              </w:rPr>
              <w:t>guidance on basic maintenance/troubleshooting. The Contractor shall especially make sure that the End-User is familiarized with the System’s software.</w:t>
            </w:r>
          </w:p>
        </w:tc>
        <w:tc>
          <w:tcPr>
            <w:tcW w:w="2013" w:type="dxa"/>
            <w:shd w:val="clear" w:color="auto" w:fill="auto"/>
          </w:tcPr>
          <w:p w14:paraId="15B3320B" w14:textId="77777777" w:rsidR="00424A1D" w:rsidRPr="003C65C5" w:rsidRDefault="00F577C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631666703"/>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23AB634F" w14:textId="16938918" w:rsidR="002149AA" w:rsidRPr="00665C29" w:rsidRDefault="00F577C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939366244"/>
                <w14:checkbox>
                  <w14:checked w14:val="0"/>
                  <w14:checkedState w14:val="2612" w14:font="MS Gothic"/>
                  <w14:uncheckedState w14:val="2610" w14:font="MS Gothic"/>
                </w14:checkbox>
              </w:sdtPr>
              <w:sdtEnd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010D83BA"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B13C9" w14:paraId="3259DA6C" w14:textId="77777777" w:rsidTr="00A662A3">
        <w:tc>
          <w:tcPr>
            <w:tcW w:w="716" w:type="dxa"/>
            <w:shd w:val="clear" w:color="auto" w:fill="DEEAF6" w:themeFill="accent5" w:themeFillTint="33"/>
          </w:tcPr>
          <w:p w14:paraId="1710EAD7" w14:textId="698C15BA" w:rsidR="002149AA" w:rsidRPr="006B13C9" w:rsidRDefault="00BC20A4" w:rsidP="00867941">
            <w:pPr>
              <w:overflowPunct/>
              <w:autoSpaceDE/>
              <w:autoSpaceDN/>
              <w:adjustRightInd/>
              <w:ind w:firstLine="0"/>
              <w:textAlignment w:val="auto"/>
              <w:rPr>
                <w:b/>
                <w:color w:val="000000"/>
                <w:sz w:val="20"/>
              </w:rPr>
            </w:pPr>
            <w:r>
              <w:rPr>
                <w:b/>
                <w:color w:val="000000"/>
                <w:sz w:val="20"/>
              </w:rPr>
              <w:t>9</w:t>
            </w:r>
          </w:p>
        </w:tc>
        <w:tc>
          <w:tcPr>
            <w:tcW w:w="6940" w:type="dxa"/>
            <w:shd w:val="clear" w:color="auto" w:fill="DEEAF6" w:themeFill="accent5" w:themeFillTint="33"/>
          </w:tcPr>
          <w:p w14:paraId="7F0DEEB4" w14:textId="49ACF598" w:rsidR="002149AA" w:rsidRPr="006B13C9" w:rsidRDefault="006B13C9" w:rsidP="003636F3">
            <w:pPr>
              <w:tabs>
                <w:tab w:val="left" w:pos="459"/>
              </w:tabs>
              <w:overflowPunct/>
              <w:autoSpaceDE/>
              <w:autoSpaceDN/>
              <w:adjustRightInd/>
              <w:ind w:firstLine="0"/>
              <w:textAlignment w:val="auto"/>
              <w:rPr>
                <w:b/>
                <w:color w:val="000000"/>
                <w:sz w:val="20"/>
              </w:rPr>
            </w:pPr>
            <w:r w:rsidRPr="006B13C9">
              <w:rPr>
                <w:b/>
                <w:color w:val="000000"/>
                <w:sz w:val="20"/>
              </w:rPr>
              <w:t>Deliverable Data Items</w:t>
            </w:r>
          </w:p>
        </w:tc>
        <w:tc>
          <w:tcPr>
            <w:tcW w:w="2013" w:type="dxa"/>
            <w:shd w:val="clear" w:color="auto" w:fill="DEEAF6" w:themeFill="accent5" w:themeFillTint="33"/>
          </w:tcPr>
          <w:p w14:paraId="548B5CDC" w14:textId="5CF9BA1A" w:rsidR="002149AA" w:rsidRPr="006B13C9" w:rsidRDefault="002149AA" w:rsidP="00424A1D">
            <w:pPr>
              <w:tabs>
                <w:tab w:val="left" w:pos="459"/>
              </w:tabs>
              <w:overflowPunct/>
              <w:autoSpaceDE/>
              <w:autoSpaceDN/>
              <w:adjustRightInd/>
              <w:ind w:left="459" w:hanging="459"/>
              <w:contextualSpacing/>
              <w:textAlignment w:val="auto"/>
              <w:rPr>
                <w:b/>
                <w:color w:val="000000"/>
                <w:sz w:val="20"/>
              </w:rPr>
            </w:pPr>
          </w:p>
        </w:tc>
        <w:tc>
          <w:tcPr>
            <w:tcW w:w="5528" w:type="dxa"/>
            <w:shd w:val="clear" w:color="auto" w:fill="DEEAF6" w:themeFill="accent5" w:themeFillTint="33"/>
          </w:tcPr>
          <w:p w14:paraId="01764C4D" w14:textId="77777777" w:rsidR="002149AA" w:rsidRPr="006B13C9" w:rsidRDefault="002149AA" w:rsidP="003636F3">
            <w:pPr>
              <w:tabs>
                <w:tab w:val="left" w:pos="459"/>
              </w:tabs>
              <w:overflowPunct/>
              <w:autoSpaceDE/>
              <w:autoSpaceDN/>
              <w:adjustRightInd/>
              <w:ind w:left="459" w:hanging="459"/>
              <w:contextualSpacing/>
              <w:textAlignment w:val="auto"/>
              <w:rPr>
                <w:b/>
                <w:color w:val="000000"/>
                <w:sz w:val="20"/>
              </w:rPr>
            </w:pPr>
          </w:p>
        </w:tc>
      </w:tr>
      <w:tr w:rsidR="00867941" w:rsidRPr="00665C29" w14:paraId="4AD8FFAD" w14:textId="77777777" w:rsidTr="00A662A3">
        <w:tc>
          <w:tcPr>
            <w:tcW w:w="716" w:type="dxa"/>
            <w:shd w:val="clear" w:color="auto" w:fill="auto"/>
          </w:tcPr>
          <w:p w14:paraId="2E64D8F8" w14:textId="77777777" w:rsidR="00867941" w:rsidRDefault="00867941" w:rsidP="00867941">
            <w:pPr>
              <w:overflowPunct/>
              <w:autoSpaceDE/>
              <w:autoSpaceDN/>
              <w:adjustRightInd/>
              <w:ind w:firstLine="0"/>
              <w:textAlignment w:val="auto"/>
              <w:rPr>
                <w:bCs/>
                <w:color w:val="000000"/>
                <w:sz w:val="20"/>
              </w:rPr>
            </w:pPr>
          </w:p>
        </w:tc>
        <w:tc>
          <w:tcPr>
            <w:tcW w:w="6940" w:type="dxa"/>
            <w:shd w:val="clear" w:color="auto" w:fill="auto"/>
          </w:tcPr>
          <w:p w14:paraId="6DE46467" w14:textId="5E67F941" w:rsidR="00867941" w:rsidRPr="0069687F" w:rsidRDefault="00A36B89" w:rsidP="006B13C9">
            <w:pPr>
              <w:tabs>
                <w:tab w:val="left" w:pos="459"/>
              </w:tabs>
              <w:overflowPunct/>
              <w:autoSpaceDE/>
              <w:autoSpaceDN/>
              <w:adjustRightInd/>
              <w:ind w:firstLine="0"/>
              <w:textAlignment w:val="auto"/>
              <w:rPr>
                <w:bCs/>
                <w:color w:val="000000"/>
                <w:sz w:val="20"/>
              </w:rPr>
            </w:pPr>
            <w:r w:rsidRPr="00A36B89">
              <w:rPr>
                <w:bCs/>
                <w:color w:val="000000"/>
                <w:sz w:val="20"/>
              </w:rPr>
              <w:t xml:space="preserve">The Contractor shall provide two (2) complete sets of operation and servicing manuals, and technical drawings of the System in the English </w:t>
            </w:r>
            <w:r w:rsidR="009C650F">
              <w:rPr>
                <w:bCs/>
                <w:color w:val="000000"/>
                <w:sz w:val="20"/>
              </w:rPr>
              <w:t xml:space="preserve">and the French </w:t>
            </w:r>
            <w:r w:rsidRPr="00A36B89">
              <w:rPr>
                <w:bCs/>
                <w:color w:val="000000"/>
                <w:sz w:val="20"/>
              </w:rPr>
              <w:t xml:space="preserve">language. </w:t>
            </w:r>
          </w:p>
        </w:tc>
        <w:tc>
          <w:tcPr>
            <w:tcW w:w="2013" w:type="dxa"/>
            <w:shd w:val="clear" w:color="auto" w:fill="auto"/>
          </w:tcPr>
          <w:p w14:paraId="346706E8" w14:textId="77777777" w:rsidR="006B13C9" w:rsidRPr="006B13C9" w:rsidRDefault="006B13C9" w:rsidP="006B13C9">
            <w:pPr>
              <w:tabs>
                <w:tab w:val="left" w:pos="0"/>
              </w:tabs>
              <w:overflowPunct/>
              <w:autoSpaceDE/>
              <w:autoSpaceDN/>
              <w:adjustRightInd/>
              <w:ind w:firstLine="0"/>
              <w:contextualSpacing/>
              <w:textAlignment w:val="auto"/>
              <w:rPr>
                <w:color w:val="000000" w:themeColor="text1"/>
                <w:sz w:val="20"/>
              </w:rPr>
            </w:pPr>
            <w:r w:rsidRPr="006B13C9">
              <w:rPr>
                <w:rFonts w:ascii="Segoe UI Symbol" w:hAnsi="Segoe UI Symbol" w:cs="Segoe UI Symbol"/>
                <w:color w:val="000000" w:themeColor="text1"/>
                <w:sz w:val="20"/>
              </w:rPr>
              <w:t>☐</w:t>
            </w:r>
            <w:r w:rsidRPr="006B13C9">
              <w:rPr>
                <w:color w:val="000000" w:themeColor="text1"/>
                <w:sz w:val="20"/>
              </w:rPr>
              <w:t xml:space="preserve"> Yes</w:t>
            </w:r>
          </w:p>
          <w:p w14:paraId="6DECBA1A" w14:textId="6F80BF15" w:rsidR="00867941" w:rsidRDefault="006B13C9" w:rsidP="006B13C9">
            <w:pPr>
              <w:tabs>
                <w:tab w:val="left" w:pos="0"/>
              </w:tabs>
              <w:overflowPunct/>
              <w:autoSpaceDE/>
              <w:autoSpaceDN/>
              <w:adjustRightInd/>
              <w:ind w:firstLine="0"/>
              <w:contextualSpacing/>
              <w:textAlignment w:val="auto"/>
              <w:rPr>
                <w:color w:val="000000" w:themeColor="text1"/>
                <w:sz w:val="20"/>
              </w:rPr>
            </w:pPr>
            <w:r w:rsidRPr="006B13C9">
              <w:rPr>
                <w:rFonts w:ascii="Segoe UI Symbol" w:hAnsi="Segoe UI Symbol" w:cs="Segoe UI Symbol"/>
                <w:color w:val="000000" w:themeColor="text1"/>
                <w:sz w:val="20"/>
              </w:rPr>
              <w:t>☐</w:t>
            </w:r>
            <w:r w:rsidRPr="006B13C9">
              <w:rPr>
                <w:color w:val="000000" w:themeColor="text1"/>
                <w:sz w:val="20"/>
              </w:rPr>
              <w:t xml:space="preserve"> No</w:t>
            </w:r>
          </w:p>
        </w:tc>
        <w:tc>
          <w:tcPr>
            <w:tcW w:w="5528" w:type="dxa"/>
            <w:shd w:val="clear" w:color="auto" w:fill="auto"/>
          </w:tcPr>
          <w:p w14:paraId="2DAC6CDC" w14:textId="77777777" w:rsidR="00867941" w:rsidRPr="00665C29" w:rsidRDefault="00867941" w:rsidP="003636F3">
            <w:pPr>
              <w:tabs>
                <w:tab w:val="left" w:pos="459"/>
              </w:tabs>
              <w:overflowPunct/>
              <w:autoSpaceDE/>
              <w:autoSpaceDN/>
              <w:adjustRightInd/>
              <w:ind w:left="459" w:hanging="459"/>
              <w:contextualSpacing/>
              <w:textAlignment w:val="auto"/>
              <w:rPr>
                <w:bCs/>
                <w:color w:val="000000"/>
                <w:sz w:val="20"/>
              </w:rPr>
            </w:pPr>
          </w:p>
        </w:tc>
      </w:tr>
    </w:tbl>
    <w:p w14:paraId="50D088BD" w14:textId="77777777" w:rsidR="00213E85" w:rsidRDefault="00213E85">
      <w:pPr>
        <w:overflowPunct/>
        <w:autoSpaceDE/>
        <w:autoSpaceDN/>
        <w:adjustRightInd/>
        <w:ind w:firstLine="0"/>
        <w:jc w:val="both"/>
        <w:textAlignment w:val="auto"/>
        <w:rPr>
          <w:color w:val="FF0000"/>
          <w:sz w:val="22"/>
        </w:rPr>
      </w:pPr>
    </w:p>
    <w:sectPr w:rsidR="00213E85">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4FA9C" w14:textId="77777777" w:rsidR="00E93A71" w:rsidRDefault="00E93A71">
      <w:r>
        <w:separator/>
      </w:r>
    </w:p>
  </w:endnote>
  <w:endnote w:type="continuationSeparator" w:id="0">
    <w:p w14:paraId="2B39B25A" w14:textId="77777777" w:rsidR="00E93A71" w:rsidRDefault="00E93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A8ED0" w14:textId="77777777" w:rsidR="00174680" w:rsidRDefault="00174680">
    <w:pPr>
      <w:pStyle w:val="Footer"/>
      <w:jc w:val="center"/>
      <w:rPr>
        <w:color w:val="4472C4" w:themeColor="accent1"/>
      </w:rPr>
    </w:pPr>
    <w:r>
      <w:rPr>
        <w:color w:val="4472C4" w:themeColor="accent1"/>
      </w:rPr>
      <w:t xml:space="preserve">Page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noProof/>
        <w:color w:val="4472C4" w:themeColor="accent1"/>
      </w:rPr>
      <w:t>2</w:t>
    </w:r>
    <w:r>
      <w:rPr>
        <w:color w:val="4472C4" w:themeColor="accent1"/>
      </w:rPr>
      <w:fldChar w:fldCharType="end"/>
    </w:r>
    <w:r>
      <w:rPr>
        <w:color w:val="4472C4" w:themeColor="accent1"/>
      </w:rPr>
      <w:t xml:space="preserve"> of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noProof/>
        <w:color w:val="4472C4" w:themeColor="accent1"/>
      </w:rPr>
      <w:t>2</w:t>
    </w:r>
    <w:r>
      <w:rPr>
        <w:color w:val="4472C4" w:themeColor="accent1"/>
      </w:rPr>
      <w:fldChar w:fldCharType="end"/>
    </w:r>
  </w:p>
  <w:p w14:paraId="5F8DB12E" w14:textId="22400EAC" w:rsidR="0090282D" w:rsidRPr="00174680" w:rsidRDefault="0090282D" w:rsidP="0017468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CE0A0" w14:textId="77777777" w:rsidR="00E93A71" w:rsidRDefault="00E93A71">
      <w:r>
        <w:separator/>
      </w:r>
    </w:p>
  </w:footnote>
  <w:footnote w:type="continuationSeparator" w:id="0">
    <w:p w14:paraId="152518FC" w14:textId="77777777" w:rsidR="00E93A71" w:rsidRDefault="00E93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B12C" w14:textId="2C70C2FD" w:rsidR="0090282D" w:rsidRDefault="00483D46">
    <w:pPr>
      <w:pStyle w:val="Header"/>
      <w:tabs>
        <w:tab w:val="clear" w:pos="4513"/>
        <w:tab w:val="clear" w:pos="9026"/>
        <w:tab w:val="right" w:pos="13958"/>
      </w:tabs>
      <w:ind w:firstLine="0"/>
    </w:pPr>
    <w:r>
      <w:rPr>
        <w:noProof/>
      </w:rPr>
      <w:drawing>
        <wp:inline distT="0" distB="0" distL="0" distR="0" wp14:anchorId="5F8DB12F" wp14:editId="5F8DB130">
          <wp:extent cx="1962150" cy="4686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88704" cy="475117"/>
                  </a:xfrm>
                  <a:prstGeom prst="rect">
                    <a:avLst/>
                  </a:prstGeom>
                  <a:noFill/>
                  <a:ln>
                    <a:noFill/>
                  </a:ln>
                </pic:spPr>
              </pic:pic>
            </a:graphicData>
          </a:graphic>
        </wp:inline>
      </w:drawing>
    </w:r>
    <w:r>
      <w:tab/>
    </w:r>
    <w:r w:rsidR="00591A53" w:rsidRPr="00591A53">
      <w:rPr>
        <w:b/>
      </w:rPr>
      <w:t>RF</w:t>
    </w:r>
    <w:r w:rsidR="00E939F9">
      <w:rPr>
        <w:b/>
      </w:rPr>
      <w:t>Q</w:t>
    </w:r>
    <w:r w:rsidR="004738CA">
      <w:rPr>
        <w:b/>
      </w:rPr>
      <w:t xml:space="preserve"> 628</w:t>
    </w:r>
    <w:r w:rsidR="00F577C0">
      <w:rPr>
        <w:b/>
      </w:rPr>
      <w:t>387</w:t>
    </w:r>
    <w:r w:rsidR="008D13DF" w:rsidRPr="008D13DF">
      <w:rPr>
        <w:b/>
      </w:rPr>
      <w:t>-</w:t>
    </w:r>
    <w:r w:rsidR="00F577C0">
      <w:rPr>
        <w:b/>
      </w:rPr>
      <w:t>AK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5AC9E0"/>
    <w:multiLevelType w:val="singleLevel"/>
    <w:tmpl w:val="C75AC9E0"/>
    <w:lvl w:ilvl="0">
      <w:start w:val="1"/>
      <w:numFmt w:val="decimal"/>
      <w:lvlText w:val="%1."/>
      <w:lvlJc w:val="left"/>
      <w:pPr>
        <w:tabs>
          <w:tab w:val="left" w:pos="312"/>
        </w:tabs>
      </w:pPr>
    </w:lvl>
  </w:abstractNum>
  <w:abstractNum w:abstractNumId="1" w15:restartNumberingAfterBreak="0">
    <w:nsid w:val="00000002"/>
    <w:multiLevelType w:val="multilevel"/>
    <w:tmpl w:val="CF080634"/>
    <w:name w:val="WWNum6"/>
    <w:lvl w:ilvl="0">
      <w:start w:val="1"/>
      <w:numFmt w:val="decimal"/>
      <w:lvlText w:val="%1."/>
      <w:lvlJc w:val="left"/>
      <w:pPr>
        <w:tabs>
          <w:tab w:val="num" w:pos="0"/>
        </w:tabs>
        <w:ind w:left="360" w:hanging="360"/>
      </w:pPr>
    </w:lvl>
    <w:lvl w:ilvl="1">
      <w:start w:val="1"/>
      <w:numFmt w:val="decimal"/>
      <w:lvlText w:val="2.1.%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490FC0"/>
    <w:multiLevelType w:val="hybridMultilevel"/>
    <w:tmpl w:val="EF682D2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68052E"/>
    <w:multiLevelType w:val="multilevel"/>
    <w:tmpl w:val="0268052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361479C"/>
    <w:multiLevelType w:val="multilevel"/>
    <w:tmpl w:val="F3B02B90"/>
    <w:lvl w:ilvl="0">
      <w:start w:val="7"/>
      <w:numFmt w:val="decimal"/>
      <w:lvlText w:val="%1."/>
      <w:lvlJc w:val="left"/>
      <w:pPr>
        <w:ind w:left="360" w:hanging="360"/>
      </w:pPr>
      <w:rPr>
        <w:rFonts w:hint="default"/>
      </w:rPr>
    </w:lvl>
    <w:lvl w:ilvl="1">
      <w:start w:val="1"/>
      <w:numFmt w:val="decimal"/>
      <w:lvlText w:val="%1.%2."/>
      <w:lvlJc w:val="left"/>
      <w:pPr>
        <w:ind w:left="985" w:hanging="360"/>
      </w:pPr>
      <w:rPr>
        <w:rFonts w:hint="default"/>
      </w:rPr>
    </w:lvl>
    <w:lvl w:ilvl="2">
      <w:start w:val="1"/>
      <w:numFmt w:val="decimal"/>
      <w:lvlText w:val="%1.%2.%3."/>
      <w:lvlJc w:val="left"/>
      <w:pPr>
        <w:ind w:left="1970" w:hanging="720"/>
      </w:pPr>
      <w:rPr>
        <w:rFonts w:hint="default"/>
      </w:rPr>
    </w:lvl>
    <w:lvl w:ilvl="3">
      <w:start w:val="1"/>
      <w:numFmt w:val="decimal"/>
      <w:lvlText w:val="%1.%2.%3.%4."/>
      <w:lvlJc w:val="left"/>
      <w:pPr>
        <w:ind w:left="2595" w:hanging="720"/>
      </w:pPr>
      <w:rPr>
        <w:rFonts w:hint="default"/>
      </w:rPr>
    </w:lvl>
    <w:lvl w:ilvl="4">
      <w:start w:val="1"/>
      <w:numFmt w:val="decimal"/>
      <w:lvlText w:val="%1.%2.%3.%4.%5."/>
      <w:lvlJc w:val="left"/>
      <w:pPr>
        <w:ind w:left="3580" w:hanging="1080"/>
      </w:pPr>
      <w:rPr>
        <w:rFonts w:hint="default"/>
      </w:rPr>
    </w:lvl>
    <w:lvl w:ilvl="5">
      <w:start w:val="1"/>
      <w:numFmt w:val="decimal"/>
      <w:lvlText w:val="%1.%2.%3.%4.%5.%6."/>
      <w:lvlJc w:val="left"/>
      <w:pPr>
        <w:ind w:left="4205" w:hanging="1080"/>
      </w:pPr>
      <w:rPr>
        <w:rFonts w:hint="default"/>
      </w:rPr>
    </w:lvl>
    <w:lvl w:ilvl="6">
      <w:start w:val="1"/>
      <w:numFmt w:val="decimal"/>
      <w:lvlText w:val="%1.%2.%3.%4.%5.%6.%7."/>
      <w:lvlJc w:val="left"/>
      <w:pPr>
        <w:ind w:left="4830" w:hanging="1080"/>
      </w:pPr>
      <w:rPr>
        <w:rFonts w:hint="default"/>
      </w:rPr>
    </w:lvl>
    <w:lvl w:ilvl="7">
      <w:start w:val="1"/>
      <w:numFmt w:val="decimal"/>
      <w:lvlText w:val="%1.%2.%3.%4.%5.%6.%7.%8."/>
      <w:lvlJc w:val="left"/>
      <w:pPr>
        <w:ind w:left="5815" w:hanging="1440"/>
      </w:pPr>
      <w:rPr>
        <w:rFonts w:hint="default"/>
      </w:rPr>
    </w:lvl>
    <w:lvl w:ilvl="8">
      <w:start w:val="1"/>
      <w:numFmt w:val="decimal"/>
      <w:lvlText w:val="%1.%2.%3.%4.%5.%6.%7.%8.%9."/>
      <w:lvlJc w:val="left"/>
      <w:pPr>
        <w:ind w:left="6440" w:hanging="1440"/>
      </w:pPr>
      <w:rPr>
        <w:rFonts w:hint="default"/>
      </w:rPr>
    </w:lvl>
  </w:abstractNum>
  <w:abstractNum w:abstractNumId="5" w15:restartNumberingAfterBreak="0">
    <w:nsid w:val="04FF6C18"/>
    <w:multiLevelType w:val="hybridMultilevel"/>
    <w:tmpl w:val="41DAB15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4C7FD5"/>
    <w:multiLevelType w:val="multilevel"/>
    <w:tmpl w:val="0A024088"/>
    <w:lvl w:ilvl="0">
      <w:start w:val="1"/>
      <w:numFmt w:val="decimal"/>
      <w:lvlText w:val="%1."/>
      <w:lvlJc w:val="left"/>
      <w:pPr>
        <w:tabs>
          <w:tab w:val="num" w:pos="0"/>
        </w:tabs>
        <w:ind w:left="360" w:hanging="360"/>
      </w:pPr>
    </w:lvl>
    <w:lvl w:ilvl="1">
      <w:start w:val="1"/>
      <w:numFmt w:val="decimal"/>
      <w:lvlText w:val="3.%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CA53A91"/>
    <w:multiLevelType w:val="multilevel"/>
    <w:tmpl w:val="0CA53A9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0C46F7"/>
    <w:multiLevelType w:val="multilevel"/>
    <w:tmpl w:val="100C46F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07E5FF1"/>
    <w:multiLevelType w:val="multilevel"/>
    <w:tmpl w:val="CE925644"/>
    <w:lvl w:ilvl="0">
      <w:start w:val="1"/>
      <w:numFmt w:val="decimal"/>
      <w:lvlText w:val="%1."/>
      <w:lvlJc w:val="left"/>
      <w:pPr>
        <w:tabs>
          <w:tab w:val="num" w:pos="0"/>
        </w:tabs>
        <w:ind w:left="360" w:hanging="360"/>
      </w:pPr>
    </w:lvl>
    <w:lvl w:ilvl="1">
      <w:start w:val="1"/>
      <w:numFmt w:val="decimal"/>
      <w:lvlText w:val="6.%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17E3067D"/>
    <w:multiLevelType w:val="multilevel"/>
    <w:tmpl w:val="50A8B24E"/>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1" w15:restartNumberingAfterBreak="0">
    <w:nsid w:val="18C90869"/>
    <w:multiLevelType w:val="multilevel"/>
    <w:tmpl w:val="7CD45F7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9C437EF"/>
    <w:multiLevelType w:val="hybridMultilevel"/>
    <w:tmpl w:val="E74854CA"/>
    <w:lvl w:ilvl="0" w:tplc="FFFFFFFF">
      <w:start w:val="1"/>
      <w:numFmt w:val="decimal"/>
      <w:lvlText w:val="7.%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8E2CB8"/>
    <w:multiLevelType w:val="hybridMultilevel"/>
    <w:tmpl w:val="5B88FBCC"/>
    <w:lvl w:ilvl="0" w:tplc="FFFFFFFF">
      <w:start w:val="1"/>
      <w:numFmt w:val="decimal"/>
      <w:lvlText w:val="5.%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DEC219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8015E39"/>
    <w:multiLevelType w:val="hybridMultilevel"/>
    <w:tmpl w:val="81648038"/>
    <w:lvl w:ilvl="0" w:tplc="08090017">
      <w:start w:val="1"/>
      <w:numFmt w:val="lowerLetter"/>
      <w:lvlText w:val="%1)"/>
      <w:lvlJc w:val="left"/>
      <w:pPr>
        <w:ind w:left="720" w:hanging="360"/>
      </w:pPr>
      <w:rPr>
        <w:rFonts w:hint="default"/>
      </w:rPr>
    </w:lvl>
    <w:lvl w:ilvl="1" w:tplc="0809001B">
      <w:start w:val="1"/>
      <w:numFmt w:val="lowerRoman"/>
      <w:lvlText w:val="%2."/>
      <w:lvlJc w:val="right"/>
      <w:pPr>
        <w:ind w:left="108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2743A54"/>
    <w:multiLevelType w:val="hybridMultilevel"/>
    <w:tmpl w:val="C244379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AB738D2"/>
    <w:multiLevelType w:val="multilevel"/>
    <w:tmpl w:val="F92251FA"/>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3.1.%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18" w15:restartNumberingAfterBreak="0">
    <w:nsid w:val="447B5DDE"/>
    <w:multiLevelType w:val="multilevel"/>
    <w:tmpl w:val="D43A5536"/>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9B26AF5"/>
    <w:multiLevelType w:val="multilevel"/>
    <w:tmpl w:val="49B26AF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FC32CFA"/>
    <w:multiLevelType w:val="multilevel"/>
    <w:tmpl w:val="CCB23EBE"/>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2.2.%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21" w15:restartNumberingAfterBreak="0">
    <w:nsid w:val="5117250B"/>
    <w:multiLevelType w:val="multilevel"/>
    <w:tmpl w:val="5117250B"/>
    <w:lvl w:ilvl="0">
      <w:start w:val="1"/>
      <w:numFmt w:val="decimal"/>
      <w:pStyle w:val="BodyTextMultiline"/>
      <w:lvlText w:val="%1."/>
      <w:lvlJc w:val="left"/>
      <w:pPr>
        <w:tabs>
          <w:tab w:val="left" w:pos="459"/>
        </w:tabs>
        <w:ind w:left="0" w:firstLine="0"/>
      </w:pPr>
    </w:lvl>
    <w:lvl w:ilvl="1">
      <w:start w:val="1"/>
      <w:numFmt w:val="decimal"/>
      <w:lvlText w:val="%1.%2."/>
      <w:lvlJc w:val="left"/>
      <w:pPr>
        <w:tabs>
          <w:tab w:val="left" w:pos="918"/>
        </w:tabs>
        <w:ind w:left="459" w:firstLine="0"/>
      </w:pPr>
    </w:lvl>
    <w:lvl w:ilvl="2">
      <w:start w:val="1"/>
      <w:numFmt w:val="decimal"/>
      <w:lvlText w:val="%1.%2.%3."/>
      <w:lvlJc w:val="left"/>
      <w:pPr>
        <w:tabs>
          <w:tab w:val="left" w:pos="1378"/>
        </w:tabs>
        <w:ind w:left="918" w:firstLine="0"/>
      </w:pPr>
    </w:lvl>
    <w:lvl w:ilvl="3">
      <w:start w:val="1"/>
      <w:numFmt w:val="decimal"/>
      <w:lvlText w:val="%1.%2.%3.%4."/>
      <w:lvlJc w:val="left"/>
      <w:pPr>
        <w:tabs>
          <w:tab w:val="left" w:pos="1837"/>
        </w:tabs>
        <w:ind w:left="1378" w:firstLine="0"/>
      </w:pPr>
    </w:lvl>
    <w:lvl w:ilvl="4">
      <w:start w:val="1"/>
      <w:numFmt w:val="decimal"/>
      <w:lvlText w:val="%1.%2.%3.%4.%5."/>
      <w:lvlJc w:val="left"/>
      <w:pPr>
        <w:tabs>
          <w:tab w:val="left" w:pos="2517"/>
        </w:tabs>
        <w:ind w:left="2234" w:hanging="794"/>
      </w:pPr>
    </w:lvl>
    <w:lvl w:ilvl="5">
      <w:start w:val="1"/>
      <w:numFmt w:val="decimal"/>
      <w:lvlText w:val="%1.%2.%3.%4.%5.%6."/>
      <w:lvlJc w:val="left"/>
      <w:pPr>
        <w:tabs>
          <w:tab w:val="left" w:pos="2880"/>
        </w:tabs>
        <w:ind w:left="2738" w:hanging="941"/>
      </w:pPr>
    </w:lvl>
    <w:lvl w:ilvl="6">
      <w:start w:val="1"/>
      <w:numFmt w:val="decimal"/>
      <w:lvlText w:val="%1.%2.%3.%4.%5.%6.%7."/>
      <w:lvlJc w:val="left"/>
      <w:pPr>
        <w:tabs>
          <w:tab w:val="left" w:pos="3600"/>
        </w:tabs>
        <w:ind w:left="3237" w:hanging="1077"/>
      </w:pPr>
    </w:lvl>
    <w:lvl w:ilvl="7">
      <w:start w:val="1"/>
      <w:numFmt w:val="decimal"/>
      <w:lvlText w:val="%1.%2.%3.%4.%5.%6.%7.%8."/>
      <w:lvlJc w:val="left"/>
      <w:pPr>
        <w:tabs>
          <w:tab w:val="left" w:pos="3957"/>
        </w:tabs>
        <w:ind w:left="3742" w:hanging="1225"/>
      </w:pPr>
    </w:lvl>
    <w:lvl w:ilvl="8">
      <w:start w:val="1"/>
      <w:numFmt w:val="decimal"/>
      <w:lvlText w:val="%1.%2.%3.%4.%5.%6.%7.%8.%9."/>
      <w:lvlJc w:val="left"/>
      <w:pPr>
        <w:tabs>
          <w:tab w:val="left" w:pos="4677"/>
        </w:tabs>
        <w:ind w:left="4320" w:hanging="1440"/>
      </w:pPr>
    </w:lvl>
  </w:abstractNum>
  <w:abstractNum w:abstractNumId="22" w15:restartNumberingAfterBreak="0">
    <w:nsid w:val="6436474B"/>
    <w:multiLevelType w:val="hybridMultilevel"/>
    <w:tmpl w:val="97A41B7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08708C"/>
    <w:multiLevelType w:val="hybridMultilevel"/>
    <w:tmpl w:val="71CAD0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91790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74B4B20"/>
    <w:multiLevelType w:val="hybridMultilevel"/>
    <w:tmpl w:val="1AF6D796"/>
    <w:lvl w:ilvl="0" w:tplc="08090017">
      <w:start w:val="1"/>
      <w:numFmt w:val="lowerLetter"/>
      <w:lvlText w:val="%1)"/>
      <w:lvlJc w:val="left"/>
      <w:pPr>
        <w:ind w:left="360" w:hanging="360"/>
      </w:pPr>
    </w:lvl>
    <w:lvl w:ilvl="1" w:tplc="0809001B">
      <w:start w:val="1"/>
      <w:numFmt w:val="lowerRoman"/>
      <w:lvlText w:val="%2."/>
      <w:lvlJc w:val="righ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B512653"/>
    <w:multiLevelType w:val="hybridMultilevel"/>
    <w:tmpl w:val="D2B6078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93872400">
    <w:abstractNumId w:val="21"/>
  </w:num>
  <w:num w:numId="2" w16cid:durableId="1878738136">
    <w:abstractNumId w:val="0"/>
  </w:num>
  <w:num w:numId="3" w16cid:durableId="463809800">
    <w:abstractNumId w:val="19"/>
  </w:num>
  <w:num w:numId="4" w16cid:durableId="609627992">
    <w:abstractNumId w:val="7"/>
  </w:num>
  <w:num w:numId="5" w16cid:durableId="1079521748">
    <w:abstractNumId w:val="8"/>
  </w:num>
  <w:num w:numId="6" w16cid:durableId="587427530">
    <w:abstractNumId w:val="3"/>
  </w:num>
  <w:num w:numId="7" w16cid:durableId="1817724793">
    <w:abstractNumId w:val="14"/>
  </w:num>
  <w:num w:numId="8" w16cid:durableId="799373514">
    <w:abstractNumId w:val="23"/>
  </w:num>
  <w:num w:numId="9" w16cid:durableId="1744572171">
    <w:abstractNumId w:val="11"/>
  </w:num>
  <w:num w:numId="10" w16cid:durableId="769205169">
    <w:abstractNumId w:val="26"/>
  </w:num>
  <w:num w:numId="11" w16cid:durableId="1209954382">
    <w:abstractNumId w:val="16"/>
  </w:num>
  <w:num w:numId="12" w16cid:durableId="1096904974">
    <w:abstractNumId w:val="25"/>
  </w:num>
  <w:num w:numId="13" w16cid:durableId="1643659951">
    <w:abstractNumId w:val="2"/>
  </w:num>
  <w:num w:numId="14" w16cid:durableId="1120877441">
    <w:abstractNumId w:val="5"/>
  </w:num>
  <w:num w:numId="15" w16cid:durableId="2058511562">
    <w:abstractNumId w:val="22"/>
  </w:num>
  <w:num w:numId="16" w16cid:durableId="1573155392">
    <w:abstractNumId w:val="15"/>
  </w:num>
  <w:num w:numId="17" w16cid:durableId="1098717464">
    <w:abstractNumId w:val="24"/>
  </w:num>
  <w:num w:numId="18" w16cid:durableId="1090008896">
    <w:abstractNumId w:val="18"/>
  </w:num>
  <w:num w:numId="19" w16cid:durableId="1886092538">
    <w:abstractNumId w:val="17"/>
  </w:num>
  <w:num w:numId="20" w16cid:durableId="562058728">
    <w:abstractNumId w:val="20"/>
  </w:num>
  <w:num w:numId="21" w16cid:durableId="1273630643">
    <w:abstractNumId w:val="1"/>
  </w:num>
  <w:num w:numId="22" w16cid:durableId="1729760691">
    <w:abstractNumId w:val="6"/>
  </w:num>
  <w:num w:numId="23" w16cid:durableId="1271207728">
    <w:abstractNumId w:val="13"/>
  </w:num>
  <w:num w:numId="24" w16cid:durableId="1679893143">
    <w:abstractNumId w:val="10"/>
  </w:num>
  <w:num w:numId="25" w16cid:durableId="1659724361">
    <w:abstractNumId w:val="9"/>
  </w:num>
  <w:num w:numId="26" w16cid:durableId="283662545">
    <w:abstractNumId w:val="12"/>
  </w:num>
  <w:num w:numId="27" w16cid:durableId="14445740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A7B"/>
    <w:rsid w:val="00003CE1"/>
    <w:rsid w:val="00012133"/>
    <w:rsid w:val="00034460"/>
    <w:rsid w:val="00036E2D"/>
    <w:rsid w:val="00036F04"/>
    <w:rsid w:val="00037660"/>
    <w:rsid w:val="0004040E"/>
    <w:rsid w:val="00041EEA"/>
    <w:rsid w:val="00042584"/>
    <w:rsid w:val="00043494"/>
    <w:rsid w:val="000444D4"/>
    <w:rsid w:val="0005013C"/>
    <w:rsid w:val="00055B0C"/>
    <w:rsid w:val="00056917"/>
    <w:rsid w:val="00057615"/>
    <w:rsid w:val="00064621"/>
    <w:rsid w:val="0006691F"/>
    <w:rsid w:val="000702FF"/>
    <w:rsid w:val="0007051F"/>
    <w:rsid w:val="00071D47"/>
    <w:rsid w:val="00076B32"/>
    <w:rsid w:val="00087676"/>
    <w:rsid w:val="00093996"/>
    <w:rsid w:val="000945DC"/>
    <w:rsid w:val="00094C05"/>
    <w:rsid w:val="000A15BD"/>
    <w:rsid w:val="000A36C3"/>
    <w:rsid w:val="000A3D12"/>
    <w:rsid w:val="000B0431"/>
    <w:rsid w:val="000B7FE1"/>
    <w:rsid w:val="000C34E4"/>
    <w:rsid w:val="000D0804"/>
    <w:rsid w:val="000D1A26"/>
    <w:rsid w:val="000D29E6"/>
    <w:rsid w:val="000E14C1"/>
    <w:rsid w:val="000E2A88"/>
    <w:rsid w:val="000E3EB2"/>
    <w:rsid w:val="000E59C0"/>
    <w:rsid w:val="000E61BD"/>
    <w:rsid w:val="000F1FA6"/>
    <w:rsid w:val="000F5DF5"/>
    <w:rsid w:val="00102A2C"/>
    <w:rsid w:val="001035F7"/>
    <w:rsid w:val="001118D3"/>
    <w:rsid w:val="00112A45"/>
    <w:rsid w:val="00117B46"/>
    <w:rsid w:val="0012200D"/>
    <w:rsid w:val="00122859"/>
    <w:rsid w:val="00122CC7"/>
    <w:rsid w:val="00124A16"/>
    <w:rsid w:val="001307B2"/>
    <w:rsid w:val="00130D9F"/>
    <w:rsid w:val="00136425"/>
    <w:rsid w:val="00137C7F"/>
    <w:rsid w:val="00137EAD"/>
    <w:rsid w:val="00142595"/>
    <w:rsid w:val="00145E13"/>
    <w:rsid w:val="00147091"/>
    <w:rsid w:val="0014740F"/>
    <w:rsid w:val="00150C4F"/>
    <w:rsid w:val="001548B8"/>
    <w:rsid w:val="00154930"/>
    <w:rsid w:val="00154F05"/>
    <w:rsid w:val="00155A70"/>
    <w:rsid w:val="00166838"/>
    <w:rsid w:val="00166F0B"/>
    <w:rsid w:val="00170A5E"/>
    <w:rsid w:val="00174680"/>
    <w:rsid w:val="001749FD"/>
    <w:rsid w:val="00174EF3"/>
    <w:rsid w:val="00181A80"/>
    <w:rsid w:val="0018333C"/>
    <w:rsid w:val="00183F0C"/>
    <w:rsid w:val="00186F80"/>
    <w:rsid w:val="0018709F"/>
    <w:rsid w:val="001A0B95"/>
    <w:rsid w:val="001A1385"/>
    <w:rsid w:val="001A1FAE"/>
    <w:rsid w:val="001A5A58"/>
    <w:rsid w:val="001B132A"/>
    <w:rsid w:val="001B3CE8"/>
    <w:rsid w:val="001B7B41"/>
    <w:rsid w:val="001C0890"/>
    <w:rsid w:val="001C1479"/>
    <w:rsid w:val="001C3FFC"/>
    <w:rsid w:val="001C5F3C"/>
    <w:rsid w:val="001D05CB"/>
    <w:rsid w:val="001D4E10"/>
    <w:rsid w:val="001D5C4E"/>
    <w:rsid w:val="001E1091"/>
    <w:rsid w:val="001E21F6"/>
    <w:rsid w:val="001E3105"/>
    <w:rsid w:val="001E455F"/>
    <w:rsid w:val="001E5852"/>
    <w:rsid w:val="001E5DF7"/>
    <w:rsid w:val="001E6C87"/>
    <w:rsid w:val="001F29D9"/>
    <w:rsid w:val="001F74C7"/>
    <w:rsid w:val="0020070B"/>
    <w:rsid w:val="00201989"/>
    <w:rsid w:val="00201CD0"/>
    <w:rsid w:val="00203FF6"/>
    <w:rsid w:val="00205E43"/>
    <w:rsid w:val="00213B03"/>
    <w:rsid w:val="00213E85"/>
    <w:rsid w:val="002149AA"/>
    <w:rsid w:val="00215DED"/>
    <w:rsid w:val="00220DCC"/>
    <w:rsid w:val="002245C7"/>
    <w:rsid w:val="002306FC"/>
    <w:rsid w:val="0023527D"/>
    <w:rsid w:val="00240FD5"/>
    <w:rsid w:val="00242B8E"/>
    <w:rsid w:val="002432B9"/>
    <w:rsid w:val="002512BC"/>
    <w:rsid w:val="00252DF1"/>
    <w:rsid w:val="00263C71"/>
    <w:rsid w:val="002661BB"/>
    <w:rsid w:val="00273AD3"/>
    <w:rsid w:val="00273FE5"/>
    <w:rsid w:val="0027447D"/>
    <w:rsid w:val="0027488E"/>
    <w:rsid w:val="00276B0E"/>
    <w:rsid w:val="00276D50"/>
    <w:rsid w:val="00282264"/>
    <w:rsid w:val="002838A6"/>
    <w:rsid w:val="00287140"/>
    <w:rsid w:val="002A4BD4"/>
    <w:rsid w:val="002A6390"/>
    <w:rsid w:val="002B080D"/>
    <w:rsid w:val="002B37B5"/>
    <w:rsid w:val="002B4362"/>
    <w:rsid w:val="002B50E5"/>
    <w:rsid w:val="002B7925"/>
    <w:rsid w:val="002B7DE5"/>
    <w:rsid w:val="002C0488"/>
    <w:rsid w:val="002C1749"/>
    <w:rsid w:val="002C25FE"/>
    <w:rsid w:val="002C764A"/>
    <w:rsid w:val="002D2738"/>
    <w:rsid w:val="002D2D97"/>
    <w:rsid w:val="002D4C40"/>
    <w:rsid w:val="002D5AE4"/>
    <w:rsid w:val="002E0774"/>
    <w:rsid w:val="002E2E5B"/>
    <w:rsid w:val="002E40C5"/>
    <w:rsid w:val="002E7EAD"/>
    <w:rsid w:val="002F1E83"/>
    <w:rsid w:val="002F29AF"/>
    <w:rsid w:val="002F635B"/>
    <w:rsid w:val="002F7285"/>
    <w:rsid w:val="00301C7A"/>
    <w:rsid w:val="0030279D"/>
    <w:rsid w:val="003068D7"/>
    <w:rsid w:val="0031075A"/>
    <w:rsid w:val="003243E5"/>
    <w:rsid w:val="00326A50"/>
    <w:rsid w:val="003311B8"/>
    <w:rsid w:val="00332AC3"/>
    <w:rsid w:val="0033306F"/>
    <w:rsid w:val="00340621"/>
    <w:rsid w:val="00340739"/>
    <w:rsid w:val="003414FB"/>
    <w:rsid w:val="003441F3"/>
    <w:rsid w:val="00345658"/>
    <w:rsid w:val="00345D7F"/>
    <w:rsid w:val="0034719B"/>
    <w:rsid w:val="0035041B"/>
    <w:rsid w:val="00355590"/>
    <w:rsid w:val="00357DA6"/>
    <w:rsid w:val="003648DA"/>
    <w:rsid w:val="00366322"/>
    <w:rsid w:val="0036778D"/>
    <w:rsid w:val="00371FE7"/>
    <w:rsid w:val="0037225F"/>
    <w:rsid w:val="00373799"/>
    <w:rsid w:val="003753BF"/>
    <w:rsid w:val="00376065"/>
    <w:rsid w:val="0038372A"/>
    <w:rsid w:val="00386DB6"/>
    <w:rsid w:val="00396AB4"/>
    <w:rsid w:val="003A0154"/>
    <w:rsid w:val="003A03C9"/>
    <w:rsid w:val="003A61D8"/>
    <w:rsid w:val="003B1539"/>
    <w:rsid w:val="003B2C42"/>
    <w:rsid w:val="003B587E"/>
    <w:rsid w:val="003B58FD"/>
    <w:rsid w:val="003B671A"/>
    <w:rsid w:val="003C2EC3"/>
    <w:rsid w:val="003C4436"/>
    <w:rsid w:val="003C65C5"/>
    <w:rsid w:val="003D0D2A"/>
    <w:rsid w:val="003D242A"/>
    <w:rsid w:val="003D5558"/>
    <w:rsid w:val="003D6AFD"/>
    <w:rsid w:val="003D7E61"/>
    <w:rsid w:val="003E1870"/>
    <w:rsid w:val="003E303F"/>
    <w:rsid w:val="003E60DF"/>
    <w:rsid w:val="003E71DC"/>
    <w:rsid w:val="003F2B23"/>
    <w:rsid w:val="003F2E5D"/>
    <w:rsid w:val="00400E78"/>
    <w:rsid w:val="00401D53"/>
    <w:rsid w:val="00403C0F"/>
    <w:rsid w:val="00404A97"/>
    <w:rsid w:val="00406C77"/>
    <w:rsid w:val="004071B3"/>
    <w:rsid w:val="00407E09"/>
    <w:rsid w:val="004100C3"/>
    <w:rsid w:val="0041021E"/>
    <w:rsid w:val="00411584"/>
    <w:rsid w:val="004157D6"/>
    <w:rsid w:val="004165AD"/>
    <w:rsid w:val="0042097B"/>
    <w:rsid w:val="00424A1D"/>
    <w:rsid w:val="004254D6"/>
    <w:rsid w:val="00427623"/>
    <w:rsid w:val="00430285"/>
    <w:rsid w:val="004328E6"/>
    <w:rsid w:val="0043340E"/>
    <w:rsid w:val="00434118"/>
    <w:rsid w:val="00434DC0"/>
    <w:rsid w:val="004359C9"/>
    <w:rsid w:val="00447826"/>
    <w:rsid w:val="00452DB8"/>
    <w:rsid w:val="00454020"/>
    <w:rsid w:val="00460D48"/>
    <w:rsid w:val="004666E4"/>
    <w:rsid w:val="00467C90"/>
    <w:rsid w:val="00467FE6"/>
    <w:rsid w:val="0047222B"/>
    <w:rsid w:val="004738CA"/>
    <w:rsid w:val="00473C3E"/>
    <w:rsid w:val="0047409C"/>
    <w:rsid w:val="004740D4"/>
    <w:rsid w:val="00481805"/>
    <w:rsid w:val="00483216"/>
    <w:rsid w:val="00483B23"/>
    <w:rsid w:val="00483D46"/>
    <w:rsid w:val="00483FEC"/>
    <w:rsid w:val="00484C8E"/>
    <w:rsid w:val="0048599F"/>
    <w:rsid w:val="00490EFE"/>
    <w:rsid w:val="004923BC"/>
    <w:rsid w:val="00493396"/>
    <w:rsid w:val="004B5EB0"/>
    <w:rsid w:val="004C04A1"/>
    <w:rsid w:val="004C3B35"/>
    <w:rsid w:val="004D06F9"/>
    <w:rsid w:val="004D2DFF"/>
    <w:rsid w:val="004D43A1"/>
    <w:rsid w:val="004D619F"/>
    <w:rsid w:val="004D749C"/>
    <w:rsid w:val="004D7D7B"/>
    <w:rsid w:val="004E26AB"/>
    <w:rsid w:val="004E3A38"/>
    <w:rsid w:val="004E4476"/>
    <w:rsid w:val="004E5122"/>
    <w:rsid w:val="004E5BE0"/>
    <w:rsid w:val="004F0A1B"/>
    <w:rsid w:val="004F0CDC"/>
    <w:rsid w:val="00500877"/>
    <w:rsid w:val="00501488"/>
    <w:rsid w:val="005059D4"/>
    <w:rsid w:val="00507E31"/>
    <w:rsid w:val="00510A2A"/>
    <w:rsid w:val="00511D63"/>
    <w:rsid w:val="005121EC"/>
    <w:rsid w:val="005135F9"/>
    <w:rsid w:val="00514720"/>
    <w:rsid w:val="005233DA"/>
    <w:rsid w:val="0052522A"/>
    <w:rsid w:val="00525544"/>
    <w:rsid w:val="00527007"/>
    <w:rsid w:val="00531754"/>
    <w:rsid w:val="0053576E"/>
    <w:rsid w:val="00545F87"/>
    <w:rsid w:val="005537A6"/>
    <w:rsid w:val="00555FED"/>
    <w:rsid w:val="00556DBB"/>
    <w:rsid w:val="00561C96"/>
    <w:rsid w:val="00564A19"/>
    <w:rsid w:val="00565AD5"/>
    <w:rsid w:val="0057159E"/>
    <w:rsid w:val="005734B6"/>
    <w:rsid w:val="00575182"/>
    <w:rsid w:val="00575F55"/>
    <w:rsid w:val="00581DD3"/>
    <w:rsid w:val="005827B6"/>
    <w:rsid w:val="00583463"/>
    <w:rsid w:val="00584C8A"/>
    <w:rsid w:val="00585105"/>
    <w:rsid w:val="00591A53"/>
    <w:rsid w:val="00592C53"/>
    <w:rsid w:val="005A0466"/>
    <w:rsid w:val="005A4B70"/>
    <w:rsid w:val="005B5C8A"/>
    <w:rsid w:val="005B7469"/>
    <w:rsid w:val="005C12DB"/>
    <w:rsid w:val="005C2DE5"/>
    <w:rsid w:val="005D0E0D"/>
    <w:rsid w:val="005D132F"/>
    <w:rsid w:val="005D3D96"/>
    <w:rsid w:val="005D4C5E"/>
    <w:rsid w:val="005E24F4"/>
    <w:rsid w:val="005E2A77"/>
    <w:rsid w:val="005E4850"/>
    <w:rsid w:val="005E4DC7"/>
    <w:rsid w:val="005E5844"/>
    <w:rsid w:val="005E7C62"/>
    <w:rsid w:val="005F5324"/>
    <w:rsid w:val="005F5E11"/>
    <w:rsid w:val="0060775F"/>
    <w:rsid w:val="00613C0F"/>
    <w:rsid w:val="00614372"/>
    <w:rsid w:val="006152F0"/>
    <w:rsid w:val="00616D0C"/>
    <w:rsid w:val="006208DB"/>
    <w:rsid w:val="006219CF"/>
    <w:rsid w:val="00621FFC"/>
    <w:rsid w:val="00623157"/>
    <w:rsid w:val="006277BF"/>
    <w:rsid w:val="0063007F"/>
    <w:rsid w:val="00630345"/>
    <w:rsid w:val="00637ED3"/>
    <w:rsid w:val="00640507"/>
    <w:rsid w:val="00645E40"/>
    <w:rsid w:val="0065255A"/>
    <w:rsid w:val="00653DCC"/>
    <w:rsid w:val="00654A6B"/>
    <w:rsid w:val="006565D0"/>
    <w:rsid w:val="00656A99"/>
    <w:rsid w:val="00661D31"/>
    <w:rsid w:val="00666C89"/>
    <w:rsid w:val="00666EAB"/>
    <w:rsid w:val="006673ED"/>
    <w:rsid w:val="0068443A"/>
    <w:rsid w:val="00684DEC"/>
    <w:rsid w:val="006871BD"/>
    <w:rsid w:val="00692AF2"/>
    <w:rsid w:val="0069308E"/>
    <w:rsid w:val="006940C2"/>
    <w:rsid w:val="00695FA8"/>
    <w:rsid w:val="0069687F"/>
    <w:rsid w:val="006B13C9"/>
    <w:rsid w:val="006B2C00"/>
    <w:rsid w:val="006B32D2"/>
    <w:rsid w:val="006B348F"/>
    <w:rsid w:val="006C1AF6"/>
    <w:rsid w:val="006C4221"/>
    <w:rsid w:val="006C4726"/>
    <w:rsid w:val="006C4829"/>
    <w:rsid w:val="006C7812"/>
    <w:rsid w:val="006D2ABF"/>
    <w:rsid w:val="006E0BB4"/>
    <w:rsid w:val="006E578B"/>
    <w:rsid w:val="006E6423"/>
    <w:rsid w:val="006E6903"/>
    <w:rsid w:val="00700F76"/>
    <w:rsid w:val="00704460"/>
    <w:rsid w:val="00707CC9"/>
    <w:rsid w:val="007106B7"/>
    <w:rsid w:val="00721F61"/>
    <w:rsid w:val="00734A15"/>
    <w:rsid w:val="00737E38"/>
    <w:rsid w:val="00744852"/>
    <w:rsid w:val="00745189"/>
    <w:rsid w:val="00747F0B"/>
    <w:rsid w:val="00756737"/>
    <w:rsid w:val="00756743"/>
    <w:rsid w:val="00764B8D"/>
    <w:rsid w:val="00770E65"/>
    <w:rsid w:val="00771284"/>
    <w:rsid w:val="007805E8"/>
    <w:rsid w:val="00790407"/>
    <w:rsid w:val="00793839"/>
    <w:rsid w:val="00796224"/>
    <w:rsid w:val="007A00A1"/>
    <w:rsid w:val="007A18AE"/>
    <w:rsid w:val="007A2950"/>
    <w:rsid w:val="007A3647"/>
    <w:rsid w:val="007A48B0"/>
    <w:rsid w:val="007B1E3F"/>
    <w:rsid w:val="007B1E8C"/>
    <w:rsid w:val="007B332D"/>
    <w:rsid w:val="007C5503"/>
    <w:rsid w:val="007C55E9"/>
    <w:rsid w:val="007C6436"/>
    <w:rsid w:val="007D02A1"/>
    <w:rsid w:val="007D3140"/>
    <w:rsid w:val="007D389E"/>
    <w:rsid w:val="007D61B9"/>
    <w:rsid w:val="007D70BC"/>
    <w:rsid w:val="007E23D6"/>
    <w:rsid w:val="007E2A33"/>
    <w:rsid w:val="007E5D86"/>
    <w:rsid w:val="007E7AF3"/>
    <w:rsid w:val="007F2485"/>
    <w:rsid w:val="007F26D3"/>
    <w:rsid w:val="007F4357"/>
    <w:rsid w:val="007F46C6"/>
    <w:rsid w:val="007F5BA9"/>
    <w:rsid w:val="008050FA"/>
    <w:rsid w:val="00807CCF"/>
    <w:rsid w:val="00813494"/>
    <w:rsid w:val="00816190"/>
    <w:rsid w:val="008168DF"/>
    <w:rsid w:val="00817B4B"/>
    <w:rsid w:val="00817C3F"/>
    <w:rsid w:val="00820364"/>
    <w:rsid w:val="00822864"/>
    <w:rsid w:val="00822F2E"/>
    <w:rsid w:val="008269A2"/>
    <w:rsid w:val="0083016B"/>
    <w:rsid w:val="00835D04"/>
    <w:rsid w:val="00840336"/>
    <w:rsid w:val="0084055B"/>
    <w:rsid w:val="008421AE"/>
    <w:rsid w:val="00842340"/>
    <w:rsid w:val="008506CD"/>
    <w:rsid w:val="00857818"/>
    <w:rsid w:val="00860901"/>
    <w:rsid w:val="00860A46"/>
    <w:rsid w:val="00860CA8"/>
    <w:rsid w:val="008618A6"/>
    <w:rsid w:val="00862569"/>
    <w:rsid w:val="00867941"/>
    <w:rsid w:val="00870AD4"/>
    <w:rsid w:val="00872018"/>
    <w:rsid w:val="008733C5"/>
    <w:rsid w:val="00874F15"/>
    <w:rsid w:val="008751F9"/>
    <w:rsid w:val="00877F88"/>
    <w:rsid w:val="00885169"/>
    <w:rsid w:val="00886905"/>
    <w:rsid w:val="00887793"/>
    <w:rsid w:val="008935D0"/>
    <w:rsid w:val="008935FB"/>
    <w:rsid w:val="00897D0D"/>
    <w:rsid w:val="008A36D6"/>
    <w:rsid w:val="008A4CD3"/>
    <w:rsid w:val="008A540A"/>
    <w:rsid w:val="008A6EDC"/>
    <w:rsid w:val="008B26D2"/>
    <w:rsid w:val="008B4B09"/>
    <w:rsid w:val="008B5732"/>
    <w:rsid w:val="008B67E8"/>
    <w:rsid w:val="008C2781"/>
    <w:rsid w:val="008C2CCC"/>
    <w:rsid w:val="008C48CC"/>
    <w:rsid w:val="008D0925"/>
    <w:rsid w:val="008D13DF"/>
    <w:rsid w:val="008E00B6"/>
    <w:rsid w:val="008E4FBB"/>
    <w:rsid w:val="008F0F05"/>
    <w:rsid w:val="008F454F"/>
    <w:rsid w:val="008F5876"/>
    <w:rsid w:val="008F64CD"/>
    <w:rsid w:val="0090001C"/>
    <w:rsid w:val="0090282D"/>
    <w:rsid w:val="00903204"/>
    <w:rsid w:val="00903FA8"/>
    <w:rsid w:val="0090455F"/>
    <w:rsid w:val="00904E12"/>
    <w:rsid w:val="0090588E"/>
    <w:rsid w:val="009078B8"/>
    <w:rsid w:val="009118DE"/>
    <w:rsid w:val="00912183"/>
    <w:rsid w:val="00920D1B"/>
    <w:rsid w:val="009214FF"/>
    <w:rsid w:val="009251FE"/>
    <w:rsid w:val="00932501"/>
    <w:rsid w:val="00932B2C"/>
    <w:rsid w:val="009337DF"/>
    <w:rsid w:val="009366B0"/>
    <w:rsid w:val="0093699B"/>
    <w:rsid w:val="00946EAA"/>
    <w:rsid w:val="0095152A"/>
    <w:rsid w:val="00954E84"/>
    <w:rsid w:val="00957013"/>
    <w:rsid w:val="0095725A"/>
    <w:rsid w:val="009612B6"/>
    <w:rsid w:val="00972288"/>
    <w:rsid w:val="0097317F"/>
    <w:rsid w:val="00974761"/>
    <w:rsid w:val="0098018E"/>
    <w:rsid w:val="009850EA"/>
    <w:rsid w:val="009970E3"/>
    <w:rsid w:val="009A2289"/>
    <w:rsid w:val="009A2374"/>
    <w:rsid w:val="009A28A3"/>
    <w:rsid w:val="009A7BEA"/>
    <w:rsid w:val="009B1DEB"/>
    <w:rsid w:val="009B2427"/>
    <w:rsid w:val="009B311C"/>
    <w:rsid w:val="009C650F"/>
    <w:rsid w:val="009C6927"/>
    <w:rsid w:val="009C7E75"/>
    <w:rsid w:val="009D0A82"/>
    <w:rsid w:val="009D2301"/>
    <w:rsid w:val="009D5948"/>
    <w:rsid w:val="009D7EC6"/>
    <w:rsid w:val="009E0F6A"/>
    <w:rsid w:val="009E545E"/>
    <w:rsid w:val="009E5D42"/>
    <w:rsid w:val="009F0FFB"/>
    <w:rsid w:val="009F1965"/>
    <w:rsid w:val="009F474D"/>
    <w:rsid w:val="009F48A4"/>
    <w:rsid w:val="00A01A68"/>
    <w:rsid w:val="00A050DA"/>
    <w:rsid w:val="00A10A8F"/>
    <w:rsid w:val="00A11588"/>
    <w:rsid w:val="00A14490"/>
    <w:rsid w:val="00A14C5A"/>
    <w:rsid w:val="00A17083"/>
    <w:rsid w:val="00A17DA9"/>
    <w:rsid w:val="00A21B96"/>
    <w:rsid w:val="00A21DED"/>
    <w:rsid w:val="00A21F55"/>
    <w:rsid w:val="00A310E3"/>
    <w:rsid w:val="00A32B1F"/>
    <w:rsid w:val="00A36B89"/>
    <w:rsid w:val="00A4592C"/>
    <w:rsid w:val="00A465DB"/>
    <w:rsid w:val="00A469EB"/>
    <w:rsid w:val="00A46F53"/>
    <w:rsid w:val="00A47A8D"/>
    <w:rsid w:val="00A47B32"/>
    <w:rsid w:val="00A574CE"/>
    <w:rsid w:val="00A63814"/>
    <w:rsid w:val="00A64FB3"/>
    <w:rsid w:val="00A662A3"/>
    <w:rsid w:val="00A71021"/>
    <w:rsid w:val="00A741E0"/>
    <w:rsid w:val="00A812EB"/>
    <w:rsid w:val="00A8596B"/>
    <w:rsid w:val="00A86A28"/>
    <w:rsid w:val="00A86D4F"/>
    <w:rsid w:val="00A87F60"/>
    <w:rsid w:val="00A94211"/>
    <w:rsid w:val="00A95A31"/>
    <w:rsid w:val="00AA19EC"/>
    <w:rsid w:val="00AA3A58"/>
    <w:rsid w:val="00AA3DDF"/>
    <w:rsid w:val="00AA6663"/>
    <w:rsid w:val="00AA6ADA"/>
    <w:rsid w:val="00AA6D7A"/>
    <w:rsid w:val="00AB04F3"/>
    <w:rsid w:val="00AC440A"/>
    <w:rsid w:val="00AC5081"/>
    <w:rsid w:val="00AC5B28"/>
    <w:rsid w:val="00AC7AA4"/>
    <w:rsid w:val="00AD2CF5"/>
    <w:rsid w:val="00AD484F"/>
    <w:rsid w:val="00AE0676"/>
    <w:rsid w:val="00AE235C"/>
    <w:rsid w:val="00AE2923"/>
    <w:rsid w:val="00AF2587"/>
    <w:rsid w:val="00B005EC"/>
    <w:rsid w:val="00B01FF6"/>
    <w:rsid w:val="00B03D17"/>
    <w:rsid w:val="00B0524B"/>
    <w:rsid w:val="00B07887"/>
    <w:rsid w:val="00B20DE7"/>
    <w:rsid w:val="00B219AA"/>
    <w:rsid w:val="00B248A1"/>
    <w:rsid w:val="00B24C57"/>
    <w:rsid w:val="00B276F0"/>
    <w:rsid w:val="00B279D0"/>
    <w:rsid w:val="00B32F5E"/>
    <w:rsid w:val="00B44C24"/>
    <w:rsid w:val="00B477A5"/>
    <w:rsid w:val="00B50441"/>
    <w:rsid w:val="00B52CCF"/>
    <w:rsid w:val="00B53820"/>
    <w:rsid w:val="00B61E84"/>
    <w:rsid w:val="00B66121"/>
    <w:rsid w:val="00B661DB"/>
    <w:rsid w:val="00B67820"/>
    <w:rsid w:val="00B67FDC"/>
    <w:rsid w:val="00B70F11"/>
    <w:rsid w:val="00B71BA1"/>
    <w:rsid w:val="00B735CE"/>
    <w:rsid w:val="00B77308"/>
    <w:rsid w:val="00B80133"/>
    <w:rsid w:val="00B85FCE"/>
    <w:rsid w:val="00B92E4D"/>
    <w:rsid w:val="00B971C5"/>
    <w:rsid w:val="00BA5A43"/>
    <w:rsid w:val="00BA625A"/>
    <w:rsid w:val="00BB174E"/>
    <w:rsid w:val="00BB3D60"/>
    <w:rsid w:val="00BC1D47"/>
    <w:rsid w:val="00BC20A4"/>
    <w:rsid w:val="00BC2F60"/>
    <w:rsid w:val="00BC4077"/>
    <w:rsid w:val="00BC7057"/>
    <w:rsid w:val="00BC7217"/>
    <w:rsid w:val="00BD18E7"/>
    <w:rsid w:val="00BD2135"/>
    <w:rsid w:val="00BD4B1B"/>
    <w:rsid w:val="00BE0992"/>
    <w:rsid w:val="00BE0AAE"/>
    <w:rsid w:val="00BE26D4"/>
    <w:rsid w:val="00BE6808"/>
    <w:rsid w:val="00BE75F4"/>
    <w:rsid w:val="00BF46ED"/>
    <w:rsid w:val="00C00D8E"/>
    <w:rsid w:val="00C1346A"/>
    <w:rsid w:val="00C20705"/>
    <w:rsid w:val="00C20CD3"/>
    <w:rsid w:val="00C22568"/>
    <w:rsid w:val="00C42F4B"/>
    <w:rsid w:val="00C46CCF"/>
    <w:rsid w:val="00C46DFE"/>
    <w:rsid w:val="00C477BF"/>
    <w:rsid w:val="00C56A73"/>
    <w:rsid w:val="00C67AAA"/>
    <w:rsid w:val="00C70D65"/>
    <w:rsid w:val="00C753E4"/>
    <w:rsid w:val="00C76D70"/>
    <w:rsid w:val="00C83C4C"/>
    <w:rsid w:val="00C8432E"/>
    <w:rsid w:val="00C87361"/>
    <w:rsid w:val="00C90ECF"/>
    <w:rsid w:val="00C95E83"/>
    <w:rsid w:val="00C970C6"/>
    <w:rsid w:val="00C97388"/>
    <w:rsid w:val="00CA29F1"/>
    <w:rsid w:val="00CA6870"/>
    <w:rsid w:val="00CB0372"/>
    <w:rsid w:val="00CB319B"/>
    <w:rsid w:val="00CB562E"/>
    <w:rsid w:val="00CB5872"/>
    <w:rsid w:val="00CB720B"/>
    <w:rsid w:val="00CC0BF3"/>
    <w:rsid w:val="00CC78E9"/>
    <w:rsid w:val="00CC7ABD"/>
    <w:rsid w:val="00CD4378"/>
    <w:rsid w:val="00CE058D"/>
    <w:rsid w:val="00CE4516"/>
    <w:rsid w:val="00CF094F"/>
    <w:rsid w:val="00CF0E87"/>
    <w:rsid w:val="00CF567F"/>
    <w:rsid w:val="00D00A8D"/>
    <w:rsid w:val="00D07C8C"/>
    <w:rsid w:val="00D12B6B"/>
    <w:rsid w:val="00D148C8"/>
    <w:rsid w:val="00D16C82"/>
    <w:rsid w:val="00D20C85"/>
    <w:rsid w:val="00D20F0E"/>
    <w:rsid w:val="00D31B8F"/>
    <w:rsid w:val="00D33480"/>
    <w:rsid w:val="00D35F1B"/>
    <w:rsid w:val="00D4111C"/>
    <w:rsid w:val="00D4127C"/>
    <w:rsid w:val="00D41534"/>
    <w:rsid w:val="00D428AB"/>
    <w:rsid w:val="00D4502E"/>
    <w:rsid w:val="00D50522"/>
    <w:rsid w:val="00D559E3"/>
    <w:rsid w:val="00D5686C"/>
    <w:rsid w:val="00D56926"/>
    <w:rsid w:val="00D64CF9"/>
    <w:rsid w:val="00D6646B"/>
    <w:rsid w:val="00D67F85"/>
    <w:rsid w:val="00D71854"/>
    <w:rsid w:val="00D72288"/>
    <w:rsid w:val="00D75079"/>
    <w:rsid w:val="00D764DA"/>
    <w:rsid w:val="00D80996"/>
    <w:rsid w:val="00D82ADB"/>
    <w:rsid w:val="00D83055"/>
    <w:rsid w:val="00D84C79"/>
    <w:rsid w:val="00D86ACE"/>
    <w:rsid w:val="00D87389"/>
    <w:rsid w:val="00D9279F"/>
    <w:rsid w:val="00DA1D67"/>
    <w:rsid w:val="00DA21FF"/>
    <w:rsid w:val="00DA2261"/>
    <w:rsid w:val="00DA29EA"/>
    <w:rsid w:val="00DA7C03"/>
    <w:rsid w:val="00DB27A4"/>
    <w:rsid w:val="00DB7CCE"/>
    <w:rsid w:val="00DC42DE"/>
    <w:rsid w:val="00DC530F"/>
    <w:rsid w:val="00DD489A"/>
    <w:rsid w:val="00DD5697"/>
    <w:rsid w:val="00DE28FD"/>
    <w:rsid w:val="00DE2B3F"/>
    <w:rsid w:val="00DE5FAA"/>
    <w:rsid w:val="00DE723D"/>
    <w:rsid w:val="00DE7697"/>
    <w:rsid w:val="00DF1717"/>
    <w:rsid w:val="00DF4E2A"/>
    <w:rsid w:val="00DF5AB6"/>
    <w:rsid w:val="00DF66FF"/>
    <w:rsid w:val="00E0122D"/>
    <w:rsid w:val="00E0712A"/>
    <w:rsid w:val="00E1026C"/>
    <w:rsid w:val="00E106FC"/>
    <w:rsid w:val="00E121F0"/>
    <w:rsid w:val="00E15B8F"/>
    <w:rsid w:val="00E176AF"/>
    <w:rsid w:val="00E2393D"/>
    <w:rsid w:val="00E27E08"/>
    <w:rsid w:val="00E36177"/>
    <w:rsid w:val="00E37125"/>
    <w:rsid w:val="00E406C7"/>
    <w:rsid w:val="00E418C7"/>
    <w:rsid w:val="00E44888"/>
    <w:rsid w:val="00E500A3"/>
    <w:rsid w:val="00E52902"/>
    <w:rsid w:val="00E55BED"/>
    <w:rsid w:val="00E55E6D"/>
    <w:rsid w:val="00E55E86"/>
    <w:rsid w:val="00E56964"/>
    <w:rsid w:val="00E62FEF"/>
    <w:rsid w:val="00E63BA7"/>
    <w:rsid w:val="00E65261"/>
    <w:rsid w:val="00E669ED"/>
    <w:rsid w:val="00E67EA4"/>
    <w:rsid w:val="00E70664"/>
    <w:rsid w:val="00E70E22"/>
    <w:rsid w:val="00E8555E"/>
    <w:rsid w:val="00E92A48"/>
    <w:rsid w:val="00E932F2"/>
    <w:rsid w:val="00E939F9"/>
    <w:rsid w:val="00E93A71"/>
    <w:rsid w:val="00EA103E"/>
    <w:rsid w:val="00EA2850"/>
    <w:rsid w:val="00EB715E"/>
    <w:rsid w:val="00EC030E"/>
    <w:rsid w:val="00EC1418"/>
    <w:rsid w:val="00EC3036"/>
    <w:rsid w:val="00EC7F7C"/>
    <w:rsid w:val="00ED2B7E"/>
    <w:rsid w:val="00ED54EA"/>
    <w:rsid w:val="00ED6AAE"/>
    <w:rsid w:val="00EE110B"/>
    <w:rsid w:val="00EE1773"/>
    <w:rsid w:val="00EE31CF"/>
    <w:rsid w:val="00EE724A"/>
    <w:rsid w:val="00EF1D53"/>
    <w:rsid w:val="00EF5A29"/>
    <w:rsid w:val="00EF750E"/>
    <w:rsid w:val="00F03EB1"/>
    <w:rsid w:val="00F059EA"/>
    <w:rsid w:val="00F101F0"/>
    <w:rsid w:val="00F156C8"/>
    <w:rsid w:val="00F17ADE"/>
    <w:rsid w:val="00F219A0"/>
    <w:rsid w:val="00F232D1"/>
    <w:rsid w:val="00F2560E"/>
    <w:rsid w:val="00F2764F"/>
    <w:rsid w:val="00F27A2D"/>
    <w:rsid w:val="00F27A99"/>
    <w:rsid w:val="00F27D6E"/>
    <w:rsid w:val="00F31951"/>
    <w:rsid w:val="00F325ED"/>
    <w:rsid w:val="00F337D7"/>
    <w:rsid w:val="00F33E1D"/>
    <w:rsid w:val="00F359DA"/>
    <w:rsid w:val="00F46BAA"/>
    <w:rsid w:val="00F57133"/>
    <w:rsid w:val="00F577C0"/>
    <w:rsid w:val="00F64A94"/>
    <w:rsid w:val="00F67261"/>
    <w:rsid w:val="00F74ED8"/>
    <w:rsid w:val="00F8120D"/>
    <w:rsid w:val="00F90EA2"/>
    <w:rsid w:val="00F917E3"/>
    <w:rsid w:val="00F9265F"/>
    <w:rsid w:val="00F93120"/>
    <w:rsid w:val="00F939AD"/>
    <w:rsid w:val="00F93C80"/>
    <w:rsid w:val="00F9726F"/>
    <w:rsid w:val="00FA5700"/>
    <w:rsid w:val="00FA7C2F"/>
    <w:rsid w:val="00FB08F1"/>
    <w:rsid w:val="00FB2C0F"/>
    <w:rsid w:val="00FB2D99"/>
    <w:rsid w:val="00FB3814"/>
    <w:rsid w:val="00FB509A"/>
    <w:rsid w:val="00FC3E1A"/>
    <w:rsid w:val="00FC47B9"/>
    <w:rsid w:val="00FC48A9"/>
    <w:rsid w:val="00FC5F5D"/>
    <w:rsid w:val="00FD4834"/>
    <w:rsid w:val="00FE0576"/>
    <w:rsid w:val="00FE1068"/>
    <w:rsid w:val="00FE2456"/>
    <w:rsid w:val="00FE3FA1"/>
    <w:rsid w:val="00FE4A7B"/>
    <w:rsid w:val="00FF00CD"/>
    <w:rsid w:val="00FF1AA3"/>
    <w:rsid w:val="00FF452F"/>
    <w:rsid w:val="00FF4A93"/>
    <w:rsid w:val="00FF505D"/>
    <w:rsid w:val="02F779F1"/>
    <w:rsid w:val="0ABC1F1B"/>
    <w:rsid w:val="135E742A"/>
    <w:rsid w:val="238F2346"/>
    <w:rsid w:val="2F8A246F"/>
    <w:rsid w:val="797F075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DB078"/>
  <w15:docId w15:val="{3A599A3F-9B23-4F11-B5E6-DCEEAA64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ind w:firstLine="567"/>
      <w:textAlignment w:val="baseline"/>
    </w:pPr>
    <w:rPr>
      <w:rFonts w:eastAsia="Times New Roman"/>
      <w:sz w:val="24"/>
      <w:lang w:eastAsia="en-US"/>
    </w:rPr>
  </w:style>
  <w:style w:type="paragraph" w:styleId="Heading4">
    <w:name w:val="heading 4"/>
    <w:basedOn w:val="Normal"/>
    <w:next w:val="BodyTextMultiline"/>
    <w:link w:val="Heading4Char"/>
    <w:qFormat/>
    <w:pPr>
      <w:widowControl w:val="0"/>
      <w:spacing w:line="280" w:lineRule="exact"/>
      <w:outlineLvl w:val="3"/>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Multiline">
    <w:name w:val="Body Text Multiline"/>
    <w:basedOn w:val="BodyText"/>
    <w:pPr>
      <w:numPr>
        <w:numId w:val="1"/>
      </w:numPr>
      <w:overflowPunct/>
      <w:autoSpaceDE/>
      <w:autoSpaceDN/>
      <w:adjustRightInd/>
      <w:spacing w:after="170" w:line="280" w:lineRule="atLeast"/>
      <w:jc w:val="both"/>
      <w:textAlignment w:val="auto"/>
    </w:pPr>
    <w:rPr>
      <w:sz w:val="22"/>
    </w:rPr>
  </w:style>
  <w:style w:type="paragraph" w:styleId="BodyText">
    <w:name w:val="Body Text"/>
    <w:basedOn w:val="Normal"/>
    <w:link w:val="BodyTextChar"/>
    <w:uiPriority w:val="99"/>
    <w:semiHidden/>
    <w:unhideWhenUsed/>
    <w:qFormat/>
    <w:pPr>
      <w:spacing w:after="120"/>
    </w:pPr>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Pr>
      <w:rFonts w:ascii="Times New Roman" w:eastAsia="Times New Roman" w:hAnsi="Times New Roman" w:cs="Times New Roman"/>
      <w:b/>
      <w:sz w:val="24"/>
      <w:szCs w:val="20"/>
      <w:lang w:val="en-US"/>
    </w:rPr>
  </w:style>
  <w:style w:type="character" w:customStyle="1" w:styleId="BodyTextChar">
    <w:name w:val="Body Text Char"/>
    <w:basedOn w:val="DefaultParagraphFont"/>
    <w:link w:val="BodyText"/>
    <w:uiPriority w:val="99"/>
    <w:semiHidden/>
    <w:qFormat/>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0"/>
    </w:rPr>
  </w:style>
  <w:style w:type="paragraph" w:styleId="ListParagraph">
    <w:name w:val="List Paragraph"/>
    <w:basedOn w:val="Normal"/>
    <w:uiPriority w:val="34"/>
    <w:qFormat/>
    <w:pPr>
      <w:ind w:left="720"/>
      <w:contextualSpacing/>
    </w:pPr>
  </w:style>
  <w:style w:type="character" w:styleId="PlaceholderText">
    <w:name w:val="Placeholder Text"/>
    <w:basedOn w:val="DefaultParagraphFont"/>
    <w:uiPriority w:val="99"/>
    <w:semiHidden/>
    <w:rPr>
      <w:color w:val="808080"/>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customStyle="1" w:styleId="cf01">
    <w:name w:val="cf01"/>
    <w:basedOn w:val="DefaultParagraphFont"/>
    <w:rsid w:val="00A14490"/>
    <w:rPr>
      <w:rFonts w:ascii="Segoe UI" w:hAnsi="Segoe UI" w:cs="Segoe UI" w:hint="default"/>
      <w:b/>
      <w:bCs/>
      <w:sz w:val="18"/>
      <w:szCs w:val="18"/>
    </w:rPr>
  </w:style>
  <w:style w:type="character" w:customStyle="1" w:styleId="cf11">
    <w:name w:val="cf11"/>
    <w:basedOn w:val="DefaultParagraphFont"/>
    <w:rsid w:val="00A14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C4012CA40B755C48A26AA3E260B155D5" ma:contentTypeVersion="13" ma:contentTypeDescription="Create a new document." ma:contentTypeScope="" ma:versionID="fe1179b21181e40e1135bdcef039f10c">
  <xsd:schema xmlns:xsd="http://www.w3.org/2001/XMLSchema" xmlns:xs="http://www.w3.org/2001/XMLSchema" xmlns:p="http://schemas.microsoft.com/office/2006/metadata/properties" xmlns:ns3="8c2583f7-5ecc-4ea7-b239-f4365c910b1a" xmlns:ns4="323b6056-4687-4729-84c3-d2767e70b898" targetNamespace="http://schemas.microsoft.com/office/2006/metadata/properties" ma:root="true" ma:fieldsID="4f98498c2ef60f923308a32e40a47a97" ns3:_="" ns4:_="">
    <xsd:import namespace="8c2583f7-5ecc-4ea7-b239-f4365c910b1a"/>
    <xsd:import namespace="323b6056-4687-4729-84c3-d2767e70b8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583f7-5ecc-4ea7-b239-f4365c910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3b6056-4687-4729-84c3-d2767e70b8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EF6CEB-7C1D-4947-934E-0921D6D30884}">
  <ds:schemaRefs>
    <ds:schemaRef ds:uri="http://schemas.microsoft.com/sharepoint/v3/contenttype/forms"/>
  </ds:schemaRefs>
</ds:datastoreItem>
</file>

<file path=customXml/itemProps2.xml><?xml version="1.0" encoding="utf-8"?>
<ds:datastoreItem xmlns:ds="http://schemas.openxmlformats.org/officeDocument/2006/customXml" ds:itemID="{849B5CE9-800D-46E8-A233-FE4B83C62D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606C6EEC-81EB-4C5C-8B53-9F2C6B87A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583f7-5ecc-4ea7-b239-f4365c910b1a"/>
    <ds:schemaRef ds:uri="323b6056-4687-4729-84c3-d2767e70b8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YUBOLKOSOL, Ajcharawan</dc:creator>
  <cp:lastModifiedBy>KIRATU, Ann</cp:lastModifiedBy>
  <cp:revision>66</cp:revision>
  <cp:lastPrinted>2022-03-30T16:27:00Z</cp:lastPrinted>
  <dcterms:created xsi:type="dcterms:W3CDTF">2023-07-13T12:44:00Z</dcterms:created>
  <dcterms:modified xsi:type="dcterms:W3CDTF">2023-12-01T11:15:00Z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0x010100C4012CA40B755C48A26AA3E260B155D5</vt:lpwstr>
  </property>
  <property fmtid="{D5CDD505-2E9C-101B-9397-08002B2CF9AE}" pid="3" name="KSOProductBuildVer">
    <vt:lpwstr>2052-11.1.0.11365</vt:lpwstr>
  </property>
  <property fmtid="{D5CDD505-2E9C-101B-9397-08002B2CF9AE}" pid="4" name="ICV">
    <vt:lpwstr>E70602284F6343AAA76DEDF2CB925390</vt:lpwstr>
  </property>
</Properties>
</file>