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611FAACC" w:rsidR="009A195A" w:rsidRPr="00F03183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bookmarkStart w:id="1" w:name="_Hlk74910251"/>
      <w:r w:rsidR="00651D06" w:rsidRPr="00651D06">
        <w:rPr>
          <w:rFonts w:ascii="Verdana" w:eastAsia="Times New Roman" w:hAnsi="Verdana" w:cs="Times New Roman"/>
          <w:color w:val="FF0000"/>
          <w:sz w:val="18"/>
          <w:szCs w:val="18"/>
          <w:lang w:val="en-GB"/>
        </w:rPr>
        <w:t xml:space="preserve">ATTENTION SUBMISSION DEADLINE HAS BEEN EXTENDED! </w:t>
      </w:r>
      <w:r w:rsidR="009C26CB" w:rsidRPr="00F0318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REQUEST FOR QUOTATIONS</w:t>
      </w:r>
      <w:r w:rsidR="009C26CB" w:rsidRPr="00F03183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9C26CB" w:rsidRPr="00F03183">
        <w:rPr>
          <w:rFonts w:ascii="Verdana" w:eastAsia="Times New Roman" w:hAnsi="Verdana" w:cs="Times New Roman"/>
          <w:sz w:val="18"/>
          <w:szCs w:val="18"/>
          <w:lang w:val="en-GB"/>
        </w:rPr>
        <w:t xml:space="preserve">FOR </w:t>
      </w:r>
      <w:bookmarkEnd w:id="1"/>
      <w:r w:rsidR="006A3122" w:rsidRPr="006A3122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SUPPLY AND DELIVERY OF IDEXX LABORATORY EQUIPMENT AND REAGENTS FOR INSTITUTIONS IN SOUTH REGIONS OF UKRAINE</w:t>
      </w:r>
      <w:r w:rsidR="006A3122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9C26CB" w:rsidRPr="00F0318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(UA1-</w:t>
      </w:r>
      <w:r w:rsidR="009C26CB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2023-11</w:t>
      </w:r>
      <w:r w:rsidR="006A3122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070</w:t>
      </w:r>
      <w:r w:rsidR="009C26CB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)</w:t>
      </w:r>
    </w:p>
    <w:bookmarkEnd w:id="0"/>
    <w:p w14:paraId="37697FA4" w14:textId="31E16F2D" w:rsidR="004C00F1" w:rsidRPr="001F068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6A3122">
        <w:rPr>
          <w:rFonts w:ascii="Verdana" w:eastAsia="Times New Roman" w:hAnsi="Verdana" w:cs="Times New Roman"/>
          <w:color w:val="3333FF"/>
          <w:sz w:val="18"/>
          <w:szCs w:val="18"/>
        </w:rPr>
        <w:t>27.11.</w:t>
      </w:r>
      <w:r w:rsidR="00580FF1">
        <w:rPr>
          <w:rFonts w:ascii="Verdana" w:eastAsia="Times New Roman" w:hAnsi="Verdana" w:cs="Times New Roman"/>
          <w:color w:val="3333FF"/>
          <w:sz w:val="18"/>
          <w:szCs w:val="18"/>
        </w:rPr>
        <w:t>202</w:t>
      </w:r>
      <w:r w:rsidR="001F0685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3</w:t>
      </w:r>
    </w:p>
    <w:p w14:paraId="65528DF1" w14:textId="3D34C356" w:rsidR="00CA17A9" w:rsidRPr="00067C8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opened </w:t>
      </w:r>
    </w:p>
    <w:p w14:paraId="2B1C4ED0" w14:textId="456008D6" w:rsidR="00211073" w:rsidRPr="00E6374C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Closing date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: </w:t>
      </w:r>
      <w:r w:rsidR="00651D06" w:rsidRPr="00651D06">
        <w:rPr>
          <w:rFonts w:ascii="Verdana" w:eastAsia="Times New Roman" w:hAnsi="Verdana" w:cs="Times New Roman"/>
          <w:bCs/>
          <w:color w:val="FF0000"/>
          <w:sz w:val="18"/>
          <w:szCs w:val="18"/>
        </w:rPr>
        <w:t>13</w:t>
      </w:r>
      <w:r w:rsidR="006A3122" w:rsidRPr="00651D06">
        <w:rPr>
          <w:rFonts w:ascii="Verdana" w:eastAsia="Times New Roman" w:hAnsi="Verdana" w:cs="Times New Roman"/>
          <w:bCs/>
          <w:color w:val="FF0000"/>
          <w:sz w:val="18"/>
          <w:szCs w:val="18"/>
        </w:rPr>
        <w:t>.12.</w:t>
      </w:r>
      <w:r w:rsidR="00E6374C" w:rsidRPr="00651D06">
        <w:rPr>
          <w:rFonts w:ascii="Verdana" w:eastAsia="Times New Roman" w:hAnsi="Verdana" w:cs="Times New Roman"/>
          <w:bCs/>
          <w:color w:val="FF0000"/>
          <w:sz w:val="18"/>
          <w:szCs w:val="18"/>
        </w:rPr>
        <w:t>2023</w:t>
      </w:r>
    </w:p>
    <w:p w14:paraId="12FA93EE" w14:textId="77777777" w:rsidR="008D222A" w:rsidRPr="00067C8A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7D63286A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  <w:r w:rsidRPr="00067C8A">
        <w:rPr>
          <w:rFonts w:ascii="Verdana" w:hAnsi="Verdana"/>
          <w:b/>
          <w:bCs/>
          <w:spacing w:val="-2"/>
          <w:sz w:val="18"/>
          <w:szCs w:val="18"/>
        </w:rPr>
        <w:t xml:space="preserve">INVITATION </w:t>
      </w:r>
      <w:r w:rsidR="0009538C" w:rsidRPr="00067C8A">
        <w:rPr>
          <w:rFonts w:ascii="Verdana" w:hAnsi="Verdana"/>
          <w:b/>
          <w:bCs/>
          <w:spacing w:val="-2"/>
          <w:sz w:val="18"/>
          <w:szCs w:val="18"/>
        </w:rPr>
        <w:t>TO SUBMIT QUOTATIONS</w:t>
      </w:r>
    </w:p>
    <w:bookmarkEnd w:id="2"/>
    <w:p w14:paraId="59CC0764" w14:textId="77777777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067C8A">
        <w:rPr>
          <w:rFonts w:ascii="Verdana" w:hAnsi="Verdana"/>
          <w:b/>
          <w:spacing w:val="-2"/>
          <w:sz w:val="18"/>
          <w:szCs w:val="18"/>
        </w:rPr>
        <w:t>(IOM)</w:t>
      </w:r>
      <w:r w:rsidRPr="00067C8A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5A7C500" w14:textId="77777777" w:rsidR="00F03183" w:rsidRPr="00067C8A" w:rsidRDefault="00F0318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3172781" w14:textId="563CF8D6" w:rsidR="00143807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 w:cs="Calibri"/>
          <w:color w:val="000000"/>
          <w:sz w:val="18"/>
          <w:szCs w:val="18"/>
          <w:lang w:eastAsia="zh-CN"/>
        </w:rPr>
      </w:pPr>
      <w:r w:rsidRPr="00067C8A">
        <w:rPr>
          <w:rFonts w:ascii="Verdana" w:hAnsi="Verdana"/>
          <w:sz w:val="18"/>
          <w:szCs w:val="18"/>
        </w:rPr>
        <w:t>IOM invites interested</w:t>
      </w:r>
      <w:r w:rsidR="00D56780" w:rsidRPr="00067C8A">
        <w:rPr>
          <w:rFonts w:ascii="Verdana" w:hAnsi="Verdana"/>
          <w:sz w:val="18"/>
          <w:szCs w:val="18"/>
        </w:rPr>
        <w:t xml:space="preserve"> </w:t>
      </w:r>
      <w:r w:rsidR="00ED7150" w:rsidRPr="00067C8A">
        <w:rPr>
          <w:rFonts w:ascii="Verdana" w:hAnsi="Verdana"/>
          <w:sz w:val="18"/>
          <w:szCs w:val="18"/>
        </w:rPr>
        <w:t xml:space="preserve">vendors </w:t>
      </w:r>
      <w:r w:rsidRPr="00067C8A">
        <w:rPr>
          <w:rFonts w:ascii="Verdana" w:hAnsi="Verdana"/>
          <w:sz w:val="18"/>
          <w:szCs w:val="18"/>
        </w:rPr>
        <w:t xml:space="preserve">to submit </w:t>
      </w:r>
      <w:r w:rsidR="0009538C" w:rsidRPr="00067C8A">
        <w:rPr>
          <w:rFonts w:ascii="Verdana" w:hAnsi="Verdana"/>
          <w:sz w:val="18"/>
          <w:szCs w:val="18"/>
        </w:rPr>
        <w:t>Quotation</w:t>
      </w:r>
      <w:r w:rsidR="005D4285" w:rsidRPr="00067C8A">
        <w:rPr>
          <w:rFonts w:ascii="Verdana" w:hAnsi="Verdana"/>
          <w:sz w:val="18"/>
          <w:szCs w:val="18"/>
        </w:rPr>
        <w:t>s</w:t>
      </w:r>
      <w:r w:rsidRPr="00067C8A">
        <w:rPr>
          <w:rFonts w:ascii="Verdana" w:hAnsi="Verdana"/>
          <w:sz w:val="18"/>
          <w:szCs w:val="18"/>
        </w:rPr>
        <w:t xml:space="preserve"> for </w:t>
      </w:r>
      <w:r w:rsidR="006A3122" w:rsidRPr="006A3122">
        <w:rPr>
          <w:rFonts w:ascii="Verdana" w:hAnsi="Verdana" w:cs="Calibri"/>
          <w:color w:val="3333FF"/>
          <w:sz w:val="18"/>
          <w:szCs w:val="18"/>
          <w:lang w:eastAsia="zh-CN"/>
        </w:rPr>
        <w:t>supply and delivery of IDEXX laboratory equipment and reagents for institutions in South regions of Ukraine</w:t>
      </w:r>
      <w:r w:rsidR="009C26CB" w:rsidRPr="009C26CB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(UA1-202</w:t>
      </w:r>
      <w:r w:rsidR="00E6374C">
        <w:rPr>
          <w:rFonts w:ascii="Verdana" w:hAnsi="Verdana" w:cs="Calibri"/>
          <w:color w:val="3333FF"/>
          <w:sz w:val="18"/>
          <w:szCs w:val="18"/>
          <w:lang w:eastAsia="zh-CN"/>
        </w:rPr>
        <w:t>3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-</w:t>
      </w:r>
      <w:r w:rsidR="00E6374C">
        <w:rPr>
          <w:rFonts w:ascii="Verdana" w:hAnsi="Verdana" w:cs="Calibri"/>
          <w:color w:val="3333FF"/>
          <w:sz w:val="18"/>
          <w:szCs w:val="18"/>
          <w:lang w:eastAsia="zh-CN"/>
        </w:rPr>
        <w:t>110</w:t>
      </w:r>
      <w:r w:rsidR="006A3122">
        <w:rPr>
          <w:rFonts w:ascii="Verdana" w:hAnsi="Verdana" w:cs="Calibri"/>
          <w:color w:val="3333FF"/>
          <w:sz w:val="18"/>
          <w:szCs w:val="18"/>
          <w:lang w:eastAsia="zh-CN"/>
        </w:rPr>
        <w:t>70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)</w:t>
      </w:r>
      <w:r w:rsidR="00310A51" w:rsidRPr="00067C8A">
        <w:rPr>
          <w:rFonts w:ascii="Verdana" w:hAnsi="Verdana" w:cs="Calibri"/>
          <w:color w:val="000000"/>
          <w:sz w:val="18"/>
          <w:szCs w:val="18"/>
          <w:lang w:eastAsia="zh-CN"/>
        </w:rPr>
        <w:t>:</w:t>
      </w:r>
      <w:r w:rsidR="00143807" w:rsidRPr="00067C8A">
        <w:rPr>
          <w:rFonts w:ascii="Verdana" w:hAnsi="Verdana" w:cs="Calibri"/>
          <w:color w:val="000000"/>
          <w:sz w:val="18"/>
          <w:szCs w:val="18"/>
          <w:lang w:eastAsia="zh-CN"/>
        </w:rPr>
        <w:t xml:space="preserve"> </w:t>
      </w:r>
    </w:p>
    <w:p w14:paraId="3C745A3C" w14:textId="7F357898" w:rsidR="006431BF" w:rsidRPr="00067C8A" w:rsidRDefault="006431BF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3635"/>
        <w:gridCol w:w="1259"/>
        <w:gridCol w:w="1259"/>
        <w:gridCol w:w="3240"/>
      </w:tblGrid>
      <w:tr w:rsidR="006A3122" w:rsidRPr="00067C8A" w14:paraId="03E1591D" w14:textId="77777777" w:rsidTr="00BF66E4">
        <w:trPr>
          <w:trHeight w:val="499"/>
          <w:jc w:val="center"/>
        </w:trPr>
        <w:tc>
          <w:tcPr>
            <w:tcW w:w="254" w:type="pct"/>
            <w:shd w:val="clear" w:color="auto" w:fill="DBE5F1" w:themeFill="accent1" w:themeFillTint="33"/>
            <w:vAlign w:val="center"/>
          </w:tcPr>
          <w:p w14:paraId="6DD6B7C8" w14:textId="4A97E6D1" w:rsidR="006A3122" w:rsidRPr="00067C8A" w:rsidRDefault="006A3122" w:rsidP="006431BF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</w:pPr>
            <w:r w:rsidRPr="00067C8A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Lot</w:t>
            </w:r>
          </w:p>
          <w:p w14:paraId="4C52CC85" w14:textId="06971A40" w:rsidR="006A3122" w:rsidRPr="00067C8A" w:rsidRDefault="006A3122" w:rsidP="006431BF">
            <w:pPr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No</w:t>
            </w:r>
          </w:p>
        </w:tc>
        <w:tc>
          <w:tcPr>
            <w:tcW w:w="1837" w:type="pct"/>
            <w:shd w:val="clear" w:color="auto" w:fill="DBE5F1" w:themeFill="accent1" w:themeFillTint="33"/>
            <w:vAlign w:val="center"/>
          </w:tcPr>
          <w:p w14:paraId="56749FDC" w14:textId="5F6649FF" w:rsidR="006A3122" w:rsidRPr="00067C8A" w:rsidRDefault="006A3122" w:rsidP="006431BF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Description</w:t>
            </w:r>
          </w:p>
        </w:tc>
        <w:tc>
          <w:tcPr>
            <w:tcW w:w="636" w:type="pct"/>
            <w:shd w:val="clear" w:color="auto" w:fill="DBE5F1" w:themeFill="accent1" w:themeFillTint="33"/>
            <w:vAlign w:val="center"/>
          </w:tcPr>
          <w:p w14:paraId="1BB8D20F" w14:textId="3CC27F51" w:rsidR="006A3122" w:rsidRDefault="006A3122" w:rsidP="006A3122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Unit</w:t>
            </w:r>
          </w:p>
        </w:tc>
        <w:tc>
          <w:tcPr>
            <w:tcW w:w="636" w:type="pct"/>
            <w:shd w:val="clear" w:color="auto" w:fill="DBE5F1" w:themeFill="accent1" w:themeFillTint="33"/>
            <w:vAlign w:val="center"/>
          </w:tcPr>
          <w:p w14:paraId="412135F0" w14:textId="59473493" w:rsidR="006A3122" w:rsidRPr="00067C8A" w:rsidRDefault="006A3122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Q-ty</w:t>
            </w:r>
          </w:p>
        </w:tc>
        <w:tc>
          <w:tcPr>
            <w:tcW w:w="1637" w:type="pct"/>
            <w:shd w:val="clear" w:color="auto" w:fill="DBE5F1" w:themeFill="accent1" w:themeFillTint="33"/>
            <w:vAlign w:val="center"/>
          </w:tcPr>
          <w:p w14:paraId="321F1C25" w14:textId="655542AF" w:rsidR="006A3122" w:rsidRPr="00067C8A" w:rsidRDefault="006A3122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Delivery Location</w:t>
            </w:r>
          </w:p>
        </w:tc>
      </w:tr>
      <w:tr w:rsidR="006A3122" w:rsidRPr="00827C42" w14:paraId="2F4A681A" w14:textId="77777777" w:rsidTr="00BF66E4">
        <w:trPr>
          <w:trHeight w:val="445"/>
          <w:jc w:val="center"/>
        </w:trPr>
        <w:tc>
          <w:tcPr>
            <w:tcW w:w="254" w:type="pct"/>
            <w:shd w:val="clear" w:color="auto" w:fill="auto"/>
            <w:vAlign w:val="center"/>
          </w:tcPr>
          <w:p w14:paraId="77246A39" w14:textId="6CC3C813" w:rsidR="006A3122" w:rsidRPr="00067C8A" w:rsidRDefault="006A3122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 w:rsidRPr="00374960">
              <w:rPr>
                <w:rFonts w:ascii="Verdana" w:hAnsi="Verdana" w:cstheme="minorHAns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837" w:type="pct"/>
            <w:vAlign w:val="center"/>
          </w:tcPr>
          <w:p w14:paraId="62AF1B2F" w14:textId="63F4DEA5" w:rsidR="006A3122" w:rsidRPr="00067C8A" w:rsidRDefault="007C03E2" w:rsidP="00630A29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List of IDEXX</w:t>
            </w:r>
            <w:r w:rsidRPr="007C03E2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 xml:space="preserve"> laboratory equipment and reagents</w:t>
            </w:r>
            <w:r w:rsidR="004B3349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 xml:space="preserve"> </w:t>
            </w:r>
            <w:r w:rsidR="004B3349">
              <w:rPr>
                <w:rFonts w:ascii="Verdana" w:hAnsi="Verdana" w:cstheme="minorHAnsi"/>
                <w:bCs/>
                <w:sz w:val="16"/>
                <w:szCs w:val="16"/>
              </w:rPr>
              <w:t>(list consists of 43 different items)</w:t>
            </w:r>
          </w:p>
        </w:tc>
        <w:tc>
          <w:tcPr>
            <w:tcW w:w="636" w:type="pct"/>
            <w:vAlign w:val="center"/>
          </w:tcPr>
          <w:p w14:paraId="1DB9246A" w14:textId="3E008B4B" w:rsidR="006A3122" w:rsidRDefault="00B70028" w:rsidP="006A3122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L</w:t>
            </w:r>
            <w:r w:rsidR="006A3122">
              <w:rPr>
                <w:rFonts w:ascii="Verdana" w:hAnsi="Verdana" w:cstheme="minorHAnsi"/>
                <w:bCs/>
                <w:sz w:val="16"/>
                <w:szCs w:val="16"/>
              </w:rPr>
              <w:t>ist</w:t>
            </w:r>
          </w:p>
        </w:tc>
        <w:tc>
          <w:tcPr>
            <w:tcW w:w="636" w:type="pct"/>
            <w:vAlign w:val="center"/>
          </w:tcPr>
          <w:p w14:paraId="0F7D9B6D" w14:textId="68F5187B" w:rsidR="006A3122" w:rsidRPr="006A3122" w:rsidRDefault="006A3122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637" w:type="pct"/>
            <w:shd w:val="clear" w:color="auto" w:fill="auto"/>
            <w:vAlign w:val="center"/>
          </w:tcPr>
          <w:p w14:paraId="04852ABA" w14:textId="292BF1C2" w:rsidR="00D528F9" w:rsidRDefault="00D528F9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Odesa, Odesa oblast, Ukraine;</w:t>
            </w:r>
          </w:p>
          <w:p w14:paraId="733E0FC2" w14:textId="02EACB48" w:rsidR="006A3122" w:rsidRDefault="006A3122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F45B92">
              <w:rPr>
                <w:rFonts w:ascii="Verdana" w:hAnsi="Verdana" w:cstheme="minorHAnsi"/>
                <w:bCs/>
                <w:sz w:val="16"/>
                <w:szCs w:val="16"/>
              </w:rPr>
              <w:t>Mykolaiv, Mykolaiv oblast, Ukraine</w:t>
            </w:r>
            <w:r w:rsidR="007C03E2">
              <w:rPr>
                <w:rFonts w:ascii="Verdana" w:hAnsi="Verdana" w:cstheme="minorHAnsi"/>
                <w:bCs/>
                <w:sz w:val="16"/>
                <w:szCs w:val="16"/>
              </w:rPr>
              <w:t>;</w:t>
            </w:r>
          </w:p>
          <w:p w14:paraId="60C06E7A" w14:textId="23A98E0F" w:rsidR="007C03E2" w:rsidRPr="007709D7" w:rsidRDefault="00D528F9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Kherson, Kherson oblast, Ukraine</w:t>
            </w:r>
          </w:p>
        </w:tc>
      </w:tr>
      <w:bookmarkEnd w:id="3"/>
    </w:tbl>
    <w:p w14:paraId="2786AD3A" w14:textId="77777777" w:rsidR="001F0685" w:rsidRDefault="001F0685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hAnsi="Verdana"/>
          <w:spacing w:val="-2"/>
          <w:sz w:val="18"/>
          <w:szCs w:val="18"/>
        </w:rPr>
      </w:pPr>
    </w:p>
    <w:p w14:paraId="43759292" w14:textId="6EDF8651" w:rsidR="00823CA8" w:rsidRPr="00067C8A" w:rsidRDefault="009703B3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Interested </w:t>
      </w:r>
      <w:r w:rsidR="00D56780" w:rsidRPr="00067C8A">
        <w:rPr>
          <w:rFonts w:ascii="Verdana" w:hAnsi="Verdana"/>
          <w:spacing w:val="-2"/>
          <w:sz w:val="18"/>
          <w:szCs w:val="18"/>
        </w:rPr>
        <w:t>v</w:t>
      </w:r>
      <w:r w:rsidR="00823CA8" w:rsidRPr="00067C8A">
        <w:rPr>
          <w:rFonts w:ascii="Verdana" w:hAnsi="Verdana"/>
          <w:spacing w:val="-2"/>
          <w:sz w:val="18"/>
          <w:szCs w:val="18"/>
        </w:rPr>
        <w:t>endor</w:t>
      </w:r>
      <w:r w:rsidRPr="00067C8A">
        <w:rPr>
          <w:rFonts w:ascii="Verdana" w:hAnsi="Verdana"/>
          <w:spacing w:val="-2"/>
          <w:sz w:val="18"/>
          <w:szCs w:val="18"/>
        </w:rPr>
        <w:t xml:space="preserve">s are invited to write to </w:t>
      </w:r>
      <w:hyperlink r:id="rId11" w:history="1">
        <w:r w:rsidR="00D75238" w:rsidRPr="00471E55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from </w:t>
      </w:r>
      <w:r w:rsidR="00D528F9">
        <w:rPr>
          <w:rFonts w:ascii="Verdana" w:eastAsia="Times New Roman" w:hAnsi="Verdana" w:cs="Times New Roman"/>
          <w:color w:val="3333FF"/>
          <w:sz w:val="18"/>
          <w:szCs w:val="18"/>
        </w:rPr>
        <w:t>27.11.2023</w:t>
      </w:r>
      <w:r w:rsidR="002B2E62" w:rsidRPr="00067C8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to </w:t>
      </w:r>
      <w:r w:rsidR="00C63637" w:rsidRPr="00C63637">
        <w:rPr>
          <w:rFonts w:ascii="Verdana" w:eastAsia="Times New Roman" w:hAnsi="Verdana" w:cs="Times New Roman"/>
          <w:bCs/>
          <w:color w:val="FF0000"/>
          <w:sz w:val="18"/>
          <w:szCs w:val="18"/>
        </w:rPr>
        <w:t>08</w:t>
      </w:r>
      <w:r w:rsidR="005C6AEB" w:rsidRPr="00C63637">
        <w:rPr>
          <w:rFonts w:ascii="Verdana" w:eastAsia="Times New Roman" w:hAnsi="Verdana" w:cs="Times New Roman"/>
          <w:bCs/>
          <w:color w:val="FF0000"/>
          <w:sz w:val="18"/>
          <w:szCs w:val="18"/>
        </w:rPr>
        <w:t>.12.2023</w:t>
      </w:r>
      <w:r w:rsidR="002B2E62" w:rsidRPr="00C63637">
        <w:rPr>
          <w:rFonts w:ascii="Verdana" w:eastAsia="Times New Roman" w:hAnsi="Verdana" w:cs="Times New Roman"/>
          <w:bCs/>
          <w:color w:val="FF0000"/>
          <w:sz w:val="18"/>
          <w:szCs w:val="18"/>
        </w:rPr>
        <w:t xml:space="preserve"> </w:t>
      </w:r>
      <w:r w:rsidR="00823CA8" w:rsidRPr="00067C8A">
        <w:rPr>
          <w:rFonts w:ascii="Verdana" w:hAnsi="Verdana"/>
          <w:spacing w:val="-2"/>
          <w:sz w:val="18"/>
          <w:szCs w:val="18"/>
        </w:rPr>
        <w:t xml:space="preserve">to request the full package of Request for Quotations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(RFQ) </w:t>
      </w:r>
      <w:r w:rsidR="00823CA8" w:rsidRPr="00067C8A">
        <w:rPr>
          <w:rFonts w:ascii="Verdana" w:hAnsi="Verdana"/>
          <w:spacing w:val="-2"/>
          <w:sz w:val="18"/>
          <w:szCs w:val="18"/>
        </w:rPr>
        <w:t>documents</w:t>
      </w:r>
      <w:r w:rsidR="002B2E62" w:rsidRPr="00067C8A">
        <w:rPr>
          <w:rFonts w:ascii="Verdana" w:hAnsi="Verdana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clearly indicating in the email subject line: </w:t>
      </w:r>
    </w:p>
    <w:p w14:paraId="555071B8" w14:textId="2D8FD17C" w:rsidR="00D56780" w:rsidRPr="00067C8A" w:rsidRDefault="002B2E62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4" w:name="_Hlk74912049"/>
      <w:r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UA1-202</w:t>
      </w:r>
      <w:r w:rsidR="00AC15A7">
        <w:rPr>
          <w:rFonts w:ascii="Verdana" w:hAnsi="Verdana"/>
          <w:i/>
          <w:iCs/>
          <w:color w:val="3333FF"/>
          <w:spacing w:val="-2"/>
          <w:sz w:val="18"/>
          <w:szCs w:val="18"/>
        </w:rPr>
        <w:t>3-11</w:t>
      </w:r>
      <w:r w:rsidR="005C6AEB">
        <w:rPr>
          <w:rFonts w:ascii="Verdana" w:hAnsi="Verdana"/>
          <w:i/>
          <w:iCs/>
          <w:color w:val="3333FF"/>
          <w:spacing w:val="-2"/>
          <w:sz w:val="18"/>
          <w:szCs w:val="18"/>
        </w:rPr>
        <w:t>070</w:t>
      </w:r>
      <w:r w:rsidR="00CE41A5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- [</w:t>
      </w:r>
      <w:r w:rsidR="00A80422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name] - Request of RFQ documents</w:t>
      </w:r>
    </w:p>
    <w:bookmarkEnd w:id="4"/>
    <w:p w14:paraId="1B6CC020" w14:textId="77777777" w:rsidR="00D56780" w:rsidRPr="00067C8A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1517EE6" w14:textId="192E2C78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>IOM shall provide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>detailed information on terms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823CA8" w:rsidRPr="00067C8A">
        <w:rPr>
          <w:rFonts w:ascii="Verdana" w:hAnsi="Verdana"/>
          <w:spacing w:val="-2"/>
          <w:sz w:val="18"/>
          <w:szCs w:val="18"/>
        </w:rPr>
        <w:t>vendor</w:t>
      </w:r>
      <w:r w:rsidRPr="00067C8A">
        <w:rPr>
          <w:rFonts w:ascii="Verdana" w:hAnsi="Verdana"/>
          <w:spacing w:val="-2"/>
          <w:sz w:val="18"/>
          <w:szCs w:val="18"/>
        </w:rPr>
        <w:t>s.</w:t>
      </w:r>
    </w:p>
    <w:p w14:paraId="78DCEEDC" w14:textId="77777777" w:rsidR="00BC465D" w:rsidRPr="00067C8A" w:rsidRDefault="00BC465D" w:rsidP="009703B3">
      <w:pPr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bookmarkStart w:id="5" w:name="_Hlk74912152"/>
    </w:p>
    <w:p w14:paraId="7FA1FF34" w14:textId="13F9BDA0" w:rsidR="00D56780" w:rsidRPr="00067C8A" w:rsidRDefault="0009538C" w:rsidP="00BC465D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z w:val="18"/>
          <w:szCs w:val="18"/>
        </w:rPr>
        <w:t>Quotation</w:t>
      </w:r>
      <w:r w:rsidR="009703B3" w:rsidRPr="00067C8A">
        <w:rPr>
          <w:rFonts w:ascii="Verdana" w:hAnsi="Verdana"/>
          <w:sz w:val="18"/>
          <w:szCs w:val="18"/>
        </w:rPr>
        <w:t xml:space="preserve"> shall be valid for a period of </w:t>
      </w:r>
      <w:r w:rsidR="00AC15A7">
        <w:rPr>
          <w:rFonts w:ascii="Verdana" w:hAnsi="Verdana"/>
          <w:i/>
          <w:iCs/>
          <w:color w:val="3333FF"/>
          <w:spacing w:val="-2"/>
          <w:sz w:val="18"/>
          <w:szCs w:val="18"/>
        </w:rPr>
        <w:t>6</w:t>
      </w:r>
      <w:r w:rsidR="0028060D">
        <w:rPr>
          <w:rFonts w:ascii="Verdana" w:hAnsi="Verdana"/>
          <w:i/>
          <w:iCs/>
          <w:color w:val="3333FF"/>
          <w:spacing w:val="-2"/>
          <w:sz w:val="18"/>
          <w:szCs w:val="18"/>
        </w:rPr>
        <w:t>5</w:t>
      </w:r>
      <w:r w:rsidR="00D75238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BC465D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calendar days</w:t>
      </w:r>
      <w:r w:rsidR="009703B3" w:rsidRPr="00067C8A">
        <w:rPr>
          <w:rFonts w:ascii="Verdana" w:hAnsi="Verdana"/>
          <w:sz w:val="18"/>
          <w:szCs w:val="18"/>
        </w:rPr>
        <w:t xml:space="preserve"> after </w:t>
      </w:r>
      <w:r w:rsidR="00D56780" w:rsidRPr="00067C8A">
        <w:rPr>
          <w:rFonts w:ascii="Verdana" w:hAnsi="Verdana"/>
          <w:sz w:val="18"/>
          <w:szCs w:val="18"/>
        </w:rPr>
        <w:t xml:space="preserve">the </w:t>
      </w:r>
      <w:r w:rsidR="009703B3" w:rsidRPr="00067C8A">
        <w:rPr>
          <w:rFonts w:ascii="Verdana" w:hAnsi="Verdana"/>
          <w:sz w:val="18"/>
          <w:szCs w:val="18"/>
        </w:rPr>
        <w:t xml:space="preserve">submission </w:t>
      </w:r>
      <w:r w:rsidR="00D56780" w:rsidRPr="00067C8A">
        <w:rPr>
          <w:rFonts w:ascii="Verdana" w:hAnsi="Verdana"/>
          <w:sz w:val="18"/>
          <w:szCs w:val="18"/>
        </w:rPr>
        <w:t>deadline</w:t>
      </w:r>
      <w:r w:rsidR="009703B3" w:rsidRPr="00067C8A">
        <w:rPr>
          <w:rFonts w:ascii="Verdana" w:hAnsi="Verdana"/>
          <w:sz w:val="18"/>
          <w:szCs w:val="18"/>
        </w:rPr>
        <w:t xml:space="preserve"> and shall be emailed to email address </w:t>
      </w:r>
      <w:hyperlink r:id="rId12" w:history="1">
        <w:r w:rsidR="00D75238" w:rsidRPr="00471E55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="00BF21E6"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="00AC4842">
        <w:rPr>
          <w:rFonts w:ascii="Verdana" w:hAnsi="Verdana"/>
          <w:color w:val="404040"/>
          <w:sz w:val="18"/>
          <w:szCs w:val="18"/>
          <w:lang w:val="en-GB"/>
        </w:rPr>
        <w:t xml:space="preserve">not later than </w:t>
      </w:r>
      <w:r w:rsidR="009703B3" w:rsidRPr="00067C8A">
        <w:rPr>
          <w:rFonts w:ascii="Verdana" w:hAnsi="Verdana"/>
          <w:sz w:val="18"/>
          <w:szCs w:val="18"/>
        </w:rPr>
        <w:t xml:space="preserve">on </w:t>
      </w:r>
      <w:r w:rsidR="00DA2CFF" w:rsidRPr="00DA2CFF">
        <w:rPr>
          <w:rFonts w:ascii="Verdana" w:hAnsi="Verdana"/>
          <w:b/>
          <w:bCs/>
          <w:sz w:val="18"/>
          <w:szCs w:val="18"/>
        </w:rPr>
        <w:t xml:space="preserve">18:00 (EET) </w:t>
      </w:r>
      <w:r w:rsidR="00C63637" w:rsidRPr="00C63637">
        <w:rPr>
          <w:rFonts w:ascii="Verdana" w:hAnsi="Verdana"/>
          <w:b/>
          <w:bCs/>
          <w:color w:val="FF0000"/>
          <w:sz w:val="18"/>
          <w:szCs w:val="18"/>
        </w:rPr>
        <w:t>13</w:t>
      </w:r>
      <w:r w:rsidR="005C6AEB" w:rsidRPr="00C63637">
        <w:rPr>
          <w:rFonts w:ascii="Verdana" w:hAnsi="Verdana"/>
          <w:b/>
          <w:bCs/>
          <w:color w:val="FF0000"/>
          <w:sz w:val="18"/>
          <w:szCs w:val="18"/>
        </w:rPr>
        <w:t>.12.</w:t>
      </w:r>
      <w:r w:rsidR="00DA2CFF" w:rsidRPr="00C63637">
        <w:rPr>
          <w:rFonts w:ascii="Verdana" w:hAnsi="Verdana"/>
          <w:b/>
          <w:bCs/>
          <w:color w:val="FF0000"/>
          <w:sz w:val="18"/>
          <w:szCs w:val="18"/>
        </w:rPr>
        <w:t>2023</w:t>
      </w:r>
      <w:r w:rsidR="009703B3" w:rsidRPr="00067C8A">
        <w:rPr>
          <w:rFonts w:ascii="Verdana" w:hAnsi="Verdana"/>
          <w:sz w:val="18"/>
          <w:szCs w:val="18"/>
        </w:rPr>
        <w:t xml:space="preserve">. </w:t>
      </w:r>
    </w:p>
    <w:p w14:paraId="596D44A9" w14:textId="77777777" w:rsidR="00D56780" w:rsidRPr="00067C8A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5"/>
    <w:p w14:paraId="440FA97D" w14:textId="4A457B6C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Late </w:t>
      </w:r>
      <w:r w:rsidR="00280E6E" w:rsidRPr="00067C8A">
        <w:rPr>
          <w:rFonts w:ascii="Verdana" w:hAnsi="Verdana"/>
          <w:sz w:val="18"/>
          <w:szCs w:val="18"/>
        </w:rPr>
        <w:t>Quotation</w:t>
      </w:r>
      <w:r w:rsidRPr="00067C8A">
        <w:rPr>
          <w:rFonts w:ascii="Verdana" w:hAnsi="Verdana"/>
          <w:sz w:val="18"/>
          <w:szCs w:val="18"/>
        </w:rPr>
        <w:t xml:space="preserve"> shall be rejected. </w:t>
      </w:r>
    </w:p>
    <w:p w14:paraId="0F60A0BB" w14:textId="77777777" w:rsidR="005D4285" w:rsidRPr="00067C8A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AF24F9D" w14:textId="2A6EEF8F" w:rsidR="009703B3" w:rsidRPr="00BF21E6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067C8A">
        <w:rPr>
          <w:rFonts w:ascii="Verdana" w:hAnsi="Verdana"/>
          <w:sz w:val="18"/>
          <w:szCs w:val="18"/>
        </w:rPr>
        <w:t>quotations for</w:t>
      </w:r>
      <w:r w:rsidRPr="00067C8A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ED7150" w:rsidRPr="00067C8A">
        <w:rPr>
          <w:rFonts w:ascii="Verdana" w:hAnsi="Verdana"/>
          <w:sz w:val="18"/>
          <w:szCs w:val="18"/>
        </w:rPr>
        <w:t>quotation</w:t>
      </w:r>
      <w:r w:rsidR="00BF21E6" w:rsidRPr="00067C8A">
        <w:rPr>
          <w:rFonts w:ascii="Verdana" w:hAnsi="Verdana"/>
          <w:sz w:val="18"/>
          <w:szCs w:val="18"/>
        </w:rPr>
        <w:t>s</w:t>
      </w:r>
      <w:r w:rsidR="00ED7150" w:rsidRPr="00067C8A">
        <w:rPr>
          <w:rFonts w:ascii="Verdana" w:hAnsi="Verdana"/>
          <w:sz w:val="18"/>
          <w:szCs w:val="18"/>
        </w:rPr>
        <w:t xml:space="preserve"> for</w:t>
      </w:r>
      <w:r w:rsidRPr="00067C8A">
        <w:rPr>
          <w:rFonts w:ascii="Verdana" w:hAnsi="Verdana"/>
          <w:sz w:val="18"/>
          <w:szCs w:val="18"/>
        </w:rPr>
        <w:t xml:space="preserve"> at any time prior to award of Contract, without obligation to inform the affected </w:t>
      </w:r>
      <w:r w:rsidR="00ED7150" w:rsidRPr="00067C8A">
        <w:rPr>
          <w:rFonts w:ascii="Verdana" w:hAnsi="Verdana"/>
          <w:sz w:val="18"/>
          <w:szCs w:val="18"/>
        </w:rPr>
        <w:t>vendor/s</w:t>
      </w:r>
      <w:r w:rsidRPr="00067C8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BF21E6">
        <w:rPr>
          <w:rFonts w:ascii="Verdana" w:hAnsi="Verdana"/>
          <w:sz w:val="18"/>
          <w:szCs w:val="18"/>
        </w:rPr>
        <w:t xml:space="preserve"> </w:t>
      </w:r>
    </w:p>
    <w:p w14:paraId="2E0BCD30" w14:textId="1C693A2C" w:rsidR="00B54D14" w:rsidRPr="00B56215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en-GB"/>
        </w:rPr>
      </w:pPr>
    </w:p>
    <w:sectPr w:rsidR="00B54D14" w:rsidRPr="00B56215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40F8B" w14:textId="77777777" w:rsidR="00726790" w:rsidRDefault="00726790" w:rsidP="00E40D65">
      <w:pPr>
        <w:spacing w:after="0" w:line="240" w:lineRule="auto"/>
      </w:pPr>
      <w:r>
        <w:separator/>
      </w:r>
    </w:p>
  </w:endnote>
  <w:endnote w:type="continuationSeparator" w:id="0">
    <w:p w14:paraId="3CE4DB4C" w14:textId="77777777" w:rsidR="00726790" w:rsidRDefault="00726790" w:rsidP="00E4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BE16F" w14:textId="77777777" w:rsidR="00726790" w:rsidRDefault="00726790" w:rsidP="00E40D65">
      <w:pPr>
        <w:spacing w:after="0" w:line="240" w:lineRule="auto"/>
      </w:pPr>
      <w:r>
        <w:separator/>
      </w:r>
    </w:p>
  </w:footnote>
  <w:footnote w:type="continuationSeparator" w:id="0">
    <w:p w14:paraId="312E399E" w14:textId="77777777" w:rsidR="00726790" w:rsidRDefault="00726790" w:rsidP="00E40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00525">
    <w:abstractNumId w:val="1"/>
  </w:num>
  <w:num w:numId="2" w16cid:durableId="797770236">
    <w:abstractNumId w:val="9"/>
  </w:num>
  <w:num w:numId="3" w16cid:durableId="8974792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205902">
    <w:abstractNumId w:val="2"/>
  </w:num>
  <w:num w:numId="5" w16cid:durableId="1637490969">
    <w:abstractNumId w:val="3"/>
  </w:num>
  <w:num w:numId="6" w16cid:durableId="2043627601">
    <w:abstractNumId w:val="6"/>
  </w:num>
  <w:num w:numId="7" w16cid:durableId="1350520431">
    <w:abstractNumId w:val="4"/>
  </w:num>
  <w:num w:numId="8" w16cid:durableId="2040082904">
    <w:abstractNumId w:val="0"/>
  </w:num>
  <w:num w:numId="9" w16cid:durableId="1155149950">
    <w:abstractNumId w:val="5"/>
  </w:num>
  <w:num w:numId="10" w16cid:durableId="1441294122">
    <w:abstractNumId w:val="7"/>
  </w:num>
  <w:num w:numId="11" w16cid:durableId="1369061465">
    <w:abstractNumId w:val="8"/>
  </w:num>
  <w:num w:numId="12" w16cid:durableId="1967619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3362E"/>
    <w:rsid w:val="00047B66"/>
    <w:rsid w:val="000621E3"/>
    <w:rsid w:val="00067C8A"/>
    <w:rsid w:val="00076575"/>
    <w:rsid w:val="00083767"/>
    <w:rsid w:val="000931AF"/>
    <w:rsid w:val="0009538C"/>
    <w:rsid w:val="0009616D"/>
    <w:rsid w:val="000A32D8"/>
    <w:rsid w:val="000B43FE"/>
    <w:rsid w:val="000C5843"/>
    <w:rsid w:val="000C64C8"/>
    <w:rsid w:val="000E0E34"/>
    <w:rsid w:val="001031C4"/>
    <w:rsid w:val="00121454"/>
    <w:rsid w:val="00143807"/>
    <w:rsid w:val="001724E2"/>
    <w:rsid w:val="00175815"/>
    <w:rsid w:val="001B7075"/>
    <w:rsid w:val="001C24B3"/>
    <w:rsid w:val="001D22FC"/>
    <w:rsid w:val="001D3951"/>
    <w:rsid w:val="001F067A"/>
    <w:rsid w:val="001F0685"/>
    <w:rsid w:val="00211073"/>
    <w:rsid w:val="0022636C"/>
    <w:rsid w:val="0023166D"/>
    <w:rsid w:val="00254FF9"/>
    <w:rsid w:val="0028060D"/>
    <w:rsid w:val="00280E6E"/>
    <w:rsid w:val="002960FE"/>
    <w:rsid w:val="002A1FF7"/>
    <w:rsid w:val="002B2E62"/>
    <w:rsid w:val="002C0350"/>
    <w:rsid w:val="002C7D39"/>
    <w:rsid w:val="002D30BB"/>
    <w:rsid w:val="002D68F5"/>
    <w:rsid w:val="002F0676"/>
    <w:rsid w:val="002F11BC"/>
    <w:rsid w:val="00310A51"/>
    <w:rsid w:val="00316952"/>
    <w:rsid w:val="00321DCA"/>
    <w:rsid w:val="00324DC9"/>
    <w:rsid w:val="0034488B"/>
    <w:rsid w:val="003B6D11"/>
    <w:rsid w:val="003C3B36"/>
    <w:rsid w:val="004930EF"/>
    <w:rsid w:val="004B3349"/>
    <w:rsid w:val="004C00F1"/>
    <w:rsid w:val="004D1141"/>
    <w:rsid w:val="0054542C"/>
    <w:rsid w:val="00556C8B"/>
    <w:rsid w:val="00580FF1"/>
    <w:rsid w:val="005C6AEB"/>
    <w:rsid w:val="005C795F"/>
    <w:rsid w:val="005D4285"/>
    <w:rsid w:val="00603EE6"/>
    <w:rsid w:val="00630A29"/>
    <w:rsid w:val="00632D85"/>
    <w:rsid w:val="006431BF"/>
    <w:rsid w:val="00651D06"/>
    <w:rsid w:val="00656729"/>
    <w:rsid w:val="006A3122"/>
    <w:rsid w:val="006E4816"/>
    <w:rsid w:val="00726790"/>
    <w:rsid w:val="0072723E"/>
    <w:rsid w:val="007709D7"/>
    <w:rsid w:val="007C03E2"/>
    <w:rsid w:val="00816B0B"/>
    <w:rsid w:val="00823CA8"/>
    <w:rsid w:val="00827C42"/>
    <w:rsid w:val="00852738"/>
    <w:rsid w:val="008530AE"/>
    <w:rsid w:val="008A7306"/>
    <w:rsid w:val="008D222A"/>
    <w:rsid w:val="008D4FBC"/>
    <w:rsid w:val="008F05FA"/>
    <w:rsid w:val="008F491B"/>
    <w:rsid w:val="008F7BB0"/>
    <w:rsid w:val="009703B3"/>
    <w:rsid w:val="00993157"/>
    <w:rsid w:val="009A195A"/>
    <w:rsid w:val="009A6004"/>
    <w:rsid w:val="009C26CB"/>
    <w:rsid w:val="009F735C"/>
    <w:rsid w:val="00A01994"/>
    <w:rsid w:val="00A0199B"/>
    <w:rsid w:val="00A037E7"/>
    <w:rsid w:val="00A078A9"/>
    <w:rsid w:val="00A576AB"/>
    <w:rsid w:val="00A73D34"/>
    <w:rsid w:val="00A80422"/>
    <w:rsid w:val="00A93233"/>
    <w:rsid w:val="00AC15A7"/>
    <w:rsid w:val="00AC4842"/>
    <w:rsid w:val="00AF6E01"/>
    <w:rsid w:val="00B012E9"/>
    <w:rsid w:val="00B15A84"/>
    <w:rsid w:val="00B16158"/>
    <w:rsid w:val="00B54D14"/>
    <w:rsid w:val="00B56215"/>
    <w:rsid w:val="00B636C1"/>
    <w:rsid w:val="00B70028"/>
    <w:rsid w:val="00B72DF5"/>
    <w:rsid w:val="00B81B4E"/>
    <w:rsid w:val="00B81EE4"/>
    <w:rsid w:val="00B91DEA"/>
    <w:rsid w:val="00B95FA1"/>
    <w:rsid w:val="00BB3DCC"/>
    <w:rsid w:val="00BC0C72"/>
    <w:rsid w:val="00BC465D"/>
    <w:rsid w:val="00BD4474"/>
    <w:rsid w:val="00BD4E22"/>
    <w:rsid w:val="00BF21E6"/>
    <w:rsid w:val="00BF66E4"/>
    <w:rsid w:val="00BF757F"/>
    <w:rsid w:val="00C22E03"/>
    <w:rsid w:val="00C27195"/>
    <w:rsid w:val="00C63637"/>
    <w:rsid w:val="00CA17A9"/>
    <w:rsid w:val="00CB354C"/>
    <w:rsid w:val="00CB3A80"/>
    <w:rsid w:val="00CE41A5"/>
    <w:rsid w:val="00CE708A"/>
    <w:rsid w:val="00CE72A4"/>
    <w:rsid w:val="00D40F0E"/>
    <w:rsid w:val="00D4439E"/>
    <w:rsid w:val="00D509DF"/>
    <w:rsid w:val="00D52385"/>
    <w:rsid w:val="00D528F9"/>
    <w:rsid w:val="00D56780"/>
    <w:rsid w:val="00D75238"/>
    <w:rsid w:val="00D776A8"/>
    <w:rsid w:val="00D83626"/>
    <w:rsid w:val="00D84FCD"/>
    <w:rsid w:val="00D934AA"/>
    <w:rsid w:val="00DA2CFF"/>
    <w:rsid w:val="00DB261E"/>
    <w:rsid w:val="00DF10F1"/>
    <w:rsid w:val="00DF3D7D"/>
    <w:rsid w:val="00E00E43"/>
    <w:rsid w:val="00E05A84"/>
    <w:rsid w:val="00E06C35"/>
    <w:rsid w:val="00E26EA9"/>
    <w:rsid w:val="00E40D65"/>
    <w:rsid w:val="00E455CA"/>
    <w:rsid w:val="00E532AC"/>
    <w:rsid w:val="00E6374C"/>
    <w:rsid w:val="00E8710E"/>
    <w:rsid w:val="00E87246"/>
    <w:rsid w:val="00ED7150"/>
    <w:rsid w:val="00EE7178"/>
    <w:rsid w:val="00EF179C"/>
    <w:rsid w:val="00EF64A1"/>
    <w:rsid w:val="00F03183"/>
    <w:rsid w:val="00F37F44"/>
    <w:rsid w:val="00F45B92"/>
    <w:rsid w:val="00F94BBA"/>
    <w:rsid w:val="00FA3DF3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mkyivtenders@iom.i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0F685C-357F-4577-AD23-9E92992092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fe0feda-0241-41fd-b094-2cab0e277783"/>
    <ds:schemaRef ds:uri="ee8a0f1f-092d-4910-914b-ce117c97006c"/>
  </ds:schemaRefs>
</ds:datastoreItem>
</file>

<file path=customXml/itemProps2.xml><?xml version="1.0" encoding="utf-8"?>
<ds:datastoreItem xmlns:ds="http://schemas.openxmlformats.org/officeDocument/2006/customXml" ds:itemID="{5283B53B-6151-45BE-AD8E-A51DC2BE39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D0753D-6348-4FFE-BAF5-3060CEAFE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DAN Anastasiia</cp:lastModifiedBy>
  <cp:revision>56</cp:revision>
  <cp:lastPrinted>2015-09-16T08:27:00Z</cp:lastPrinted>
  <dcterms:created xsi:type="dcterms:W3CDTF">2021-06-18T13:27:00Z</dcterms:created>
  <dcterms:modified xsi:type="dcterms:W3CDTF">2023-12-07T11:08:00Z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