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V: Returnable Bidding Forms</w:t>
      </w:r>
      <w:r w:rsidR="00597AAE">
        <w:rPr>
          <w:rFonts w:ascii="Open Sans" w:eastAsia="Open Sans" w:hAnsi="Open Sans" w:cs="Open Sans"/>
          <w:b/>
          <w:color w:val="0092D1"/>
          <w:sz w:val="28"/>
          <w:szCs w:val="28"/>
        </w:rPr>
        <w:t xml:space="preserve"> </w:t>
      </w:r>
    </w:p>
    <w:p w:rsidR="00950C53" w:rsidRDefault="00A30A62" w:rsidP="002D65C2">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(Lot-</w:t>
      </w:r>
      <w:r w:rsidR="005A231D">
        <w:rPr>
          <w:rFonts w:ascii="Open Sans" w:eastAsia="Open Sans" w:hAnsi="Open Sans" w:cs="Open Sans"/>
          <w:b/>
          <w:color w:val="0092D1"/>
          <w:sz w:val="28"/>
          <w:szCs w:val="28"/>
        </w:rPr>
        <w:t>III</w:t>
      </w:r>
      <w:r w:rsidR="00BB1B60">
        <w:rPr>
          <w:rFonts w:ascii="Open Sans" w:eastAsia="Open Sans" w:hAnsi="Open Sans" w:cs="Open Sans"/>
          <w:b/>
          <w:color w:val="0092D1"/>
          <w:sz w:val="28"/>
          <w:szCs w:val="28"/>
        </w:rPr>
        <w:t xml:space="preserve"> - </w:t>
      </w:r>
      <w:proofErr w:type="spellStart"/>
      <w:r w:rsidR="009C07C2" w:rsidRPr="009C07C2">
        <w:rPr>
          <w:rFonts w:ascii="Open Sans" w:eastAsia="Open Sans" w:hAnsi="Open Sans" w:cs="Open Sans"/>
          <w:b/>
          <w:bCs/>
          <w:i/>
          <w:color w:val="0092D1"/>
          <w:sz w:val="28"/>
          <w:szCs w:val="28"/>
        </w:rPr>
        <w:t>Color</w:t>
      </w:r>
      <w:proofErr w:type="spellEnd"/>
      <w:r w:rsidR="009C07C2" w:rsidRPr="009C07C2">
        <w:rPr>
          <w:rFonts w:ascii="Open Sans" w:eastAsia="Open Sans" w:hAnsi="Open Sans" w:cs="Open Sans"/>
          <w:b/>
          <w:bCs/>
          <w:i/>
          <w:color w:val="0092D1"/>
          <w:sz w:val="28"/>
          <w:szCs w:val="28"/>
        </w:rPr>
        <w:t xml:space="preserve"> Doppler Ultrasound Machines</w:t>
      </w:r>
      <w:r w:rsidR="009C07C2">
        <w:rPr>
          <w:rFonts w:ascii="Open Sans" w:eastAsia="Open Sans" w:hAnsi="Open Sans" w:cs="Open Sans"/>
          <w:b/>
          <w:bCs/>
          <w:i/>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A</w:t>
      </w:r>
      <w:r>
        <w:rPr>
          <w:rFonts w:ascii="Open Sans" w:eastAsia="Open Sans" w:hAnsi="Open Sans" w:cs="Open Sans"/>
          <w:color w:val="000000"/>
        </w:rPr>
        <w:t>: Joint Venture Partner Information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E</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F</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Joint Venture Partner Information Form</w:t>
      </w:r>
      <w:r w:rsidR="009C07C2">
        <w:rPr>
          <w:rFonts w:ascii="Open Sans" w:eastAsia="Open Sans" w:hAnsi="Open Sans" w:cs="Open Sans"/>
          <w:b/>
          <w:color w:val="0092D1"/>
          <w:sz w:val="28"/>
          <w:szCs w:val="28"/>
        </w:rPr>
        <w:t xml:space="preserve"> (Lot-</w:t>
      </w:r>
      <w:r w:rsidR="005A231D">
        <w:rPr>
          <w:rFonts w:ascii="Open Sans" w:eastAsia="Open Sans" w:hAnsi="Open Sans" w:cs="Open Sans"/>
          <w:b/>
          <w:color w:val="0092D1"/>
          <w:sz w:val="28"/>
          <w:szCs w:val="28"/>
        </w:rPr>
        <w:t>III</w:t>
      </w:r>
      <w:r w:rsidR="00597AAE">
        <w:rPr>
          <w:rFonts w:ascii="Open Sans" w:eastAsia="Open Sans" w:hAnsi="Open Sans" w:cs="Open Sans"/>
          <w:b/>
          <w:color w:val="0092D1"/>
          <w:sz w:val="28"/>
          <w:szCs w:val="28"/>
        </w:rPr>
        <w:t>)</w:t>
      </w:r>
    </w:p>
    <w:p w:rsidR="00950C53" w:rsidRDefault="001803E3">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950C53" w:rsidRDefault="00950C53">
      <w:pPr>
        <w:ind w:left="720" w:hanging="720"/>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rPr>
          <w:rFonts w:ascii="Open Sans" w:eastAsia="Open Sans" w:hAnsi="Open Sans" w:cs="Open Sans"/>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rsidR="00950C53" w:rsidRDefault="00950C53">
      <w:pPr>
        <w:ind w:left="187"/>
        <w:jc w:val="center"/>
        <w:rPr>
          <w:rFonts w:ascii="Open Sans" w:eastAsia="Open Sans" w:hAnsi="Open Sans" w:cs="Open Sans"/>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950C53">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JV / Consortium/ Association Information</w:t>
            </w:r>
          </w:p>
        </w:tc>
      </w:tr>
      <w:tr w:rsidR="00950C53">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Names of each partner and contact information</w:t>
            </w:r>
          </w:p>
          <w:p w:rsidR="00950C53" w:rsidRDefault="001803E3">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bl>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We hereby confirm that if the contract is awarded, all parties of the Joint Venture/Consortium/Association shall be jointly and severally liable to UNOPS for the </w:t>
      </w:r>
      <w:proofErr w:type="spellStart"/>
      <w:r>
        <w:rPr>
          <w:rFonts w:ascii="Open Sans" w:eastAsia="Open Sans" w:hAnsi="Open Sans" w:cs="Open Sans"/>
        </w:rPr>
        <w:t>fulfillment</w:t>
      </w:r>
      <w:proofErr w:type="spellEnd"/>
      <w:r>
        <w:rPr>
          <w:rFonts w:ascii="Open Sans" w:eastAsia="Open Sans" w:hAnsi="Open Sans" w:cs="Open Sans"/>
        </w:rPr>
        <w:t xml:space="preserve"> of the provisions of the Contract.</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r>
      <w:r w:rsidR="00397535">
        <w:rPr>
          <w:rFonts w:ascii="Open Sans" w:eastAsia="Open Sans" w:hAnsi="Open Sans" w:cs="Open Sans"/>
        </w:rPr>
        <w:tab/>
      </w:r>
      <w:r>
        <w:rPr>
          <w:rFonts w:ascii="Open Sans" w:eastAsia="Open Sans" w:hAnsi="Open Sans" w:cs="Open Sans"/>
        </w:rPr>
        <w:t>Name of par</w:t>
      </w:r>
      <w:r w:rsidR="00657525">
        <w:rPr>
          <w:rFonts w:ascii="Open Sans" w:eastAsia="Open Sans" w:hAnsi="Open Sans" w:cs="Open Sans"/>
        </w:rPr>
        <w:t>tner: 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r>
      <w:r w:rsidR="00397535">
        <w:rPr>
          <w:rFonts w:ascii="Open Sans" w:eastAsia="Open Sans" w:hAnsi="Open Sans" w:cs="Open Sans"/>
        </w:rPr>
        <w:tab/>
      </w:r>
      <w:r>
        <w:rPr>
          <w:rFonts w:ascii="Open Sans" w:eastAsia="Open Sans" w:hAnsi="Open Sans" w:cs="Open Sans"/>
        </w:rPr>
        <w:t xml:space="preserve">Name of partner: _____________________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Bid Submission Form</w:t>
      </w:r>
      <w:r w:rsidR="009C07C2">
        <w:rPr>
          <w:rFonts w:ascii="Open Sans" w:eastAsia="Open Sans" w:hAnsi="Open Sans" w:cs="Open Sans"/>
          <w:b/>
          <w:color w:val="0092D1"/>
          <w:sz w:val="28"/>
          <w:szCs w:val="28"/>
        </w:rPr>
        <w:t xml:space="preserve"> – (Lot - </w:t>
      </w:r>
      <w:r w:rsidR="005A231D">
        <w:rPr>
          <w:rFonts w:ascii="Open Sans" w:eastAsia="Open Sans" w:hAnsi="Open Sans" w:cs="Open Sans"/>
          <w:b/>
          <w:color w:val="0092D1"/>
          <w:sz w:val="28"/>
          <w:szCs w:val="28"/>
        </w:rPr>
        <w:t>III</w:t>
      </w:r>
      <w:r w:rsidR="009C07C2">
        <w:rPr>
          <w:rFonts w:ascii="Open Sans" w:eastAsia="Open Sans" w:hAnsi="Open Sans" w:cs="Open Sans"/>
          <w:b/>
          <w:color w:val="0092D1"/>
          <w:sz w:val="28"/>
          <w:szCs w:val="28"/>
        </w:rPr>
        <w:t xml:space="preserve"> </w:t>
      </w:r>
      <w:r w:rsidR="00BB1B60">
        <w:rPr>
          <w:rFonts w:ascii="Open Sans" w:eastAsia="Open Sans" w:hAnsi="Open Sans" w:cs="Open Sans"/>
          <w:b/>
          <w:color w:val="0092D1"/>
          <w:sz w:val="28"/>
          <w:szCs w:val="28"/>
        </w:rPr>
        <w:t>-</w:t>
      </w:r>
      <w:r w:rsidR="00BB1B60" w:rsidRPr="00BB1B60">
        <w:rPr>
          <w:b/>
          <w:bCs/>
          <w:color w:val="C00000"/>
          <w:sz w:val="16"/>
          <w:szCs w:val="18"/>
        </w:rPr>
        <w:t xml:space="preserve"> </w:t>
      </w:r>
      <w:proofErr w:type="spellStart"/>
      <w:r w:rsidR="009C07C2" w:rsidRPr="009C07C2">
        <w:rPr>
          <w:rFonts w:ascii="Open Sans" w:eastAsia="Open Sans" w:hAnsi="Open Sans" w:cs="Open Sans"/>
          <w:b/>
          <w:bCs/>
          <w:i/>
          <w:color w:val="0092D1"/>
          <w:sz w:val="28"/>
          <w:szCs w:val="28"/>
        </w:rPr>
        <w:t>Color</w:t>
      </w:r>
      <w:proofErr w:type="spellEnd"/>
      <w:r w:rsidR="009C07C2" w:rsidRPr="009C07C2">
        <w:rPr>
          <w:rFonts w:ascii="Open Sans" w:eastAsia="Open Sans" w:hAnsi="Open Sans" w:cs="Open Sans"/>
          <w:b/>
          <w:bCs/>
          <w:i/>
          <w:color w:val="0092D1"/>
          <w:sz w:val="28"/>
          <w:szCs w:val="28"/>
        </w:rPr>
        <w:t xml:space="preserve"> Doppler Ultrasound Machines</w:t>
      </w:r>
      <w:r w:rsidR="00597AAE">
        <w:rPr>
          <w:rFonts w:ascii="Open Sans" w:eastAsia="Open Sans" w:hAnsi="Open Sans" w:cs="Open Sans"/>
          <w:b/>
          <w:color w:val="0092D1"/>
          <w:sz w:val="28"/>
          <w:szCs w:val="28"/>
        </w:rPr>
        <w:t>)</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BB1B60">
      <w:pPr>
        <w:jc w:val="both"/>
        <w:rPr>
          <w:rFonts w:ascii="Open Sans" w:eastAsia="Open Sans" w:hAnsi="Open Sans" w:cs="Open Sans"/>
          <w:b/>
        </w:rPr>
      </w:pPr>
      <w:r>
        <w:rPr>
          <w:rFonts w:ascii="Open Sans" w:eastAsia="Open Sans" w:hAnsi="Open Sans" w:cs="Open Sans"/>
          <w:b/>
          <w:color w:val="000000"/>
        </w:rPr>
        <w:t xml:space="preserve">Subject: </w:t>
      </w:r>
      <w:r w:rsidR="00A30A62" w:rsidRPr="00A30A62">
        <w:rPr>
          <w:rFonts w:ascii="Open Sans" w:eastAsia="Open Sans" w:hAnsi="Open Sans" w:cs="Open Sans"/>
          <w:b/>
          <w:i/>
          <w:color w:val="000000"/>
        </w:rPr>
        <w:t xml:space="preserve">Re-advertisement for the Supply of Imagery Medical Equipment for Primary Hospitals in </w:t>
      </w:r>
      <w:proofErr w:type="spellStart"/>
      <w:r w:rsidR="00A30A62" w:rsidRPr="00A30A62">
        <w:rPr>
          <w:rFonts w:ascii="Open Sans" w:eastAsia="Open Sans" w:hAnsi="Open Sans" w:cs="Open Sans"/>
          <w:b/>
          <w:i/>
          <w:color w:val="000000"/>
        </w:rPr>
        <w:t>Damaturu</w:t>
      </w:r>
      <w:proofErr w:type="spellEnd"/>
      <w:r w:rsidR="00A30A62" w:rsidRPr="00A30A62">
        <w:rPr>
          <w:rFonts w:ascii="Open Sans" w:eastAsia="Open Sans" w:hAnsi="Open Sans" w:cs="Open Sans"/>
          <w:b/>
          <w:i/>
          <w:color w:val="000000"/>
        </w:rPr>
        <w:t xml:space="preserve">, </w:t>
      </w:r>
      <w:proofErr w:type="spellStart"/>
      <w:r w:rsidR="00A30A62" w:rsidRPr="00A30A62">
        <w:rPr>
          <w:rFonts w:ascii="Open Sans" w:eastAsia="Open Sans" w:hAnsi="Open Sans" w:cs="Open Sans"/>
          <w:b/>
          <w:i/>
          <w:color w:val="000000"/>
        </w:rPr>
        <w:t>Yobe</w:t>
      </w:r>
      <w:proofErr w:type="spellEnd"/>
      <w:r w:rsidR="00A30A62" w:rsidRPr="00A30A62">
        <w:rPr>
          <w:rFonts w:ascii="Open Sans" w:eastAsia="Open Sans" w:hAnsi="Open Sans" w:cs="Open Sans"/>
          <w:b/>
          <w:i/>
          <w:color w:val="000000"/>
        </w:rPr>
        <w:t xml:space="preserve"> State, Nigeria</w:t>
      </w:r>
      <w:r w:rsidRPr="00597AAE">
        <w:rPr>
          <w:rFonts w:ascii="Open Sans" w:eastAsia="Open Sans" w:hAnsi="Open Sans" w:cs="Open Sans"/>
          <w:b/>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A30A62" w:rsidRPr="00A30A62">
        <w:rPr>
          <w:rFonts w:ascii="Open Sans" w:eastAsia="Open Sans" w:hAnsi="Open Sans" w:cs="Open Sans"/>
          <w:b/>
          <w:i/>
          <w:lang w:val="en-US"/>
        </w:rPr>
        <w:t>ITB/2023/49407</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A30A62">
        <w:rPr>
          <w:rFonts w:ascii="Open Sans" w:eastAsia="Open Sans" w:hAnsi="Open Sans" w:cs="Open Sans"/>
          <w:b/>
        </w:rPr>
        <w:t>10</w:t>
      </w:r>
      <w:r w:rsidR="00A30A62" w:rsidRPr="00A30A62">
        <w:rPr>
          <w:rFonts w:ascii="Open Sans" w:eastAsia="Open Sans" w:hAnsi="Open Sans" w:cs="Open Sans"/>
          <w:b/>
          <w:vertAlign w:val="superscript"/>
        </w:rPr>
        <w:t>th</w:t>
      </w:r>
      <w:r w:rsidR="00A30A62">
        <w:rPr>
          <w:rFonts w:ascii="Open Sans" w:eastAsia="Open Sans" w:hAnsi="Open Sans" w:cs="Open Sans"/>
          <w:b/>
        </w:rPr>
        <w:t xml:space="preserve"> November</w:t>
      </w:r>
      <w:r w:rsidR="00597AAE" w:rsidRPr="00597AAE">
        <w:rPr>
          <w:rFonts w:ascii="Open Sans" w:eastAsia="Open Sans" w:hAnsi="Open Sans" w:cs="Open Sans"/>
          <w:b/>
        </w:rPr>
        <w:t xml:space="preserve"> 2023</w:t>
      </w:r>
    </w:p>
    <w:p w:rsidR="00516F6B" w:rsidRDefault="00516F6B" w:rsidP="00BB1B60">
      <w:pPr>
        <w:jc w:val="both"/>
        <w:rPr>
          <w:rFonts w:ascii="Open Sans" w:eastAsia="Open Sans" w:hAnsi="Open Sans" w:cs="Open Sans"/>
          <w:b/>
        </w:rPr>
      </w:pPr>
    </w:p>
    <w:p w:rsidR="00516F6B" w:rsidRPr="00516F6B" w:rsidRDefault="00516F6B" w:rsidP="00516F6B">
      <w:pPr>
        <w:jc w:val="both"/>
        <w:rPr>
          <w:rFonts w:ascii="Open Sans" w:eastAsia="Open Sans" w:hAnsi="Open Sans" w:cs="Open Sans"/>
          <w:b/>
          <w:lang w:val="en-US"/>
        </w:rPr>
      </w:pPr>
      <w:r w:rsidRPr="00516F6B">
        <w:rPr>
          <w:rFonts w:ascii="Open Sans" w:eastAsia="Open Sans" w:hAnsi="Open Sans" w:cs="Open Sans"/>
          <w:b/>
          <w:bCs/>
          <w:i/>
          <w:iCs/>
          <w:lang w:val="en-US"/>
        </w:rPr>
        <w:t xml:space="preserve">Lot - 3 - Supply of Color Doppler Ultrasound Machines and Related Services for General Hospitals in </w:t>
      </w:r>
      <w:proofErr w:type="spellStart"/>
      <w:r w:rsidRPr="00516F6B">
        <w:rPr>
          <w:rFonts w:ascii="Open Sans" w:eastAsia="Open Sans" w:hAnsi="Open Sans" w:cs="Open Sans"/>
          <w:b/>
          <w:bCs/>
          <w:i/>
          <w:iCs/>
          <w:lang w:val="en-US"/>
        </w:rPr>
        <w:t>Jakusko</w:t>
      </w:r>
      <w:proofErr w:type="spellEnd"/>
      <w:r w:rsidRPr="00516F6B">
        <w:rPr>
          <w:rFonts w:ascii="Open Sans" w:eastAsia="Open Sans" w:hAnsi="Open Sans" w:cs="Open Sans"/>
          <w:b/>
          <w:bCs/>
          <w:i/>
          <w:iCs/>
          <w:lang w:val="en-US"/>
        </w:rPr>
        <w:t xml:space="preserve"> and </w:t>
      </w:r>
      <w:proofErr w:type="spellStart"/>
      <w:r w:rsidRPr="00516F6B">
        <w:rPr>
          <w:rFonts w:ascii="Open Sans" w:eastAsia="Open Sans" w:hAnsi="Open Sans" w:cs="Open Sans"/>
          <w:b/>
          <w:bCs/>
          <w:i/>
          <w:iCs/>
          <w:lang w:val="en-US"/>
        </w:rPr>
        <w:t>Yusufari</w:t>
      </w:r>
      <w:proofErr w:type="spellEnd"/>
      <w:r w:rsidRPr="00516F6B">
        <w:rPr>
          <w:rFonts w:ascii="Open Sans" w:eastAsia="Open Sans" w:hAnsi="Open Sans" w:cs="Open Sans"/>
          <w:b/>
          <w:bCs/>
          <w:i/>
          <w:iCs/>
          <w:lang w:val="en-US"/>
        </w:rPr>
        <w:t xml:space="preserve">, </w:t>
      </w:r>
      <w:proofErr w:type="spellStart"/>
      <w:r w:rsidRPr="00516F6B">
        <w:rPr>
          <w:rFonts w:ascii="Open Sans" w:eastAsia="Open Sans" w:hAnsi="Open Sans" w:cs="Open Sans"/>
          <w:b/>
          <w:bCs/>
          <w:i/>
          <w:iCs/>
          <w:lang w:val="en-US"/>
        </w:rPr>
        <w:t>Yobe</w:t>
      </w:r>
      <w:proofErr w:type="spellEnd"/>
      <w:r w:rsidRPr="00516F6B">
        <w:rPr>
          <w:rFonts w:ascii="Open Sans" w:eastAsia="Open Sans" w:hAnsi="Open Sans" w:cs="Open Sans"/>
          <w:b/>
          <w:bCs/>
          <w:i/>
          <w:iCs/>
          <w:lang w:val="en-US"/>
        </w:rPr>
        <w:t xml:space="preserve"> State, Nigeria</w:t>
      </w:r>
    </w:p>
    <w:p w:rsidR="00950C53" w:rsidRDefault="00950C53">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firm, its affiliates or subsidiaries—including any subcontractors or suppliers for any part of the contract—has not been declared ineligible by UNOPS, nor is included in the suspended/ineligibility list </w:t>
      </w:r>
      <w:r>
        <w:rPr>
          <w:rFonts w:ascii="Open Sans" w:eastAsia="Open Sans" w:hAnsi="Open Sans" w:cs="Open Sans"/>
          <w:color w:val="000000"/>
        </w:rPr>
        <w:lastRenderedPageBreak/>
        <w:t>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Price Schedule Form</w:t>
      </w:r>
      <w:r w:rsidR="00695C4E">
        <w:rPr>
          <w:rFonts w:ascii="Open Sans" w:eastAsia="Open Sans" w:hAnsi="Open Sans" w:cs="Open Sans"/>
          <w:b/>
          <w:color w:val="0092D1"/>
          <w:sz w:val="28"/>
          <w:szCs w:val="28"/>
        </w:rPr>
        <w:t xml:space="preserve"> (Lot-</w:t>
      </w:r>
      <w:r w:rsidR="005A231D">
        <w:rPr>
          <w:rFonts w:ascii="Open Sans" w:eastAsia="Open Sans" w:hAnsi="Open Sans" w:cs="Open Sans"/>
          <w:b/>
          <w:color w:val="0092D1"/>
          <w:sz w:val="28"/>
          <w:szCs w:val="28"/>
        </w:rPr>
        <w:t>III</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p w:rsidR="00950C53" w:rsidRDefault="00950C53">
      <w:pPr>
        <w:rPr>
          <w:rFonts w:ascii="Open Sans" w:eastAsia="Open Sans" w:hAnsi="Open Sans" w:cs="Open Sans"/>
          <w:b/>
        </w:rPr>
      </w:pPr>
    </w:p>
    <w:tbl>
      <w:tblPr>
        <w:tblStyle w:val="af4"/>
        <w:tblW w:w="99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530"/>
      </w:tblGrid>
      <w:tr w:rsidR="007B06F1">
        <w:trPr>
          <w:trHeight w:val="560"/>
        </w:trPr>
        <w:tc>
          <w:tcPr>
            <w:tcW w:w="5370" w:type="dxa"/>
            <w:shd w:val="clear" w:color="auto" w:fill="D9D9D9"/>
            <w:vAlign w:val="center"/>
          </w:tcPr>
          <w:p w:rsidR="007B06F1" w:rsidRDefault="00091743" w:rsidP="002F62B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002F62B6">
              <w:rPr>
                <w:rFonts w:ascii="Open Sans" w:eastAsia="Open Sans" w:hAnsi="Open Sans" w:cs="Open Sans"/>
                <w:b/>
              </w:rPr>
              <w:t xml:space="preserve">Bidder’s Total prices </w:t>
            </w:r>
            <w:r w:rsidR="002F62B6" w:rsidRPr="005E4855">
              <w:rPr>
                <w:rFonts w:ascii="Open Sans" w:eastAsia="Open Sans" w:hAnsi="Open Sans" w:cs="Open Sans"/>
                <w:b/>
                <w:highlight w:val="yellow"/>
              </w:rPr>
              <w:t xml:space="preserve">CIP </w:t>
            </w:r>
            <w:proofErr w:type="spellStart"/>
            <w:r w:rsidR="002F62B6" w:rsidRPr="005E4855">
              <w:rPr>
                <w:rFonts w:ascii="Open Sans" w:eastAsia="Open Sans" w:hAnsi="Open Sans" w:cs="Open Sans"/>
                <w:b/>
                <w:highlight w:val="yellow"/>
              </w:rPr>
              <w:t>Mallam</w:t>
            </w:r>
            <w:proofErr w:type="spellEnd"/>
            <w:r w:rsidR="002F62B6" w:rsidRPr="005E4855">
              <w:rPr>
                <w:rFonts w:ascii="Open Sans" w:eastAsia="Open Sans" w:hAnsi="Open Sans" w:cs="Open Sans"/>
                <w:b/>
                <w:highlight w:val="yellow"/>
              </w:rPr>
              <w:t xml:space="preserve"> </w:t>
            </w:r>
            <w:proofErr w:type="spellStart"/>
            <w:r w:rsidR="002F62B6" w:rsidRPr="005E4855">
              <w:rPr>
                <w:rFonts w:ascii="Open Sans" w:eastAsia="Open Sans" w:hAnsi="Open Sans" w:cs="Open Sans"/>
                <w:b/>
                <w:highlight w:val="yellow"/>
              </w:rPr>
              <w:t>Aminu</w:t>
            </w:r>
            <w:proofErr w:type="spellEnd"/>
            <w:r w:rsidR="002F62B6" w:rsidRPr="005E4855">
              <w:rPr>
                <w:rFonts w:ascii="Open Sans" w:eastAsia="Open Sans" w:hAnsi="Open Sans" w:cs="Open Sans"/>
                <w:b/>
                <w:highlight w:val="yellow"/>
              </w:rPr>
              <w:t xml:space="preserve"> Kano International Airport, </w:t>
            </w:r>
            <w:r w:rsidR="00397535">
              <w:rPr>
                <w:rFonts w:ascii="Open Sans" w:eastAsia="Open Sans" w:hAnsi="Open Sans" w:cs="Open Sans"/>
                <w:b/>
                <w:highlight w:val="yellow"/>
              </w:rPr>
              <w:t xml:space="preserve">Kano, </w:t>
            </w:r>
            <w:r w:rsidR="002F62B6" w:rsidRPr="005E4855">
              <w:rPr>
                <w:rFonts w:ascii="Open Sans" w:eastAsia="Open Sans" w:hAnsi="Open Sans" w:cs="Open Sans"/>
                <w:b/>
                <w:highlight w:val="yellow"/>
              </w:rPr>
              <w:t xml:space="preserve">Nigeria </w:t>
            </w:r>
            <w:r w:rsidR="002F62B6">
              <w:rPr>
                <w:rFonts w:ascii="Open Sans" w:eastAsia="Open Sans" w:hAnsi="Open Sans" w:cs="Open Sans"/>
                <w:b/>
              </w:rPr>
              <w:t xml:space="preserve">(Price of goods </w:t>
            </w:r>
            <w:r w:rsidR="002F62B6">
              <w:rPr>
                <w:rFonts w:ascii="Open Sans" w:eastAsia="Open Sans" w:hAnsi="Open Sans" w:cs="Open Sans"/>
                <w:b/>
                <w:highlight w:val="yellow"/>
              </w:rPr>
              <w:t xml:space="preserve">CIP </w:t>
            </w:r>
            <w:r w:rsidR="002F62B6">
              <w:rPr>
                <w:rFonts w:ascii="Open Sans" w:eastAsia="Open Sans" w:hAnsi="Open Sans" w:cs="Open Sans"/>
                <w:b/>
              </w:rPr>
              <w:t xml:space="preserve">+ Related Services if applicable) </w:t>
            </w:r>
            <w:r>
              <w:rPr>
                <w:rFonts w:ascii="Open Sans" w:eastAsia="Open Sans" w:hAnsi="Open Sans" w:cs="Open Sans"/>
                <w:b/>
              </w:rPr>
              <w:t xml:space="preserve"> </w:t>
            </w:r>
          </w:p>
        </w:tc>
        <w:tc>
          <w:tcPr>
            <w:tcW w:w="4530"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7B06F1">
        <w:trPr>
          <w:trHeight w:val="560"/>
        </w:trPr>
        <w:tc>
          <w:tcPr>
            <w:tcW w:w="5370" w:type="dxa"/>
            <w:shd w:val="clear" w:color="auto" w:fill="D9D9D9"/>
            <w:vAlign w:val="center"/>
          </w:tcPr>
          <w:p w:rsidR="007B06F1" w:rsidRDefault="007B06F1" w:rsidP="002F62B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002F62B6">
              <w:rPr>
                <w:rFonts w:ascii="Open Sans" w:eastAsia="Open Sans" w:hAnsi="Open Sans" w:cs="Open Sans"/>
                <w:b/>
              </w:rPr>
              <w:t xml:space="preserve">Bidder’s Total prices </w:t>
            </w:r>
            <w:r w:rsidR="002F62B6" w:rsidRPr="005E4855">
              <w:rPr>
                <w:rFonts w:ascii="Open Sans" w:eastAsia="Open Sans" w:hAnsi="Open Sans" w:cs="Open Sans"/>
                <w:b/>
                <w:highlight w:val="yellow"/>
              </w:rPr>
              <w:t xml:space="preserve">CIP </w:t>
            </w:r>
            <w:proofErr w:type="spellStart"/>
            <w:r w:rsidR="002F62B6" w:rsidRPr="005E4855">
              <w:rPr>
                <w:rFonts w:ascii="Open Sans" w:eastAsia="Open Sans" w:hAnsi="Open Sans" w:cs="Open Sans"/>
                <w:b/>
                <w:highlight w:val="yellow"/>
              </w:rPr>
              <w:t>Mallam</w:t>
            </w:r>
            <w:proofErr w:type="spellEnd"/>
            <w:r w:rsidR="002F62B6" w:rsidRPr="005E4855">
              <w:rPr>
                <w:rFonts w:ascii="Open Sans" w:eastAsia="Open Sans" w:hAnsi="Open Sans" w:cs="Open Sans"/>
                <w:b/>
                <w:highlight w:val="yellow"/>
              </w:rPr>
              <w:t xml:space="preserve"> </w:t>
            </w:r>
            <w:proofErr w:type="spellStart"/>
            <w:r w:rsidR="002F62B6" w:rsidRPr="005E4855">
              <w:rPr>
                <w:rFonts w:ascii="Open Sans" w:eastAsia="Open Sans" w:hAnsi="Open Sans" w:cs="Open Sans"/>
                <w:b/>
                <w:highlight w:val="yellow"/>
              </w:rPr>
              <w:t>Aminu</w:t>
            </w:r>
            <w:proofErr w:type="spellEnd"/>
            <w:r w:rsidR="002F62B6" w:rsidRPr="005E4855">
              <w:rPr>
                <w:rFonts w:ascii="Open Sans" w:eastAsia="Open Sans" w:hAnsi="Open Sans" w:cs="Open Sans"/>
                <w:b/>
                <w:highlight w:val="yellow"/>
              </w:rPr>
              <w:t xml:space="preserve"> Kano International Airport, </w:t>
            </w:r>
            <w:r w:rsidR="00397535">
              <w:rPr>
                <w:rFonts w:ascii="Open Sans" w:eastAsia="Open Sans" w:hAnsi="Open Sans" w:cs="Open Sans"/>
                <w:b/>
                <w:highlight w:val="yellow"/>
              </w:rPr>
              <w:t xml:space="preserve">Kano, </w:t>
            </w:r>
            <w:r w:rsidR="002F62B6" w:rsidRPr="005E4855">
              <w:rPr>
                <w:rFonts w:ascii="Open Sans" w:eastAsia="Open Sans" w:hAnsi="Open Sans" w:cs="Open Sans"/>
                <w:b/>
                <w:highlight w:val="yellow"/>
              </w:rPr>
              <w:t xml:space="preserve">Nigeria </w:t>
            </w:r>
          </w:p>
        </w:tc>
        <w:tc>
          <w:tcPr>
            <w:tcW w:w="4530"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FA204B" w:rsidTr="00FA204B">
        <w:trPr>
          <w:trHeight w:val="470"/>
        </w:trPr>
        <w:tc>
          <w:tcPr>
            <w:tcW w:w="5370" w:type="dxa"/>
            <w:shd w:val="clear" w:color="auto" w:fill="D9D9D9"/>
            <w:vAlign w:val="center"/>
          </w:tcPr>
          <w:p w:rsidR="00FA204B" w:rsidRDefault="00FA204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4530" w:type="dxa"/>
            <w:vAlign w:val="center"/>
          </w:tcPr>
          <w:p w:rsidR="00FA204B" w:rsidRDefault="00FA204B" w:rsidP="00FA204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w:t>
            </w:r>
            <w:r w:rsidRPr="007B06F1">
              <w:rPr>
                <w:rFonts w:ascii="Open Sans" w:eastAsia="Open Sans" w:hAnsi="Open Sans" w:cs="Open Sans"/>
                <w:highlight w:val="cyan"/>
                <w:lang w:val="en-AU"/>
              </w:rPr>
              <w:t xml:space="preserve">[insert amount and currency) </w:t>
            </w:r>
          </w:p>
        </w:tc>
      </w:tr>
    </w:tbl>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 xml:space="preserve">Prices for Goods </w:t>
      </w:r>
    </w:p>
    <w:tbl>
      <w:tblPr>
        <w:tblStyle w:val="af5"/>
        <w:tblW w:w="106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705"/>
        <w:gridCol w:w="1456"/>
        <w:gridCol w:w="1440"/>
        <w:gridCol w:w="1499"/>
        <w:gridCol w:w="1560"/>
      </w:tblGrid>
      <w:tr w:rsidR="00657525" w:rsidTr="00216417">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249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proofErr w:type="spellStart"/>
            <w:r>
              <w:rPr>
                <w:rFonts w:ascii="Open Sans" w:eastAsia="Open Sans" w:hAnsi="Open Sans" w:cs="Open Sans"/>
                <w:b/>
              </w:rPr>
              <w:t>Qty</w:t>
            </w:r>
            <w:proofErr w:type="spellEnd"/>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955" w:type="dxa"/>
            <w:gridSpan w:val="4"/>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7B06F1" w:rsidTr="007B06F1">
        <w:tc>
          <w:tcPr>
            <w:tcW w:w="78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249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1456"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sidR="00FA204B">
              <w:rPr>
                <w:rFonts w:ascii="Open Sans" w:eastAsia="Open Sans" w:hAnsi="Open Sans" w:cs="Open Sans"/>
                <w:b/>
                <w:highlight w:val="yellow"/>
              </w:rPr>
              <w:t>FCA</w:t>
            </w:r>
            <w:r>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(b)</w:t>
            </w:r>
          </w:p>
        </w:tc>
        <w:tc>
          <w:tcPr>
            <w:tcW w:w="1440"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C</w:t>
            </w:r>
            <w:r w:rsidR="00FA204B">
              <w:rPr>
                <w:rFonts w:ascii="Open Sans" w:eastAsia="Open Sans" w:hAnsi="Open Sans" w:cs="Open Sans"/>
                <w:b/>
                <w:highlight w:val="yellow"/>
              </w:rPr>
              <w:t>IP</w:t>
            </w:r>
            <w:r>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(c)</w:t>
            </w:r>
          </w:p>
        </w:tc>
        <w:tc>
          <w:tcPr>
            <w:tcW w:w="1499"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FA204B" w:rsidP="007B06F1">
            <w:pPr>
              <w:jc w:val="center"/>
              <w:rPr>
                <w:rFonts w:ascii="Open Sans" w:eastAsia="Open Sans" w:hAnsi="Open Sans" w:cs="Open Sans"/>
                <w:b/>
              </w:rPr>
            </w:pPr>
            <w:r>
              <w:rPr>
                <w:rFonts w:ascii="Open Sans" w:eastAsia="Open Sans" w:hAnsi="Open Sans" w:cs="Open Sans"/>
                <w:b/>
                <w:highlight w:val="yellow"/>
              </w:rPr>
              <w:t>FCA</w:t>
            </w:r>
            <w:r w:rsidR="007B06F1">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(a)x(b)</w:t>
            </w:r>
          </w:p>
        </w:tc>
        <w:tc>
          <w:tcPr>
            <w:tcW w:w="1560"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r w:rsidR="00FA204B">
              <w:rPr>
                <w:rFonts w:ascii="Open Sans" w:eastAsia="Open Sans" w:hAnsi="Open Sans" w:cs="Open Sans"/>
                <w:b/>
                <w:highlight w:val="yellow"/>
              </w:rPr>
              <w:t>CIP</w:t>
            </w:r>
            <w:r>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(a)x(c)</w:t>
            </w:r>
          </w:p>
        </w:tc>
      </w:tr>
      <w:tr w:rsidR="00FA204B" w:rsidTr="00FA204B">
        <w:tc>
          <w:tcPr>
            <w:tcW w:w="780" w:type="dxa"/>
            <w:tcBorders>
              <w:top w:val="single" w:sz="4" w:space="0" w:color="000000"/>
              <w:left w:val="single" w:sz="4" w:space="0" w:color="000000"/>
              <w:bottom w:val="single" w:sz="4" w:space="0" w:color="000000"/>
              <w:right w:val="single" w:sz="4" w:space="0" w:color="000000"/>
            </w:tcBorders>
            <w:vAlign w:val="center"/>
          </w:tcPr>
          <w:p w:rsidR="00FA204B" w:rsidRPr="00B60F45" w:rsidRDefault="00FA204B" w:rsidP="00FA204B">
            <w:pPr>
              <w:jc w:val="center"/>
              <w:rPr>
                <w:rFonts w:ascii="Open Sans" w:eastAsia="Open Sans" w:hAnsi="Open Sans" w:cs="Open Sans"/>
                <w:b/>
                <w:color w:val="000000"/>
              </w:rPr>
            </w:pPr>
            <w:r w:rsidRPr="00B60F45">
              <w:rPr>
                <w:rFonts w:ascii="Open Sans" w:eastAsia="Open Sans" w:hAnsi="Open Sans" w:cs="Open Sans"/>
                <w:b/>
                <w:color w:val="000000"/>
              </w:rPr>
              <w:t>1.</w:t>
            </w:r>
          </w:p>
        </w:tc>
        <w:tc>
          <w:tcPr>
            <w:tcW w:w="2490" w:type="dxa"/>
            <w:vAlign w:val="center"/>
          </w:tcPr>
          <w:p w:rsidR="00FA204B" w:rsidRPr="00B60F45" w:rsidRDefault="009C07C2" w:rsidP="00FA204B">
            <w:pPr>
              <w:rPr>
                <w:rFonts w:ascii="Open Sans" w:eastAsia="Open Sans" w:hAnsi="Open Sans" w:cs="Open Sans"/>
                <w:color w:val="000000"/>
              </w:rPr>
            </w:pPr>
            <w:proofErr w:type="spellStart"/>
            <w:r w:rsidRPr="005C7904">
              <w:rPr>
                <w:rFonts w:ascii="Open Sans" w:eastAsia="Times New Roman" w:hAnsi="Open Sans" w:cs="Open Sans"/>
                <w:b/>
                <w:bCs/>
                <w:sz w:val="23"/>
                <w:szCs w:val="21"/>
                <w:highlight w:val="yellow"/>
              </w:rPr>
              <w:t>Color</w:t>
            </w:r>
            <w:proofErr w:type="spellEnd"/>
            <w:r w:rsidRPr="005C7904">
              <w:rPr>
                <w:rFonts w:ascii="Open Sans" w:eastAsia="Times New Roman" w:hAnsi="Open Sans" w:cs="Open Sans"/>
                <w:b/>
                <w:bCs/>
                <w:sz w:val="23"/>
                <w:szCs w:val="21"/>
                <w:highlight w:val="yellow"/>
              </w:rPr>
              <w:t xml:space="preserve"> Doppler Ultrasound machine</w:t>
            </w:r>
          </w:p>
        </w:tc>
        <w:tc>
          <w:tcPr>
            <w:tcW w:w="705" w:type="dxa"/>
            <w:shd w:val="clear" w:color="auto" w:fill="auto"/>
            <w:vAlign w:val="center"/>
          </w:tcPr>
          <w:p w:rsidR="00FA204B" w:rsidRPr="00740C01" w:rsidRDefault="009C07C2" w:rsidP="00FA204B">
            <w:pPr>
              <w:jc w:val="center"/>
              <w:rPr>
                <w:rFonts w:ascii="Arial Unicode MS" w:eastAsia="Arial Unicode MS" w:hAnsi="Arial Unicode MS" w:cs="Arial Unicode MS"/>
                <w:b/>
                <w:color w:val="000000"/>
              </w:rPr>
            </w:pPr>
            <w:r>
              <w:rPr>
                <w:rFonts w:ascii="Arial Unicode MS" w:eastAsia="Arial Unicode MS" w:hAnsi="Arial Unicode MS" w:cs="Arial Unicode MS"/>
                <w:b/>
                <w:color w:val="000000"/>
              </w:rPr>
              <w:t>2</w:t>
            </w:r>
          </w:p>
        </w:tc>
        <w:tc>
          <w:tcPr>
            <w:tcW w:w="705" w:type="dxa"/>
            <w:vAlign w:val="center"/>
          </w:tcPr>
          <w:p w:rsidR="00FA204B" w:rsidRDefault="00FA204B" w:rsidP="00FA204B">
            <w:pPr>
              <w:jc w:val="center"/>
              <w:rPr>
                <w:rFonts w:ascii="Open Sans" w:eastAsia="Open Sans" w:hAnsi="Open Sans" w:cs="Open Sans"/>
              </w:rPr>
            </w:pPr>
            <w:r>
              <w:rPr>
                <w:rFonts w:ascii="Open Sans" w:eastAsia="Open Sans" w:hAnsi="Open Sans" w:cs="Open Sans"/>
              </w:rPr>
              <w:t>Units</w:t>
            </w:r>
          </w:p>
        </w:tc>
        <w:tc>
          <w:tcPr>
            <w:tcW w:w="1456" w:type="dxa"/>
            <w:vAlign w:val="center"/>
          </w:tcPr>
          <w:p w:rsidR="00FA204B" w:rsidRDefault="00FA204B" w:rsidP="00FA204B">
            <w:pPr>
              <w:jc w:val="center"/>
              <w:rPr>
                <w:rFonts w:ascii="Open Sans" w:eastAsia="Open Sans" w:hAnsi="Open Sans" w:cs="Open Sans"/>
              </w:rPr>
            </w:pPr>
          </w:p>
        </w:tc>
        <w:tc>
          <w:tcPr>
            <w:tcW w:w="1440" w:type="dxa"/>
            <w:vAlign w:val="center"/>
          </w:tcPr>
          <w:p w:rsidR="00FA204B" w:rsidRDefault="00FA204B" w:rsidP="00FA204B">
            <w:pPr>
              <w:jc w:val="center"/>
              <w:rPr>
                <w:rFonts w:ascii="Open Sans" w:eastAsia="Open Sans" w:hAnsi="Open Sans" w:cs="Open Sans"/>
              </w:rPr>
            </w:pPr>
          </w:p>
        </w:tc>
        <w:tc>
          <w:tcPr>
            <w:tcW w:w="1499" w:type="dxa"/>
            <w:vAlign w:val="center"/>
          </w:tcPr>
          <w:p w:rsidR="00FA204B" w:rsidRDefault="00FA204B" w:rsidP="00FA204B">
            <w:pPr>
              <w:jc w:val="center"/>
              <w:rPr>
                <w:rFonts w:ascii="Open Sans" w:eastAsia="Open Sans" w:hAnsi="Open Sans" w:cs="Open Sans"/>
              </w:rPr>
            </w:pPr>
          </w:p>
        </w:tc>
        <w:tc>
          <w:tcPr>
            <w:tcW w:w="1560" w:type="dxa"/>
            <w:vAlign w:val="center"/>
          </w:tcPr>
          <w:p w:rsidR="00FA204B" w:rsidRDefault="00FA204B" w:rsidP="00FA204B">
            <w:pPr>
              <w:jc w:val="center"/>
              <w:rPr>
                <w:rFonts w:ascii="Open Sans" w:eastAsia="Open Sans" w:hAnsi="Open Sans" w:cs="Open Sans"/>
              </w:rPr>
            </w:pPr>
          </w:p>
        </w:tc>
      </w:tr>
      <w:tr w:rsidR="006045F3" w:rsidTr="00145065">
        <w:trPr>
          <w:trHeight w:val="320"/>
        </w:trPr>
        <w:tc>
          <w:tcPr>
            <w:tcW w:w="7576" w:type="dxa"/>
            <w:gridSpan w:val="6"/>
            <w:vAlign w:val="center"/>
          </w:tcPr>
          <w:p w:rsidR="006045F3" w:rsidRDefault="006045F3" w:rsidP="00145065">
            <w:pPr>
              <w:jc w:val="center"/>
              <w:rPr>
                <w:rFonts w:ascii="Open Sans" w:eastAsia="Open Sans" w:hAnsi="Open Sans" w:cs="Open Sans"/>
                <w:b/>
              </w:rPr>
            </w:pPr>
            <w:r>
              <w:rPr>
                <w:rFonts w:ascii="Open Sans" w:eastAsia="Open Sans" w:hAnsi="Open Sans" w:cs="Open Sans"/>
                <w:b/>
              </w:rPr>
              <w:t>Total Price of Goods</w:t>
            </w:r>
          </w:p>
        </w:tc>
        <w:tc>
          <w:tcPr>
            <w:tcW w:w="1499" w:type="dxa"/>
            <w:vAlign w:val="center"/>
          </w:tcPr>
          <w:p w:rsidR="006045F3" w:rsidRDefault="006045F3" w:rsidP="00145065">
            <w:pPr>
              <w:jc w:val="center"/>
              <w:rPr>
                <w:rFonts w:ascii="Open Sans" w:eastAsia="Open Sans" w:hAnsi="Open Sans" w:cs="Open Sans"/>
              </w:rPr>
            </w:pPr>
          </w:p>
        </w:tc>
        <w:tc>
          <w:tcPr>
            <w:tcW w:w="1560" w:type="dxa"/>
            <w:vAlign w:val="center"/>
          </w:tcPr>
          <w:p w:rsidR="006045F3" w:rsidRDefault="006045F3" w:rsidP="00145065">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85761A" w:rsidRDefault="0085761A" w:rsidP="0085761A">
      <w:pPr>
        <w:pStyle w:val="ListParagraph"/>
        <w:numPr>
          <w:ilvl w:val="0"/>
          <w:numId w:val="18"/>
        </w:num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 xml:space="preserve">Prices </w:t>
      </w:r>
      <w:r w:rsidRPr="00B34A55">
        <w:rPr>
          <w:rFonts w:ascii="Open Sans" w:eastAsia="Open Sans" w:hAnsi="Open Sans" w:cs="Open Sans"/>
          <w:b/>
          <w:color w:val="000000"/>
        </w:rPr>
        <w:t>Related services</w:t>
      </w:r>
      <w:r>
        <w:rPr>
          <w:rFonts w:ascii="Open Sans" w:eastAsia="Open Sans" w:hAnsi="Open Sans" w:cs="Open Sans"/>
          <w:b/>
          <w:color w:val="000000"/>
        </w:rPr>
        <w:t xml:space="preserve"> </w:t>
      </w:r>
      <w:r w:rsidRPr="00B34A55">
        <w:rPr>
          <w:rFonts w:ascii="Open Sans" w:eastAsia="Open Sans" w:hAnsi="Open Sans" w:cs="Open Sans"/>
          <w:b/>
          <w:color w:val="000000"/>
        </w:rPr>
        <w:t xml:space="preserve">– </w:t>
      </w:r>
      <w:r w:rsidRPr="00B34A55">
        <w:rPr>
          <w:rFonts w:ascii="Open Sans" w:eastAsia="Open Sans" w:hAnsi="Open Sans" w:cs="Open Sans"/>
          <w:b/>
          <w:bCs/>
          <w:color w:val="000000"/>
        </w:rPr>
        <w:t>Installation, end users training</w:t>
      </w:r>
      <w:r>
        <w:rPr>
          <w:rFonts w:ascii="Open Sans" w:eastAsia="Open Sans" w:hAnsi="Open Sans" w:cs="Open Sans"/>
          <w:b/>
          <w:bCs/>
          <w:color w:val="000000"/>
        </w:rPr>
        <w:t>,</w:t>
      </w:r>
      <w:r w:rsidRPr="00B34A55">
        <w:rPr>
          <w:rFonts w:ascii="Open Sans" w:eastAsia="Open Sans" w:hAnsi="Open Sans" w:cs="Open Sans"/>
          <w:b/>
          <w:bCs/>
          <w:color w:val="000000"/>
        </w:rPr>
        <w:t xml:space="preserve"> and commissioning.</w:t>
      </w:r>
    </w:p>
    <w:p w:rsidR="0085761A" w:rsidRPr="00B34A55" w:rsidRDefault="0085761A" w:rsidP="0085761A">
      <w:pPr>
        <w:pStyle w:val="ListParagraph"/>
        <w:pBdr>
          <w:top w:val="nil"/>
          <w:left w:val="nil"/>
          <w:bottom w:val="nil"/>
          <w:right w:val="nil"/>
          <w:between w:val="nil"/>
        </w:pBdr>
        <w:ind w:left="502"/>
        <w:rPr>
          <w:rFonts w:ascii="Open Sans" w:eastAsia="Open Sans" w:hAnsi="Open Sans" w:cs="Open Sans"/>
          <w:b/>
          <w:color w:val="000000"/>
        </w:rPr>
      </w:pPr>
    </w:p>
    <w:tbl>
      <w:tblPr>
        <w:tblW w:w="1026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990"/>
        <w:gridCol w:w="1710"/>
        <w:gridCol w:w="1890"/>
      </w:tblGrid>
      <w:tr w:rsidR="00FA204B" w:rsidTr="00FA204B">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A204B" w:rsidRDefault="00FA204B" w:rsidP="00A30A62">
            <w:pPr>
              <w:jc w:val="center"/>
              <w:rPr>
                <w:rFonts w:ascii="Open Sans" w:eastAsia="Open Sans" w:hAnsi="Open Sans" w:cs="Open Sans"/>
                <w:b/>
                <w:color w:val="000000"/>
              </w:rPr>
            </w:pPr>
            <w:r>
              <w:rPr>
                <w:rFonts w:ascii="Open Sans" w:eastAsia="Open Sans" w:hAnsi="Open Sans" w:cs="Open Sans"/>
                <w:b/>
                <w:color w:val="000000"/>
              </w:rPr>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A204B" w:rsidRDefault="00FA204B" w:rsidP="00A30A6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90" w:type="dxa"/>
            <w:shd w:val="clear" w:color="auto" w:fill="D9D9D9"/>
            <w:vAlign w:val="center"/>
          </w:tcPr>
          <w:p w:rsidR="00FA204B" w:rsidRDefault="00FA204B" w:rsidP="00A30A62">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990" w:type="dxa"/>
            <w:shd w:val="clear" w:color="auto" w:fill="D9D9D9"/>
          </w:tcPr>
          <w:p w:rsidR="00FA204B" w:rsidRDefault="00FA204B" w:rsidP="00A30A62">
            <w:pPr>
              <w:jc w:val="center"/>
              <w:rPr>
                <w:rFonts w:ascii="Open Sans" w:eastAsia="Open Sans" w:hAnsi="Open Sans" w:cs="Open Sans"/>
                <w:b/>
              </w:rPr>
            </w:pPr>
            <w:r>
              <w:rPr>
                <w:rFonts w:ascii="Open Sans" w:eastAsia="Open Sans" w:hAnsi="Open Sans" w:cs="Open Sans"/>
                <w:b/>
              </w:rPr>
              <w:t>Units</w:t>
            </w:r>
          </w:p>
        </w:tc>
        <w:tc>
          <w:tcPr>
            <w:tcW w:w="1710" w:type="dxa"/>
            <w:shd w:val="clear" w:color="auto" w:fill="D9D9D9"/>
            <w:vAlign w:val="center"/>
          </w:tcPr>
          <w:p w:rsidR="00FA204B" w:rsidRDefault="00FA204B" w:rsidP="00A30A62">
            <w:pPr>
              <w:jc w:val="center"/>
              <w:rPr>
                <w:rFonts w:ascii="Open Sans" w:eastAsia="Open Sans" w:hAnsi="Open Sans" w:cs="Open Sans"/>
                <w:b/>
              </w:rPr>
            </w:pPr>
            <w:r>
              <w:rPr>
                <w:rFonts w:ascii="Open Sans" w:eastAsia="Open Sans" w:hAnsi="Open Sans" w:cs="Open Sans"/>
                <w:b/>
              </w:rPr>
              <w:t>Unit Price</w:t>
            </w:r>
          </w:p>
        </w:tc>
        <w:tc>
          <w:tcPr>
            <w:tcW w:w="1890" w:type="dxa"/>
            <w:shd w:val="clear" w:color="auto" w:fill="D9D9D9"/>
            <w:vAlign w:val="center"/>
          </w:tcPr>
          <w:p w:rsidR="00FA204B" w:rsidRDefault="00FA204B" w:rsidP="00A30A62">
            <w:pPr>
              <w:jc w:val="center"/>
              <w:rPr>
                <w:rFonts w:ascii="Open Sans" w:eastAsia="Open Sans" w:hAnsi="Open Sans" w:cs="Open Sans"/>
                <w:b/>
              </w:rPr>
            </w:pPr>
            <w:r>
              <w:rPr>
                <w:rFonts w:ascii="Open Sans" w:eastAsia="Open Sans" w:hAnsi="Open Sans" w:cs="Open Sans"/>
                <w:b/>
              </w:rPr>
              <w:t>Total Price</w:t>
            </w:r>
          </w:p>
        </w:tc>
      </w:tr>
      <w:tr w:rsidR="00FA204B" w:rsidTr="00FA204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FA204B" w:rsidRPr="00B60F45" w:rsidRDefault="00FA204B" w:rsidP="00FA204B">
            <w:pPr>
              <w:jc w:val="center"/>
              <w:rPr>
                <w:rFonts w:ascii="Open Sans" w:eastAsia="Open Sans" w:hAnsi="Open Sans" w:cs="Open Sans"/>
                <w:b/>
                <w:color w:val="000000"/>
              </w:rPr>
            </w:pPr>
            <w:r w:rsidRPr="00B60F45">
              <w:rPr>
                <w:rFonts w:ascii="Open Sans" w:eastAsia="Open Sans" w:hAnsi="Open Sans" w:cs="Open Sans"/>
                <w:b/>
                <w:color w:val="000000"/>
              </w:rPr>
              <w:t>1.</w:t>
            </w:r>
          </w:p>
        </w:tc>
        <w:tc>
          <w:tcPr>
            <w:tcW w:w="3826" w:type="dxa"/>
            <w:vAlign w:val="center"/>
          </w:tcPr>
          <w:p w:rsidR="00FA204B" w:rsidRPr="00B60F45" w:rsidRDefault="009C07C2" w:rsidP="00FA204B">
            <w:pPr>
              <w:rPr>
                <w:rFonts w:ascii="Open Sans" w:eastAsia="Open Sans" w:hAnsi="Open Sans" w:cs="Open Sans"/>
                <w:color w:val="000000"/>
              </w:rPr>
            </w:pPr>
            <w:proofErr w:type="spellStart"/>
            <w:r w:rsidRPr="009C07C2">
              <w:rPr>
                <w:rFonts w:ascii="Open Sans" w:eastAsia="Open Sans" w:hAnsi="Open Sans" w:cs="Open Sans"/>
                <w:b/>
                <w:bCs/>
                <w:color w:val="000000"/>
              </w:rPr>
              <w:t>Color</w:t>
            </w:r>
            <w:proofErr w:type="spellEnd"/>
            <w:r w:rsidRPr="009C07C2">
              <w:rPr>
                <w:rFonts w:ascii="Open Sans" w:eastAsia="Open Sans" w:hAnsi="Open Sans" w:cs="Open Sans"/>
                <w:b/>
                <w:bCs/>
                <w:color w:val="000000"/>
              </w:rPr>
              <w:t xml:space="preserve"> Doppler Ultrasound machine</w:t>
            </w:r>
          </w:p>
        </w:tc>
        <w:tc>
          <w:tcPr>
            <w:tcW w:w="990" w:type="dxa"/>
            <w:shd w:val="clear" w:color="auto" w:fill="auto"/>
            <w:vAlign w:val="center"/>
          </w:tcPr>
          <w:p w:rsidR="00FA204B" w:rsidRPr="00740C01" w:rsidRDefault="00516F6B" w:rsidP="00FA204B">
            <w:pPr>
              <w:jc w:val="center"/>
              <w:rPr>
                <w:rFonts w:ascii="Arial Unicode MS" w:eastAsia="Arial Unicode MS" w:hAnsi="Arial Unicode MS" w:cs="Arial Unicode MS"/>
                <w:b/>
                <w:color w:val="000000"/>
              </w:rPr>
            </w:pPr>
            <w:r>
              <w:rPr>
                <w:rFonts w:ascii="Arial Unicode MS" w:eastAsia="Arial Unicode MS" w:hAnsi="Arial Unicode MS" w:cs="Arial Unicode MS"/>
                <w:b/>
                <w:color w:val="000000"/>
              </w:rPr>
              <w:t>2</w:t>
            </w:r>
          </w:p>
        </w:tc>
        <w:tc>
          <w:tcPr>
            <w:tcW w:w="990" w:type="dxa"/>
            <w:vAlign w:val="center"/>
          </w:tcPr>
          <w:p w:rsidR="00FA204B" w:rsidRDefault="00FA204B" w:rsidP="00FA204B">
            <w:pPr>
              <w:jc w:val="center"/>
            </w:pPr>
            <w:r>
              <w:t>Units</w:t>
            </w:r>
          </w:p>
        </w:tc>
        <w:tc>
          <w:tcPr>
            <w:tcW w:w="1710" w:type="dxa"/>
            <w:vAlign w:val="center"/>
          </w:tcPr>
          <w:p w:rsidR="00FA204B" w:rsidRDefault="00FA204B" w:rsidP="00FA204B">
            <w:pPr>
              <w:jc w:val="center"/>
            </w:pPr>
          </w:p>
        </w:tc>
        <w:tc>
          <w:tcPr>
            <w:tcW w:w="1890" w:type="dxa"/>
            <w:vAlign w:val="center"/>
          </w:tcPr>
          <w:p w:rsidR="00FA204B" w:rsidRDefault="00FA204B" w:rsidP="00FA204B">
            <w:pPr>
              <w:jc w:val="center"/>
            </w:pPr>
          </w:p>
        </w:tc>
      </w:tr>
      <w:tr w:rsidR="00FA204B" w:rsidTr="00841941">
        <w:trPr>
          <w:trHeight w:val="220"/>
        </w:trPr>
        <w:tc>
          <w:tcPr>
            <w:tcW w:w="8370" w:type="dxa"/>
            <w:gridSpan w:val="5"/>
            <w:tcBorders>
              <w:top w:val="single" w:sz="4" w:space="0" w:color="000000"/>
              <w:left w:val="single" w:sz="4" w:space="0" w:color="000000"/>
              <w:bottom w:val="single" w:sz="4" w:space="0" w:color="000000"/>
            </w:tcBorders>
          </w:tcPr>
          <w:p w:rsidR="00FA204B" w:rsidRPr="0085761A" w:rsidRDefault="00FA204B" w:rsidP="0085761A">
            <w:pPr>
              <w:jc w:val="right"/>
              <w:rPr>
                <w:b/>
              </w:rPr>
            </w:pPr>
            <w:r w:rsidRPr="0085761A">
              <w:rPr>
                <w:b/>
              </w:rPr>
              <w:t>Total</w:t>
            </w:r>
          </w:p>
        </w:tc>
        <w:tc>
          <w:tcPr>
            <w:tcW w:w="1890" w:type="dxa"/>
            <w:vAlign w:val="center"/>
          </w:tcPr>
          <w:p w:rsidR="00FA204B" w:rsidRDefault="00FA204B" w:rsidP="00A30A62">
            <w:pPr>
              <w:jc w:val="center"/>
            </w:pPr>
          </w:p>
        </w:tc>
      </w:tr>
    </w:tbl>
    <w:p w:rsidR="0085761A" w:rsidRDefault="0085761A">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Default="001803E3">
      <w:pPr>
        <w:rPr>
          <w:rFonts w:ascii="Open Sans" w:eastAsia="Open Sans" w:hAnsi="Open Sans" w:cs="Open Sans"/>
          <w:b/>
        </w:rPr>
      </w:pPr>
      <w:r>
        <w:rPr>
          <w:rFonts w:ascii="Open Sans" w:eastAsia="Open Sans" w:hAnsi="Open Sans" w:cs="Open Sans"/>
          <w:b/>
        </w:rPr>
        <w:t xml:space="preserve">Bidder’s delivery data </w:t>
      </w:r>
    </w:p>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6D6CF2">
        <w:tc>
          <w:tcPr>
            <w:tcW w:w="4111" w:type="dxa"/>
            <w:vMerge w:val="restart"/>
            <w:tcBorders>
              <w:top w:val="single" w:sz="4" w:space="0" w:color="000000"/>
              <w:left w:val="single" w:sz="4" w:space="0" w:color="000000"/>
              <w:right w:val="single" w:sz="4" w:space="0" w:color="000000"/>
            </w:tcBorders>
            <w:shd w:val="clear" w:color="auto" w:fill="D9D9D9"/>
            <w:vAlign w:val="center"/>
          </w:tcPr>
          <w:p w:rsidR="006D6CF2" w:rsidRDefault="006D6CF2">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6D6CF2" w:rsidRDefault="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6D6CF2" w:rsidRDefault="006D6CF2">
            <w:pPr>
              <w:keepLines/>
              <w:ind w:right="-23"/>
              <w:rPr>
                <w:rFonts w:ascii="Open Sans" w:eastAsia="Open Sans" w:hAnsi="Open Sans" w:cs="Open Sans"/>
                <w:highlight w:val="lightGray"/>
              </w:rPr>
            </w:pPr>
          </w:p>
        </w:tc>
      </w:tr>
      <w:tr w:rsidR="006D6CF2" w:rsidTr="006D6CF2">
        <w:tc>
          <w:tcPr>
            <w:tcW w:w="4111" w:type="dxa"/>
            <w:vMerge/>
            <w:tcBorders>
              <w:left w:val="single" w:sz="4" w:space="0" w:color="000000"/>
              <w:right w:val="single" w:sz="4" w:space="0" w:color="000000"/>
            </w:tcBorders>
            <w:shd w:val="clear" w:color="auto" w:fill="D9D9D9"/>
            <w:vAlign w:val="center"/>
          </w:tcPr>
          <w:p w:rsidR="006D6CF2" w:rsidRDefault="006D6CF2">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6D6CF2" w:rsidRDefault="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6D6CF2" w:rsidRDefault="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6D6CF2">
        <w:tc>
          <w:tcPr>
            <w:tcW w:w="4111" w:type="dxa"/>
            <w:vMerge w:val="restart"/>
            <w:tcBorders>
              <w:top w:val="single" w:sz="4" w:space="0" w:color="000000"/>
              <w:left w:val="single" w:sz="4" w:space="0" w:color="000000"/>
              <w:right w:val="single" w:sz="4" w:space="0" w:color="000000"/>
            </w:tcBorders>
            <w:shd w:val="clear" w:color="auto" w:fill="D9D9D9"/>
            <w:vAlign w:val="center"/>
          </w:tcPr>
          <w:p w:rsidR="006D6CF2" w:rsidRDefault="006D6CF2" w:rsidP="006D6CF2">
            <w:pPr>
              <w:ind w:right="-23"/>
              <w:rPr>
                <w:rFonts w:ascii="Open Sans" w:eastAsia="Open Sans" w:hAnsi="Open Sans" w:cs="Open Sans"/>
                <w:b/>
              </w:rPr>
            </w:pPr>
            <w:r>
              <w:rPr>
                <w:rFonts w:ascii="Open Sans" w:eastAsia="Open Sans" w:hAnsi="Open Sans" w:cs="Open Sans"/>
                <w:b/>
              </w:rPr>
              <w:t>FCA point(s) of delivery for offered products</w:t>
            </w: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6D6CF2" w:rsidRDefault="006D6CF2" w:rsidP="006D6CF2">
            <w:pPr>
              <w:keepLines/>
              <w:ind w:right="-23"/>
              <w:rPr>
                <w:rFonts w:ascii="Open Sans" w:eastAsia="Open Sans" w:hAnsi="Open Sans" w:cs="Open Sans"/>
              </w:rPr>
            </w:pPr>
          </w:p>
        </w:tc>
      </w:tr>
      <w:tr w:rsidR="006D6CF2" w:rsidTr="006D6CF2">
        <w:tc>
          <w:tcPr>
            <w:tcW w:w="4111" w:type="dxa"/>
            <w:vMerge/>
            <w:tcBorders>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6D6CF2" w:rsidRDefault="006D6CF2"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950C53">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rsidR="00950C53" w:rsidRDefault="001803E3">
            <w:pPr>
              <w:ind w:right="-23"/>
              <w:rPr>
                <w:rFonts w:ascii="Open Sans" w:eastAsia="Open Sans" w:hAnsi="Open Sans" w:cs="Open Sans"/>
                <w:b/>
              </w:rPr>
            </w:pPr>
            <w:r>
              <w:rPr>
                <w:rFonts w:ascii="Open Sans" w:eastAsia="Open Sans" w:hAnsi="Open Sans" w:cs="Open Sans"/>
                <w:b/>
              </w:rPr>
              <w:t>Shipment dimensions of offered products (Including package)</w:t>
            </w:r>
          </w:p>
        </w:tc>
        <w:tc>
          <w:tcPr>
            <w:tcW w:w="1371" w:type="dxa"/>
            <w:vMerge w:val="restart"/>
            <w:tcBorders>
              <w:left w:val="single" w:sz="4" w:space="0" w:color="000000"/>
            </w:tcBorders>
            <w:vAlign w:val="center"/>
          </w:tcPr>
          <w:p w:rsidR="00950C53" w:rsidRDefault="00950C53">
            <w:pPr>
              <w:ind w:right="-23"/>
              <w:jc w:val="center"/>
              <w:rPr>
                <w:rFonts w:ascii="Open Sans" w:eastAsia="Open Sans" w:hAnsi="Open Sans" w:cs="Open Sans"/>
              </w:rPr>
            </w:pPr>
          </w:p>
        </w:tc>
        <w:tc>
          <w:tcPr>
            <w:tcW w:w="992" w:type="dxa"/>
            <w:vMerge w:val="restart"/>
            <w:shd w:val="clear" w:color="auto" w:fill="D9D9D9"/>
            <w:vAlign w:val="center"/>
          </w:tcPr>
          <w:p w:rsidR="00950C53" w:rsidRDefault="001803E3">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rsidR="00950C53" w:rsidRDefault="001803E3">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rsidR="00950C53" w:rsidRDefault="001803E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950C53" w:rsidTr="00F644D2">
        <w:trPr>
          <w:trHeight w:val="134"/>
        </w:trPr>
        <w:tc>
          <w:tcPr>
            <w:tcW w:w="4111" w:type="dxa"/>
            <w:vMerge/>
            <w:tcBorders>
              <w:top w:val="single" w:sz="4" w:space="0" w:color="000000"/>
              <w:left w:val="single" w:sz="4" w:space="0" w:color="000000"/>
              <w:right w:val="single" w:sz="4" w:space="0" w:color="000000"/>
            </w:tcBorders>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vMerge/>
            <w:tcBorders>
              <w:left w:val="single" w:sz="4" w:space="0" w:color="000000"/>
            </w:tcBorders>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283" w:type="dxa"/>
            <w:shd w:val="clear" w:color="auto" w:fill="D9D9D9"/>
            <w:vAlign w:val="center"/>
          </w:tcPr>
          <w:p w:rsidR="00950C53" w:rsidRDefault="001803E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rsidR="00950C53" w:rsidRDefault="001803E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6D6CF2">
        <w:tc>
          <w:tcPr>
            <w:tcW w:w="4111" w:type="dxa"/>
            <w:vMerge/>
            <w:tcBorders>
              <w:top w:val="single" w:sz="4" w:space="0" w:color="000000"/>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rsidR="006D6CF2" w:rsidRDefault="006D6CF2" w:rsidP="006D6CF2">
            <w:pPr>
              <w:ind w:right="-23"/>
              <w:jc w:val="center"/>
              <w:rPr>
                <w:rFonts w:ascii="Open Sans" w:eastAsia="Open Sans" w:hAnsi="Open Sans" w:cs="Open Sans"/>
              </w:rPr>
            </w:pPr>
          </w:p>
        </w:tc>
        <w:tc>
          <w:tcPr>
            <w:tcW w:w="992" w:type="dxa"/>
            <w:vAlign w:val="center"/>
          </w:tcPr>
          <w:p w:rsidR="006D6CF2" w:rsidRDefault="006D6CF2" w:rsidP="006D6CF2">
            <w:pPr>
              <w:ind w:right="-23"/>
              <w:jc w:val="center"/>
              <w:rPr>
                <w:rFonts w:ascii="Open Sans" w:eastAsia="Open Sans" w:hAnsi="Open Sans" w:cs="Open Sans"/>
              </w:rPr>
            </w:pPr>
          </w:p>
        </w:tc>
        <w:tc>
          <w:tcPr>
            <w:tcW w:w="1283" w:type="dxa"/>
            <w:vAlign w:val="center"/>
          </w:tcPr>
          <w:p w:rsidR="006D6CF2" w:rsidRDefault="006D6CF2" w:rsidP="006D6CF2">
            <w:pPr>
              <w:ind w:right="-23"/>
              <w:jc w:val="center"/>
              <w:rPr>
                <w:rFonts w:ascii="Open Sans" w:eastAsia="Open Sans" w:hAnsi="Open Sans" w:cs="Open Sans"/>
              </w:rPr>
            </w:pPr>
          </w:p>
        </w:tc>
        <w:tc>
          <w:tcPr>
            <w:tcW w:w="890" w:type="dxa"/>
            <w:vAlign w:val="center"/>
          </w:tcPr>
          <w:p w:rsidR="006D6CF2" w:rsidRDefault="006D6CF2" w:rsidP="006D6CF2">
            <w:pPr>
              <w:ind w:right="-23"/>
              <w:jc w:val="center"/>
              <w:rPr>
                <w:rFonts w:ascii="Open Sans" w:eastAsia="Open Sans" w:hAnsi="Open Sans" w:cs="Open Sans"/>
              </w:rPr>
            </w:pPr>
          </w:p>
        </w:tc>
      </w:tr>
      <w:tr w:rsidR="006D6CF2">
        <w:tc>
          <w:tcPr>
            <w:tcW w:w="4111" w:type="dxa"/>
            <w:vMerge/>
            <w:tcBorders>
              <w:top w:val="single" w:sz="4" w:space="0" w:color="000000"/>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rsidR="006D6CF2" w:rsidRDefault="006D6CF2" w:rsidP="006D6CF2">
            <w:pPr>
              <w:ind w:right="-23"/>
              <w:jc w:val="center"/>
              <w:rPr>
                <w:rFonts w:ascii="Open Sans" w:eastAsia="Open Sans" w:hAnsi="Open Sans" w:cs="Open Sans"/>
              </w:rPr>
            </w:pPr>
          </w:p>
        </w:tc>
        <w:tc>
          <w:tcPr>
            <w:tcW w:w="992" w:type="dxa"/>
            <w:vAlign w:val="center"/>
          </w:tcPr>
          <w:p w:rsidR="006D6CF2" w:rsidRDefault="006D6CF2" w:rsidP="006D6CF2">
            <w:pPr>
              <w:ind w:right="-23"/>
              <w:jc w:val="center"/>
              <w:rPr>
                <w:rFonts w:ascii="Open Sans" w:eastAsia="Open Sans" w:hAnsi="Open Sans" w:cs="Open Sans"/>
              </w:rPr>
            </w:pPr>
          </w:p>
        </w:tc>
        <w:tc>
          <w:tcPr>
            <w:tcW w:w="1283" w:type="dxa"/>
            <w:vAlign w:val="center"/>
          </w:tcPr>
          <w:p w:rsidR="006D6CF2" w:rsidRDefault="006D6CF2" w:rsidP="006D6CF2">
            <w:pPr>
              <w:ind w:right="-23"/>
              <w:jc w:val="center"/>
              <w:rPr>
                <w:rFonts w:ascii="Open Sans" w:eastAsia="Open Sans" w:hAnsi="Open Sans" w:cs="Open Sans"/>
              </w:rPr>
            </w:pPr>
          </w:p>
        </w:tc>
        <w:tc>
          <w:tcPr>
            <w:tcW w:w="890" w:type="dxa"/>
            <w:vAlign w:val="center"/>
          </w:tcPr>
          <w:p w:rsidR="006D6CF2" w:rsidRDefault="006D6CF2" w:rsidP="006D6CF2">
            <w:pPr>
              <w:ind w:right="-23"/>
              <w:jc w:val="center"/>
              <w:rPr>
                <w:rFonts w:ascii="Open Sans" w:eastAsia="Open Sans" w:hAnsi="Open Sans" w:cs="Open Sans"/>
              </w:rPr>
            </w:pPr>
          </w:p>
        </w:tc>
      </w:tr>
    </w:tbl>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0" w:name="_3o7alnk" w:colFirst="0" w:colLast="0"/>
      <w:bookmarkEnd w:id="0"/>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lastRenderedPageBreak/>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w:t>
      </w:r>
      <w:r w:rsidRPr="006D6CF2">
        <w:tab/>
        <w:t>: _____________________________________________________________</w:t>
      </w:r>
    </w:p>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Default="006D6CF2" w:rsidP="006D6CF2"/>
    <w:p w:rsidR="007972C5" w:rsidRPr="006045F3" w:rsidRDefault="007972C5" w:rsidP="006045F3"/>
    <w:p w:rsidR="006045F3" w:rsidRPr="006045F3" w:rsidRDefault="006045F3" w:rsidP="006045F3"/>
    <w:p w:rsidR="006045F3" w:rsidRPr="00145065" w:rsidRDefault="006045F3"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E56B15" w:rsidRDefault="00145065" w:rsidP="00E56B15"/>
    <w:p w:rsidR="00145065" w:rsidRPr="00E56B15" w:rsidRDefault="00145065" w:rsidP="00E56B15"/>
    <w:p w:rsidR="00145065" w:rsidRPr="00E56B15" w:rsidRDefault="00145065" w:rsidP="00E56B15"/>
    <w:p w:rsidR="00145065" w:rsidRPr="00FA204B" w:rsidRDefault="00145065" w:rsidP="00FA204B"/>
    <w:p w:rsidR="00FA204B" w:rsidRPr="00FA204B" w:rsidRDefault="00FA204B" w:rsidP="00FA204B"/>
    <w:p w:rsidR="00FA204B" w:rsidRPr="00FA204B" w:rsidRDefault="00FA204B" w:rsidP="00FA204B"/>
    <w:p w:rsidR="00FA204B" w:rsidRPr="00FA204B" w:rsidRDefault="00FA204B" w:rsidP="00FA204B"/>
    <w:p w:rsidR="00FA204B" w:rsidRPr="00FA204B" w:rsidRDefault="00FA204B" w:rsidP="00FA204B"/>
    <w:p w:rsidR="00FA204B" w:rsidRPr="009C07C2" w:rsidRDefault="00FA204B" w:rsidP="009C07C2"/>
    <w:p w:rsidR="009C07C2" w:rsidRPr="009C07C2" w:rsidRDefault="009C07C2" w:rsidP="009C07C2"/>
    <w:p w:rsidR="009C07C2" w:rsidRPr="009C07C2" w:rsidRDefault="009C07C2" w:rsidP="009C07C2"/>
    <w:p w:rsidR="009C07C2" w:rsidRPr="009C07C2" w:rsidRDefault="009C07C2" w:rsidP="009C07C2"/>
    <w:p w:rsidR="009C07C2" w:rsidRPr="009C07C2" w:rsidRDefault="009C07C2" w:rsidP="009C07C2"/>
    <w:p w:rsidR="009C07C2" w:rsidRPr="009C07C2" w:rsidRDefault="009C07C2" w:rsidP="009C07C2"/>
    <w:p w:rsidR="009C07C2" w:rsidRPr="009C07C2" w:rsidRDefault="009C07C2" w:rsidP="009C07C2"/>
    <w:p w:rsidR="009C07C2" w:rsidRPr="009C07C2" w:rsidRDefault="009C07C2" w:rsidP="009C07C2"/>
    <w:p w:rsidR="009C07C2" w:rsidRPr="009C07C2" w:rsidRDefault="009C07C2" w:rsidP="009C07C2"/>
    <w:p w:rsidR="009C07C2" w:rsidRPr="009C07C2" w:rsidRDefault="009C07C2" w:rsidP="009C07C2"/>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D</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w:t>
      </w:r>
      <w:r w:rsidR="005A231D">
        <w:rPr>
          <w:rFonts w:ascii="Open Sans" w:eastAsia="Open Sans" w:hAnsi="Open Sans" w:cs="Open Sans"/>
          <w:b/>
          <w:color w:val="0092D1"/>
          <w:sz w:val="28"/>
          <w:szCs w:val="28"/>
        </w:rPr>
        <w:t>III</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Pr="0085761A" w:rsidRDefault="006D6CF2" w:rsidP="0085761A">
      <w:pPr>
        <w:pStyle w:val="ListParagraph"/>
        <w:numPr>
          <w:ilvl w:val="0"/>
          <w:numId w:val="34"/>
        </w:numPr>
        <w:pBdr>
          <w:top w:val="nil"/>
          <w:left w:val="nil"/>
          <w:bottom w:val="nil"/>
          <w:right w:val="nil"/>
          <w:between w:val="nil"/>
        </w:pBdr>
        <w:tabs>
          <w:tab w:val="right" w:pos="8640"/>
        </w:tabs>
        <w:rPr>
          <w:rFonts w:ascii="Open Sans" w:eastAsia="Open Sans" w:hAnsi="Open Sans" w:cs="Open Sans"/>
          <w:b/>
          <w:color w:val="000000"/>
        </w:rPr>
      </w:pPr>
      <w:r w:rsidRPr="0085761A">
        <w:rPr>
          <w:rFonts w:ascii="Open Sans" w:eastAsia="Open Sans" w:hAnsi="Open Sans" w:cs="Open Sans"/>
          <w:b/>
          <w:color w:val="000000"/>
        </w:rPr>
        <w:t>Technical specifications for Goods and Comparative Data Table</w:t>
      </w:r>
    </w:p>
    <w:p w:rsidR="00E56B15" w:rsidRDefault="00E56B15" w:rsidP="00E56B15">
      <w:pPr>
        <w:rPr>
          <w:rFonts w:ascii="Open Sans" w:eastAsia="Open Sans" w:hAnsi="Open Sans" w:cs="Open Sans"/>
        </w:rPr>
      </w:pPr>
    </w:p>
    <w:tbl>
      <w:tblPr>
        <w:tblStyle w:val="22"/>
        <w:tblW w:w="1037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4265"/>
        <w:gridCol w:w="1530"/>
        <w:gridCol w:w="3690"/>
      </w:tblGrid>
      <w:tr w:rsidR="009C07C2" w:rsidTr="00681C35">
        <w:trPr>
          <w:trHeight w:val="480"/>
        </w:trPr>
        <w:tc>
          <w:tcPr>
            <w:tcW w:w="885" w:type="dxa"/>
            <w:shd w:val="clear" w:color="auto" w:fill="D9D9D9"/>
            <w:vAlign w:val="center"/>
          </w:tcPr>
          <w:p w:rsidR="009C07C2" w:rsidRDefault="009C07C2" w:rsidP="00681C35">
            <w:pPr>
              <w:jc w:val="center"/>
              <w:rPr>
                <w:rFonts w:ascii="Open Sans" w:eastAsia="Open Sans" w:hAnsi="Open Sans" w:cs="Open Sans"/>
                <w:b/>
              </w:rPr>
            </w:pPr>
            <w:r>
              <w:rPr>
                <w:rFonts w:ascii="Open Sans" w:eastAsia="Open Sans" w:hAnsi="Open Sans" w:cs="Open Sans"/>
                <w:b/>
              </w:rPr>
              <w:t>Item No</w:t>
            </w:r>
          </w:p>
        </w:tc>
        <w:tc>
          <w:tcPr>
            <w:tcW w:w="4265" w:type="dxa"/>
            <w:shd w:val="clear" w:color="auto" w:fill="D9D9D9"/>
            <w:vAlign w:val="center"/>
          </w:tcPr>
          <w:p w:rsidR="009C07C2" w:rsidRDefault="009C07C2" w:rsidP="00681C35">
            <w:pPr>
              <w:jc w:val="center"/>
              <w:rPr>
                <w:rFonts w:ascii="Open Sans" w:eastAsia="Open Sans" w:hAnsi="Open Sans" w:cs="Open Sans"/>
                <w:b/>
              </w:rPr>
            </w:pPr>
            <w:r>
              <w:rPr>
                <w:rFonts w:ascii="Open Sans" w:eastAsia="Open Sans" w:hAnsi="Open Sans" w:cs="Open Sans"/>
                <w:b/>
              </w:rPr>
              <w:t>UNOPS minimum technical requirements</w:t>
            </w:r>
          </w:p>
        </w:tc>
        <w:tc>
          <w:tcPr>
            <w:tcW w:w="1530" w:type="dxa"/>
            <w:shd w:val="clear" w:color="auto" w:fill="D9D9D9"/>
            <w:vAlign w:val="center"/>
          </w:tcPr>
          <w:p w:rsidR="009C07C2" w:rsidRDefault="009C07C2" w:rsidP="00681C35">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3690" w:type="dxa"/>
            <w:shd w:val="clear" w:color="auto" w:fill="D9D9D9"/>
            <w:vAlign w:val="center"/>
          </w:tcPr>
          <w:p w:rsidR="009C07C2" w:rsidRDefault="009C07C2" w:rsidP="00681C35">
            <w:pPr>
              <w:jc w:val="center"/>
              <w:rPr>
                <w:rFonts w:ascii="Open Sans" w:eastAsia="Open Sans" w:hAnsi="Open Sans" w:cs="Open Sans"/>
                <w:b/>
              </w:rPr>
            </w:pPr>
            <w:r>
              <w:rPr>
                <w:rFonts w:ascii="Open Sans" w:eastAsia="Open Sans" w:hAnsi="Open Sans" w:cs="Open Sans"/>
                <w:b/>
              </w:rPr>
              <w:t xml:space="preserve">Details of goods offered. </w:t>
            </w:r>
            <w:r>
              <w:rPr>
                <w:rFonts w:ascii="Open Sans" w:eastAsia="Open Sans" w:hAnsi="Open Sans" w:cs="Open Sans"/>
              </w:rPr>
              <w:t>Bidder to complete</w:t>
            </w:r>
          </w:p>
        </w:tc>
      </w:tr>
      <w:tr w:rsidR="009C07C2" w:rsidTr="00681C35">
        <w:trPr>
          <w:trHeight w:val="935"/>
        </w:trPr>
        <w:tc>
          <w:tcPr>
            <w:tcW w:w="885" w:type="dxa"/>
            <w:vMerge w:val="restart"/>
            <w:vAlign w:val="center"/>
          </w:tcPr>
          <w:p w:rsidR="009C07C2" w:rsidRPr="00290CDE" w:rsidRDefault="009C07C2" w:rsidP="00681C35">
            <w:pPr>
              <w:jc w:val="center"/>
              <w:rPr>
                <w:rFonts w:ascii="Open Sans" w:eastAsia="Open Sans" w:hAnsi="Open Sans" w:cs="Open Sans"/>
                <w:b/>
                <w:highlight w:val="yellow"/>
              </w:rPr>
            </w:pPr>
            <w:r>
              <w:rPr>
                <w:rFonts w:ascii="Open Sans" w:eastAsia="Open Sans" w:hAnsi="Open Sans" w:cs="Open Sans"/>
                <w:b/>
                <w:highlight w:val="yellow"/>
              </w:rPr>
              <w:t>1</w:t>
            </w:r>
          </w:p>
        </w:tc>
        <w:tc>
          <w:tcPr>
            <w:tcW w:w="4265" w:type="dxa"/>
            <w:vAlign w:val="center"/>
          </w:tcPr>
          <w:p w:rsidR="009C07C2" w:rsidRPr="00290CDE" w:rsidRDefault="009C07C2" w:rsidP="00681C35">
            <w:pPr>
              <w:rPr>
                <w:rFonts w:ascii="Open Sans" w:eastAsia="Open Sans" w:hAnsi="Open Sans" w:cs="Open Sans"/>
                <w:highlight w:val="yellow"/>
              </w:rPr>
            </w:pPr>
            <w:proofErr w:type="spellStart"/>
            <w:r w:rsidRPr="005C7904">
              <w:rPr>
                <w:rFonts w:ascii="Open Sans" w:eastAsia="Times New Roman" w:hAnsi="Open Sans" w:cs="Open Sans"/>
                <w:b/>
                <w:bCs/>
                <w:sz w:val="23"/>
                <w:szCs w:val="21"/>
                <w:highlight w:val="yellow"/>
              </w:rPr>
              <w:t>Color</w:t>
            </w:r>
            <w:proofErr w:type="spellEnd"/>
            <w:r w:rsidRPr="005C7904">
              <w:rPr>
                <w:rFonts w:ascii="Open Sans" w:eastAsia="Times New Roman" w:hAnsi="Open Sans" w:cs="Open Sans"/>
                <w:b/>
                <w:bCs/>
                <w:sz w:val="23"/>
                <w:szCs w:val="21"/>
                <w:highlight w:val="yellow"/>
              </w:rPr>
              <w:t xml:space="preserve"> Doppler Ultrasound machine</w:t>
            </w:r>
            <w:r w:rsidRPr="001B4F1F">
              <w:rPr>
                <w:rFonts w:ascii="Open Sans" w:eastAsia="Times New Roman" w:hAnsi="Open Sans" w:cs="Open Sans"/>
                <w:b/>
                <w:bCs/>
                <w:sz w:val="23"/>
                <w:szCs w:val="21"/>
                <w:highlight w:val="yellow"/>
              </w:rPr>
              <w:t xml:space="preserve"> </w:t>
            </w:r>
          </w:p>
        </w:tc>
        <w:tc>
          <w:tcPr>
            <w:tcW w:w="1530" w:type="dxa"/>
            <w:vAlign w:val="center"/>
          </w:tcPr>
          <w:p w:rsidR="009C07C2" w:rsidRDefault="009C07C2" w:rsidP="00681C35">
            <w:pPr>
              <w:jc w:val="cente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3690" w:type="dxa"/>
            <w:vAlign w:val="center"/>
          </w:tcPr>
          <w:p w:rsidR="009C07C2" w:rsidRDefault="009C07C2" w:rsidP="00681C35">
            <w:pPr>
              <w:jc w:val="cente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000000"/>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b/>
                <w:bCs/>
                <w:color w:val="000000"/>
                <w:sz w:val="22"/>
                <w:szCs w:val="22"/>
              </w:rPr>
              <w:t xml:space="preserve">Technical parameters: </w:t>
            </w:r>
            <w:r>
              <w:rPr>
                <w:rFonts w:ascii="Calibri" w:hAnsi="Calibri" w:cs="Calibri"/>
                <w:b/>
                <w:bCs/>
                <w:color w:val="000000"/>
                <w:sz w:val="22"/>
                <w:szCs w:val="22"/>
              </w:rPr>
              <w:br/>
              <w:t>Built-in trolley Color Doppler Ultrasound machine delivered Real-time Panoramic, Tissue Doppler Imaging, and Auto IMT</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Application:</w:t>
            </w:r>
            <w:r>
              <w:rPr>
                <w:rFonts w:ascii="Calibri" w:hAnsi="Calibri" w:cs="Calibri"/>
                <w:color w:val="000000"/>
                <w:sz w:val="22"/>
                <w:szCs w:val="22"/>
              </w:rPr>
              <w:br/>
              <w:t xml:space="preserve">Ultrasonic imaging system for all medical examinations (abdomen, Cardiology, vascular, soft tissues, </w:t>
            </w:r>
            <w:proofErr w:type="spellStart"/>
            <w:r>
              <w:rPr>
                <w:rFonts w:ascii="Calibri" w:hAnsi="Calibri" w:cs="Calibri"/>
                <w:color w:val="000000"/>
                <w:sz w:val="22"/>
                <w:szCs w:val="22"/>
              </w:rPr>
              <w:t>paediatrics</w:t>
            </w:r>
            <w:proofErr w:type="spellEnd"/>
            <w:r>
              <w:rPr>
                <w:rFonts w:ascii="Calibri" w:hAnsi="Calibri" w:cs="Calibri"/>
                <w:color w:val="000000"/>
                <w:sz w:val="22"/>
                <w:szCs w:val="22"/>
              </w:rPr>
              <w:t>, urology, etc.) with the following characteristics: Minimum technical specifications: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General characteristics</w:t>
            </w:r>
            <w:proofErr w:type="gramStart"/>
            <w:r>
              <w:rPr>
                <w:rFonts w:ascii="Calibri" w:hAnsi="Calibri" w:cs="Calibri"/>
                <w:color w:val="000000"/>
                <w:sz w:val="22"/>
                <w:szCs w:val="22"/>
              </w:rPr>
              <w:t>:</w:t>
            </w:r>
            <w:proofErr w:type="gramEnd"/>
            <w:r>
              <w:rPr>
                <w:rFonts w:ascii="Calibri" w:hAnsi="Calibri" w:cs="Calibri"/>
                <w:color w:val="000000"/>
                <w:sz w:val="22"/>
                <w:szCs w:val="22"/>
              </w:rPr>
              <w:br/>
              <w:t>- Digital Color ultrasound system incorporating THI technology (Tissue Harmonic Imaging) for very good reliability of examinations and results.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Electronic scanning method using convex electronic probes: 2 - 5 MHz, linear: 5-12 MHz and Phase array (cardiology):2-4 MHz</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b/>
                <w:bCs/>
                <w:color w:val="000000"/>
                <w:sz w:val="22"/>
                <w:szCs w:val="22"/>
              </w:rPr>
              <w:t>- Probe connector: Three (3) and one spare</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Automatic Frequency Tuning</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At least three pre-programmed gain frequencies (from 60 to 100 dB) ensuring high resolution for tissue discrimination;</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Possibility of depth gain adjustment;</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Depth of ultrasound exploration 30 cm (or more)</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With a measurement scale for linear and sectorial probes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000000"/>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Fully computerized and with a hard disk capacity of at least 150 GB</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Merge/>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Alphanumeric keyboard including programmed function keys;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9C07C2" w:rsidTr="00681C35">
        <w:tc>
          <w:tcPr>
            <w:tcW w:w="885" w:type="dxa"/>
            <w:vMerge/>
            <w:vAlign w:val="center"/>
          </w:tcPr>
          <w:p w:rsidR="009C07C2" w:rsidRDefault="009C07C2" w:rsidP="00681C35">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9C07C2" w:rsidRDefault="009C07C2" w:rsidP="00681C35">
            <w:pPr>
              <w:rPr>
                <w:b/>
                <w:bCs/>
                <w:color w:val="1D2A38"/>
              </w:rPr>
            </w:pPr>
            <w:r>
              <w:rPr>
                <w:b/>
                <w:bCs/>
                <w:color w:val="1D2A38"/>
              </w:rPr>
              <w:t>Monitor</w:t>
            </w:r>
          </w:p>
        </w:tc>
        <w:tc>
          <w:tcPr>
            <w:tcW w:w="1530" w:type="dxa"/>
            <w:vAlign w:val="center"/>
          </w:tcPr>
          <w:p w:rsidR="009C07C2" w:rsidRDefault="009C07C2" w:rsidP="00681C35">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9C07C2" w:rsidRDefault="009C07C2" w:rsidP="00681C35">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Monitor Size: 21.5-24 Inch</w:t>
            </w:r>
            <w:r>
              <w:rPr>
                <w:rFonts w:ascii="Calibri" w:hAnsi="Calibri" w:cs="Calibri"/>
                <w:color w:val="000000"/>
                <w:sz w:val="22"/>
                <w:szCs w:val="22"/>
              </w:rPr>
              <w:br/>
              <w:t>On Platform</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Built-in Frequency Range: 16-19 MHz</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Degree of Movement 180</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Frame Rate: Double System Frame Rate</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Physical Channels: 120-128 Channels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9C07C2" w:rsidTr="00681C35">
        <w:tc>
          <w:tcPr>
            <w:tcW w:w="885" w:type="dxa"/>
            <w:vAlign w:val="center"/>
          </w:tcPr>
          <w:p w:rsidR="009C07C2" w:rsidRDefault="009C07C2" w:rsidP="00681C35">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9C07C2" w:rsidRPr="00397535" w:rsidRDefault="009C07C2" w:rsidP="00681C35">
            <w:pPr>
              <w:rPr>
                <w:b/>
                <w:bCs/>
              </w:rPr>
            </w:pPr>
            <w:r w:rsidRPr="00397535">
              <w:rPr>
                <w:b/>
                <w:bCs/>
              </w:rPr>
              <w:t>Touch Monitor Size: 12 Inch (minimum)</w:t>
            </w:r>
          </w:p>
        </w:tc>
        <w:tc>
          <w:tcPr>
            <w:tcW w:w="1530" w:type="dxa"/>
            <w:vAlign w:val="center"/>
          </w:tcPr>
          <w:p w:rsidR="009C07C2" w:rsidRDefault="009C07C2" w:rsidP="00681C35">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9C07C2" w:rsidRDefault="009C07C2" w:rsidP="00681C35">
            <w:pPr>
              <w:jc w:val="center"/>
            </w:pPr>
            <w:r w:rsidRPr="00FE7753">
              <w:rPr>
                <w:rFonts w:ascii="Open Sans" w:eastAsia="Open Sans" w:hAnsi="Open Sans" w:cs="Open Sans"/>
                <w:highlight w:val="cyan"/>
              </w:rPr>
              <w:t>Insert details of goods offered</w:t>
            </w:r>
          </w:p>
        </w:tc>
      </w:tr>
      <w:tr w:rsidR="009C07C2" w:rsidTr="00681C35">
        <w:tc>
          <w:tcPr>
            <w:tcW w:w="885" w:type="dxa"/>
            <w:vAlign w:val="center"/>
          </w:tcPr>
          <w:p w:rsidR="009C07C2" w:rsidRDefault="009C07C2" w:rsidP="00681C35">
            <w:pPr>
              <w:rPr>
                <w:rFonts w:ascii="Open Sans" w:eastAsia="Open Sans" w:hAnsi="Open Sans" w:cs="Open Sans"/>
                <w:highlight w:val="lightGray"/>
              </w:rPr>
            </w:pPr>
          </w:p>
        </w:tc>
        <w:tc>
          <w:tcPr>
            <w:tcW w:w="4265" w:type="dxa"/>
            <w:tcBorders>
              <w:top w:val="single" w:sz="6" w:space="0" w:color="000000"/>
              <w:left w:val="single" w:sz="6" w:space="0" w:color="000000"/>
              <w:bottom w:val="single" w:sz="6" w:space="0" w:color="000000"/>
              <w:right w:val="single" w:sz="6" w:space="0" w:color="000000"/>
            </w:tcBorders>
            <w:vAlign w:val="center"/>
          </w:tcPr>
          <w:p w:rsidR="009C07C2" w:rsidRPr="00397535" w:rsidRDefault="009C07C2" w:rsidP="00681C35">
            <w:pPr>
              <w:rPr>
                <w:b/>
                <w:bCs/>
              </w:rPr>
            </w:pPr>
            <w:r w:rsidRPr="00397535">
              <w:rPr>
                <w:b/>
                <w:bCs/>
              </w:rPr>
              <w:t>Measurements and tables:</w:t>
            </w:r>
          </w:p>
        </w:tc>
        <w:tc>
          <w:tcPr>
            <w:tcW w:w="1530" w:type="dxa"/>
            <w:vAlign w:val="center"/>
          </w:tcPr>
          <w:p w:rsidR="009C07C2" w:rsidRDefault="009C07C2" w:rsidP="00681C35">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9C07C2" w:rsidRDefault="009C07C2" w:rsidP="00681C35">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Possibility to perform measurements and calculations of lengths, surfaces, and volumes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Must provide menu-programmable obstetrical tables and ability to instantly perform obstetrical measurements and calculations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Must able to perform all measurements and calculations for cardiovascular exams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000000"/>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Built-in Battery Backup: Yes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b/>
                <w:bCs/>
                <w:color w:val="000000"/>
                <w:sz w:val="22"/>
                <w:szCs w:val="22"/>
              </w:rPr>
              <w:t>Each ultrasound scanner will be delivered with:</w:t>
            </w:r>
            <w:r>
              <w:rPr>
                <w:rFonts w:ascii="Calibri" w:hAnsi="Calibri" w:cs="Calibri"/>
                <w:b/>
                <w:bCs/>
                <w:color w:val="000000"/>
                <w:sz w:val="22"/>
                <w:szCs w:val="22"/>
              </w:rPr>
              <w:br/>
              <w:t>● 01 linear probe of 5 - 12 MHz (at least)</w:t>
            </w:r>
            <w:r>
              <w:rPr>
                <w:rFonts w:ascii="Calibri" w:hAnsi="Calibri" w:cs="Calibri"/>
                <w:b/>
                <w:bCs/>
                <w:color w:val="000000"/>
                <w:sz w:val="22"/>
                <w:szCs w:val="22"/>
              </w:rPr>
              <w:br/>
              <w:t>● 01 convex probe of 2 – 5 MHz (at least)</w:t>
            </w:r>
            <w:r>
              <w:rPr>
                <w:rFonts w:ascii="Calibri" w:hAnsi="Calibri" w:cs="Calibri"/>
                <w:b/>
                <w:bCs/>
                <w:color w:val="000000"/>
                <w:sz w:val="22"/>
                <w:szCs w:val="22"/>
              </w:rPr>
              <w:br/>
              <w:t xml:space="preserve">● 01 Phase array (cardiac) probe of 2 - 4 MHz (at least) </w:t>
            </w:r>
            <w:r>
              <w:rPr>
                <w:rFonts w:ascii="Calibri" w:hAnsi="Calibri" w:cs="Calibri"/>
                <w:b/>
                <w:bCs/>
                <w:color w:val="000000"/>
                <w:sz w:val="22"/>
                <w:szCs w:val="22"/>
              </w:rPr>
              <w:br/>
              <w:t>● 01 thermal B/W video printer</w:t>
            </w:r>
            <w:r>
              <w:rPr>
                <w:rFonts w:ascii="Calibri" w:hAnsi="Calibri" w:cs="Calibri"/>
                <w:b/>
                <w:bCs/>
                <w:color w:val="000000"/>
                <w:sz w:val="22"/>
                <w:szCs w:val="22"/>
              </w:rPr>
              <w:br/>
              <w:t>● 10 packs of B/W video printer paper</w:t>
            </w:r>
            <w:r>
              <w:rPr>
                <w:rFonts w:ascii="Calibri" w:hAnsi="Calibri" w:cs="Calibri"/>
                <w:b/>
                <w:bCs/>
                <w:color w:val="000000"/>
                <w:sz w:val="22"/>
                <w:szCs w:val="22"/>
              </w:rPr>
              <w:br/>
              <w:t>● 1 container of 5 kg of application gel</w:t>
            </w:r>
            <w:r>
              <w:rPr>
                <w:rFonts w:ascii="Calibri" w:hAnsi="Calibri" w:cs="Calibri"/>
                <w:b/>
                <w:bCs/>
                <w:color w:val="000000"/>
                <w:sz w:val="22"/>
                <w:szCs w:val="22"/>
              </w:rPr>
              <w:br/>
              <w:t>● 01 set of fuses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Mains supply 200-240 VAC, 50/60 Hz</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color w:val="000000"/>
                <w:sz w:val="22"/>
                <w:szCs w:val="22"/>
              </w:rPr>
              <w:t>– Delivered with all necessary accessories for proper operation</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000000"/>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b/>
                <w:bCs/>
                <w:color w:val="000000"/>
                <w:sz w:val="22"/>
                <w:szCs w:val="22"/>
              </w:rPr>
              <w:t xml:space="preserve">Quality Certification: </w:t>
            </w:r>
            <w:r>
              <w:rPr>
                <w:rFonts w:ascii="Calibri" w:hAnsi="Calibri" w:cs="Calibri"/>
                <w:b/>
                <w:bCs/>
                <w:color w:val="000000"/>
                <w:sz w:val="22"/>
                <w:szCs w:val="22"/>
              </w:rPr>
              <w:br/>
              <w:t xml:space="preserve">CE or FDA certified; </w:t>
            </w:r>
            <w:r>
              <w:rPr>
                <w:rFonts w:ascii="Calibri" w:hAnsi="Calibri" w:cs="Calibri"/>
                <w:b/>
                <w:bCs/>
                <w:color w:val="000000"/>
                <w:sz w:val="22"/>
                <w:szCs w:val="22"/>
              </w:rPr>
              <w:br/>
              <w:t>ISO13485 certified;</w:t>
            </w:r>
            <w:r>
              <w:rPr>
                <w:rFonts w:ascii="Calibri" w:hAnsi="Calibri" w:cs="Calibri"/>
                <w:b/>
                <w:bCs/>
                <w:color w:val="000000"/>
                <w:sz w:val="22"/>
                <w:szCs w:val="22"/>
              </w:rPr>
              <w:br/>
              <w:t>ISO 9001 - Manufacturer's QMS certificate</w:t>
            </w:r>
            <w:r>
              <w:rPr>
                <w:rFonts w:ascii="Calibri" w:hAnsi="Calibri" w:cs="Calibri"/>
                <w:b/>
                <w:bCs/>
                <w:color w:val="000000"/>
                <w:sz w:val="22"/>
                <w:szCs w:val="22"/>
              </w:rPr>
              <w:br/>
              <w:t>ISO14001 EMS Certificate</w:t>
            </w:r>
            <w:r>
              <w:rPr>
                <w:rFonts w:ascii="Calibri" w:hAnsi="Calibri" w:cs="Calibri"/>
                <w:b/>
                <w:bCs/>
                <w:color w:val="000000"/>
                <w:sz w:val="22"/>
                <w:szCs w:val="22"/>
              </w:rPr>
              <w:br/>
              <w:t>SONCAP Certificate: Standard Organization of Nigeria conformity assessment program</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r w:rsidR="00516F6B" w:rsidTr="00681C35">
        <w:tc>
          <w:tcPr>
            <w:tcW w:w="885" w:type="dxa"/>
            <w:vAlign w:val="center"/>
          </w:tcPr>
          <w:p w:rsidR="00516F6B" w:rsidRDefault="00516F6B" w:rsidP="00516F6B">
            <w:pPr>
              <w:rPr>
                <w:rFonts w:ascii="Open Sans" w:eastAsia="Open Sans" w:hAnsi="Open Sans" w:cs="Open Sans"/>
                <w:highlight w:val="lightGray"/>
              </w:rPr>
            </w:pPr>
          </w:p>
        </w:tc>
        <w:tc>
          <w:tcPr>
            <w:tcW w:w="4265" w:type="dxa"/>
            <w:tcBorders>
              <w:top w:val="single" w:sz="6" w:space="0" w:color="CCCCCC"/>
              <w:left w:val="single" w:sz="6" w:space="0" w:color="000000"/>
              <w:bottom w:val="single" w:sz="6" w:space="0" w:color="000000"/>
              <w:right w:val="single" w:sz="6" w:space="0" w:color="000000"/>
            </w:tcBorders>
            <w:vAlign w:val="center"/>
          </w:tcPr>
          <w:p w:rsidR="00516F6B" w:rsidRDefault="00516F6B" w:rsidP="00516F6B">
            <w:pPr>
              <w:pStyle w:val="NormalWeb"/>
              <w:spacing w:before="0" w:beforeAutospacing="0" w:after="0" w:afterAutospacing="0"/>
            </w:pPr>
            <w:r>
              <w:rPr>
                <w:rFonts w:ascii="Calibri" w:hAnsi="Calibri" w:cs="Calibri"/>
                <w:b/>
                <w:bCs/>
                <w:color w:val="000000"/>
                <w:sz w:val="22"/>
                <w:szCs w:val="22"/>
              </w:rPr>
              <w:t>02 year warranty including spare parts and preventive and curative maintenance activities</w:t>
            </w:r>
          </w:p>
        </w:tc>
        <w:tc>
          <w:tcPr>
            <w:tcW w:w="1530" w:type="dxa"/>
            <w:vAlign w:val="center"/>
          </w:tcPr>
          <w:p w:rsidR="00516F6B" w:rsidRDefault="00516F6B" w:rsidP="00516F6B">
            <w:pPr>
              <w:jc w:val="center"/>
            </w:pPr>
            <w:r w:rsidRPr="00C128AD">
              <w:rPr>
                <w:rFonts w:ascii="Arial Unicode MS" w:eastAsia="Arial Unicode MS" w:hAnsi="Arial Unicode MS" w:cs="Arial Unicode MS"/>
                <w:color w:val="000000"/>
                <w:highlight w:val="cyan"/>
              </w:rPr>
              <w:t>☐ Yes   ☐ No</w:t>
            </w:r>
          </w:p>
        </w:tc>
        <w:tc>
          <w:tcPr>
            <w:tcW w:w="3690" w:type="dxa"/>
            <w:vAlign w:val="center"/>
          </w:tcPr>
          <w:p w:rsidR="00516F6B" w:rsidRDefault="00516F6B" w:rsidP="00516F6B">
            <w:pPr>
              <w:jc w:val="center"/>
            </w:pPr>
            <w:r w:rsidRPr="00FE7753">
              <w:rPr>
                <w:rFonts w:ascii="Open Sans" w:eastAsia="Open Sans" w:hAnsi="Open Sans" w:cs="Open Sans"/>
                <w:highlight w:val="cyan"/>
              </w:rPr>
              <w:t>Insert details of goods offered</w:t>
            </w:r>
          </w:p>
        </w:tc>
      </w:tr>
    </w:tbl>
    <w:p w:rsidR="009C07C2" w:rsidRDefault="009C07C2" w:rsidP="009C07C2"/>
    <w:p w:rsidR="009C07C2" w:rsidRPr="00B60F45" w:rsidRDefault="009C07C2" w:rsidP="009C07C2">
      <w:pPr>
        <w:pStyle w:val="ListParagraph"/>
        <w:numPr>
          <w:ilvl w:val="0"/>
          <w:numId w:val="37"/>
        </w:numPr>
        <w:rPr>
          <w:rFonts w:ascii="Open Sans" w:eastAsia="Open Sans" w:hAnsi="Open Sans" w:cs="Open Sans"/>
          <w:b/>
          <w:color w:val="000000"/>
        </w:rPr>
      </w:pPr>
      <w:r w:rsidRPr="00B60F45">
        <w:rPr>
          <w:rFonts w:ascii="Open Sans" w:eastAsia="Open Sans" w:hAnsi="Open Sans" w:cs="Open Sans"/>
          <w:b/>
          <w:color w:val="000000"/>
        </w:rPr>
        <w:t>Related services</w:t>
      </w:r>
      <w:r>
        <w:rPr>
          <w:rFonts w:ascii="Open Sans" w:eastAsia="Open Sans" w:hAnsi="Open Sans" w:cs="Open Sans"/>
          <w:b/>
          <w:color w:val="000000"/>
        </w:rPr>
        <w:t xml:space="preserve"> - </w:t>
      </w:r>
      <w:r w:rsidR="00516F6B" w:rsidRPr="00516F6B">
        <w:rPr>
          <w:rFonts w:ascii="Open Sans" w:eastAsia="Open Sans" w:hAnsi="Open Sans" w:cs="Open Sans"/>
          <w:b/>
          <w:bCs/>
          <w:color w:val="000000"/>
        </w:rPr>
        <w:t xml:space="preserve">Supplier is required the have the below equipment installed at the Consignee Delivery Location (General Hospital </w:t>
      </w:r>
      <w:proofErr w:type="spellStart"/>
      <w:r w:rsidR="00516F6B" w:rsidRPr="00516F6B">
        <w:rPr>
          <w:rFonts w:ascii="Open Sans" w:eastAsia="Open Sans" w:hAnsi="Open Sans" w:cs="Open Sans"/>
          <w:b/>
          <w:bCs/>
          <w:color w:val="000000"/>
        </w:rPr>
        <w:t>Jakusko</w:t>
      </w:r>
      <w:proofErr w:type="spellEnd"/>
      <w:r w:rsidR="00516F6B" w:rsidRPr="00516F6B">
        <w:rPr>
          <w:rFonts w:ascii="Open Sans" w:eastAsia="Open Sans" w:hAnsi="Open Sans" w:cs="Open Sans"/>
          <w:b/>
          <w:bCs/>
          <w:color w:val="000000"/>
        </w:rPr>
        <w:t xml:space="preserve"> and General Hospital </w:t>
      </w:r>
      <w:proofErr w:type="spellStart"/>
      <w:r w:rsidR="00516F6B" w:rsidRPr="00516F6B">
        <w:rPr>
          <w:rFonts w:ascii="Open Sans" w:eastAsia="Open Sans" w:hAnsi="Open Sans" w:cs="Open Sans"/>
          <w:b/>
          <w:bCs/>
          <w:color w:val="000000"/>
        </w:rPr>
        <w:t>Yufusufari</w:t>
      </w:r>
      <w:proofErr w:type="spellEnd"/>
      <w:r w:rsidR="00516F6B" w:rsidRPr="00516F6B">
        <w:rPr>
          <w:rFonts w:ascii="Open Sans" w:eastAsia="Open Sans" w:hAnsi="Open Sans" w:cs="Open Sans"/>
          <w:b/>
          <w:bCs/>
          <w:color w:val="000000"/>
        </w:rPr>
        <w:t xml:space="preserve">, </w:t>
      </w:r>
      <w:proofErr w:type="spellStart"/>
      <w:r w:rsidR="00516F6B" w:rsidRPr="00516F6B">
        <w:rPr>
          <w:rFonts w:ascii="Open Sans" w:eastAsia="Open Sans" w:hAnsi="Open Sans" w:cs="Open Sans"/>
          <w:b/>
          <w:bCs/>
          <w:color w:val="000000"/>
        </w:rPr>
        <w:t>Damaturu</w:t>
      </w:r>
      <w:proofErr w:type="spellEnd"/>
      <w:r w:rsidR="00516F6B" w:rsidRPr="00516F6B">
        <w:rPr>
          <w:rFonts w:ascii="Open Sans" w:eastAsia="Open Sans" w:hAnsi="Open Sans" w:cs="Open Sans"/>
          <w:b/>
          <w:bCs/>
          <w:color w:val="000000"/>
        </w:rPr>
        <w:t xml:space="preserve">, </w:t>
      </w:r>
      <w:proofErr w:type="spellStart"/>
      <w:r w:rsidR="00516F6B" w:rsidRPr="00516F6B">
        <w:rPr>
          <w:rFonts w:ascii="Open Sans" w:eastAsia="Open Sans" w:hAnsi="Open Sans" w:cs="Open Sans"/>
          <w:b/>
          <w:bCs/>
          <w:color w:val="000000"/>
        </w:rPr>
        <w:t>Yobe</w:t>
      </w:r>
      <w:proofErr w:type="spellEnd"/>
      <w:r w:rsidR="00516F6B" w:rsidRPr="00516F6B">
        <w:rPr>
          <w:rFonts w:ascii="Open Sans" w:eastAsia="Open Sans" w:hAnsi="Open Sans" w:cs="Open Sans"/>
          <w:b/>
          <w:bCs/>
          <w:color w:val="000000"/>
        </w:rPr>
        <w:t xml:space="preserve"> State, Republic of Nigeria)</w:t>
      </w:r>
    </w:p>
    <w:tbl>
      <w:tblPr>
        <w:tblW w:w="999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1890"/>
        <w:gridCol w:w="2430"/>
      </w:tblGrid>
      <w:tr w:rsidR="009C07C2" w:rsidRPr="00B60F45" w:rsidTr="00681C35">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C07C2" w:rsidRPr="00B60F45" w:rsidRDefault="009C07C2" w:rsidP="00681C35">
            <w:pPr>
              <w:jc w:val="center"/>
              <w:rPr>
                <w:rFonts w:ascii="Open Sans" w:eastAsia="Open Sans" w:hAnsi="Open Sans" w:cs="Open Sans"/>
                <w:b/>
                <w:color w:val="000000"/>
              </w:rPr>
            </w:pPr>
            <w:r w:rsidRPr="00B60F45">
              <w:rPr>
                <w:rFonts w:ascii="Open Sans" w:eastAsia="Open Sans" w:hAnsi="Open Sans" w:cs="Open Sans"/>
                <w:b/>
                <w:color w:val="000000"/>
              </w:rPr>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C07C2" w:rsidRPr="00B60F45" w:rsidRDefault="009C07C2" w:rsidP="00681C35">
            <w:pPr>
              <w:jc w:val="center"/>
              <w:rPr>
                <w:rFonts w:ascii="Open Sans" w:eastAsia="Open Sans" w:hAnsi="Open Sans" w:cs="Open Sans"/>
                <w:b/>
                <w:color w:val="000000"/>
              </w:rPr>
            </w:pPr>
            <w:r w:rsidRPr="00B60F45">
              <w:rPr>
                <w:rFonts w:ascii="Open Sans" w:eastAsia="Open Sans" w:hAnsi="Open Sans" w:cs="Open Sans"/>
                <w:b/>
                <w:color w:val="000000"/>
              </w:rPr>
              <w:t>Description of the services</w:t>
            </w:r>
          </w:p>
        </w:tc>
        <w:tc>
          <w:tcPr>
            <w:tcW w:w="990" w:type="dxa"/>
            <w:shd w:val="clear" w:color="auto" w:fill="D9D9D9"/>
            <w:vAlign w:val="center"/>
          </w:tcPr>
          <w:p w:rsidR="009C07C2" w:rsidRPr="00B60F45" w:rsidRDefault="009C07C2" w:rsidP="00681C35">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1890" w:type="dxa"/>
            <w:shd w:val="clear" w:color="auto" w:fill="D9D9D9"/>
            <w:vAlign w:val="center"/>
          </w:tcPr>
          <w:p w:rsidR="009C07C2" w:rsidRPr="00B60F45" w:rsidRDefault="009C07C2" w:rsidP="00681C35">
            <w:pPr>
              <w:jc w:val="center"/>
              <w:rPr>
                <w:rFonts w:ascii="Open Sans" w:eastAsia="Open Sans" w:hAnsi="Open Sans" w:cs="Open Sans"/>
                <w:b/>
              </w:rPr>
            </w:pPr>
            <w:r w:rsidRPr="00B60F45">
              <w:rPr>
                <w:rFonts w:ascii="Open Sans" w:eastAsia="Open Sans" w:hAnsi="Open Sans" w:cs="Open Sans"/>
                <w:b/>
              </w:rPr>
              <w:t xml:space="preserve">Is Bid compliant? </w:t>
            </w:r>
            <w:r w:rsidRPr="00B60F45">
              <w:rPr>
                <w:rFonts w:ascii="Open Sans" w:eastAsia="Open Sans" w:hAnsi="Open Sans" w:cs="Open Sans"/>
              </w:rPr>
              <w:t>Bidder to complete</w:t>
            </w:r>
          </w:p>
        </w:tc>
        <w:tc>
          <w:tcPr>
            <w:tcW w:w="2430" w:type="dxa"/>
            <w:shd w:val="clear" w:color="auto" w:fill="D9D9D9"/>
            <w:vAlign w:val="center"/>
          </w:tcPr>
          <w:p w:rsidR="009C07C2" w:rsidRPr="00B60F45" w:rsidRDefault="009C07C2" w:rsidP="00681C35">
            <w:pPr>
              <w:jc w:val="center"/>
              <w:rPr>
                <w:rFonts w:ascii="Open Sans" w:eastAsia="Open Sans" w:hAnsi="Open Sans" w:cs="Open Sans"/>
                <w:b/>
              </w:rPr>
            </w:pPr>
            <w:r w:rsidRPr="00B60F45">
              <w:rPr>
                <w:rFonts w:ascii="Open Sans" w:eastAsia="Open Sans" w:hAnsi="Open Sans" w:cs="Open Sans"/>
                <w:b/>
              </w:rPr>
              <w:t xml:space="preserve">Details of Services offered. </w:t>
            </w:r>
            <w:r w:rsidRPr="00B60F45">
              <w:rPr>
                <w:rFonts w:ascii="Open Sans" w:eastAsia="Open Sans" w:hAnsi="Open Sans" w:cs="Open Sans"/>
              </w:rPr>
              <w:t>Bidder to complete</w:t>
            </w:r>
          </w:p>
        </w:tc>
      </w:tr>
      <w:tr w:rsidR="009C07C2" w:rsidRPr="00B60F45" w:rsidTr="00681C35">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9C07C2" w:rsidRPr="00B60F45" w:rsidRDefault="009C07C2" w:rsidP="00681C35">
            <w:pPr>
              <w:jc w:val="center"/>
              <w:rPr>
                <w:rFonts w:ascii="Open Sans" w:eastAsia="Open Sans" w:hAnsi="Open Sans" w:cs="Open Sans"/>
                <w:b/>
                <w:color w:val="000000"/>
              </w:rPr>
            </w:pPr>
            <w:r w:rsidRPr="00B60F45">
              <w:rPr>
                <w:rFonts w:ascii="Open Sans" w:eastAsia="Open Sans" w:hAnsi="Open Sans" w:cs="Open Sans"/>
                <w:b/>
                <w:color w:val="000000"/>
              </w:rPr>
              <w:t>1.</w:t>
            </w:r>
          </w:p>
        </w:tc>
        <w:tc>
          <w:tcPr>
            <w:tcW w:w="3826" w:type="dxa"/>
            <w:vAlign w:val="center"/>
          </w:tcPr>
          <w:p w:rsidR="00516F6B" w:rsidRDefault="00516F6B" w:rsidP="00516F6B">
            <w:pPr>
              <w:rPr>
                <w:rFonts w:ascii="Open Sans" w:eastAsia="Open Sans" w:hAnsi="Open Sans" w:cs="Open Sans"/>
                <w:b/>
                <w:bCs/>
                <w:color w:val="000000"/>
                <w:lang w:val="en-US"/>
              </w:rPr>
            </w:pPr>
            <w:r w:rsidRPr="00516F6B">
              <w:rPr>
                <w:rFonts w:ascii="Open Sans" w:eastAsia="Open Sans" w:hAnsi="Open Sans" w:cs="Open Sans"/>
                <w:b/>
                <w:bCs/>
                <w:color w:val="000000"/>
                <w:lang w:val="en-US"/>
              </w:rPr>
              <w:t>Color Doppler Ultrasound machine</w:t>
            </w:r>
          </w:p>
          <w:p w:rsidR="00516F6B" w:rsidRPr="00516F6B" w:rsidRDefault="00516F6B" w:rsidP="00516F6B">
            <w:pPr>
              <w:rPr>
                <w:rFonts w:ascii="Open Sans" w:eastAsia="Open Sans" w:hAnsi="Open Sans" w:cs="Open Sans"/>
                <w:b/>
                <w:bCs/>
                <w:color w:val="000000"/>
                <w:lang w:val="en-US"/>
              </w:rPr>
            </w:pPr>
          </w:p>
          <w:p w:rsidR="00516F6B" w:rsidRPr="00516F6B" w:rsidRDefault="00516F6B" w:rsidP="00516F6B">
            <w:pPr>
              <w:rPr>
                <w:rFonts w:ascii="Open Sans" w:eastAsia="Open Sans" w:hAnsi="Open Sans" w:cs="Open Sans"/>
                <w:b/>
                <w:bCs/>
                <w:color w:val="000000"/>
                <w:lang w:val="en-US"/>
              </w:rPr>
            </w:pPr>
            <w:r w:rsidRPr="00516F6B">
              <w:rPr>
                <w:rFonts w:ascii="Open Sans" w:eastAsia="Open Sans" w:hAnsi="Open Sans" w:cs="Open Sans"/>
                <w:b/>
                <w:bCs/>
                <w:color w:val="000000"/>
                <w:lang w:val="en-US"/>
              </w:rPr>
              <w:t xml:space="preserve">• Set up the Color Doppler Ultrasound machine and its accessories at the two general hospitals in </w:t>
            </w:r>
            <w:proofErr w:type="spellStart"/>
            <w:r w:rsidRPr="00516F6B">
              <w:rPr>
                <w:rFonts w:ascii="Open Sans" w:eastAsia="Open Sans" w:hAnsi="Open Sans" w:cs="Open Sans"/>
                <w:b/>
                <w:bCs/>
                <w:color w:val="000000"/>
                <w:lang w:val="en-US"/>
              </w:rPr>
              <w:t>Jakusko</w:t>
            </w:r>
            <w:proofErr w:type="spellEnd"/>
            <w:r w:rsidRPr="00516F6B">
              <w:rPr>
                <w:rFonts w:ascii="Open Sans" w:eastAsia="Open Sans" w:hAnsi="Open Sans" w:cs="Open Sans"/>
                <w:b/>
                <w:bCs/>
                <w:color w:val="000000"/>
                <w:lang w:val="en-US"/>
              </w:rPr>
              <w:t xml:space="preserve"> (General Hospital </w:t>
            </w:r>
            <w:proofErr w:type="spellStart"/>
            <w:r w:rsidRPr="00516F6B">
              <w:rPr>
                <w:rFonts w:ascii="Open Sans" w:eastAsia="Open Sans" w:hAnsi="Open Sans" w:cs="Open Sans"/>
                <w:b/>
                <w:bCs/>
                <w:color w:val="000000"/>
                <w:lang w:val="en-US"/>
              </w:rPr>
              <w:t>Jakusko</w:t>
            </w:r>
            <w:proofErr w:type="spellEnd"/>
            <w:r w:rsidRPr="00516F6B">
              <w:rPr>
                <w:rFonts w:ascii="Open Sans" w:eastAsia="Open Sans" w:hAnsi="Open Sans" w:cs="Open Sans"/>
                <w:b/>
                <w:bCs/>
                <w:color w:val="000000"/>
                <w:lang w:val="en-US"/>
              </w:rPr>
              <w:t xml:space="preserve">) and </w:t>
            </w:r>
            <w:proofErr w:type="spellStart"/>
            <w:r w:rsidRPr="00516F6B">
              <w:rPr>
                <w:rFonts w:ascii="Open Sans" w:eastAsia="Open Sans" w:hAnsi="Open Sans" w:cs="Open Sans"/>
                <w:b/>
                <w:bCs/>
                <w:color w:val="000000"/>
                <w:lang w:val="en-US"/>
              </w:rPr>
              <w:t>Yusufari</w:t>
            </w:r>
            <w:proofErr w:type="spellEnd"/>
            <w:r w:rsidRPr="00516F6B">
              <w:rPr>
                <w:rFonts w:ascii="Open Sans" w:eastAsia="Open Sans" w:hAnsi="Open Sans" w:cs="Open Sans"/>
                <w:b/>
                <w:bCs/>
                <w:color w:val="000000"/>
                <w:lang w:val="en-US"/>
              </w:rPr>
              <w:t xml:space="preserve"> (General Hospital </w:t>
            </w:r>
            <w:proofErr w:type="spellStart"/>
            <w:r w:rsidRPr="00516F6B">
              <w:rPr>
                <w:rFonts w:ascii="Open Sans" w:eastAsia="Open Sans" w:hAnsi="Open Sans" w:cs="Open Sans"/>
                <w:b/>
                <w:bCs/>
                <w:color w:val="000000"/>
                <w:lang w:val="en-US"/>
              </w:rPr>
              <w:t>Yusufari</w:t>
            </w:r>
            <w:proofErr w:type="spellEnd"/>
            <w:r w:rsidRPr="00516F6B">
              <w:rPr>
                <w:rFonts w:ascii="Open Sans" w:eastAsia="Open Sans" w:hAnsi="Open Sans" w:cs="Open Sans"/>
                <w:b/>
                <w:bCs/>
                <w:color w:val="000000"/>
                <w:lang w:val="en-US"/>
              </w:rPr>
              <w:t>).</w:t>
            </w:r>
          </w:p>
          <w:p w:rsidR="00516F6B" w:rsidRPr="00516F6B" w:rsidRDefault="00516F6B" w:rsidP="00516F6B">
            <w:pPr>
              <w:rPr>
                <w:rFonts w:ascii="Open Sans" w:eastAsia="Open Sans" w:hAnsi="Open Sans" w:cs="Open Sans"/>
                <w:b/>
                <w:bCs/>
                <w:color w:val="000000"/>
                <w:lang w:val="en-US"/>
              </w:rPr>
            </w:pPr>
          </w:p>
          <w:p w:rsidR="00516F6B" w:rsidRPr="00516F6B" w:rsidRDefault="00516F6B" w:rsidP="00516F6B">
            <w:pPr>
              <w:rPr>
                <w:rFonts w:ascii="Open Sans" w:eastAsia="Open Sans" w:hAnsi="Open Sans" w:cs="Open Sans"/>
                <w:b/>
                <w:bCs/>
                <w:color w:val="000000"/>
                <w:lang w:val="en-US"/>
              </w:rPr>
            </w:pPr>
            <w:r w:rsidRPr="00516F6B">
              <w:rPr>
                <w:rFonts w:ascii="Open Sans" w:eastAsia="Open Sans" w:hAnsi="Open Sans" w:cs="Open Sans"/>
                <w:b/>
                <w:bCs/>
                <w:color w:val="000000"/>
                <w:lang w:val="en-US"/>
              </w:rPr>
              <w:t>• Test and commission the Color Doppler Ultrasound machines.</w:t>
            </w:r>
          </w:p>
          <w:p w:rsidR="00516F6B" w:rsidRPr="00516F6B" w:rsidRDefault="00516F6B" w:rsidP="00516F6B">
            <w:pPr>
              <w:rPr>
                <w:rFonts w:ascii="Open Sans" w:eastAsia="Open Sans" w:hAnsi="Open Sans" w:cs="Open Sans"/>
                <w:b/>
                <w:bCs/>
                <w:color w:val="000000"/>
                <w:lang w:val="en-US"/>
              </w:rPr>
            </w:pPr>
          </w:p>
          <w:p w:rsidR="00516F6B" w:rsidRPr="00516F6B" w:rsidRDefault="00516F6B" w:rsidP="00516F6B">
            <w:pPr>
              <w:rPr>
                <w:rFonts w:ascii="Open Sans" w:eastAsia="Open Sans" w:hAnsi="Open Sans" w:cs="Open Sans"/>
                <w:b/>
                <w:bCs/>
                <w:color w:val="000000"/>
                <w:lang w:val="en-US"/>
              </w:rPr>
            </w:pPr>
            <w:r w:rsidRPr="00516F6B">
              <w:rPr>
                <w:rFonts w:ascii="Open Sans" w:eastAsia="Open Sans" w:hAnsi="Open Sans" w:cs="Open Sans"/>
                <w:b/>
                <w:bCs/>
                <w:color w:val="000000"/>
                <w:lang w:val="en-US"/>
              </w:rPr>
              <w:t>• Train the technicians, operators, and end-users on the operation of the Color Doppler Ultrasound machines and their accompanying accessories.</w:t>
            </w:r>
          </w:p>
          <w:p w:rsidR="009C07C2" w:rsidRPr="00B60F45" w:rsidRDefault="009C07C2" w:rsidP="00681C35">
            <w:pPr>
              <w:rPr>
                <w:rFonts w:ascii="Open Sans" w:eastAsia="Open Sans" w:hAnsi="Open Sans" w:cs="Open Sans"/>
                <w:color w:val="000000"/>
              </w:rPr>
            </w:pPr>
          </w:p>
        </w:tc>
        <w:tc>
          <w:tcPr>
            <w:tcW w:w="990" w:type="dxa"/>
            <w:shd w:val="clear" w:color="auto" w:fill="auto"/>
            <w:vAlign w:val="center"/>
          </w:tcPr>
          <w:p w:rsidR="009C07C2" w:rsidRPr="00740C01" w:rsidRDefault="009C07C2" w:rsidP="00681C35">
            <w:pPr>
              <w:jc w:val="center"/>
              <w:rPr>
                <w:rFonts w:ascii="Arial Unicode MS" w:eastAsia="Arial Unicode MS" w:hAnsi="Arial Unicode MS" w:cs="Arial Unicode MS"/>
                <w:b/>
                <w:color w:val="000000"/>
              </w:rPr>
            </w:pPr>
            <w:r>
              <w:rPr>
                <w:rFonts w:ascii="Arial Unicode MS" w:eastAsia="Arial Unicode MS" w:hAnsi="Arial Unicode MS" w:cs="Arial Unicode MS"/>
                <w:b/>
                <w:color w:val="000000"/>
              </w:rPr>
              <w:t>2</w:t>
            </w:r>
            <w:r w:rsidRPr="00740C01">
              <w:rPr>
                <w:rFonts w:ascii="Arial Unicode MS" w:eastAsia="Arial Unicode MS" w:hAnsi="Arial Unicode MS" w:cs="Arial Unicode MS"/>
                <w:b/>
                <w:color w:val="000000"/>
              </w:rPr>
              <w:t xml:space="preserve"> Units</w:t>
            </w:r>
          </w:p>
        </w:tc>
        <w:tc>
          <w:tcPr>
            <w:tcW w:w="1890" w:type="dxa"/>
            <w:vAlign w:val="center"/>
          </w:tcPr>
          <w:p w:rsidR="009C07C2" w:rsidRPr="00B60F45" w:rsidRDefault="009C07C2" w:rsidP="00681C35">
            <w:pPr>
              <w:jc w:val="center"/>
            </w:pPr>
            <w:r w:rsidRPr="00B60F45">
              <w:rPr>
                <w:rFonts w:ascii="Arial Unicode MS" w:eastAsia="Arial Unicode MS" w:hAnsi="Arial Unicode MS" w:cs="Arial Unicode MS"/>
                <w:color w:val="000000"/>
                <w:highlight w:val="cyan"/>
              </w:rPr>
              <w:t>☐ Yes   ☐ No</w:t>
            </w:r>
          </w:p>
        </w:tc>
        <w:tc>
          <w:tcPr>
            <w:tcW w:w="2430" w:type="dxa"/>
            <w:vAlign w:val="center"/>
          </w:tcPr>
          <w:p w:rsidR="009C07C2" w:rsidRPr="00B60F45" w:rsidRDefault="009C07C2" w:rsidP="00681C35">
            <w:pPr>
              <w:jc w:val="center"/>
            </w:pPr>
            <w:r w:rsidRPr="00B60F45">
              <w:rPr>
                <w:rFonts w:ascii="Open Sans" w:eastAsia="Open Sans" w:hAnsi="Open Sans" w:cs="Open Sans"/>
                <w:highlight w:val="cyan"/>
              </w:rPr>
              <w:t>Insert details of goods offered</w:t>
            </w:r>
          </w:p>
        </w:tc>
      </w:tr>
    </w:tbl>
    <w:p w:rsidR="009C07C2" w:rsidRDefault="009C07C2" w:rsidP="009C07C2"/>
    <w:p w:rsidR="009C07C2" w:rsidRDefault="009C07C2" w:rsidP="009C07C2">
      <w:pPr>
        <w:numPr>
          <w:ilvl w:val="0"/>
          <w:numId w:val="37"/>
        </w:numPr>
        <w:pBdr>
          <w:top w:val="nil"/>
          <w:left w:val="nil"/>
          <w:bottom w:val="nil"/>
          <w:right w:val="nil"/>
          <w:between w:val="nil"/>
        </w:pBdr>
        <w:tabs>
          <w:tab w:val="right" w:pos="8640"/>
        </w:tabs>
        <w:ind w:left="284" w:hanging="284"/>
        <w:rPr>
          <w:rFonts w:ascii="Open Sans" w:eastAsia="Open Sans" w:hAnsi="Open Sans" w:cs="Open Sans"/>
          <w:b/>
          <w:color w:val="000000"/>
        </w:rPr>
      </w:pPr>
      <w:r>
        <w:rPr>
          <w:rFonts w:ascii="Open Sans" w:eastAsia="Open Sans" w:hAnsi="Open Sans" w:cs="Open Sans"/>
          <w:b/>
          <w:color w:val="000000"/>
        </w:rPr>
        <w:t>Delivery requirements and Comparative Data Table:</w:t>
      </w:r>
    </w:p>
    <w:p w:rsidR="009C07C2" w:rsidRDefault="009C07C2" w:rsidP="009C07C2">
      <w:pPr>
        <w:pBdr>
          <w:top w:val="nil"/>
          <w:left w:val="nil"/>
          <w:bottom w:val="nil"/>
          <w:right w:val="nil"/>
          <w:between w:val="nil"/>
        </w:pBdr>
        <w:tabs>
          <w:tab w:val="right" w:pos="8640"/>
        </w:tabs>
        <w:ind w:left="284"/>
        <w:rPr>
          <w:rFonts w:ascii="Open Sans" w:eastAsia="Open Sans" w:hAnsi="Open Sans" w:cs="Open Sans"/>
          <w:b/>
          <w:color w:val="000000"/>
        </w:rPr>
      </w:pPr>
    </w:p>
    <w:tbl>
      <w:tblPr>
        <w:tblStyle w:val="20"/>
        <w:tblW w:w="1003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3091"/>
      </w:tblGrid>
      <w:tr w:rsidR="009C07C2" w:rsidTr="00681C35">
        <w:trPr>
          <w:trHeight w:val="300"/>
        </w:trPr>
        <w:tc>
          <w:tcPr>
            <w:tcW w:w="4820" w:type="dxa"/>
            <w:gridSpan w:val="2"/>
            <w:shd w:val="clear" w:color="auto" w:fill="D9D9D9"/>
            <w:vAlign w:val="center"/>
          </w:tcPr>
          <w:p w:rsidR="009C07C2" w:rsidRDefault="009C07C2" w:rsidP="00681C35">
            <w:pPr>
              <w:jc w:val="center"/>
              <w:rPr>
                <w:rFonts w:ascii="Open Sans" w:eastAsia="Open Sans" w:hAnsi="Open Sans" w:cs="Open Sans"/>
                <w:b/>
              </w:rPr>
            </w:pPr>
            <w:r>
              <w:rPr>
                <w:rFonts w:ascii="Open Sans" w:eastAsia="Open Sans" w:hAnsi="Open Sans" w:cs="Open Sans"/>
                <w:b/>
              </w:rPr>
              <w:t>UNOPS Requirements</w:t>
            </w:r>
          </w:p>
        </w:tc>
        <w:tc>
          <w:tcPr>
            <w:tcW w:w="2126" w:type="dxa"/>
            <w:shd w:val="clear" w:color="auto" w:fill="D9D9D9"/>
            <w:vAlign w:val="center"/>
          </w:tcPr>
          <w:p w:rsidR="009C07C2" w:rsidRDefault="009C07C2" w:rsidP="00681C35">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3091" w:type="dxa"/>
            <w:shd w:val="clear" w:color="auto" w:fill="D9D9D9"/>
            <w:vAlign w:val="center"/>
          </w:tcPr>
          <w:p w:rsidR="009C07C2" w:rsidRDefault="009C07C2" w:rsidP="00681C35">
            <w:pPr>
              <w:jc w:val="center"/>
              <w:rPr>
                <w:rFonts w:ascii="Open Sans" w:eastAsia="Open Sans" w:hAnsi="Open Sans" w:cs="Open Sans"/>
                <w:b/>
              </w:rPr>
            </w:pPr>
            <w:r>
              <w:rPr>
                <w:rFonts w:ascii="Open Sans" w:eastAsia="Open Sans" w:hAnsi="Open Sans" w:cs="Open Sans"/>
                <w:b/>
              </w:rPr>
              <w:t xml:space="preserve">Details </w:t>
            </w:r>
          </w:p>
          <w:p w:rsidR="009C07C2" w:rsidRDefault="009C07C2" w:rsidP="00681C35">
            <w:pPr>
              <w:jc w:val="center"/>
              <w:rPr>
                <w:rFonts w:ascii="Open Sans" w:eastAsia="Open Sans" w:hAnsi="Open Sans" w:cs="Open Sans"/>
                <w:b/>
              </w:rPr>
            </w:pPr>
            <w:r>
              <w:rPr>
                <w:rFonts w:ascii="Open Sans" w:eastAsia="Open Sans" w:hAnsi="Open Sans" w:cs="Open Sans"/>
              </w:rPr>
              <w:t>Bidder to complete</w:t>
            </w:r>
          </w:p>
        </w:tc>
      </w:tr>
      <w:tr w:rsidR="00516F6B" w:rsidTr="00681C35">
        <w:trPr>
          <w:trHeight w:val="300"/>
        </w:trPr>
        <w:tc>
          <w:tcPr>
            <w:tcW w:w="1702" w:type="dxa"/>
            <w:shd w:val="clear" w:color="auto" w:fill="D9D9D9"/>
            <w:vAlign w:val="center"/>
          </w:tcPr>
          <w:p w:rsidR="00516F6B" w:rsidRDefault="00516F6B" w:rsidP="00516F6B">
            <w:pPr>
              <w:rPr>
                <w:rFonts w:ascii="Open Sans" w:eastAsia="Open Sans" w:hAnsi="Open Sans" w:cs="Open Sans"/>
                <w:b/>
              </w:rPr>
            </w:pPr>
            <w:r>
              <w:rPr>
                <w:rFonts w:ascii="Open Sans" w:eastAsia="Open Sans" w:hAnsi="Open Sans" w:cs="Open Sans"/>
                <w:b/>
              </w:rPr>
              <w:t>Delivery time</w:t>
            </w:r>
          </w:p>
        </w:tc>
        <w:tc>
          <w:tcPr>
            <w:tcW w:w="3118" w:type="dxa"/>
            <w:vAlign w:val="center"/>
          </w:tcPr>
          <w:p w:rsidR="00516F6B" w:rsidRDefault="00516F6B" w:rsidP="00516F6B">
            <w:pPr>
              <w:pStyle w:val="NormalWeb"/>
              <w:spacing w:before="0" w:beforeAutospacing="0" w:after="0" w:afterAutospacing="0"/>
            </w:pPr>
            <w:r>
              <w:rPr>
                <w:rFonts w:ascii="Open Sans" w:hAnsi="Open Sans" w:cs="Open Sans"/>
                <w:color w:val="000000"/>
                <w:sz w:val="20"/>
                <w:szCs w:val="20"/>
              </w:rPr>
              <w:t xml:space="preserve">Bidder shall deliver the goods </w:t>
            </w:r>
            <w:r>
              <w:rPr>
                <w:rFonts w:ascii="Open Sans" w:hAnsi="Open Sans" w:cs="Open Sans"/>
                <w:b/>
                <w:bCs/>
                <w:color w:val="000000"/>
                <w:sz w:val="20"/>
                <w:szCs w:val="20"/>
                <w:shd w:val="clear" w:color="auto" w:fill="FFFF00"/>
              </w:rPr>
              <w:t>within 6 Weeks</w:t>
            </w:r>
            <w:r>
              <w:rPr>
                <w:rFonts w:ascii="Open Sans" w:hAnsi="Open Sans" w:cs="Open Sans"/>
                <w:color w:val="000000"/>
                <w:sz w:val="20"/>
                <w:szCs w:val="20"/>
              </w:rPr>
              <w:t xml:space="preserve"> after Contract signature.</w:t>
            </w:r>
          </w:p>
        </w:tc>
        <w:tc>
          <w:tcPr>
            <w:tcW w:w="2126" w:type="dxa"/>
            <w:vAlign w:val="center"/>
          </w:tcPr>
          <w:p w:rsidR="00516F6B" w:rsidRDefault="00516F6B" w:rsidP="00516F6B">
            <w:pPr>
              <w:jc w:val="cente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3091" w:type="dxa"/>
            <w:vAlign w:val="center"/>
          </w:tcPr>
          <w:p w:rsidR="00516F6B" w:rsidRDefault="00516F6B" w:rsidP="00516F6B">
            <w:pPr>
              <w:jc w:val="center"/>
              <w:rPr>
                <w:rFonts w:ascii="Open Sans" w:eastAsia="Open Sans" w:hAnsi="Open Sans" w:cs="Open Sans"/>
              </w:rPr>
            </w:pPr>
            <w:r>
              <w:rPr>
                <w:rFonts w:ascii="Open Sans" w:eastAsia="Open Sans" w:hAnsi="Open Sans" w:cs="Open Sans"/>
                <w:highlight w:val="cyan"/>
              </w:rPr>
              <w:t>Insert details</w:t>
            </w:r>
          </w:p>
        </w:tc>
      </w:tr>
      <w:tr w:rsidR="00516F6B" w:rsidTr="00681C35">
        <w:trPr>
          <w:trHeight w:val="300"/>
        </w:trPr>
        <w:tc>
          <w:tcPr>
            <w:tcW w:w="1702" w:type="dxa"/>
            <w:shd w:val="clear" w:color="auto" w:fill="D9D9D9"/>
            <w:vAlign w:val="center"/>
          </w:tcPr>
          <w:p w:rsidR="00516F6B" w:rsidRDefault="00516F6B" w:rsidP="00516F6B">
            <w:pPr>
              <w:rPr>
                <w:rFonts w:ascii="Open Sans" w:eastAsia="Open Sans" w:hAnsi="Open Sans" w:cs="Open Sans"/>
                <w:b/>
              </w:rPr>
            </w:pPr>
            <w:r>
              <w:rPr>
                <w:rFonts w:ascii="Open Sans" w:eastAsia="Open Sans" w:hAnsi="Open Sans" w:cs="Open Sans"/>
                <w:b/>
              </w:rPr>
              <w:t>Delivery place and Incoterms rules</w:t>
            </w:r>
          </w:p>
        </w:tc>
        <w:tc>
          <w:tcPr>
            <w:tcW w:w="3118" w:type="dxa"/>
            <w:vAlign w:val="center"/>
          </w:tcPr>
          <w:p w:rsidR="00516F6B" w:rsidRDefault="00516F6B" w:rsidP="00516F6B">
            <w:pPr>
              <w:pStyle w:val="NormalWeb"/>
              <w:spacing w:before="0" w:beforeAutospacing="0" w:after="0" w:afterAutospacing="0"/>
            </w:pPr>
            <w:r>
              <w:rPr>
                <w:rFonts w:ascii="Open Sans" w:hAnsi="Open Sans" w:cs="Open Sans"/>
                <w:b/>
                <w:bCs/>
                <w:color w:val="000000"/>
                <w:sz w:val="20"/>
                <w:szCs w:val="20"/>
                <w:shd w:val="clear" w:color="auto" w:fill="FFFF00"/>
              </w:rPr>
              <w:t xml:space="preserve">CIP </w:t>
            </w:r>
            <w:proofErr w:type="spellStart"/>
            <w:r>
              <w:rPr>
                <w:rFonts w:ascii="Open Sans" w:hAnsi="Open Sans" w:cs="Open Sans"/>
                <w:b/>
                <w:bCs/>
                <w:color w:val="000000"/>
                <w:sz w:val="20"/>
                <w:szCs w:val="20"/>
                <w:shd w:val="clear" w:color="auto" w:fill="FFFF00"/>
              </w:rPr>
              <w:t>Mallam</w:t>
            </w:r>
            <w:proofErr w:type="spellEnd"/>
            <w:r>
              <w:rPr>
                <w:rFonts w:ascii="Open Sans" w:hAnsi="Open Sans" w:cs="Open Sans"/>
                <w:b/>
                <w:bCs/>
                <w:color w:val="000000"/>
                <w:sz w:val="20"/>
                <w:szCs w:val="20"/>
                <w:shd w:val="clear" w:color="auto" w:fill="FFFF00"/>
              </w:rPr>
              <w:t xml:space="preserve"> </w:t>
            </w:r>
            <w:proofErr w:type="spellStart"/>
            <w:r>
              <w:rPr>
                <w:rFonts w:ascii="Open Sans" w:hAnsi="Open Sans" w:cs="Open Sans"/>
                <w:b/>
                <w:bCs/>
                <w:color w:val="000000"/>
                <w:sz w:val="20"/>
                <w:szCs w:val="20"/>
                <w:shd w:val="clear" w:color="auto" w:fill="FFFF00"/>
              </w:rPr>
              <w:t>Aminu</w:t>
            </w:r>
            <w:proofErr w:type="spellEnd"/>
            <w:r>
              <w:rPr>
                <w:rFonts w:ascii="Open Sans" w:hAnsi="Open Sans" w:cs="Open Sans"/>
                <w:b/>
                <w:bCs/>
                <w:color w:val="000000"/>
                <w:sz w:val="20"/>
                <w:szCs w:val="20"/>
                <w:shd w:val="clear" w:color="auto" w:fill="FFFF00"/>
              </w:rPr>
              <w:t xml:space="preserve"> Kano International Airport, Kano, Nigeria (Incoterm 2020) </w:t>
            </w:r>
          </w:p>
        </w:tc>
        <w:tc>
          <w:tcPr>
            <w:tcW w:w="2126" w:type="dxa"/>
            <w:vAlign w:val="center"/>
          </w:tcPr>
          <w:p w:rsidR="00516F6B" w:rsidRDefault="00516F6B" w:rsidP="00516F6B">
            <w:pPr>
              <w:jc w:val="cente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3091" w:type="dxa"/>
            <w:vAlign w:val="center"/>
          </w:tcPr>
          <w:p w:rsidR="00516F6B" w:rsidRDefault="00516F6B" w:rsidP="00516F6B">
            <w:pPr>
              <w:jc w:val="center"/>
              <w:rPr>
                <w:rFonts w:ascii="Open Sans" w:eastAsia="Open Sans" w:hAnsi="Open Sans" w:cs="Open Sans"/>
                <w:highlight w:val="yellow"/>
              </w:rPr>
            </w:pPr>
            <w:r>
              <w:rPr>
                <w:rFonts w:ascii="Open Sans" w:eastAsia="Open Sans" w:hAnsi="Open Sans" w:cs="Open Sans"/>
                <w:highlight w:val="cyan"/>
              </w:rPr>
              <w:t>Insert details</w:t>
            </w:r>
          </w:p>
        </w:tc>
      </w:tr>
      <w:tr w:rsidR="00516F6B" w:rsidTr="00681C35">
        <w:trPr>
          <w:trHeight w:val="300"/>
        </w:trPr>
        <w:tc>
          <w:tcPr>
            <w:tcW w:w="1702" w:type="dxa"/>
            <w:shd w:val="clear" w:color="auto" w:fill="D9D9D9"/>
            <w:vAlign w:val="center"/>
          </w:tcPr>
          <w:p w:rsidR="00516F6B" w:rsidRDefault="00516F6B" w:rsidP="00516F6B">
            <w:pPr>
              <w:rPr>
                <w:rFonts w:ascii="Open Sans" w:eastAsia="Open Sans" w:hAnsi="Open Sans" w:cs="Open Sans"/>
                <w:b/>
              </w:rPr>
            </w:pPr>
            <w:r>
              <w:rPr>
                <w:rFonts w:ascii="Open Sans" w:eastAsia="Open Sans" w:hAnsi="Open Sans" w:cs="Open Sans"/>
                <w:b/>
              </w:rPr>
              <w:t>Consignee details</w:t>
            </w:r>
          </w:p>
        </w:tc>
        <w:tc>
          <w:tcPr>
            <w:tcW w:w="3118" w:type="dxa"/>
            <w:vAlign w:val="center"/>
          </w:tcPr>
          <w:p w:rsidR="00516F6B" w:rsidRDefault="00516F6B" w:rsidP="00516F6B">
            <w:pPr>
              <w:pStyle w:val="NormalWeb"/>
              <w:spacing w:before="0" w:beforeAutospacing="0" w:after="0" w:afterAutospacing="0"/>
            </w:pPr>
            <w:r>
              <w:rPr>
                <w:rFonts w:ascii="Open Sans" w:hAnsi="Open Sans" w:cs="Open Sans"/>
                <w:color w:val="000000"/>
                <w:sz w:val="20"/>
                <w:szCs w:val="20"/>
                <w:shd w:val="clear" w:color="auto" w:fill="FFFF00"/>
              </w:rPr>
              <w:t>United Nations Development</w:t>
            </w:r>
          </w:p>
          <w:p w:rsidR="00516F6B" w:rsidRDefault="00516F6B" w:rsidP="00516F6B">
            <w:pPr>
              <w:pStyle w:val="NormalWeb"/>
              <w:spacing w:before="0" w:beforeAutospacing="0" w:after="0" w:afterAutospacing="0"/>
            </w:pPr>
            <w:proofErr w:type="spellStart"/>
            <w:r>
              <w:rPr>
                <w:rFonts w:ascii="Open Sans" w:hAnsi="Open Sans" w:cs="Open Sans"/>
                <w:color w:val="000000"/>
                <w:sz w:val="20"/>
                <w:szCs w:val="20"/>
                <w:shd w:val="clear" w:color="auto" w:fill="FFFF00"/>
              </w:rPr>
              <w:t>Programme</w:t>
            </w:r>
            <w:proofErr w:type="spellEnd"/>
            <w:r>
              <w:rPr>
                <w:rFonts w:ascii="Open Sans" w:hAnsi="Open Sans" w:cs="Open Sans"/>
                <w:color w:val="000000"/>
                <w:sz w:val="20"/>
                <w:szCs w:val="20"/>
                <w:shd w:val="clear" w:color="auto" w:fill="FFFF00"/>
              </w:rPr>
              <w:t>, UN House</w:t>
            </w:r>
          </w:p>
          <w:p w:rsidR="00516F6B" w:rsidRDefault="00516F6B" w:rsidP="00516F6B">
            <w:pPr>
              <w:pStyle w:val="NormalWeb"/>
              <w:spacing w:before="0" w:beforeAutospacing="0" w:after="0" w:afterAutospacing="0"/>
            </w:pPr>
            <w:r>
              <w:rPr>
                <w:rFonts w:ascii="Open Sans" w:hAnsi="Open Sans" w:cs="Open Sans"/>
                <w:color w:val="000000"/>
                <w:sz w:val="20"/>
                <w:szCs w:val="20"/>
                <w:shd w:val="clear" w:color="auto" w:fill="FFFF00"/>
              </w:rPr>
              <w:t>No. 617/618, Diplomatic Drive</w:t>
            </w:r>
          </w:p>
          <w:p w:rsidR="00516F6B" w:rsidRDefault="00516F6B" w:rsidP="00516F6B">
            <w:pPr>
              <w:pStyle w:val="NormalWeb"/>
              <w:spacing w:before="0" w:beforeAutospacing="0" w:after="0" w:afterAutospacing="0"/>
            </w:pPr>
            <w:r>
              <w:rPr>
                <w:rFonts w:ascii="Open Sans" w:hAnsi="Open Sans" w:cs="Open Sans"/>
                <w:color w:val="000000"/>
                <w:sz w:val="20"/>
                <w:szCs w:val="20"/>
                <w:shd w:val="clear" w:color="auto" w:fill="FFFF00"/>
              </w:rPr>
              <w:t>Central Business District</w:t>
            </w:r>
          </w:p>
          <w:p w:rsidR="00516F6B" w:rsidRDefault="00516F6B" w:rsidP="00516F6B">
            <w:pPr>
              <w:pStyle w:val="NormalWeb"/>
              <w:spacing w:before="0" w:beforeAutospacing="0" w:after="0" w:afterAutospacing="0"/>
            </w:pPr>
            <w:r>
              <w:rPr>
                <w:rFonts w:ascii="Open Sans" w:hAnsi="Open Sans" w:cs="Open Sans"/>
                <w:color w:val="000000"/>
                <w:sz w:val="20"/>
                <w:szCs w:val="20"/>
                <w:shd w:val="clear" w:color="auto" w:fill="FFFF00"/>
              </w:rPr>
              <w:t>Abuja, Nigeria</w:t>
            </w:r>
          </w:p>
          <w:p w:rsidR="00516F6B" w:rsidRDefault="00516F6B" w:rsidP="00516F6B"/>
          <w:p w:rsidR="00516F6B" w:rsidRDefault="00516F6B" w:rsidP="00516F6B">
            <w:pPr>
              <w:pStyle w:val="NormalWeb"/>
              <w:spacing w:before="0" w:beforeAutospacing="0" w:after="0" w:afterAutospacing="0"/>
            </w:pPr>
            <w:r>
              <w:rPr>
                <w:rFonts w:ascii="Open Sans" w:hAnsi="Open Sans" w:cs="Open Sans"/>
                <w:color w:val="000000"/>
                <w:sz w:val="20"/>
                <w:szCs w:val="20"/>
                <w:shd w:val="clear" w:color="auto" w:fill="FFFF00"/>
              </w:rPr>
              <w:t>Tel: +234 813 361 1945</w:t>
            </w:r>
          </w:p>
          <w:p w:rsidR="00516F6B" w:rsidRDefault="00516F6B" w:rsidP="00516F6B">
            <w:pPr>
              <w:pStyle w:val="NormalWeb"/>
              <w:spacing w:before="0" w:beforeAutospacing="0" w:after="0" w:afterAutospacing="0"/>
            </w:pPr>
            <w:r>
              <w:rPr>
                <w:rFonts w:ascii="Open Sans" w:hAnsi="Open Sans" w:cs="Open Sans"/>
                <w:color w:val="000000"/>
                <w:sz w:val="20"/>
                <w:szCs w:val="20"/>
                <w:shd w:val="clear" w:color="auto" w:fill="FFFF00"/>
              </w:rPr>
              <w:t>Email. nonso.orefo@undp.org,        CC: HerbertA@unops.org</w:t>
            </w:r>
          </w:p>
          <w:p w:rsidR="00516F6B" w:rsidRDefault="00516F6B" w:rsidP="00516F6B">
            <w:pPr>
              <w:pStyle w:val="NormalWeb"/>
              <w:spacing w:before="0" w:beforeAutospacing="0" w:after="0" w:afterAutospacing="0"/>
            </w:pPr>
            <w:r>
              <w:rPr>
                <w:rFonts w:ascii="Open Sans" w:hAnsi="Open Sans" w:cs="Open Sans"/>
                <w:color w:val="000000"/>
                <w:sz w:val="20"/>
                <w:szCs w:val="20"/>
                <w:shd w:val="clear" w:color="auto" w:fill="FFFF00"/>
              </w:rPr>
              <w:t xml:space="preserve">Attn: </w:t>
            </w:r>
            <w:proofErr w:type="spellStart"/>
            <w:r>
              <w:rPr>
                <w:rFonts w:ascii="Open Sans" w:hAnsi="Open Sans" w:cs="Open Sans"/>
                <w:color w:val="000000"/>
                <w:sz w:val="20"/>
                <w:szCs w:val="20"/>
                <w:shd w:val="clear" w:color="auto" w:fill="FFFF00"/>
              </w:rPr>
              <w:t>Nonso</w:t>
            </w:r>
            <w:proofErr w:type="spellEnd"/>
            <w:r>
              <w:rPr>
                <w:rFonts w:ascii="Open Sans" w:hAnsi="Open Sans" w:cs="Open Sans"/>
                <w:color w:val="000000"/>
                <w:sz w:val="20"/>
                <w:szCs w:val="20"/>
                <w:shd w:val="clear" w:color="auto" w:fill="FFFF00"/>
              </w:rPr>
              <w:t xml:space="preserve"> </w:t>
            </w:r>
            <w:proofErr w:type="spellStart"/>
            <w:r>
              <w:rPr>
                <w:rFonts w:ascii="Open Sans" w:hAnsi="Open Sans" w:cs="Open Sans"/>
                <w:color w:val="000000"/>
                <w:sz w:val="20"/>
                <w:szCs w:val="20"/>
                <w:shd w:val="clear" w:color="auto" w:fill="FFFF00"/>
              </w:rPr>
              <w:t>Orefo</w:t>
            </w:r>
            <w:proofErr w:type="spellEnd"/>
          </w:p>
        </w:tc>
        <w:tc>
          <w:tcPr>
            <w:tcW w:w="2126" w:type="dxa"/>
            <w:vAlign w:val="center"/>
          </w:tcPr>
          <w:p w:rsidR="00516F6B" w:rsidRDefault="00516F6B" w:rsidP="00516F6B">
            <w:pPr>
              <w:jc w:val="cente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3091" w:type="dxa"/>
            <w:vAlign w:val="center"/>
          </w:tcPr>
          <w:p w:rsidR="00516F6B" w:rsidRDefault="00516F6B" w:rsidP="00516F6B">
            <w:pPr>
              <w:jc w:val="center"/>
              <w:rPr>
                <w:rFonts w:ascii="Open Sans" w:eastAsia="Open Sans" w:hAnsi="Open Sans" w:cs="Open Sans"/>
                <w:highlight w:val="yellow"/>
              </w:rPr>
            </w:pPr>
            <w:r>
              <w:rPr>
                <w:rFonts w:ascii="Open Sans" w:eastAsia="Open Sans" w:hAnsi="Open Sans" w:cs="Open Sans"/>
                <w:highlight w:val="cyan"/>
              </w:rPr>
              <w:t>Insert details</w:t>
            </w:r>
          </w:p>
        </w:tc>
      </w:tr>
      <w:tr w:rsidR="009C07C2" w:rsidTr="00681C35">
        <w:trPr>
          <w:trHeight w:val="300"/>
        </w:trPr>
        <w:tc>
          <w:tcPr>
            <w:tcW w:w="1702" w:type="dxa"/>
            <w:shd w:val="clear" w:color="auto" w:fill="D9D9D9"/>
            <w:vAlign w:val="center"/>
          </w:tcPr>
          <w:p w:rsidR="009C07C2" w:rsidRDefault="009C07C2" w:rsidP="00681C35">
            <w:pPr>
              <w:rPr>
                <w:rFonts w:ascii="Open Sans" w:eastAsia="Open Sans" w:hAnsi="Open Sans" w:cs="Open Sans"/>
                <w:b/>
              </w:rPr>
            </w:pPr>
            <w:r>
              <w:rPr>
                <w:rFonts w:ascii="Open Sans" w:eastAsia="Open Sans" w:hAnsi="Open Sans" w:cs="Open Sans"/>
                <w:b/>
              </w:rPr>
              <w:t>UNOPS Right to vary requirements</w:t>
            </w:r>
          </w:p>
        </w:tc>
        <w:tc>
          <w:tcPr>
            <w:tcW w:w="3118" w:type="dxa"/>
            <w:vAlign w:val="center"/>
          </w:tcPr>
          <w:p w:rsidR="009C07C2" w:rsidRDefault="009C07C2" w:rsidP="00681C35">
            <w:pPr>
              <w:pBdr>
                <w:top w:val="nil"/>
                <w:left w:val="nil"/>
                <w:bottom w:val="nil"/>
                <w:right w:val="nil"/>
                <w:between w:val="nil"/>
              </w:pBdr>
              <w:jc w:val="both"/>
              <w:rPr>
                <w:rFonts w:ascii="Open Sans" w:eastAsia="Open Sans" w:hAnsi="Open Sans" w:cs="Open Sans"/>
                <w:color w:val="000000"/>
                <w:sz w:val="24"/>
                <w:szCs w:val="24"/>
                <w:highlight w:val="lightGray"/>
              </w:rPr>
            </w:pPr>
            <w:r>
              <w:rPr>
                <w:rFonts w:ascii="Open Sans" w:eastAsia="Open Sans" w:hAnsi="Open Sans" w:cs="Open Sans"/>
                <w:color w:val="000000"/>
              </w:rPr>
              <w:t xml:space="preserve">At the time the Contract is awarded, UNOPS reserves the right to vary the quantity of the goods and associated services specified above, provided this does not exceed +/- </w:t>
            </w:r>
            <w:r>
              <w:rPr>
                <w:rFonts w:ascii="Open Sans" w:eastAsia="Open Sans" w:hAnsi="Open Sans" w:cs="Open Sans"/>
                <w:color w:val="000000"/>
                <w:highlight w:val="yellow"/>
              </w:rPr>
              <w:t>20%]</w:t>
            </w:r>
            <w:r>
              <w:rPr>
                <w:rFonts w:ascii="Open Sans" w:eastAsia="Open Sans" w:hAnsi="Open Sans" w:cs="Open Sans"/>
                <w:color w:val="000000"/>
              </w:rPr>
              <w:t>, without any change in the unit prices or other terms and conditions of the ITB.</w:t>
            </w:r>
          </w:p>
        </w:tc>
        <w:tc>
          <w:tcPr>
            <w:tcW w:w="2126" w:type="dxa"/>
            <w:vAlign w:val="center"/>
          </w:tcPr>
          <w:p w:rsidR="009C07C2" w:rsidRDefault="009C07C2" w:rsidP="00681C35">
            <w:pPr>
              <w:pBdr>
                <w:top w:val="nil"/>
                <w:left w:val="nil"/>
                <w:bottom w:val="nil"/>
                <w:right w:val="nil"/>
                <w:between w:val="nil"/>
              </w:pBdr>
              <w:jc w:val="center"/>
              <w:rPr>
                <w:rFonts w:ascii="Open Sans" w:eastAsia="Open Sans" w:hAnsi="Open Sans" w:cs="Open Sans"/>
                <w:color w:val="000000"/>
              </w:rPr>
            </w:pPr>
            <w:r>
              <w:rPr>
                <w:rFonts w:ascii="Arial Unicode MS" w:eastAsia="Arial Unicode MS" w:hAnsi="Arial Unicode MS" w:cs="Arial Unicode MS"/>
                <w:color w:val="000000"/>
                <w:highlight w:val="cyan"/>
              </w:rPr>
              <w:t>☐ Yes   ☐ No</w:t>
            </w:r>
          </w:p>
        </w:tc>
        <w:tc>
          <w:tcPr>
            <w:tcW w:w="3091" w:type="dxa"/>
            <w:vAlign w:val="center"/>
          </w:tcPr>
          <w:p w:rsidR="009C07C2" w:rsidRDefault="009C07C2" w:rsidP="00681C35">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highlight w:val="cyan"/>
              </w:rPr>
              <w:t>Insert details</w:t>
            </w:r>
          </w:p>
        </w:tc>
      </w:tr>
    </w:tbl>
    <w:p w:rsidR="009C07C2" w:rsidRDefault="009C07C2" w:rsidP="009C07C2">
      <w:pPr>
        <w:pBdr>
          <w:top w:val="nil"/>
          <w:left w:val="nil"/>
          <w:bottom w:val="nil"/>
          <w:right w:val="nil"/>
          <w:between w:val="nil"/>
        </w:pBdr>
        <w:tabs>
          <w:tab w:val="right" w:pos="8640"/>
        </w:tabs>
        <w:rPr>
          <w:rFonts w:ascii="Open Sans" w:eastAsia="Open Sans" w:hAnsi="Open Sans" w:cs="Open Sans"/>
          <w:b/>
          <w:color w:val="000000"/>
        </w:rPr>
      </w:pPr>
    </w:p>
    <w:p w:rsidR="009C07C2" w:rsidRDefault="009C07C2" w:rsidP="009C07C2">
      <w:pPr>
        <w:numPr>
          <w:ilvl w:val="0"/>
          <w:numId w:val="37"/>
        </w:numPr>
        <w:pBdr>
          <w:top w:val="nil"/>
          <w:left w:val="nil"/>
          <w:bottom w:val="nil"/>
          <w:right w:val="nil"/>
          <w:between w:val="nil"/>
        </w:pBdr>
        <w:tabs>
          <w:tab w:val="right" w:pos="8640"/>
        </w:tabs>
        <w:ind w:left="284" w:hanging="284"/>
        <w:rPr>
          <w:b/>
          <w:color w:val="000000"/>
        </w:rPr>
      </w:pPr>
      <w:r>
        <w:rPr>
          <w:rFonts w:ascii="Open Sans" w:eastAsia="Open Sans" w:hAnsi="Open Sans" w:cs="Open Sans"/>
          <w:b/>
          <w:color w:val="000000"/>
        </w:rPr>
        <w:t xml:space="preserve"> Inspections and tests </w:t>
      </w:r>
    </w:p>
    <w:p w:rsidR="009C07C2" w:rsidRDefault="009C07C2" w:rsidP="009C07C2">
      <w:pPr>
        <w:rPr>
          <w:rFonts w:ascii="Open Sans" w:eastAsia="Open Sans" w:hAnsi="Open Sans" w:cs="Open Sans"/>
          <w:i/>
          <w:color w:val="000000"/>
          <w:highlight w:val="lightGray"/>
        </w:rPr>
      </w:pPr>
    </w:p>
    <w:p w:rsidR="009C07C2" w:rsidRDefault="009C07C2" w:rsidP="009C07C2">
      <w:pPr>
        <w:ind w:left="142"/>
        <w:rPr>
          <w:rFonts w:ascii="Open Sans" w:eastAsia="Open Sans" w:hAnsi="Open Sans" w:cs="Open Sans"/>
          <w:i/>
        </w:rPr>
      </w:pPr>
      <w:r>
        <w:rPr>
          <w:rFonts w:ascii="Open Sans" w:eastAsia="Open Sans" w:hAnsi="Open Sans" w:cs="Open Sans"/>
        </w:rPr>
        <w:lastRenderedPageBreak/>
        <w:t xml:space="preserve">The following inspections and tests shall be performed: </w:t>
      </w:r>
    </w:p>
    <w:p w:rsidR="009C07C2" w:rsidRDefault="009C07C2" w:rsidP="009C07C2">
      <w:pPr>
        <w:ind w:left="142"/>
        <w:rPr>
          <w:rFonts w:ascii="Open Sans" w:eastAsia="Open Sans" w:hAnsi="Open Sans" w:cs="Open Sans"/>
        </w:rPr>
      </w:pPr>
    </w:p>
    <w:p w:rsidR="009C07C2" w:rsidRPr="00E56B15" w:rsidRDefault="009C07C2" w:rsidP="009C07C2">
      <w:pPr>
        <w:rPr>
          <w:rFonts w:ascii="Open Sans" w:eastAsia="Open Sans" w:hAnsi="Open Sans" w:cs="Open Sans"/>
        </w:rPr>
      </w:pPr>
      <w:r>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pBdr>
          <w:top w:val="nil"/>
          <w:left w:val="nil"/>
          <w:bottom w:val="nil"/>
          <w:right w:val="nil"/>
          <w:between w:val="nil"/>
        </w:pBdr>
        <w:spacing w:before="120"/>
        <w:jc w:val="both"/>
        <w:rPr>
          <w:rFonts w:ascii="Open Sans" w:eastAsia="Open Sans" w:hAnsi="Open Sans" w:cs="Open Sans"/>
          <w:color w:val="000000"/>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E</w:t>
      </w:r>
      <w:r>
        <w:rPr>
          <w:rFonts w:ascii="Open Sans" w:eastAsia="Open Sans" w:hAnsi="Open Sans" w:cs="Open Sans"/>
          <w:b/>
          <w:color w:val="0092D1"/>
          <w:sz w:val="28"/>
          <w:szCs w:val="28"/>
        </w:rPr>
        <w:t>: Manufacturer’s Authorization Form</w:t>
      </w:r>
      <w:r w:rsidR="007A344F">
        <w:rPr>
          <w:rFonts w:ascii="Open Sans" w:eastAsia="Open Sans" w:hAnsi="Open Sans" w:cs="Open Sans"/>
          <w:b/>
          <w:color w:val="0092D1"/>
          <w:sz w:val="28"/>
          <w:szCs w:val="28"/>
        </w:rPr>
        <w:t xml:space="preserve"> (Lot-</w:t>
      </w:r>
      <w:r w:rsidR="005A231D">
        <w:rPr>
          <w:rFonts w:ascii="Open Sans" w:eastAsia="Open Sans" w:hAnsi="Open Sans" w:cs="Open Sans"/>
          <w:b/>
          <w:color w:val="0092D1"/>
          <w:sz w:val="28"/>
          <w:szCs w:val="28"/>
        </w:rPr>
        <w:t>III</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F</w:t>
      </w:r>
      <w:r>
        <w:rPr>
          <w:rFonts w:ascii="Open Sans" w:eastAsia="Open Sans" w:hAnsi="Open Sans" w:cs="Open Sans"/>
          <w:b/>
          <w:color w:val="0092D1"/>
          <w:sz w:val="28"/>
          <w:szCs w:val="28"/>
        </w:rPr>
        <w:t>: Performance Statement Form</w:t>
      </w:r>
      <w:r w:rsidR="00597AAE">
        <w:rPr>
          <w:rFonts w:ascii="Open Sans" w:eastAsia="Open Sans" w:hAnsi="Open Sans" w:cs="Open Sans"/>
          <w:b/>
          <w:color w:val="0092D1"/>
          <w:sz w:val="28"/>
          <w:szCs w:val="28"/>
        </w:rPr>
        <w:t xml:space="preserve"> (Lot-</w:t>
      </w:r>
      <w:r w:rsidR="005A231D">
        <w:rPr>
          <w:rFonts w:ascii="Open Sans" w:eastAsia="Open Sans" w:hAnsi="Open Sans" w:cs="Open Sans"/>
          <w:b/>
          <w:color w:val="0092D1"/>
          <w:sz w:val="28"/>
          <w:szCs w:val="28"/>
        </w:rPr>
        <w:t>III</w:t>
      </w:r>
      <w:bookmarkStart w:id="1" w:name="_GoBack"/>
      <w:bookmarkEnd w:id="1"/>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CF10FC"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DRIVE Supplier Sustainability Questionnaire</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 xml:space="preserve">Included in the </w:t>
      </w:r>
      <w:proofErr w:type="spellStart"/>
      <w:r>
        <w:rPr>
          <w:rFonts w:ascii="Open Sans" w:eastAsia="Open Sans" w:hAnsi="Open Sans" w:cs="Open Sans"/>
          <w:b/>
          <w:color w:val="0092D1"/>
          <w:sz w:val="28"/>
          <w:szCs w:val="28"/>
        </w:rPr>
        <w:t>eSourcing</w:t>
      </w:r>
      <w:proofErr w:type="spellEnd"/>
      <w:r>
        <w:rPr>
          <w:rFonts w:ascii="Open Sans" w:eastAsia="Open Sans" w:hAnsi="Open Sans" w:cs="Open Sans"/>
          <w:b/>
          <w:color w:val="0092D1"/>
          <w:sz w:val="28"/>
          <w:szCs w:val="28"/>
        </w:rPr>
        <w:t xml:space="preserve"> Platform</w:t>
      </w:r>
      <w:r w:rsidR="001803E3">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7A344F">
        <w:rPr>
          <w:rFonts w:ascii="Open Sans" w:eastAsia="Open Sans" w:hAnsi="Open Sans" w:cs="Open Sans"/>
          <w:b/>
        </w:rPr>
        <w:t>Purchase Order</w:t>
      </w:r>
      <w:r>
        <w:rPr>
          <w:rFonts w:ascii="Open Sans" w:eastAsia="Open Sans" w:hAnsi="Open Sans" w:cs="Open Sans"/>
        </w:rPr>
        <w:t xml:space="preserve"> 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ABB" w:rsidRDefault="00896ABB">
      <w:r>
        <w:separator/>
      </w:r>
    </w:p>
  </w:endnote>
  <w:endnote w:type="continuationSeparator" w:id="0">
    <w:p w:rsidR="00896ABB" w:rsidRDefault="00896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62" w:rsidRDefault="00A30A62">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A30A62">
      <w:tc>
        <w:tcPr>
          <w:tcW w:w="4596" w:type="dxa"/>
        </w:tcPr>
        <w:p w:rsidR="00A30A62" w:rsidRDefault="00A30A62">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A30A62" w:rsidRDefault="00A30A62">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5A231D">
            <w:rPr>
              <w:rFonts w:ascii="Open Sans" w:eastAsia="Open Sans" w:hAnsi="Open Sans" w:cs="Open Sans"/>
              <w:noProof/>
              <w:color w:val="000000"/>
              <w:sz w:val="18"/>
              <w:szCs w:val="18"/>
            </w:rPr>
            <w:t>14</w:t>
          </w:r>
          <w:r>
            <w:rPr>
              <w:rFonts w:ascii="Open Sans" w:eastAsia="Open Sans" w:hAnsi="Open Sans" w:cs="Open Sans"/>
              <w:color w:val="000000"/>
              <w:sz w:val="18"/>
              <w:szCs w:val="18"/>
            </w:rPr>
            <w:fldChar w:fldCharType="end"/>
          </w:r>
        </w:p>
      </w:tc>
    </w:tr>
  </w:tbl>
  <w:p w:rsidR="00A30A62" w:rsidRDefault="00A30A6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ABB" w:rsidRDefault="00896ABB">
      <w:r>
        <w:separator/>
      </w:r>
    </w:p>
  </w:footnote>
  <w:footnote w:type="continuationSeparator" w:id="0">
    <w:p w:rsidR="00896ABB" w:rsidRDefault="00896A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62" w:rsidRDefault="00A30A62">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A30A62">
      <w:tc>
        <w:tcPr>
          <w:tcW w:w="4944" w:type="dxa"/>
        </w:tcPr>
        <w:p w:rsidR="00A30A62" w:rsidRDefault="00A30A62">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A30A62" w:rsidRPr="00A30A62" w:rsidRDefault="00A30A62" w:rsidP="00A30A62">
          <w:pPr>
            <w:pBdr>
              <w:top w:val="nil"/>
              <w:left w:val="nil"/>
              <w:bottom w:val="nil"/>
              <w:right w:val="nil"/>
              <w:between w:val="nil"/>
            </w:pBdr>
            <w:tabs>
              <w:tab w:val="center" w:pos="4320"/>
              <w:tab w:val="right" w:pos="8640"/>
            </w:tabs>
            <w:jc w:val="right"/>
            <w:rPr>
              <w:i/>
              <w:color w:val="00B0F0"/>
              <w:sz w:val="16"/>
              <w:szCs w:val="18"/>
              <w:lang w:val="en-US"/>
            </w:rPr>
          </w:pPr>
          <w:r w:rsidRPr="00A30A62">
            <w:rPr>
              <w:i/>
              <w:color w:val="00B0F0"/>
              <w:sz w:val="16"/>
              <w:szCs w:val="18"/>
              <w:lang w:val="en-US"/>
            </w:rPr>
            <w:t xml:space="preserve">Re-advertisement for the Supply of Imagery Medical Equipment for </w:t>
          </w:r>
        </w:p>
        <w:p w:rsidR="00A30A62" w:rsidRPr="00A30A62" w:rsidRDefault="00A30A62" w:rsidP="00A30A62">
          <w:pPr>
            <w:pBdr>
              <w:top w:val="nil"/>
              <w:left w:val="nil"/>
              <w:bottom w:val="nil"/>
              <w:right w:val="nil"/>
              <w:between w:val="nil"/>
            </w:pBdr>
            <w:tabs>
              <w:tab w:val="center" w:pos="4320"/>
              <w:tab w:val="right" w:pos="8640"/>
            </w:tabs>
            <w:jc w:val="right"/>
            <w:rPr>
              <w:i/>
              <w:color w:val="00B0F0"/>
              <w:sz w:val="16"/>
              <w:szCs w:val="18"/>
              <w:lang w:val="en-US"/>
            </w:rPr>
          </w:pPr>
          <w:r w:rsidRPr="00A30A62">
            <w:rPr>
              <w:i/>
              <w:color w:val="00B0F0"/>
              <w:sz w:val="16"/>
              <w:szCs w:val="18"/>
              <w:lang w:val="en-US"/>
            </w:rPr>
            <w:t xml:space="preserve">Primary Hospitals in </w:t>
          </w:r>
          <w:proofErr w:type="spellStart"/>
          <w:r w:rsidRPr="00A30A62">
            <w:rPr>
              <w:i/>
              <w:color w:val="00B0F0"/>
              <w:sz w:val="16"/>
              <w:szCs w:val="18"/>
              <w:lang w:val="en-US"/>
            </w:rPr>
            <w:t>Damaturu</w:t>
          </w:r>
          <w:proofErr w:type="spellEnd"/>
          <w:r w:rsidRPr="00A30A62">
            <w:rPr>
              <w:i/>
              <w:color w:val="00B0F0"/>
              <w:sz w:val="16"/>
              <w:szCs w:val="18"/>
              <w:lang w:val="en-US"/>
            </w:rPr>
            <w:t xml:space="preserve">, </w:t>
          </w:r>
          <w:proofErr w:type="spellStart"/>
          <w:r w:rsidRPr="00A30A62">
            <w:rPr>
              <w:i/>
              <w:color w:val="00B0F0"/>
              <w:sz w:val="16"/>
              <w:szCs w:val="18"/>
              <w:lang w:val="en-US"/>
            </w:rPr>
            <w:t>Yobe</w:t>
          </w:r>
          <w:proofErr w:type="spellEnd"/>
          <w:r w:rsidRPr="00A30A62">
            <w:rPr>
              <w:i/>
              <w:color w:val="00B0F0"/>
              <w:sz w:val="16"/>
              <w:szCs w:val="18"/>
              <w:lang w:val="en-US"/>
            </w:rPr>
            <w:t xml:space="preserve"> State, Nigeria</w:t>
          </w:r>
        </w:p>
        <w:p w:rsidR="00A30A62" w:rsidRPr="00BB1B60" w:rsidRDefault="00A30A62" w:rsidP="00A30A62">
          <w:pPr>
            <w:pBdr>
              <w:top w:val="nil"/>
              <w:left w:val="nil"/>
              <w:bottom w:val="nil"/>
              <w:right w:val="nil"/>
              <w:between w:val="nil"/>
            </w:pBdr>
            <w:tabs>
              <w:tab w:val="center" w:pos="4320"/>
              <w:tab w:val="right" w:pos="8640"/>
            </w:tabs>
            <w:jc w:val="right"/>
            <w:rPr>
              <w:rFonts w:ascii="Arial" w:eastAsia="Arial" w:hAnsi="Arial" w:cs="Arial"/>
              <w:b/>
              <w:i/>
              <w:color w:val="00B0F0"/>
              <w:sz w:val="16"/>
              <w:szCs w:val="18"/>
              <w:lang w:val="en-US"/>
            </w:rPr>
          </w:pPr>
          <w:r w:rsidRPr="00A30A62">
            <w:rPr>
              <w:rFonts w:ascii="Arial" w:eastAsia="Arial" w:hAnsi="Arial" w:cs="Arial"/>
              <w:i/>
              <w:color w:val="00B0F0"/>
              <w:sz w:val="16"/>
              <w:szCs w:val="18"/>
            </w:rPr>
            <w:t xml:space="preserve">ITB Ref No: </w:t>
          </w:r>
          <w:r w:rsidRPr="00A30A62">
            <w:rPr>
              <w:rFonts w:ascii="Arial" w:eastAsia="Arial" w:hAnsi="Arial" w:cs="Arial"/>
              <w:i/>
              <w:color w:val="00B0F0"/>
              <w:sz w:val="16"/>
              <w:szCs w:val="18"/>
              <w:lang w:val="en-US"/>
            </w:rPr>
            <w:t>ITB/2023/49407</w:t>
          </w:r>
        </w:p>
        <w:p w:rsidR="00A30A62" w:rsidRDefault="009C07C2" w:rsidP="005A231D">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b/>
              <w:i/>
              <w:color w:val="FF0000"/>
              <w:sz w:val="16"/>
              <w:szCs w:val="18"/>
              <w:lang w:val="en-US"/>
            </w:rPr>
            <w:t>Lot-</w:t>
          </w:r>
          <w:r w:rsidR="005A231D">
            <w:rPr>
              <w:rFonts w:ascii="Arial" w:eastAsia="Arial" w:hAnsi="Arial" w:cs="Arial"/>
              <w:b/>
              <w:i/>
              <w:color w:val="FF0000"/>
              <w:sz w:val="16"/>
              <w:szCs w:val="18"/>
              <w:lang w:val="en-US"/>
            </w:rPr>
            <w:t>III</w:t>
          </w:r>
          <w:r w:rsidR="00A30A62" w:rsidRPr="00BB1B60">
            <w:rPr>
              <w:rFonts w:ascii="Arial" w:eastAsia="Arial" w:hAnsi="Arial" w:cs="Arial"/>
              <w:b/>
              <w:i/>
              <w:color w:val="FF0000"/>
              <w:sz w:val="16"/>
              <w:szCs w:val="18"/>
              <w:lang w:val="en-US"/>
            </w:rPr>
            <w:t>:</w:t>
          </w:r>
          <w:r w:rsidR="00A30A62" w:rsidRPr="00BB1B60">
            <w:rPr>
              <w:rFonts w:ascii="Arial" w:eastAsia="Arial" w:hAnsi="Arial" w:cs="Arial"/>
              <w:i/>
              <w:color w:val="FF0000"/>
              <w:sz w:val="16"/>
              <w:szCs w:val="18"/>
              <w:lang w:val="en-US"/>
            </w:rPr>
            <w:t xml:space="preserve"> </w:t>
          </w:r>
          <w:r w:rsidRPr="009C07C2">
            <w:rPr>
              <w:rFonts w:ascii="Arial" w:eastAsia="Arial" w:hAnsi="Arial" w:cs="Arial"/>
              <w:b/>
              <w:bCs/>
              <w:i/>
              <w:color w:val="FF0000"/>
              <w:sz w:val="16"/>
              <w:szCs w:val="18"/>
            </w:rPr>
            <w:t>Color Doppler Ultrasound Machines</w:t>
          </w:r>
        </w:p>
      </w:tc>
    </w:tr>
  </w:tbl>
  <w:p w:rsidR="00A30A62" w:rsidRDefault="00A30A62">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62" w:rsidRDefault="00A30A62">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4423AB5"/>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6" w15:restartNumberingAfterBreak="0">
    <w:nsid w:val="5CD9431A"/>
    <w:multiLevelType w:val="hybridMultilevel"/>
    <w:tmpl w:val="B99E7ADC"/>
    <w:lvl w:ilvl="0" w:tplc="2A62462E">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0EC5C4A"/>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1"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4" w15:restartNumberingAfterBreak="0">
    <w:nsid w:val="75F32FF5"/>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5"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8"/>
  </w:num>
  <w:num w:numId="3">
    <w:abstractNumId w:val="23"/>
  </w:num>
  <w:num w:numId="4">
    <w:abstractNumId w:val="12"/>
  </w:num>
  <w:num w:numId="5">
    <w:abstractNumId w:val="22"/>
  </w:num>
  <w:num w:numId="6">
    <w:abstractNumId w:val="6"/>
  </w:num>
  <w:num w:numId="7">
    <w:abstractNumId w:val="16"/>
  </w:num>
  <w:num w:numId="8">
    <w:abstractNumId w:val="20"/>
  </w:num>
  <w:num w:numId="9">
    <w:abstractNumId w:val="5"/>
  </w:num>
  <w:num w:numId="10">
    <w:abstractNumId w:val="21"/>
  </w:num>
  <w:num w:numId="11">
    <w:abstractNumId w:val="11"/>
  </w:num>
  <w:num w:numId="12">
    <w:abstractNumId w:val="35"/>
  </w:num>
  <w:num w:numId="13">
    <w:abstractNumId w:val="14"/>
  </w:num>
  <w:num w:numId="14">
    <w:abstractNumId w:val="31"/>
  </w:num>
  <w:num w:numId="15">
    <w:abstractNumId w:val="0"/>
  </w:num>
  <w:num w:numId="16">
    <w:abstractNumId w:val="9"/>
  </w:num>
  <w:num w:numId="17">
    <w:abstractNumId w:val="17"/>
  </w:num>
  <w:num w:numId="18">
    <w:abstractNumId w:val="33"/>
  </w:num>
  <w:num w:numId="19">
    <w:abstractNumId w:val="19"/>
  </w:num>
  <w:num w:numId="20">
    <w:abstractNumId w:val="1"/>
  </w:num>
  <w:num w:numId="21">
    <w:abstractNumId w:val="24"/>
  </w:num>
  <w:num w:numId="22">
    <w:abstractNumId w:val="29"/>
  </w:num>
  <w:num w:numId="23">
    <w:abstractNumId w:val="15"/>
  </w:num>
  <w:num w:numId="24">
    <w:abstractNumId w:val="25"/>
  </w:num>
  <w:num w:numId="25">
    <w:abstractNumId w:val="36"/>
  </w:num>
  <w:num w:numId="26">
    <w:abstractNumId w:val="3"/>
  </w:num>
  <w:num w:numId="27">
    <w:abstractNumId w:val="10"/>
  </w:num>
  <w:num w:numId="28">
    <w:abstractNumId w:val="32"/>
  </w:num>
  <w:num w:numId="29">
    <w:abstractNumId w:val="13"/>
  </w:num>
  <w:num w:numId="30">
    <w:abstractNumId w:val="28"/>
  </w:num>
  <w:num w:numId="31">
    <w:abstractNumId w:val="27"/>
  </w:num>
  <w:num w:numId="32">
    <w:abstractNumId w:val="2"/>
  </w:num>
  <w:num w:numId="33">
    <w:abstractNumId w:val="4"/>
  </w:num>
  <w:num w:numId="34">
    <w:abstractNumId w:val="26"/>
  </w:num>
  <w:num w:numId="35">
    <w:abstractNumId w:val="34"/>
  </w:num>
  <w:num w:numId="36">
    <w:abstractNumId w:val="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54D49"/>
    <w:rsid w:val="000615B0"/>
    <w:rsid w:val="00086EFE"/>
    <w:rsid w:val="00091743"/>
    <w:rsid w:val="000F323B"/>
    <w:rsid w:val="00100310"/>
    <w:rsid w:val="00145065"/>
    <w:rsid w:val="001803E3"/>
    <w:rsid w:val="001857D1"/>
    <w:rsid w:val="001A4ECE"/>
    <w:rsid w:val="001A677B"/>
    <w:rsid w:val="00216417"/>
    <w:rsid w:val="002D65C2"/>
    <w:rsid w:val="002E6085"/>
    <w:rsid w:val="002F62B6"/>
    <w:rsid w:val="00397535"/>
    <w:rsid w:val="0046386C"/>
    <w:rsid w:val="00492C97"/>
    <w:rsid w:val="004A0570"/>
    <w:rsid w:val="004A2925"/>
    <w:rsid w:val="004D7BF7"/>
    <w:rsid w:val="00516F6B"/>
    <w:rsid w:val="00522E84"/>
    <w:rsid w:val="00597AAE"/>
    <w:rsid w:val="005A231D"/>
    <w:rsid w:val="005B7D08"/>
    <w:rsid w:val="005F431B"/>
    <w:rsid w:val="006045F3"/>
    <w:rsid w:val="00657525"/>
    <w:rsid w:val="006674FA"/>
    <w:rsid w:val="00695C4E"/>
    <w:rsid w:val="006D4668"/>
    <w:rsid w:val="006D6CF2"/>
    <w:rsid w:val="007972C5"/>
    <w:rsid w:val="007A344F"/>
    <w:rsid w:val="007A7A41"/>
    <w:rsid w:val="007B06F1"/>
    <w:rsid w:val="00817531"/>
    <w:rsid w:val="00833566"/>
    <w:rsid w:val="0085761A"/>
    <w:rsid w:val="00866A90"/>
    <w:rsid w:val="00896ABB"/>
    <w:rsid w:val="008C0EAF"/>
    <w:rsid w:val="00950C53"/>
    <w:rsid w:val="009A3ED1"/>
    <w:rsid w:val="009C07C2"/>
    <w:rsid w:val="009F7B40"/>
    <w:rsid w:val="00A30A62"/>
    <w:rsid w:val="00A760D9"/>
    <w:rsid w:val="00A85293"/>
    <w:rsid w:val="00AC2A82"/>
    <w:rsid w:val="00AF06B5"/>
    <w:rsid w:val="00BB1B60"/>
    <w:rsid w:val="00C63906"/>
    <w:rsid w:val="00CF10FC"/>
    <w:rsid w:val="00E52F1E"/>
    <w:rsid w:val="00E56B15"/>
    <w:rsid w:val="00EA4DE8"/>
    <w:rsid w:val="00ED4C14"/>
    <w:rsid w:val="00F27D92"/>
    <w:rsid w:val="00F644D2"/>
    <w:rsid w:val="00F82FB2"/>
    <w:rsid w:val="00FA2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85761A"/>
    <w:pPr>
      <w:ind w:left="720"/>
      <w:contextualSpacing/>
    </w:pPr>
  </w:style>
  <w:style w:type="table" w:customStyle="1" w:styleId="22">
    <w:name w:val="22"/>
    <w:basedOn w:val="TableNormal"/>
    <w:rsid w:val="00FA204B"/>
    <w:tblPr>
      <w:tblStyleRowBandSize w:val="1"/>
      <w:tblStyleColBandSize w:val="1"/>
      <w:tblCellMar>
        <w:left w:w="115" w:type="dxa"/>
        <w:right w:w="115" w:type="dxa"/>
      </w:tblCellMar>
    </w:tblPr>
  </w:style>
  <w:style w:type="table" w:customStyle="1" w:styleId="20">
    <w:name w:val="20"/>
    <w:basedOn w:val="TableNormal"/>
    <w:rsid w:val="00FA204B"/>
    <w:rPr>
      <w:rFonts w:ascii="Calibri" w:eastAsia="Calibri" w:hAnsi="Calibri" w:cs="Calibri"/>
    </w:rPr>
    <w:tblPr>
      <w:tblStyleRowBandSize w:val="1"/>
      <w:tblStyleColBandSize w:val="1"/>
    </w:tblPr>
  </w:style>
  <w:style w:type="paragraph" w:styleId="NormalWeb">
    <w:name w:val="Normal (Web)"/>
    <w:basedOn w:val="Normal"/>
    <w:uiPriority w:val="99"/>
    <w:semiHidden/>
    <w:unhideWhenUsed/>
    <w:rsid w:val="00516F6B"/>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473852">
      <w:bodyDiv w:val="1"/>
      <w:marLeft w:val="0"/>
      <w:marRight w:val="0"/>
      <w:marTop w:val="0"/>
      <w:marBottom w:val="0"/>
      <w:divBdr>
        <w:top w:val="none" w:sz="0" w:space="0" w:color="auto"/>
        <w:left w:val="none" w:sz="0" w:space="0" w:color="auto"/>
        <w:bottom w:val="none" w:sz="0" w:space="0" w:color="auto"/>
        <w:right w:val="none" w:sz="0" w:space="0" w:color="auto"/>
      </w:divBdr>
    </w:div>
    <w:div w:id="19454569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15</Pages>
  <Words>2835</Words>
  <Characters>16454</Characters>
  <Application>Microsoft Office Word</Application>
  <DocSecurity>0</DocSecurity>
  <Lines>777</Lines>
  <Paragraphs>326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6</cp:revision>
  <dcterms:created xsi:type="dcterms:W3CDTF">2023-11-10T14:32:00Z</dcterms:created>
  <dcterms:modified xsi:type="dcterms:W3CDTF">2023-11-13T16:47:00Z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