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bookmarkStart w:colFirst="0" w:colLast="0" w:name="_gjdgxs" w:id="0"/>
      <w:bookmarkEnd w:id="0"/>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highlight w:val="cyan"/>
          <w:rtl w:val="0"/>
        </w:rPr>
        <w:t xml:space="preserve">Note to Bidders:</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3">
      <w:pPr>
        <w:rPr>
          <w:sz w:val="6"/>
          <w:szCs w:val="6"/>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pacing w:after="120" w:before="120" w:lineRule="auto"/>
        <w:rPr>
          <w:b w:val="1"/>
          <w:color w:val="0092d1"/>
          <w:sz w:val="28"/>
          <w:szCs w:val="28"/>
        </w:rPr>
      </w:pPr>
      <w:r w:rsidDel="00000000" w:rsidR="00000000" w:rsidRPr="00000000">
        <w:rPr>
          <w:b w:val="1"/>
          <w:color w:val="0092d1"/>
          <w:sz w:val="28"/>
          <w:szCs w:val="28"/>
          <w:rtl w:val="0"/>
        </w:rPr>
        <w:t xml:space="preserve">Form A: Quotation submission form</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0A">
      <w:pPr>
        <w:spacing w:line="276" w:lineRule="auto"/>
        <w:ind w:left="851" w:right="-150" w:hanging="851"/>
        <w:jc w:val="both"/>
        <w:rPr>
          <w:b w:val="1"/>
          <w:color w:val="2c3e50"/>
          <w:sz w:val="19"/>
          <w:szCs w:val="19"/>
          <w:shd w:fill="f9f9f9" w:val="clear"/>
        </w:rPr>
      </w:pPr>
      <w:r w:rsidDel="00000000" w:rsidR="00000000" w:rsidRPr="00000000">
        <w:rPr>
          <w:b w:val="1"/>
          <w:color w:val="000000"/>
          <w:rtl w:val="0"/>
        </w:rPr>
        <w:t xml:space="preserve">Subject: Request for Qu</w:t>
      </w:r>
      <w:r w:rsidDel="00000000" w:rsidR="00000000" w:rsidRPr="00000000">
        <w:rPr>
          <w:b w:val="1"/>
          <w:rtl w:val="0"/>
        </w:rPr>
        <w:t xml:space="preserve">otations (RFQ) for the Procurement of Quality Control Testing Services of Imported Anti-Malarial Drugs into Nigeria. </w:t>
      </w:r>
      <w:r w:rsidDel="00000000" w:rsidR="00000000" w:rsidRPr="00000000">
        <w:rPr>
          <w:b w:val="1"/>
          <w:highlight w:val="yellow"/>
          <w:rtl w:val="0"/>
        </w:rPr>
        <w:t xml:space="preserve">RFQ Ref No. RFQ/2023/49405</w:t>
      </w:r>
      <w:r w:rsidDel="00000000" w:rsidR="00000000" w:rsidRPr="00000000">
        <w:rPr>
          <w:rtl w:val="0"/>
        </w:rPr>
      </w:r>
    </w:p>
    <w:p w:rsidR="00000000" w:rsidDel="00000000" w:rsidP="00000000" w:rsidRDefault="00000000" w:rsidRPr="00000000" w14:paraId="0000000B">
      <w:pPr>
        <w:spacing w:line="120" w:lineRule="auto"/>
        <w:ind w:left="851" w:right="-150" w:hanging="851"/>
        <w:jc w:val="both"/>
        <w:rPr>
          <w:b w:val="1"/>
          <w:color w:val="2c3e50"/>
          <w:sz w:val="19"/>
          <w:szCs w:val="19"/>
          <w:shd w:fill="f9f9f9" w:val="clear"/>
        </w:rPr>
      </w:pPr>
      <w:r w:rsidDel="00000000" w:rsidR="00000000" w:rsidRPr="00000000">
        <w:rPr>
          <w:rtl w:val="0"/>
        </w:rPr>
      </w:r>
    </w:p>
    <w:p w:rsidR="00000000" w:rsidDel="00000000" w:rsidP="00000000" w:rsidRDefault="00000000" w:rsidRPr="00000000" w14:paraId="0000000C">
      <w:pPr>
        <w:spacing w:line="120" w:lineRule="auto"/>
        <w:ind w:left="851" w:right="-150" w:hanging="851"/>
        <w:jc w:val="both"/>
        <w:rPr>
          <w:b w:val="1"/>
          <w:color w:val="2c3e50"/>
          <w:sz w:val="19"/>
          <w:szCs w:val="19"/>
          <w:shd w:fill="f9f9f9" w:val="clear"/>
        </w:rPr>
      </w:pPr>
      <w:r w:rsidDel="00000000" w:rsidR="00000000" w:rsidRPr="00000000">
        <w:rPr>
          <w:rtl w:val="0"/>
        </w:rPr>
      </w:r>
    </w:p>
    <w:p w:rsidR="00000000" w:rsidDel="00000000" w:rsidP="00000000" w:rsidRDefault="00000000" w:rsidRPr="00000000" w14:paraId="0000000D">
      <w:pPr>
        <w:spacing w:line="120" w:lineRule="auto"/>
        <w:ind w:left="851" w:right="-150" w:hanging="851"/>
        <w:jc w:val="both"/>
        <w:rPr>
          <w:b w:val="1"/>
          <w:color w:val="2c3e50"/>
          <w:sz w:val="19"/>
          <w:szCs w:val="19"/>
          <w:shd w:fill="f9f9f9" w:val="clear"/>
        </w:rPr>
      </w:pPr>
      <w:r w:rsidDel="00000000" w:rsidR="00000000" w:rsidRPr="00000000">
        <w:rPr>
          <w:rtl w:val="0"/>
        </w:rPr>
      </w:r>
    </w:p>
    <w:p w:rsidR="00000000" w:rsidDel="00000000" w:rsidP="00000000" w:rsidRDefault="00000000" w:rsidRPr="00000000" w14:paraId="0000000E">
      <w:pPr>
        <w:spacing w:line="120" w:lineRule="auto"/>
        <w:ind w:left="851" w:right="-150" w:hanging="851"/>
        <w:jc w:val="both"/>
        <w:rPr>
          <w:b w:val="1"/>
          <w:color w:val="2c3e50"/>
          <w:sz w:val="19"/>
          <w:szCs w:val="19"/>
          <w:shd w:fill="f9f9f9" w:val="clear"/>
        </w:rPr>
      </w:pPr>
      <w:r w:rsidDel="00000000" w:rsidR="00000000" w:rsidRPr="00000000">
        <w:rPr>
          <w:rtl w:val="0"/>
        </w:rPr>
      </w:r>
    </w:p>
    <w:p w:rsidR="00000000" w:rsidDel="00000000" w:rsidP="00000000" w:rsidRDefault="00000000" w:rsidRPr="00000000" w14:paraId="0000000F">
      <w:pPr>
        <w:spacing w:line="120" w:lineRule="auto"/>
        <w:ind w:left="851" w:right="-150" w:hanging="851"/>
        <w:jc w:val="both"/>
        <w:rPr>
          <w:b w:val="1"/>
          <w:color w:val="2c3e50"/>
          <w:sz w:val="19"/>
          <w:szCs w:val="19"/>
          <w:shd w:fill="f9f9f9" w:val="clear"/>
        </w:rPr>
      </w:pPr>
      <w:r w:rsidDel="00000000" w:rsidR="00000000" w:rsidRPr="00000000">
        <w:rPr>
          <w:rtl w:val="0"/>
        </w:rPr>
      </w:r>
    </w:p>
    <w:p w:rsidR="00000000" w:rsidDel="00000000" w:rsidP="00000000" w:rsidRDefault="00000000" w:rsidRPr="00000000" w14:paraId="00000010">
      <w:pPr>
        <w:spacing w:line="120" w:lineRule="auto"/>
        <w:ind w:left="851" w:right="-150" w:hanging="851"/>
        <w:jc w:val="both"/>
        <w:rPr>
          <w:i w:val="1"/>
        </w:rPr>
      </w:pPr>
      <w:r w:rsidDel="00000000" w:rsidR="00000000" w:rsidRPr="00000000">
        <w:rPr>
          <w:rtl w:val="0"/>
        </w:rPr>
      </w:r>
    </w:p>
    <w:p w:rsidR="00000000" w:rsidDel="00000000" w:rsidP="00000000" w:rsidRDefault="00000000" w:rsidRPr="00000000" w14:paraId="00000011">
      <w:pPr>
        <w:spacing w:line="120" w:lineRule="auto"/>
        <w:ind w:left="851" w:right="-150" w:hanging="851"/>
        <w:jc w:val="both"/>
        <w:rPr/>
      </w:pPr>
      <w:r w:rsidDel="00000000" w:rsidR="00000000" w:rsidRPr="00000000">
        <w:rPr>
          <w:i w:val="1"/>
          <w:rtl w:val="0"/>
        </w:rPr>
        <w:t xml:space="preserve">We, the undersigned, declare that: </w:t>
      </w:r>
      <w:r w:rsidDel="00000000" w:rsidR="00000000" w:rsidRPr="00000000">
        <w:rPr>
          <w:rtl w:val="0"/>
        </w:rPr>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i w:val="1"/>
          <w:color w:val="000000"/>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i w:val="1"/>
          <w:color w:val="000000"/>
          <w:rtl w:val="0"/>
        </w:rPr>
        <w:t xml:space="preserve">Our quotation shall be valid for the period of time of </w:t>
      </w:r>
      <w:r w:rsidDel="00000000" w:rsidR="00000000" w:rsidRPr="00000000">
        <w:rPr>
          <w:i w:val="1"/>
          <w:highlight w:val="yellow"/>
          <w:rtl w:val="0"/>
        </w:rPr>
        <w:t xml:space="preserve">6</w:t>
      </w:r>
      <w:r w:rsidDel="00000000" w:rsidR="00000000" w:rsidRPr="00000000">
        <w:rPr>
          <w:i w:val="1"/>
          <w:color w:val="000000"/>
          <w:highlight w:val="yellow"/>
          <w:rtl w:val="0"/>
        </w:rPr>
        <w:t xml:space="preserve">0 days</w:t>
      </w:r>
      <w:r w:rsidDel="00000000" w:rsidR="00000000" w:rsidRPr="00000000">
        <w:rPr>
          <w:i w:val="1"/>
          <w:color w:val="000000"/>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i w:val="1"/>
          <w:color w:val="000000"/>
          <w:rtl w:val="0"/>
        </w:rPr>
        <w:t xml:space="preserve">We have no conflict of interest in any activity that would put it, if selected for this assignment, in a conflict of interest with UNOPS. </w:t>
      </w:r>
      <w:r w:rsidDel="00000000" w:rsidR="00000000" w:rsidRPr="00000000">
        <w:rPr>
          <w:i w:val="1"/>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i w:val="1"/>
          <w:color w:val="000000"/>
          <w:rtl w:val="0"/>
        </w:rPr>
        <w:t xml:space="preserve">];</w:t>
      </w:r>
      <w:r w:rsidDel="00000000" w:rsidR="00000000" w:rsidRPr="00000000">
        <w:rPr>
          <w:rtl w:val="0"/>
        </w:rPr>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i w:val="1"/>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i w:val="1"/>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i w:val="1"/>
          <w:color w:val="000000"/>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i w:val="1"/>
          <w:color w:val="000000"/>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i w:val="1"/>
          <w:color w:val="000000"/>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b w:val="1"/>
          <w:i w:val="1"/>
          <w:color w:val="000000"/>
          <w:rtl w:val="0"/>
        </w:rPr>
        <w:t xml:space="preserve"> (QC Laboratory name)</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 (QC Laboratory name)</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1B">
      <w:pPr>
        <w:tabs>
          <w:tab w:val="left" w:leader="none" w:pos="990"/>
          <w:tab w:val="left" w:leader="none" w:pos="5040"/>
          <w:tab w:val="left" w:leader="none" w:pos="5850"/>
        </w:tabs>
        <w:rPr>
          <w:color w:val="000000"/>
          <w:sz w:val="10"/>
          <w:szCs w:val="10"/>
        </w:rPr>
      </w:pPr>
      <w:r w:rsidDel="00000000" w:rsidR="00000000" w:rsidRPr="00000000">
        <w:rPr>
          <w:rtl w:val="0"/>
        </w:rPr>
      </w:r>
    </w:p>
    <w:p w:rsidR="00000000" w:rsidDel="00000000" w:rsidP="00000000" w:rsidRDefault="00000000" w:rsidRPr="00000000" w14:paraId="0000001C">
      <w:pPr>
        <w:tabs>
          <w:tab w:val="left" w:leader="none" w:pos="990"/>
          <w:tab w:val="left" w:leader="none" w:pos="5040"/>
          <w:tab w:val="left" w:leader="none"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leader="none"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leader="none"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leader="none"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0">
      <w:pPr>
        <w:rPr>
          <w:color w:val="000000"/>
          <w:sz w:val="10"/>
          <w:szCs w:val="10"/>
        </w:rPr>
      </w:pPr>
      <w:r w:rsidDel="00000000" w:rsidR="00000000" w:rsidRPr="00000000">
        <w:rPr>
          <w:rtl w:val="0"/>
        </w:rPr>
      </w:r>
    </w:p>
    <w:p w:rsidR="00000000" w:rsidDel="00000000" w:rsidP="00000000" w:rsidRDefault="00000000" w:rsidRPr="00000000" w14:paraId="00000021">
      <w:pPr>
        <w:spacing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22">
      <w:pPr>
        <w:spacing w:before="7" w:line="220" w:lineRule="auto"/>
        <w:jc w:val="both"/>
        <w:rPr>
          <w:b w:val="1"/>
          <w:sz w:val="10"/>
          <w:szCs w:val="10"/>
          <w:highlight w:val="green"/>
        </w:rPr>
      </w:pPr>
      <w:r w:rsidDel="00000000" w:rsidR="00000000" w:rsidRPr="00000000">
        <w:rPr>
          <w:rtl w:val="0"/>
        </w:rPr>
      </w:r>
    </w:p>
    <w:p w:rsidR="00000000" w:rsidDel="00000000" w:rsidP="00000000" w:rsidRDefault="00000000" w:rsidRPr="00000000" w14:paraId="00000023">
      <w:pPr>
        <w:tabs>
          <w:tab w:val="left" w:leader="none" w:pos="990"/>
          <w:tab w:val="left" w:leader="none" w:pos="5040"/>
          <w:tab w:val="left" w:leader="none"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4">
      <w:pPr>
        <w:tabs>
          <w:tab w:val="left" w:leader="none"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5">
      <w:pPr>
        <w:tabs>
          <w:tab w:val="left" w:leader="none"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6">
      <w:pPr>
        <w:tabs>
          <w:tab w:val="left" w:leader="none"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7">
      <w:pPr>
        <w:pStyle w:val="Heading1"/>
        <w:tabs>
          <w:tab w:val="right" w:leader="none" w:pos="9753"/>
        </w:tabs>
        <w:rPr>
          <w:color w:val="0092d1"/>
        </w:rPr>
      </w:pPr>
      <w:r w:rsidDel="00000000" w:rsidR="00000000" w:rsidRPr="00000000">
        <w:rPr>
          <w:color w:val="0092d1"/>
          <w:rtl w:val="0"/>
        </w:rPr>
        <w:t xml:space="preserve">Form B: Price Schedule Form</w:t>
        <w:tab/>
      </w:r>
    </w:p>
    <w:p w:rsidR="00000000" w:rsidDel="00000000" w:rsidP="00000000" w:rsidRDefault="00000000" w:rsidRPr="00000000" w14:paraId="00000028">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60" w:lineRule="auto"/>
        <w:rPr/>
      </w:pPr>
      <w:r w:rsidDel="00000000" w:rsidR="00000000" w:rsidRPr="00000000">
        <w:rPr>
          <w:color w:val="000000"/>
          <w:rtl w:val="0"/>
        </w:rPr>
        <w:t xml:space="preserve">RFQ reference no: </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 (</w:t>
      </w:r>
      <w:r w:rsidDel="00000000" w:rsidR="00000000" w:rsidRPr="00000000">
        <w:rPr>
          <w:highlight w:val="cyan"/>
          <w:rtl w:val="0"/>
        </w:rPr>
        <w:t xml:space="preserve">QC Laboratory</w:t>
      </w:r>
      <w:r w:rsidDel="00000000" w:rsidR="00000000" w:rsidRPr="00000000">
        <w:rPr>
          <w:color w:val="000000"/>
          <w:highlight w:val="cyan"/>
          <w:rtl w:val="0"/>
        </w:rPr>
        <w:t xml:space="preserve"> Name)]</w:t>
      </w:r>
      <w:r w:rsidDel="00000000" w:rsidR="00000000" w:rsidRPr="00000000">
        <w:rPr>
          <w:rtl w:val="0"/>
        </w:rPr>
      </w:r>
    </w:p>
    <w:p w:rsidR="00000000" w:rsidDel="00000000" w:rsidP="00000000" w:rsidRDefault="00000000" w:rsidRPr="00000000" w14:paraId="0000002C">
      <w:pPr>
        <w:rPr>
          <w:sz w:val="12"/>
          <w:szCs w:val="12"/>
        </w:rPr>
      </w:pPr>
      <w:r w:rsidDel="00000000" w:rsidR="00000000" w:rsidRPr="00000000">
        <w:rPr>
          <w:rtl w:val="0"/>
        </w:rPr>
      </w:r>
    </w:p>
    <w:tbl>
      <w:tblPr>
        <w:tblStyle w:val="Table1"/>
        <w:tblW w:w="55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99"/>
        <w:gridCol w:w="2643"/>
        <w:tblGridChange w:id="0">
          <w:tblGrid>
            <w:gridCol w:w="2899"/>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D">
            <w:pPr>
              <w:rPr>
                <w:b w:val="1"/>
              </w:rPr>
            </w:pPr>
            <w:r w:rsidDel="00000000" w:rsidR="00000000" w:rsidRPr="00000000">
              <w:rPr>
                <w:b w:val="1"/>
                <w:rtl w:val="0"/>
              </w:rPr>
              <w:t xml:space="preserve">Currency</w:t>
            </w:r>
          </w:p>
        </w:tc>
        <w:tc>
          <w:tcPr>
            <w:vAlign w:val="center"/>
          </w:tcPr>
          <w:p w:rsidR="00000000" w:rsidDel="00000000" w:rsidP="00000000" w:rsidRDefault="00000000" w:rsidRPr="00000000" w14:paraId="0000002E">
            <w:pPr>
              <w:rPr>
                <w:highlight w:val="yellow"/>
              </w:rPr>
            </w:pPr>
            <w:r w:rsidDel="00000000" w:rsidR="00000000" w:rsidRPr="00000000">
              <w:rPr>
                <w:rtl w:val="0"/>
              </w:rPr>
              <w:t xml:space="preserve">United States Dollar (USD)</w:t>
            </w:r>
            <w:r w:rsidDel="00000000" w:rsidR="00000000" w:rsidRPr="00000000">
              <w:rPr>
                <w:rtl w:val="0"/>
              </w:rPr>
            </w:r>
          </w:p>
        </w:tc>
      </w:tr>
    </w:tbl>
    <w:p w:rsidR="00000000" w:rsidDel="00000000" w:rsidP="00000000" w:rsidRDefault="00000000" w:rsidRPr="00000000" w14:paraId="0000002F">
      <w:pPr>
        <w:rPr>
          <w:b w:val="1"/>
        </w:rPr>
      </w:pPr>
      <w:r w:rsidDel="00000000" w:rsidR="00000000" w:rsidRPr="00000000">
        <w:rPr>
          <w:b w:val="1"/>
          <w:rtl w:val="0"/>
        </w:rPr>
        <w:br w:type="textWrapping"/>
        <w:t xml:space="preserve">Price for QC Testing Services</w:t>
      </w:r>
    </w:p>
    <w:p w:rsidR="00000000" w:rsidDel="00000000" w:rsidP="00000000" w:rsidRDefault="00000000" w:rsidRPr="00000000" w14:paraId="00000030">
      <w:pPr>
        <w:tabs>
          <w:tab w:val="left" w:leader="none" w:pos="142"/>
        </w:tabs>
        <w:rPr>
          <w:b w:val="1"/>
        </w:rPr>
      </w:pPr>
      <w:r w:rsidDel="00000000" w:rsidR="00000000" w:rsidRPr="00000000">
        <w:rPr>
          <w:rtl w:val="0"/>
        </w:rPr>
      </w:r>
    </w:p>
    <w:tbl>
      <w:tblPr>
        <w:tblStyle w:val="Table2"/>
        <w:tblW w:w="10350.0" w:type="dxa"/>
        <w:jc w:val="left"/>
        <w:tblInd w:w="-43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5"/>
        <w:gridCol w:w="780"/>
        <w:gridCol w:w="3825"/>
        <w:gridCol w:w="1365"/>
        <w:gridCol w:w="1230"/>
        <w:gridCol w:w="1140"/>
        <w:gridCol w:w="6"/>
        <w:gridCol w:w="1419"/>
        <w:tblGridChange w:id="0">
          <w:tblGrid>
            <w:gridCol w:w="585"/>
            <w:gridCol w:w="780"/>
            <w:gridCol w:w="3825"/>
            <w:gridCol w:w="1365"/>
            <w:gridCol w:w="1230"/>
            <w:gridCol w:w="1140"/>
            <w:gridCol w:w="6"/>
            <w:gridCol w:w="1419"/>
          </w:tblGrid>
        </w:tblGridChange>
      </w:tblGrid>
      <w:tr>
        <w:trPr>
          <w:cantSplit w:val="0"/>
          <w:tblHeader w:val="0"/>
        </w:trPr>
        <w:tc>
          <w:tcPr/>
          <w:p w:rsidR="00000000" w:rsidDel="00000000" w:rsidP="00000000" w:rsidRDefault="00000000" w:rsidRPr="00000000" w14:paraId="00000031">
            <w:pPr>
              <w:widowControl w:val="0"/>
              <w:jc w:val="center"/>
              <w:rPr>
                <w:b w:val="1"/>
              </w:rPr>
            </w:pPr>
            <w:r w:rsidDel="00000000" w:rsidR="00000000" w:rsidRPr="00000000">
              <w:rPr>
                <w:b w:val="1"/>
                <w:rtl w:val="0"/>
              </w:rPr>
              <w:t xml:space="preserve">Lot #  </w:t>
            </w:r>
          </w:p>
        </w:tc>
        <w:tc>
          <w:tcPr/>
          <w:p w:rsidR="00000000" w:rsidDel="00000000" w:rsidP="00000000" w:rsidRDefault="00000000" w:rsidRPr="00000000" w14:paraId="00000032">
            <w:pPr>
              <w:widowControl w:val="0"/>
              <w:jc w:val="center"/>
              <w:rPr>
                <w:b w:val="1"/>
              </w:rPr>
            </w:pPr>
            <w:r w:rsidDel="00000000" w:rsidR="00000000" w:rsidRPr="00000000">
              <w:rPr>
                <w:b w:val="1"/>
                <w:rtl w:val="0"/>
              </w:rPr>
              <w:t xml:space="preserve">Item#</w:t>
            </w:r>
          </w:p>
        </w:tc>
        <w:tc>
          <w:tcPr/>
          <w:p w:rsidR="00000000" w:rsidDel="00000000" w:rsidP="00000000" w:rsidRDefault="00000000" w:rsidRPr="00000000" w14:paraId="00000033">
            <w:pPr>
              <w:widowControl w:val="0"/>
              <w:jc w:val="center"/>
              <w:rPr>
                <w:b w:val="1"/>
              </w:rPr>
            </w:pPr>
            <w:r w:rsidDel="00000000" w:rsidR="00000000" w:rsidRPr="00000000">
              <w:rPr>
                <w:b w:val="1"/>
                <w:rtl w:val="0"/>
              </w:rPr>
              <w:t xml:space="preserve">Drug Name</w:t>
            </w:r>
          </w:p>
        </w:tc>
        <w:tc>
          <w:tcPr/>
          <w:p w:rsidR="00000000" w:rsidDel="00000000" w:rsidP="00000000" w:rsidRDefault="00000000" w:rsidRPr="00000000" w14:paraId="00000034">
            <w:pPr>
              <w:widowControl w:val="0"/>
              <w:jc w:val="center"/>
              <w:rPr>
                <w:b w:val="1"/>
              </w:rPr>
            </w:pPr>
            <w:r w:rsidDel="00000000" w:rsidR="00000000" w:rsidRPr="00000000">
              <w:rPr>
                <w:b w:val="1"/>
                <w:rtl w:val="0"/>
              </w:rPr>
              <w:t xml:space="preserve">Strength</w:t>
            </w:r>
          </w:p>
        </w:tc>
        <w:tc>
          <w:tcPr/>
          <w:p w:rsidR="00000000" w:rsidDel="00000000" w:rsidP="00000000" w:rsidRDefault="00000000" w:rsidRPr="00000000" w14:paraId="00000035">
            <w:pPr>
              <w:widowControl w:val="0"/>
              <w:jc w:val="center"/>
              <w:rPr>
                <w:b w:val="1"/>
              </w:rPr>
            </w:pPr>
            <w:r w:rsidDel="00000000" w:rsidR="00000000" w:rsidRPr="00000000">
              <w:rPr>
                <w:b w:val="1"/>
                <w:rtl w:val="0"/>
              </w:rPr>
              <w:t xml:space="preserve">Dosage Form</w:t>
            </w:r>
          </w:p>
        </w:tc>
        <w:tc>
          <w:tcPr/>
          <w:p w:rsidR="00000000" w:rsidDel="00000000" w:rsidP="00000000" w:rsidRDefault="00000000" w:rsidRPr="00000000" w14:paraId="00000036">
            <w:pPr>
              <w:widowControl w:val="0"/>
              <w:jc w:val="center"/>
              <w:rPr>
                <w:b w:val="1"/>
              </w:rPr>
            </w:pPr>
            <w:r w:rsidDel="00000000" w:rsidR="00000000" w:rsidRPr="00000000">
              <w:rPr>
                <w:b w:val="1"/>
                <w:rtl w:val="0"/>
              </w:rPr>
              <w:t xml:space="preserve">Pack Size</w:t>
            </w:r>
          </w:p>
        </w:tc>
        <w:tc>
          <w:tcPr>
            <w:gridSpan w:val="2"/>
          </w:tcPr>
          <w:p w:rsidR="00000000" w:rsidDel="00000000" w:rsidP="00000000" w:rsidRDefault="00000000" w:rsidRPr="00000000" w14:paraId="00000037">
            <w:pPr>
              <w:widowControl w:val="0"/>
              <w:jc w:val="center"/>
              <w:rPr>
                <w:b w:val="1"/>
              </w:rPr>
            </w:pPr>
            <w:r w:rsidDel="00000000" w:rsidR="00000000" w:rsidRPr="00000000">
              <w:rPr>
                <w:b w:val="1"/>
                <w:rtl w:val="0"/>
              </w:rPr>
              <w:t xml:space="preserve">Unit Price* Per Sample (USD)</w:t>
            </w:r>
          </w:p>
        </w:tc>
      </w:tr>
      <w:tr>
        <w:trPr>
          <w:cantSplit w:val="0"/>
          <w:trHeight w:val="304" w:hRule="atLeast"/>
          <w:tblHeader w:val="0"/>
        </w:trPr>
        <w:tc>
          <w:tcPr>
            <w:vMerge w:val="restart"/>
          </w:tcPr>
          <w:p w:rsidR="00000000" w:rsidDel="00000000" w:rsidP="00000000" w:rsidRDefault="00000000" w:rsidRPr="00000000" w14:paraId="00000039">
            <w:pPr>
              <w:widowControl w:val="0"/>
              <w:jc w:val="center"/>
              <w:rPr>
                <w:b w:val="1"/>
              </w:rPr>
            </w:pPr>
            <w:r w:rsidDel="00000000" w:rsidR="00000000" w:rsidRPr="00000000">
              <w:rPr>
                <w:rtl w:val="0"/>
              </w:rPr>
            </w:r>
          </w:p>
          <w:p w:rsidR="00000000" w:rsidDel="00000000" w:rsidP="00000000" w:rsidRDefault="00000000" w:rsidRPr="00000000" w14:paraId="0000003A">
            <w:pPr>
              <w:widowControl w:val="0"/>
              <w:jc w:val="center"/>
              <w:rPr>
                <w:b w:val="1"/>
              </w:rPr>
            </w:pPr>
            <w:r w:rsidDel="00000000" w:rsidR="00000000" w:rsidRPr="00000000">
              <w:rPr>
                <w:rtl w:val="0"/>
              </w:rPr>
            </w:r>
          </w:p>
          <w:p w:rsidR="00000000" w:rsidDel="00000000" w:rsidP="00000000" w:rsidRDefault="00000000" w:rsidRPr="00000000" w14:paraId="0000003B">
            <w:pPr>
              <w:widowControl w:val="0"/>
              <w:jc w:val="center"/>
              <w:rPr>
                <w:b w:val="1"/>
              </w:rPr>
            </w:pPr>
            <w:r w:rsidDel="00000000" w:rsidR="00000000" w:rsidRPr="00000000">
              <w:rPr>
                <w:rtl w:val="0"/>
              </w:rPr>
            </w:r>
          </w:p>
          <w:p w:rsidR="00000000" w:rsidDel="00000000" w:rsidP="00000000" w:rsidRDefault="00000000" w:rsidRPr="00000000" w14:paraId="0000003C">
            <w:pPr>
              <w:widowControl w:val="0"/>
              <w:jc w:val="center"/>
              <w:rPr>
                <w:b w:val="1"/>
              </w:rPr>
            </w:pPr>
            <w:r w:rsidDel="00000000" w:rsidR="00000000" w:rsidRPr="00000000">
              <w:rPr>
                <w:rtl w:val="0"/>
              </w:rPr>
            </w:r>
          </w:p>
          <w:p w:rsidR="00000000" w:rsidDel="00000000" w:rsidP="00000000" w:rsidRDefault="00000000" w:rsidRPr="00000000" w14:paraId="0000003D">
            <w:pPr>
              <w:widowControl w:val="0"/>
              <w:jc w:val="center"/>
              <w:rPr>
                <w:b w:val="1"/>
              </w:rPr>
            </w:pPr>
            <w:r w:rsidDel="00000000" w:rsidR="00000000" w:rsidRPr="00000000">
              <w:rPr>
                <w:rtl w:val="0"/>
              </w:rPr>
            </w:r>
          </w:p>
          <w:p w:rsidR="00000000" w:rsidDel="00000000" w:rsidP="00000000" w:rsidRDefault="00000000" w:rsidRPr="00000000" w14:paraId="0000003E">
            <w:pPr>
              <w:widowControl w:val="0"/>
              <w:jc w:val="center"/>
              <w:rPr>
                <w:b w:val="1"/>
              </w:rPr>
            </w:pPr>
            <w:r w:rsidDel="00000000" w:rsidR="00000000" w:rsidRPr="00000000">
              <w:rPr>
                <w:b w:val="1"/>
                <w:rtl w:val="0"/>
              </w:rPr>
              <w:t xml:space="preserve">1</w:t>
            </w:r>
          </w:p>
        </w:tc>
        <w:tc>
          <w:tcPr>
            <w:gridSpan w:val="7"/>
          </w:tcPr>
          <w:p w:rsidR="00000000" w:rsidDel="00000000" w:rsidP="00000000" w:rsidRDefault="00000000" w:rsidRPr="00000000" w14:paraId="0000003F">
            <w:pPr>
              <w:widowControl w:val="0"/>
              <w:rPr>
                <w:b w:val="1"/>
              </w:rPr>
            </w:pPr>
            <w:r w:rsidDel="00000000" w:rsidR="00000000" w:rsidRPr="00000000">
              <w:rPr>
                <w:b w:val="1"/>
                <w:rtl w:val="0"/>
              </w:rPr>
              <w:t xml:space="preserve">QC Testing for Artesunate/Amodiaquine</w:t>
            </w:r>
          </w:p>
        </w:tc>
      </w:tr>
      <w:tr>
        <w:trPr>
          <w:cantSplit w:val="0"/>
          <w:trHeight w:val="400" w:hRule="atLeast"/>
          <w:tblHeader w:val="0"/>
        </w:trPr>
        <w:tc>
          <w:tcPr>
            <w:vMerge w:val="continue"/>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p w:rsidR="00000000" w:rsidDel="00000000" w:rsidP="00000000" w:rsidRDefault="00000000" w:rsidRPr="00000000" w14:paraId="00000047">
            <w:pPr>
              <w:widowControl w:val="0"/>
              <w:jc w:val="center"/>
              <w:rPr/>
            </w:pPr>
            <w:r w:rsidDel="00000000" w:rsidR="00000000" w:rsidRPr="00000000">
              <w:rPr>
                <w:rtl w:val="0"/>
              </w:rPr>
              <w:t xml:space="preserve">I)</w:t>
            </w:r>
          </w:p>
        </w:tc>
        <w:tc>
          <w:tcPr/>
          <w:p w:rsidR="00000000" w:rsidDel="00000000" w:rsidP="00000000" w:rsidRDefault="00000000" w:rsidRPr="00000000" w14:paraId="00000048">
            <w:pPr>
              <w:widowControl w:val="0"/>
              <w:rPr>
                <w:i w:val="1"/>
              </w:rPr>
            </w:pPr>
            <w:r w:rsidDel="00000000" w:rsidR="00000000" w:rsidRPr="00000000">
              <w:rPr>
                <w:rtl w:val="0"/>
              </w:rPr>
              <w:t xml:space="preserve"> Artesunate/Amodiaquine - (</w:t>
            </w:r>
            <w:r w:rsidDel="00000000" w:rsidR="00000000" w:rsidRPr="00000000">
              <w:rPr>
                <w:i w:val="1"/>
                <w:rtl w:val="0"/>
              </w:rPr>
              <w:t xml:space="preserve">See Testing Parameters in Section 5.4 of the ToR)</w:t>
            </w:r>
          </w:p>
          <w:p w:rsidR="00000000" w:rsidDel="00000000" w:rsidP="00000000" w:rsidRDefault="00000000" w:rsidRPr="00000000" w14:paraId="00000049">
            <w:pPr>
              <w:widowControl w:val="0"/>
              <w:rPr>
                <w:i w:val="1"/>
              </w:rPr>
            </w:pPr>
            <w:r w:rsidDel="00000000" w:rsidR="00000000" w:rsidRPr="00000000">
              <w:rPr>
                <w:rtl w:val="0"/>
              </w:rPr>
            </w:r>
          </w:p>
          <w:p w:rsidR="00000000" w:rsidDel="00000000" w:rsidP="00000000" w:rsidRDefault="00000000" w:rsidRPr="00000000" w14:paraId="0000004A">
            <w:pPr>
              <w:widowControl w:val="0"/>
              <w:rPr>
                <w:i w:val="1"/>
              </w:rPr>
            </w:pPr>
            <w:r w:rsidDel="00000000" w:rsidR="00000000" w:rsidRPr="00000000">
              <w:rPr>
                <w:i w:val="1"/>
                <w:rtl w:val="0"/>
              </w:rPr>
              <w:t xml:space="preserve">reference Pharmacopoeia/Monograph - </w:t>
            </w:r>
            <w:r w:rsidDel="00000000" w:rsidR="00000000" w:rsidRPr="00000000">
              <w:rPr>
                <w:rtl w:val="0"/>
              </w:rPr>
              <w:t xml:space="preserve">International Pharmacopoeia 10th edition</w:t>
            </w:r>
            <w:r w:rsidDel="00000000" w:rsidR="00000000" w:rsidRPr="00000000">
              <w:rPr>
                <w:rtl w:val="0"/>
              </w:rPr>
            </w:r>
          </w:p>
        </w:tc>
        <w:tc>
          <w:tcPr/>
          <w:p w:rsidR="00000000" w:rsidDel="00000000" w:rsidP="00000000" w:rsidRDefault="00000000" w:rsidRPr="00000000" w14:paraId="0000004B">
            <w:pPr>
              <w:spacing w:line="276" w:lineRule="auto"/>
              <w:jc w:val="both"/>
              <w:rPr/>
            </w:pPr>
            <w:r w:rsidDel="00000000" w:rsidR="00000000" w:rsidRPr="00000000">
              <w:rPr>
                <w:rtl w:val="0"/>
              </w:rPr>
              <w:t xml:space="preserve">25/67.5mg</w:t>
            </w:r>
          </w:p>
        </w:tc>
        <w:tc>
          <w:tcPr/>
          <w:p w:rsidR="00000000" w:rsidDel="00000000" w:rsidP="00000000" w:rsidRDefault="00000000" w:rsidRPr="00000000" w14:paraId="0000004C">
            <w:pPr>
              <w:spacing w:line="276" w:lineRule="auto"/>
              <w:jc w:val="center"/>
              <w:rPr/>
            </w:pPr>
            <w:r w:rsidDel="00000000" w:rsidR="00000000" w:rsidRPr="00000000">
              <w:rPr>
                <w:rtl w:val="0"/>
              </w:rPr>
              <w:t xml:space="preserve">Non-Dispersible Tablet</w:t>
            </w:r>
          </w:p>
        </w:tc>
        <w:tc>
          <w:tcPr/>
          <w:p w:rsidR="00000000" w:rsidDel="00000000" w:rsidP="00000000" w:rsidRDefault="00000000" w:rsidRPr="00000000" w14:paraId="0000004D">
            <w:pPr>
              <w:spacing w:line="276" w:lineRule="auto"/>
              <w:rPr/>
            </w:pPr>
            <w:r w:rsidDel="00000000" w:rsidR="00000000" w:rsidRPr="00000000">
              <w:rPr>
                <w:rtl w:val="0"/>
              </w:rPr>
              <w:t xml:space="preserve">Blister of 3Tabs (1X3)</w:t>
            </w:r>
          </w:p>
        </w:tc>
        <w:tc>
          <w:tcPr>
            <w:gridSpan w:val="2"/>
          </w:tcPr>
          <w:p w:rsidR="00000000" w:rsidDel="00000000" w:rsidP="00000000" w:rsidRDefault="00000000" w:rsidRPr="00000000" w14:paraId="0000004E">
            <w:pPr>
              <w:widowControl w:val="0"/>
              <w:jc w:val="center"/>
              <w:rPr/>
            </w:pPr>
            <w:r w:rsidDel="00000000" w:rsidR="00000000" w:rsidRPr="00000000">
              <w:rPr>
                <w:b w:val="1"/>
                <w:i w:val="1"/>
                <w:highlight w:val="cyan"/>
                <w:rtl w:val="0"/>
              </w:rPr>
              <w:t xml:space="preserve">Insert fixed price</w:t>
            </w:r>
            <w:r w:rsidDel="00000000" w:rsidR="00000000" w:rsidRPr="00000000">
              <w:rPr>
                <w:rtl w:val="0"/>
              </w:rPr>
            </w:r>
          </w:p>
        </w:tc>
      </w:tr>
      <w:tr>
        <w:trPr>
          <w:cantSplit w:val="0"/>
          <w:trHeight w:val="400" w:hRule="atLeast"/>
          <w:tblHeader w:val="0"/>
        </w:trPr>
        <w:tc>
          <w:tcPr>
            <w:vMerge w:val="continue"/>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1">
            <w:pPr>
              <w:widowControl w:val="0"/>
              <w:jc w:val="center"/>
              <w:rPr/>
            </w:pPr>
            <w:r w:rsidDel="00000000" w:rsidR="00000000" w:rsidRPr="00000000">
              <w:rPr>
                <w:rtl w:val="0"/>
              </w:rPr>
              <w:t xml:space="preserve">II)</w:t>
            </w:r>
          </w:p>
        </w:tc>
        <w:tc>
          <w:tcPr/>
          <w:p w:rsidR="00000000" w:rsidDel="00000000" w:rsidP="00000000" w:rsidRDefault="00000000" w:rsidRPr="00000000" w14:paraId="00000052">
            <w:pPr>
              <w:spacing w:line="276" w:lineRule="auto"/>
              <w:jc w:val="both"/>
              <w:rPr>
                <w:i w:val="1"/>
              </w:rPr>
            </w:pPr>
            <w:r w:rsidDel="00000000" w:rsidR="00000000" w:rsidRPr="00000000">
              <w:rPr>
                <w:rtl w:val="0"/>
              </w:rPr>
              <w:t xml:space="preserve">Artesunate/Amodiaquine  (</w:t>
            </w:r>
            <w:r w:rsidDel="00000000" w:rsidR="00000000" w:rsidRPr="00000000">
              <w:rPr>
                <w:i w:val="1"/>
                <w:rtl w:val="0"/>
              </w:rPr>
              <w:t xml:space="preserve">See Testing Parameters in Section 5.4 of the ToR)</w:t>
            </w:r>
          </w:p>
          <w:p w:rsidR="00000000" w:rsidDel="00000000" w:rsidP="00000000" w:rsidRDefault="00000000" w:rsidRPr="00000000" w14:paraId="00000053">
            <w:pPr>
              <w:widowControl w:val="0"/>
              <w:rPr>
                <w:i w:val="1"/>
              </w:rPr>
            </w:pPr>
            <w:r w:rsidDel="00000000" w:rsidR="00000000" w:rsidRPr="00000000">
              <w:rPr>
                <w:i w:val="1"/>
                <w:rtl w:val="0"/>
              </w:rPr>
              <w:t xml:space="preserve">reference Pharmacopoeia/Monograph - </w:t>
            </w:r>
            <w:r w:rsidDel="00000000" w:rsidR="00000000" w:rsidRPr="00000000">
              <w:rPr>
                <w:rtl w:val="0"/>
              </w:rPr>
              <w:t xml:space="preserve">International Pharmacopoeia 10th edition</w:t>
            </w:r>
            <w:r w:rsidDel="00000000" w:rsidR="00000000" w:rsidRPr="00000000">
              <w:rPr>
                <w:rtl w:val="0"/>
              </w:rPr>
            </w:r>
          </w:p>
        </w:tc>
        <w:tc>
          <w:tcPr/>
          <w:p w:rsidR="00000000" w:rsidDel="00000000" w:rsidP="00000000" w:rsidRDefault="00000000" w:rsidRPr="00000000" w14:paraId="00000054">
            <w:pPr>
              <w:spacing w:line="276" w:lineRule="auto"/>
              <w:jc w:val="both"/>
              <w:rPr/>
            </w:pPr>
            <w:r w:rsidDel="00000000" w:rsidR="00000000" w:rsidRPr="00000000">
              <w:rPr>
                <w:rtl w:val="0"/>
              </w:rPr>
              <w:t xml:space="preserve">50/135mg</w:t>
            </w:r>
          </w:p>
        </w:tc>
        <w:tc>
          <w:tcPr/>
          <w:p w:rsidR="00000000" w:rsidDel="00000000" w:rsidP="00000000" w:rsidRDefault="00000000" w:rsidRPr="00000000" w14:paraId="00000055">
            <w:pPr>
              <w:spacing w:line="276" w:lineRule="auto"/>
              <w:jc w:val="center"/>
              <w:rPr/>
            </w:pPr>
            <w:r w:rsidDel="00000000" w:rsidR="00000000" w:rsidRPr="00000000">
              <w:rPr>
                <w:rtl w:val="0"/>
              </w:rPr>
              <w:t xml:space="preserve">Non-Dispersible Tablet</w:t>
            </w:r>
          </w:p>
        </w:tc>
        <w:tc>
          <w:tcPr/>
          <w:p w:rsidR="00000000" w:rsidDel="00000000" w:rsidP="00000000" w:rsidRDefault="00000000" w:rsidRPr="00000000" w14:paraId="00000056">
            <w:pPr>
              <w:spacing w:line="276" w:lineRule="auto"/>
              <w:rPr/>
            </w:pPr>
            <w:r w:rsidDel="00000000" w:rsidR="00000000" w:rsidRPr="00000000">
              <w:rPr>
                <w:rtl w:val="0"/>
              </w:rPr>
              <w:t xml:space="preserve">Blister of 3Tabs (1X3)</w:t>
            </w:r>
          </w:p>
        </w:tc>
        <w:tc>
          <w:tcPr>
            <w:gridSpan w:val="2"/>
          </w:tcPr>
          <w:p w:rsidR="00000000" w:rsidDel="00000000" w:rsidP="00000000" w:rsidRDefault="00000000" w:rsidRPr="00000000" w14:paraId="00000057">
            <w:pPr>
              <w:widowControl w:val="0"/>
              <w:jc w:val="center"/>
              <w:rPr/>
            </w:pPr>
            <w:r w:rsidDel="00000000" w:rsidR="00000000" w:rsidRPr="00000000">
              <w:rPr>
                <w:b w:val="1"/>
                <w:i w:val="1"/>
                <w:highlight w:val="cyan"/>
                <w:rtl w:val="0"/>
              </w:rPr>
              <w:t xml:space="preserve">Insert fixed price</w:t>
            </w:r>
            <w:r w:rsidDel="00000000" w:rsidR="00000000" w:rsidRPr="00000000">
              <w:rPr>
                <w:rtl w:val="0"/>
              </w:rPr>
            </w:r>
          </w:p>
        </w:tc>
      </w:tr>
      <w:tr>
        <w:trPr>
          <w:cantSplit w:val="0"/>
          <w:trHeight w:val="237" w:hRule="atLeast"/>
          <w:tblHeader w:val="0"/>
        </w:trPr>
        <w:tc>
          <w:tcPr>
            <w:vMerge w:val="continue"/>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6"/>
          </w:tcPr>
          <w:p w:rsidR="00000000" w:rsidDel="00000000" w:rsidP="00000000" w:rsidRDefault="00000000" w:rsidRPr="00000000" w14:paraId="0000005A">
            <w:pPr>
              <w:widowControl w:val="0"/>
              <w:jc w:val="right"/>
              <w:rPr>
                <w:b w:val="1"/>
              </w:rPr>
            </w:pPr>
            <w:r w:rsidDel="00000000" w:rsidR="00000000" w:rsidRPr="00000000">
              <w:rPr>
                <w:b w:val="1"/>
                <w:rtl w:val="0"/>
              </w:rPr>
              <w:t xml:space="preserve">Sub Total-(1)</w:t>
            </w:r>
          </w:p>
        </w:tc>
        <w:tc>
          <w:tcPr/>
          <w:p w:rsidR="00000000" w:rsidDel="00000000" w:rsidP="00000000" w:rsidRDefault="00000000" w:rsidRPr="00000000" w14:paraId="00000060">
            <w:pPr>
              <w:widowControl w:val="0"/>
              <w:rPr>
                <w:b w:val="1"/>
              </w:rPr>
            </w:pPr>
            <w:r w:rsidDel="00000000" w:rsidR="00000000" w:rsidRPr="00000000">
              <w:rPr>
                <w:rtl w:val="0"/>
              </w:rPr>
            </w:r>
          </w:p>
        </w:tc>
      </w:tr>
      <w:tr>
        <w:trPr>
          <w:cantSplit w:val="0"/>
          <w:trHeight w:val="400" w:hRule="atLeast"/>
          <w:tblHeader w:val="0"/>
        </w:trPr>
        <w:tc>
          <w:tcPr>
            <w:vMerge w:val="restart"/>
          </w:tcPr>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rPr>
                <w:b w:val="1"/>
              </w:rPr>
            </w:pPr>
            <w:r w:rsidDel="00000000" w:rsidR="00000000" w:rsidRPr="00000000">
              <w:rPr>
                <w:rtl w:val="0"/>
              </w:rPr>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jc w:val="center"/>
              <w:rPr/>
            </w:pPr>
            <w:r w:rsidDel="00000000" w:rsidR="00000000" w:rsidRPr="00000000">
              <w:rPr>
                <w:b w:val="1"/>
                <w:rtl w:val="0"/>
              </w:rPr>
              <w:t xml:space="preserve">2</w:t>
            </w:r>
            <w:r w:rsidDel="00000000" w:rsidR="00000000" w:rsidRPr="00000000">
              <w:rPr>
                <w:rtl w:val="0"/>
              </w:rPr>
            </w:r>
          </w:p>
        </w:tc>
        <w:tc>
          <w:tcPr>
            <w:gridSpan w:val="7"/>
          </w:tcPr>
          <w:p w:rsidR="00000000" w:rsidDel="00000000" w:rsidP="00000000" w:rsidRDefault="00000000" w:rsidRPr="00000000" w14:paraId="00000070">
            <w:pPr>
              <w:widowControl w:val="0"/>
              <w:rPr>
                <w:b w:val="1"/>
                <w:i w:val="1"/>
                <w:highlight w:val="cyan"/>
              </w:rPr>
            </w:pPr>
            <w:r w:rsidDel="00000000" w:rsidR="00000000" w:rsidRPr="00000000">
              <w:rPr>
                <w:b w:val="1"/>
                <w:rtl w:val="0"/>
              </w:rPr>
              <w:t xml:space="preserve">QC Testing for Dihydroartemisinin (DHA)/Piperaquine Phosphate (PPQ)</w:t>
            </w:r>
            <w:r w:rsidDel="00000000" w:rsidR="00000000" w:rsidRPr="00000000">
              <w:rPr>
                <w:rtl w:val="0"/>
              </w:rPr>
            </w:r>
          </w:p>
        </w:tc>
      </w:tr>
      <w:tr>
        <w:trPr>
          <w:cantSplit w:val="0"/>
          <w:trHeight w:val="400" w:hRule="atLeast"/>
          <w:tblHeader w:val="0"/>
        </w:trPr>
        <w:tc>
          <w:tcPr>
            <w:vMerge w:val="continue"/>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highlight w:val="cyan"/>
              </w:rPr>
            </w:pPr>
            <w:r w:rsidDel="00000000" w:rsidR="00000000" w:rsidRPr="00000000">
              <w:rPr>
                <w:rtl w:val="0"/>
              </w:rPr>
            </w:r>
          </w:p>
        </w:tc>
        <w:tc>
          <w:tcPr/>
          <w:p w:rsidR="00000000" w:rsidDel="00000000" w:rsidP="00000000" w:rsidRDefault="00000000" w:rsidRPr="00000000" w14:paraId="00000078">
            <w:pPr>
              <w:widowControl w:val="0"/>
              <w:jc w:val="center"/>
              <w:rPr/>
            </w:pPr>
            <w:r w:rsidDel="00000000" w:rsidR="00000000" w:rsidRPr="00000000">
              <w:rPr>
                <w:rtl w:val="0"/>
              </w:rPr>
              <w:t xml:space="preserve">I)</w:t>
            </w:r>
          </w:p>
        </w:tc>
        <w:tc>
          <w:tcPr/>
          <w:p w:rsidR="00000000" w:rsidDel="00000000" w:rsidP="00000000" w:rsidRDefault="00000000" w:rsidRPr="00000000" w14:paraId="00000079">
            <w:pPr>
              <w:spacing w:line="276" w:lineRule="auto"/>
              <w:jc w:val="both"/>
              <w:rPr>
                <w:i w:val="1"/>
              </w:rPr>
            </w:pPr>
            <w:r w:rsidDel="00000000" w:rsidR="00000000" w:rsidRPr="00000000">
              <w:rPr>
                <w:rFonts w:ascii="Calibri" w:cs="Calibri" w:eastAsia="Calibri" w:hAnsi="Calibri"/>
                <w:color w:val="000000"/>
                <w:sz w:val="18"/>
                <w:szCs w:val="18"/>
                <w:rtl w:val="0"/>
              </w:rPr>
              <w:t xml:space="preserve">Dihydroartemisinin (DHA)/Piperaquine Phosphate (PPQ) </w:t>
            </w:r>
            <w:r w:rsidDel="00000000" w:rsidR="00000000" w:rsidRPr="00000000">
              <w:rPr>
                <w:rtl w:val="0"/>
              </w:rPr>
              <w:t xml:space="preserve">(</w:t>
            </w:r>
            <w:r w:rsidDel="00000000" w:rsidR="00000000" w:rsidRPr="00000000">
              <w:rPr>
                <w:i w:val="1"/>
                <w:rtl w:val="0"/>
              </w:rPr>
              <w:t xml:space="preserve">See Testing Parameters in Section 5.4 of the ToR)</w:t>
            </w:r>
          </w:p>
          <w:p w:rsidR="00000000" w:rsidDel="00000000" w:rsidP="00000000" w:rsidRDefault="00000000" w:rsidRPr="00000000" w14:paraId="0000007A">
            <w:pPr>
              <w:widowControl w:val="0"/>
              <w:rPr>
                <w:i w:val="1"/>
              </w:rPr>
            </w:pPr>
            <w:r w:rsidDel="00000000" w:rsidR="00000000" w:rsidRPr="00000000">
              <w:rPr>
                <w:i w:val="1"/>
                <w:rtl w:val="0"/>
              </w:rPr>
              <w:t xml:space="preserve">reference Pharmacopoeia/Monograph - Manufacturer’s Reference</w:t>
            </w:r>
          </w:p>
        </w:tc>
        <w:tc>
          <w:tcPr/>
          <w:p w:rsidR="00000000" w:rsidDel="00000000" w:rsidP="00000000" w:rsidRDefault="00000000" w:rsidRPr="00000000" w14:paraId="0000007B">
            <w:pPr>
              <w:spacing w:line="276" w:lineRule="auto"/>
              <w:jc w:val="both"/>
              <w:rPr/>
            </w:pPr>
            <w:r w:rsidDel="00000000" w:rsidR="00000000" w:rsidRPr="00000000">
              <w:rPr>
                <w:rtl w:val="0"/>
              </w:rPr>
              <w:t xml:space="preserve">20/160mg</w:t>
            </w:r>
          </w:p>
        </w:tc>
        <w:tc>
          <w:tcPr/>
          <w:p w:rsidR="00000000" w:rsidDel="00000000" w:rsidP="00000000" w:rsidRDefault="00000000" w:rsidRPr="00000000" w14:paraId="0000007C">
            <w:pPr>
              <w:spacing w:line="276" w:lineRule="auto"/>
              <w:jc w:val="center"/>
              <w:rPr/>
            </w:pPr>
            <w:r w:rsidDel="00000000" w:rsidR="00000000" w:rsidRPr="00000000">
              <w:rPr>
                <w:rtl w:val="0"/>
              </w:rPr>
              <w:t xml:space="preserve">Dispersible Tablet</w:t>
            </w:r>
          </w:p>
        </w:tc>
        <w:tc>
          <w:tcPr/>
          <w:p w:rsidR="00000000" w:rsidDel="00000000" w:rsidP="00000000" w:rsidRDefault="00000000" w:rsidRPr="00000000" w14:paraId="0000007D">
            <w:pPr>
              <w:spacing w:line="276" w:lineRule="auto"/>
              <w:rPr/>
            </w:pPr>
            <w:r w:rsidDel="00000000" w:rsidR="00000000" w:rsidRPr="00000000">
              <w:rPr>
                <w:rtl w:val="0"/>
              </w:rPr>
              <w:t xml:space="preserve">Blister of 3Tabs (1X3)</w:t>
            </w:r>
          </w:p>
        </w:tc>
        <w:tc>
          <w:tcPr>
            <w:gridSpan w:val="2"/>
          </w:tcPr>
          <w:p w:rsidR="00000000" w:rsidDel="00000000" w:rsidP="00000000" w:rsidRDefault="00000000" w:rsidRPr="00000000" w14:paraId="0000007E">
            <w:pPr>
              <w:widowControl w:val="0"/>
              <w:jc w:val="center"/>
              <w:rPr>
                <w:b w:val="1"/>
                <w:i w:val="1"/>
                <w:highlight w:val="cyan"/>
              </w:rPr>
            </w:pPr>
            <w:r w:rsidDel="00000000" w:rsidR="00000000" w:rsidRPr="00000000">
              <w:rPr>
                <w:b w:val="1"/>
                <w:i w:val="1"/>
                <w:highlight w:val="cyan"/>
                <w:rtl w:val="0"/>
              </w:rPr>
              <w:t xml:space="preserve">Insert fixed price</w:t>
            </w:r>
          </w:p>
        </w:tc>
      </w:tr>
      <w:tr>
        <w:trPr>
          <w:cantSplit w:val="0"/>
          <w:trHeight w:val="400" w:hRule="atLeast"/>
          <w:tblHeader w:val="0"/>
        </w:trPr>
        <w:tc>
          <w:tcPr>
            <w:vMerge w:val="continue"/>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highlight w:val="cyan"/>
              </w:rPr>
            </w:pPr>
            <w:r w:rsidDel="00000000" w:rsidR="00000000" w:rsidRPr="00000000">
              <w:rPr>
                <w:rtl w:val="0"/>
              </w:rPr>
            </w:r>
          </w:p>
        </w:tc>
        <w:tc>
          <w:tcPr/>
          <w:p w:rsidR="00000000" w:rsidDel="00000000" w:rsidP="00000000" w:rsidRDefault="00000000" w:rsidRPr="00000000" w14:paraId="00000081">
            <w:pPr>
              <w:widowControl w:val="0"/>
              <w:jc w:val="center"/>
              <w:rPr/>
            </w:pPr>
            <w:r w:rsidDel="00000000" w:rsidR="00000000" w:rsidRPr="00000000">
              <w:rPr>
                <w:rtl w:val="0"/>
              </w:rPr>
              <w:t xml:space="preserve">II)</w:t>
            </w:r>
          </w:p>
        </w:tc>
        <w:tc>
          <w:tcPr/>
          <w:p w:rsidR="00000000" w:rsidDel="00000000" w:rsidP="00000000" w:rsidRDefault="00000000" w:rsidRPr="00000000" w14:paraId="00000082">
            <w:pPr>
              <w:spacing w:line="276" w:lineRule="auto"/>
              <w:jc w:val="both"/>
              <w:rPr>
                <w:i w:val="1"/>
              </w:rPr>
            </w:pPr>
            <w:r w:rsidDel="00000000" w:rsidR="00000000" w:rsidRPr="00000000">
              <w:rPr>
                <w:rFonts w:ascii="Calibri" w:cs="Calibri" w:eastAsia="Calibri" w:hAnsi="Calibri"/>
                <w:color w:val="000000"/>
                <w:sz w:val="18"/>
                <w:szCs w:val="18"/>
                <w:rtl w:val="0"/>
              </w:rPr>
              <w:t xml:space="preserve">Dihydroartemisinin (DHA)/Piperaquine Phosphate (PPQ) </w:t>
            </w:r>
            <w:r w:rsidDel="00000000" w:rsidR="00000000" w:rsidRPr="00000000">
              <w:rPr>
                <w:rtl w:val="0"/>
              </w:rPr>
              <w:t xml:space="preserve">(</w:t>
            </w:r>
            <w:r w:rsidDel="00000000" w:rsidR="00000000" w:rsidRPr="00000000">
              <w:rPr>
                <w:i w:val="1"/>
                <w:rtl w:val="0"/>
              </w:rPr>
              <w:t xml:space="preserve">See Testing Parameters in Section 5.4 of the ToR)</w:t>
            </w:r>
          </w:p>
          <w:p w:rsidR="00000000" w:rsidDel="00000000" w:rsidP="00000000" w:rsidRDefault="00000000" w:rsidRPr="00000000" w14:paraId="00000083">
            <w:pPr>
              <w:widowControl w:val="0"/>
              <w:rPr>
                <w:i w:val="1"/>
              </w:rPr>
            </w:pPr>
            <w:r w:rsidDel="00000000" w:rsidR="00000000" w:rsidRPr="00000000">
              <w:rPr>
                <w:i w:val="1"/>
                <w:rtl w:val="0"/>
              </w:rPr>
              <w:t xml:space="preserve">reference Pharmacopoeia/Monograph - Manufacturer’s Reference</w:t>
            </w:r>
          </w:p>
        </w:tc>
        <w:tc>
          <w:tcPr/>
          <w:p w:rsidR="00000000" w:rsidDel="00000000" w:rsidP="00000000" w:rsidRDefault="00000000" w:rsidRPr="00000000" w14:paraId="00000084">
            <w:pPr>
              <w:spacing w:line="276" w:lineRule="auto"/>
              <w:jc w:val="both"/>
              <w:rPr/>
            </w:pPr>
            <w:r w:rsidDel="00000000" w:rsidR="00000000" w:rsidRPr="00000000">
              <w:rPr>
                <w:rtl w:val="0"/>
              </w:rPr>
              <w:t xml:space="preserve">40/320mg</w:t>
            </w:r>
          </w:p>
        </w:tc>
        <w:tc>
          <w:tcPr/>
          <w:p w:rsidR="00000000" w:rsidDel="00000000" w:rsidP="00000000" w:rsidRDefault="00000000" w:rsidRPr="00000000" w14:paraId="00000085">
            <w:pPr>
              <w:spacing w:line="276" w:lineRule="auto"/>
              <w:jc w:val="center"/>
              <w:rPr/>
            </w:pPr>
            <w:r w:rsidDel="00000000" w:rsidR="00000000" w:rsidRPr="00000000">
              <w:rPr>
                <w:rtl w:val="0"/>
              </w:rPr>
              <w:t xml:space="preserve">Dispersible Tablet</w:t>
            </w:r>
          </w:p>
        </w:tc>
        <w:tc>
          <w:tcPr/>
          <w:p w:rsidR="00000000" w:rsidDel="00000000" w:rsidP="00000000" w:rsidRDefault="00000000" w:rsidRPr="00000000" w14:paraId="00000086">
            <w:pPr>
              <w:spacing w:line="276" w:lineRule="auto"/>
              <w:rPr/>
            </w:pPr>
            <w:r w:rsidDel="00000000" w:rsidR="00000000" w:rsidRPr="00000000">
              <w:rPr>
                <w:rtl w:val="0"/>
              </w:rPr>
              <w:t xml:space="preserve">Blister of 3Tabs (1X3)</w:t>
            </w:r>
          </w:p>
        </w:tc>
        <w:tc>
          <w:tcPr>
            <w:gridSpan w:val="2"/>
          </w:tcPr>
          <w:p w:rsidR="00000000" w:rsidDel="00000000" w:rsidP="00000000" w:rsidRDefault="00000000" w:rsidRPr="00000000" w14:paraId="00000087">
            <w:pPr>
              <w:widowControl w:val="0"/>
              <w:jc w:val="center"/>
              <w:rPr>
                <w:b w:val="1"/>
                <w:i w:val="1"/>
                <w:highlight w:val="cyan"/>
              </w:rPr>
            </w:pPr>
            <w:r w:rsidDel="00000000" w:rsidR="00000000" w:rsidRPr="00000000">
              <w:rPr>
                <w:b w:val="1"/>
                <w:i w:val="1"/>
                <w:highlight w:val="cyan"/>
                <w:rtl w:val="0"/>
              </w:rPr>
              <w:t xml:space="preserve">Insert fixed price</w:t>
            </w:r>
          </w:p>
        </w:tc>
      </w:tr>
      <w:tr>
        <w:trPr>
          <w:cantSplit w:val="0"/>
          <w:trHeight w:val="400" w:hRule="atLeast"/>
          <w:tblHeader w:val="0"/>
        </w:trPr>
        <w:tc>
          <w:tcPr>
            <w:vMerge w:val="continue"/>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highlight w:val="cyan"/>
              </w:rPr>
            </w:pPr>
            <w:r w:rsidDel="00000000" w:rsidR="00000000" w:rsidRPr="00000000">
              <w:rPr>
                <w:rtl w:val="0"/>
              </w:rPr>
            </w:r>
          </w:p>
        </w:tc>
        <w:tc>
          <w:tcPr/>
          <w:p w:rsidR="00000000" w:rsidDel="00000000" w:rsidP="00000000" w:rsidRDefault="00000000" w:rsidRPr="00000000" w14:paraId="0000008A">
            <w:pPr>
              <w:widowControl w:val="0"/>
              <w:jc w:val="center"/>
              <w:rPr/>
            </w:pPr>
            <w:r w:rsidDel="00000000" w:rsidR="00000000" w:rsidRPr="00000000">
              <w:rPr>
                <w:rtl w:val="0"/>
              </w:rPr>
              <w:t xml:space="preserve">III)</w:t>
            </w:r>
          </w:p>
        </w:tc>
        <w:tc>
          <w:tcPr/>
          <w:p w:rsidR="00000000" w:rsidDel="00000000" w:rsidP="00000000" w:rsidRDefault="00000000" w:rsidRPr="00000000" w14:paraId="0000008B">
            <w:pPr>
              <w:spacing w:line="276" w:lineRule="auto"/>
              <w:jc w:val="both"/>
              <w:rPr>
                <w:i w:val="1"/>
              </w:rPr>
            </w:pPr>
            <w:r w:rsidDel="00000000" w:rsidR="00000000" w:rsidRPr="00000000">
              <w:rPr>
                <w:rFonts w:ascii="Calibri" w:cs="Calibri" w:eastAsia="Calibri" w:hAnsi="Calibri"/>
                <w:color w:val="000000"/>
                <w:sz w:val="18"/>
                <w:szCs w:val="18"/>
                <w:rtl w:val="0"/>
              </w:rPr>
              <w:t xml:space="preserve">Dihydroartemisinin (DHA)/Piperaquine Phosphate (PPQ) </w:t>
            </w:r>
            <w:r w:rsidDel="00000000" w:rsidR="00000000" w:rsidRPr="00000000">
              <w:rPr>
                <w:rtl w:val="0"/>
              </w:rPr>
              <w:t xml:space="preserve">(</w:t>
            </w:r>
            <w:r w:rsidDel="00000000" w:rsidR="00000000" w:rsidRPr="00000000">
              <w:rPr>
                <w:i w:val="1"/>
                <w:rtl w:val="0"/>
              </w:rPr>
              <w:t xml:space="preserve">See Testing Parameters in Section 5.4 of the ToR)</w:t>
            </w:r>
          </w:p>
          <w:p w:rsidR="00000000" w:rsidDel="00000000" w:rsidP="00000000" w:rsidRDefault="00000000" w:rsidRPr="00000000" w14:paraId="0000008C">
            <w:pPr>
              <w:widowControl w:val="0"/>
              <w:rPr>
                <w:i w:val="1"/>
              </w:rPr>
            </w:pPr>
            <w:r w:rsidDel="00000000" w:rsidR="00000000" w:rsidRPr="00000000">
              <w:rPr>
                <w:i w:val="1"/>
                <w:rtl w:val="0"/>
              </w:rPr>
              <w:t xml:space="preserve">reference Pharmacopoeia/Monograph - Manufacturer’s Reference</w:t>
            </w:r>
          </w:p>
        </w:tc>
        <w:tc>
          <w:tcPr/>
          <w:p w:rsidR="00000000" w:rsidDel="00000000" w:rsidP="00000000" w:rsidRDefault="00000000" w:rsidRPr="00000000" w14:paraId="0000008D">
            <w:pPr>
              <w:spacing w:line="276" w:lineRule="auto"/>
              <w:jc w:val="both"/>
              <w:rPr/>
            </w:pPr>
            <w:r w:rsidDel="00000000" w:rsidR="00000000" w:rsidRPr="00000000">
              <w:rPr>
                <w:rtl w:val="0"/>
              </w:rPr>
              <w:t xml:space="preserve">40/320mg</w:t>
            </w:r>
          </w:p>
        </w:tc>
        <w:tc>
          <w:tcPr/>
          <w:p w:rsidR="00000000" w:rsidDel="00000000" w:rsidP="00000000" w:rsidRDefault="00000000" w:rsidRPr="00000000" w14:paraId="0000008E">
            <w:pPr>
              <w:spacing w:line="276" w:lineRule="auto"/>
              <w:jc w:val="center"/>
              <w:rPr/>
            </w:pPr>
            <w:r w:rsidDel="00000000" w:rsidR="00000000" w:rsidRPr="00000000">
              <w:rPr>
                <w:rtl w:val="0"/>
              </w:rPr>
              <w:t xml:space="preserve">Non-Dispersible Tablet</w:t>
            </w:r>
          </w:p>
        </w:tc>
        <w:tc>
          <w:tcPr/>
          <w:p w:rsidR="00000000" w:rsidDel="00000000" w:rsidP="00000000" w:rsidRDefault="00000000" w:rsidRPr="00000000" w14:paraId="0000008F">
            <w:pPr>
              <w:spacing w:line="276" w:lineRule="auto"/>
              <w:rPr/>
            </w:pPr>
            <w:r w:rsidDel="00000000" w:rsidR="00000000" w:rsidRPr="00000000">
              <w:rPr>
                <w:rtl w:val="0"/>
              </w:rPr>
              <w:t xml:space="preserve">Blister of 6Tabs (1X6)</w:t>
            </w:r>
          </w:p>
        </w:tc>
        <w:tc>
          <w:tcPr>
            <w:gridSpan w:val="2"/>
          </w:tcPr>
          <w:p w:rsidR="00000000" w:rsidDel="00000000" w:rsidP="00000000" w:rsidRDefault="00000000" w:rsidRPr="00000000" w14:paraId="00000090">
            <w:pPr>
              <w:widowControl w:val="0"/>
              <w:jc w:val="center"/>
              <w:rPr>
                <w:b w:val="1"/>
                <w:i w:val="1"/>
                <w:highlight w:val="cyan"/>
              </w:rPr>
            </w:pPr>
            <w:r w:rsidDel="00000000" w:rsidR="00000000" w:rsidRPr="00000000">
              <w:rPr>
                <w:b w:val="1"/>
                <w:i w:val="1"/>
                <w:highlight w:val="cyan"/>
                <w:rtl w:val="0"/>
              </w:rPr>
              <w:t xml:space="preserve">Insert fixed price</w:t>
            </w:r>
          </w:p>
        </w:tc>
      </w:tr>
      <w:tr>
        <w:trPr>
          <w:cantSplit w:val="0"/>
          <w:trHeight w:val="400" w:hRule="atLeast"/>
          <w:tblHeader w:val="0"/>
        </w:trPr>
        <w:tc>
          <w:tcPr>
            <w:vMerge w:val="continue"/>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highlight w:val="cyan"/>
              </w:rPr>
            </w:pPr>
            <w:r w:rsidDel="00000000" w:rsidR="00000000" w:rsidRPr="00000000">
              <w:rPr>
                <w:rtl w:val="0"/>
              </w:rPr>
            </w:r>
          </w:p>
        </w:tc>
        <w:tc>
          <w:tcPr/>
          <w:p w:rsidR="00000000" w:rsidDel="00000000" w:rsidP="00000000" w:rsidRDefault="00000000" w:rsidRPr="00000000" w14:paraId="00000093">
            <w:pPr>
              <w:widowControl w:val="0"/>
              <w:jc w:val="center"/>
              <w:rPr/>
            </w:pPr>
            <w:r w:rsidDel="00000000" w:rsidR="00000000" w:rsidRPr="00000000">
              <w:rPr>
                <w:rtl w:val="0"/>
              </w:rPr>
              <w:t xml:space="preserve">IV)</w:t>
            </w:r>
          </w:p>
        </w:tc>
        <w:tc>
          <w:tcPr/>
          <w:p w:rsidR="00000000" w:rsidDel="00000000" w:rsidP="00000000" w:rsidRDefault="00000000" w:rsidRPr="00000000" w14:paraId="00000094">
            <w:pPr>
              <w:spacing w:line="276" w:lineRule="auto"/>
              <w:jc w:val="both"/>
              <w:rPr>
                <w:i w:val="1"/>
              </w:rPr>
            </w:pPr>
            <w:r w:rsidDel="00000000" w:rsidR="00000000" w:rsidRPr="00000000">
              <w:rPr>
                <w:rFonts w:ascii="Calibri" w:cs="Calibri" w:eastAsia="Calibri" w:hAnsi="Calibri"/>
                <w:color w:val="000000"/>
                <w:sz w:val="18"/>
                <w:szCs w:val="18"/>
                <w:rtl w:val="0"/>
              </w:rPr>
              <w:t xml:space="preserve">Dihydroartemisinin (DHA)/Piperaquine Phosphate (PPQ) </w:t>
            </w:r>
            <w:r w:rsidDel="00000000" w:rsidR="00000000" w:rsidRPr="00000000">
              <w:rPr>
                <w:rtl w:val="0"/>
              </w:rPr>
              <w:t xml:space="preserve">(</w:t>
            </w:r>
            <w:r w:rsidDel="00000000" w:rsidR="00000000" w:rsidRPr="00000000">
              <w:rPr>
                <w:i w:val="1"/>
                <w:rtl w:val="0"/>
              </w:rPr>
              <w:t xml:space="preserve">See Testing Parameters in Section 5.4 of the ToR)</w:t>
            </w:r>
          </w:p>
          <w:p w:rsidR="00000000" w:rsidDel="00000000" w:rsidP="00000000" w:rsidRDefault="00000000" w:rsidRPr="00000000" w14:paraId="00000095">
            <w:pPr>
              <w:spacing w:line="276" w:lineRule="auto"/>
              <w:jc w:val="both"/>
              <w:rPr/>
            </w:pPr>
            <w:r w:rsidDel="00000000" w:rsidR="00000000" w:rsidRPr="00000000">
              <w:rPr>
                <w:i w:val="1"/>
                <w:rtl w:val="0"/>
              </w:rPr>
              <w:t xml:space="preserve">reference Pharmacopoeia/Monograph - Manufacturer’s Reference</w:t>
            </w:r>
            <w:r w:rsidDel="00000000" w:rsidR="00000000" w:rsidRPr="00000000">
              <w:rPr>
                <w:rtl w:val="0"/>
              </w:rPr>
            </w:r>
          </w:p>
        </w:tc>
        <w:tc>
          <w:tcPr/>
          <w:p w:rsidR="00000000" w:rsidDel="00000000" w:rsidP="00000000" w:rsidRDefault="00000000" w:rsidRPr="00000000" w14:paraId="00000096">
            <w:pPr>
              <w:spacing w:line="276" w:lineRule="auto"/>
              <w:jc w:val="both"/>
              <w:rPr/>
            </w:pPr>
            <w:r w:rsidDel="00000000" w:rsidR="00000000" w:rsidRPr="00000000">
              <w:rPr>
                <w:rtl w:val="0"/>
              </w:rPr>
              <w:t xml:space="preserve"> 40/320mg</w:t>
            </w:r>
          </w:p>
        </w:tc>
        <w:tc>
          <w:tcPr/>
          <w:p w:rsidR="00000000" w:rsidDel="00000000" w:rsidP="00000000" w:rsidRDefault="00000000" w:rsidRPr="00000000" w14:paraId="00000097">
            <w:pPr>
              <w:spacing w:line="276" w:lineRule="auto"/>
              <w:jc w:val="center"/>
              <w:rPr/>
            </w:pPr>
            <w:r w:rsidDel="00000000" w:rsidR="00000000" w:rsidRPr="00000000">
              <w:rPr>
                <w:rtl w:val="0"/>
              </w:rPr>
              <w:t xml:space="preserve">Non-Dispersible Tablet</w:t>
            </w:r>
          </w:p>
        </w:tc>
        <w:tc>
          <w:tcPr/>
          <w:p w:rsidR="00000000" w:rsidDel="00000000" w:rsidP="00000000" w:rsidRDefault="00000000" w:rsidRPr="00000000" w14:paraId="00000098">
            <w:pPr>
              <w:spacing w:line="276" w:lineRule="auto"/>
              <w:rPr/>
            </w:pPr>
            <w:r w:rsidDel="00000000" w:rsidR="00000000" w:rsidRPr="00000000">
              <w:rPr>
                <w:rtl w:val="0"/>
              </w:rPr>
              <w:t xml:space="preserve">Blister of 9Tabs (1X9)</w:t>
            </w:r>
          </w:p>
        </w:tc>
        <w:tc>
          <w:tcPr>
            <w:gridSpan w:val="2"/>
          </w:tcPr>
          <w:p w:rsidR="00000000" w:rsidDel="00000000" w:rsidP="00000000" w:rsidRDefault="00000000" w:rsidRPr="00000000" w14:paraId="00000099">
            <w:pPr>
              <w:widowControl w:val="0"/>
              <w:jc w:val="center"/>
              <w:rPr>
                <w:b w:val="1"/>
                <w:i w:val="1"/>
                <w:highlight w:val="cyan"/>
              </w:rPr>
            </w:pPr>
            <w:r w:rsidDel="00000000" w:rsidR="00000000" w:rsidRPr="00000000">
              <w:rPr>
                <w:b w:val="1"/>
                <w:i w:val="1"/>
                <w:highlight w:val="cyan"/>
                <w:rtl w:val="0"/>
              </w:rPr>
              <w:t xml:space="preserve">Insert fixed price</w:t>
            </w:r>
          </w:p>
        </w:tc>
      </w:tr>
      <w:tr>
        <w:trPr>
          <w:cantSplit w:val="0"/>
          <w:trHeight w:val="400" w:hRule="atLeast"/>
          <w:tblHeader w:val="0"/>
        </w:trPr>
        <w:tc>
          <w:tcPr>
            <w:vMerge w:val="continue"/>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highlight w:val="cyan"/>
              </w:rPr>
            </w:pPr>
            <w:r w:rsidDel="00000000" w:rsidR="00000000" w:rsidRPr="00000000">
              <w:rPr>
                <w:rtl w:val="0"/>
              </w:rPr>
            </w:r>
          </w:p>
        </w:tc>
        <w:tc>
          <w:tcPr/>
          <w:p w:rsidR="00000000" w:rsidDel="00000000" w:rsidP="00000000" w:rsidRDefault="00000000" w:rsidRPr="00000000" w14:paraId="0000009C">
            <w:pPr>
              <w:widowControl w:val="0"/>
              <w:jc w:val="center"/>
              <w:rPr/>
            </w:pPr>
            <w:r w:rsidDel="00000000" w:rsidR="00000000" w:rsidRPr="00000000">
              <w:rPr>
                <w:rtl w:val="0"/>
              </w:rPr>
              <w:t xml:space="preserve">V)</w:t>
            </w:r>
          </w:p>
        </w:tc>
        <w:tc>
          <w:tcPr/>
          <w:p w:rsidR="00000000" w:rsidDel="00000000" w:rsidP="00000000" w:rsidRDefault="00000000" w:rsidRPr="00000000" w14:paraId="0000009D">
            <w:pPr>
              <w:spacing w:line="276" w:lineRule="auto"/>
              <w:jc w:val="both"/>
              <w:rPr>
                <w:i w:val="1"/>
              </w:rPr>
            </w:pPr>
            <w:r w:rsidDel="00000000" w:rsidR="00000000" w:rsidRPr="00000000">
              <w:rPr>
                <w:rFonts w:ascii="Calibri" w:cs="Calibri" w:eastAsia="Calibri" w:hAnsi="Calibri"/>
                <w:color w:val="000000"/>
                <w:sz w:val="18"/>
                <w:szCs w:val="18"/>
                <w:rtl w:val="0"/>
              </w:rPr>
              <w:t xml:space="preserve">Dihydroartemisinin (DHA)/Piperaquine Phosphate (PPQ) </w:t>
            </w:r>
            <w:r w:rsidDel="00000000" w:rsidR="00000000" w:rsidRPr="00000000">
              <w:rPr>
                <w:rtl w:val="0"/>
              </w:rPr>
              <w:t xml:space="preserve">(</w:t>
            </w:r>
            <w:r w:rsidDel="00000000" w:rsidR="00000000" w:rsidRPr="00000000">
              <w:rPr>
                <w:i w:val="1"/>
                <w:rtl w:val="0"/>
              </w:rPr>
              <w:t xml:space="preserve">See Testing Parameters in Section 5.4 of the ToR)</w:t>
            </w:r>
          </w:p>
          <w:p w:rsidR="00000000" w:rsidDel="00000000" w:rsidP="00000000" w:rsidRDefault="00000000" w:rsidRPr="00000000" w14:paraId="0000009E">
            <w:pPr>
              <w:spacing w:line="276" w:lineRule="auto"/>
              <w:jc w:val="both"/>
              <w:rPr/>
            </w:pPr>
            <w:r w:rsidDel="00000000" w:rsidR="00000000" w:rsidRPr="00000000">
              <w:rPr>
                <w:i w:val="1"/>
                <w:rtl w:val="0"/>
              </w:rPr>
              <w:t xml:space="preserve">reference Pharmacopoeia/Monograph – Manufacturer’s Reference</w:t>
            </w:r>
            <w:r w:rsidDel="00000000" w:rsidR="00000000" w:rsidRPr="00000000">
              <w:rPr>
                <w:rtl w:val="0"/>
              </w:rPr>
            </w:r>
          </w:p>
        </w:tc>
        <w:tc>
          <w:tcPr/>
          <w:p w:rsidR="00000000" w:rsidDel="00000000" w:rsidP="00000000" w:rsidRDefault="00000000" w:rsidRPr="00000000" w14:paraId="0000009F">
            <w:pPr>
              <w:spacing w:line="276" w:lineRule="auto"/>
              <w:jc w:val="both"/>
              <w:rPr/>
            </w:pPr>
            <w:r w:rsidDel="00000000" w:rsidR="00000000" w:rsidRPr="00000000">
              <w:rPr>
                <w:rtl w:val="0"/>
              </w:rPr>
              <w:t xml:space="preserve">40/320mg</w:t>
            </w:r>
          </w:p>
        </w:tc>
        <w:tc>
          <w:tcPr/>
          <w:p w:rsidR="00000000" w:rsidDel="00000000" w:rsidP="00000000" w:rsidRDefault="00000000" w:rsidRPr="00000000" w14:paraId="000000A0">
            <w:pPr>
              <w:spacing w:line="276" w:lineRule="auto"/>
              <w:jc w:val="center"/>
              <w:rPr/>
            </w:pPr>
            <w:r w:rsidDel="00000000" w:rsidR="00000000" w:rsidRPr="00000000">
              <w:rPr>
                <w:rtl w:val="0"/>
              </w:rPr>
              <w:t xml:space="preserve">Non-Dispersible Tablet</w:t>
            </w:r>
          </w:p>
        </w:tc>
        <w:tc>
          <w:tcPr/>
          <w:p w:rsidR="00000000" w:rsidDel="00000000" w:rsidP="00000000" w:rsidRDefault="00000000" w:rsidRPr="00000000" w14:paraId="000000A1">
            <w:pPr>
              <w:spacing w:line="276" w:lineRule="auto"/>
              <w:rPr/>
            </w:pPr>
            <w:r w:rsidDel="00000000" w:rsidR="00000000" w:rsidRPr="00000000">
              <w:rPr>
                <w:rtl w:val="0"/>
              </w:rPr>
              <w:t xml:space="preserve">Blister of 12Tabs (2X6)</w:t>
            </w:r>
          </w:p>
        </w:tc>
        <w:tc>
          <w:tcPr>
            <w:gridSpan w:val="2"/>
          </w:tcPr>
          <w:p w:rsidR="00000000" w:rsidDel="00000000" w:rsidP="00000000" w:rsidRDefault="00000000" w:rsidRPr="00000000" w14:paraId="000000A2">
            <w:pPr>
              <w:widowControl w:val="0"/>
              <w:jc w:val="center"/>
              <w:rPr>
                <w:b w:val="1"/>
                <w:i w:val="1"/>
                <w:highlight w:val="cyan"/>
              </w:rPr>
            </w:pPr>
            <w:r w:rsidDel="00000000" w:rsidR="00000000" w:rsidRPr="00000000">
              <w:rPr>
                <w:b w:val="1"/>
                <w:i w:val="1"/>
                <w:highlight w:val="cyan"/>
                <w:rtl w:val="0"/>
              </w:rPr>
              <w:t xml:space="preserve">Insert fixed price</w:t>
            </w:r>
          </w:p>
        </w:tc>
      </w:tr>
      <w:tr>
        <w:trPr>
          <w:cantSplit w:val="0"/>
          <w:trHeight w:val="302" w:hRule="atLeast"/>
          <w:tblHeader w:val="0"/>
        </w:trPr>
        <w:tc>
          <w:tcPr>
            <w:vMerge w:val="continue"/>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highlight w:val="cyan"/>
              </w:rPr>
            </w:pPr>
            <w:r w:rsidDel="00000000" w:rsidR="00000000" w:rsidRPr="00000000">
              <w:rPr>
                <w:rtl w:val="0"/>
              </w:rPr>
            </w:r>
          </w:p>
        </w:tc>
        <w:tc>
          <w:tcPr>
            <w:gridSpan w:val="6"/>
          </w:tcPr>
          <w:p w:rsidR="00000000" w:rsidDel="00000000" w:rsidP="00000000" w:rsidRDefault="00000000" w:rsidRPr="00000000" w14:paraId="000000A5">
            <w:pPr>
              <w:widowControl w:val="0"/>
              <w:jc w:val="right"/>
              <w:rPr>
                <w:b w:val="1"/>
              </w:rPr>
            </w:pPr>
            <w:r w:rsidDel="00000000" w:rsidR="00000000" w:rsidRPr="00000000">
              <w:rPr>
                <w:b w:val="1"/>
                <w:rtl w:val="0"/>
              </w:rPr>
              <w:t xml:space="preserve">Sub Total-(2)</w:t>
            </w:r>
          </w:p>
        </w:tc>
        <w:tc>
          <w:tcPr/>
          <w:p w:rsidR="00000000" w:rsidDel="00000000" w:rsidP="00000000" w:rsidRDefault="00000000" w:rsidRPr="00000000" w14:paraId="000000AB">
            <w:pPr>
              <w:widowControl w:val="0"/>
              <w:rPr>
                <w:b w:val="1"/>
              </w:rPr>
            </w:pPr>
            <w:r w:rsidDel="00000000" w:rsidR="00000000" w:rsidRPr="00000000">
              <w:rPr>
                <w:rtl w:val="0"/>
              </w:rPr>
            </w:r>
          </w:p>
        </w:tc>
      </w:tr>
      <w:tr>
        <w:trPr>
          <w:cantSplit w:val="0"/>
          <w:trHeight w:val="309" w:hRule="atLeast"/>
          <w:tblHeader w:val="0"/>
        </w:trPr>
        <w:tc>
          <w:tcPr>
            <w:vMerge w:val="restart"/>
          </w:tcPr>
          <w:p w:rsidR="00000000" w:rsidDel="00000000" w:rsidP="00000000" w:rsidRDefault="00000000" w:rsidRPr="00000000" w14:paraId="000000AC">
            <w:pPr>
              <w:widowControl w:val="0"/>
              <w:jc w:val="center"/>
              <w:rPr>
                <w:b w:val="1"/>
              </w:rPr>
            </w:pPr>
            <w:r w:rsidDel="00000000" w:rsidR="00000000" w:rsidRPr="00000000">
              <w:rPr>
                <w:rtl w:val="0"/>
              </w:rPr>
            </w:r>
          </w:p>
          <w:p w:rsidR="00000000" w:rsidDel="00000000" w:rsidP="00000000" w:rsidRDefault="00000000" w:rsidRPr="00000000" w14:paraId="000000AD">
            <w:pPr>
              <w:widowControl w:val="0"/>
              <w:jc w:val="center"/>
              <w:rPr>
                <w:b w:val="1"/>
              </w:rPr>
            </w:pPr>
            <w:r w:rsidDel="00000000" w:rsidR="00000000" w:rsidRPr="00000000">
              <w:rPr>
                <w:rtl w:val="0"/>
              </w:rPr>
            </w:r>
          </w:p>
          <w:p w:rsidR="00000000" w:rsidDel="00000000" w:rsidP="00000000" w:rsidRDefault="00000000" w:rsidRPr="00000000" w14:paraId="000000AE">
            <w:pPr>
              <w:widowControl w:val="0"/>
              <w:jc w:val="center"/>
              <w:rPr>
                <w:b w:val="1"/>
              </w:rPr>
            </w:pPr>
            <w:r w:rsidDel="00000000" w:rsidR="00000000" w:rsidRPr="00000000">
              <w:rPr>
                <w:rtl w:val="0"/>
              </w:rPr>
            </w:r>
          </w:p>
          <w:p w:rsidR="00000000" w:rsidDel="00000000" w:rsidP="00000000" w:rsidRDefault="00000000" w:rsidRPr="00000000" w14:paraId="000000AF">
            <w:pPr>
              <w:widowControl w:val="0"/>
              <w:jc w:val="center"/>
              <w:rPr>
                <w:b w:val="1"/>
              </w:rPr>
            </w:pPr>
            <w:r w:rsidDel="00000000" w:rsidR="00000000" w:rsidRPr="00000000">
              <w:rPr>
                <w:rtl w:val="0"/>
              </w:rPr>
            </w:r>
          </w:p>
          <w:p w:rsidR="00000000" w:rsidDel="00000000" w:rsidP="00000000" w:rsidRDefault="00000000" w:rsidRPr="00000000" w14:paraId="000000B0">
            <w:pPr>
              <w:widowControl w:val="0"/>
              <w:jc w:val="center"/>
              <w:rPr>
                <w:b w:val="1"/>
              </w:rPr>
            </w:pPr>
            <w:r w:rsidDel="00000000" w:rsidR="00000000" w:rsidRPr="00000000">
              <w:rPr>
                <w:rtl w:val="0"/>
              </w:rPr>
            </w:r>
          </w:p>
          <w:p w:rsidR="00000000" w:rsidDel="00000000" w:rsidP="00000000" w:rsidRDefault="00000000" w:rsidRPr="00000000" w14:paraId="000000B1">
            <w:pPr>
              <w:widowControl w:val="0"/>
              <w:jc w:val="center"/>
              <w:rPr>
                <w:b w:val="1"/>
              </w:rPr>
            </w:pPr>
            <w:r w:rsidDel="00000000" w:rsidR="00000000" w:rsidRPr="00000000">
              <w:rPr>
                <w:rtl w:val="0"/>
              </w:rPr>
            </w:r>
          </w:p>
          <w:p w:rsidR="00000000" w:rsidDel="00000000" w:rsidP="00000000" w:rsidRDefault="00000000" w:rsidRPr="00000000" w14:paraId="000000B2">
            <w:pPr>
              <w:widowControl w:val="0"/>
              <w:jc w:val="center"/>
              <w:rPr>
                <w:b w:val="1"/>
              </w:rPr>
            </w:pPr>
            <w:r w:rsidDel="00000000" w:rsidR="00000000" w:rsidRPr="00000000">
              <w:rPr>
                <w:rtl w:val="0"/>
              </w:rPr>
            </w:r>
          </w:p>
          <w:p w:rsidR="00000000" w:rsidDel="00000000" w:rsidP="00000000" w:rsidRDefault="00000000" w:rsidRPr="00000000" w14:paraId="000000B3">
            <w:pPr>
              <w:widowControl w:val="0"/>
              <w:jc w:val="center"/>
              <w:rPr>
                <w:b w:val="1"/>
              </w:rPr>
            </w:pPr>
            <w:r w:rsidDel="00000000" w:rsidR="00000000" w:rsidRPr="00000000">
              <w:rPr>
                <w:b w:val="1"/>
                <w:rtl w:val="0"/>
              </w:rPr>
              <w:t xml:space="preserve">3</w:t>
            </w:r>
          </w:p>
        </w:tc>
        <w:tc>
          <w:tcPr>
            <w:gridSpan w:val="7"/>
          </w:tcPr>
          <w:p w:rsidR="00000000" w:rsidDel="00000000" w:rsidP="00000000" w:rsidRDefault="00000000" w:rsidRPr="00000000" w14:paraId="000000B4">
            <w:pPr>
              <w:widowControl w:val="0"/>
              <w:rPr>
                <w:b w:val="1"/>
              </w:rPr>
            </w:pPr>
            <w:r w:rsidDel="00000000" w:rsidR="00000000" w:rsidRPr="00000000">
              <w:rPr>
                <w:b w:val="1"/>
                <w:rtl w:val="0"/>
              </w:rPr>
              <w:t xml:space="preserve">QC Testing for Artesunate/Pyronaridine phosphate</w:t>
            </w:r>
          </w:p>
        </w:tc>
      </w:tr>
      <w:tr>
        <w:trPr>
          <w:cantSplit w:val="0"/>
          <w:trHeight w:val="400" w:hRule="atLeast"/>
          <w:tblHeader w:val="0"/>
        </w:trPr>
        <w:tc>
          <w:tcPr>
            <w:vMerge w:val="continue"/>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p w:rsidR="00000000" w:rsidDel="00000000" w:rsidP="00000000" w:rsidRDefault="00000000" w:rsidRPr="00000000" w14:paraId="000000BC">
            <w:pPr>
              <w:widowControl w:val="0"/>
              <w:jc w:val="center"/>
              <w:rPr/>
            </w:pPr>
            <w:r w:rsidDel="00000000" w:rsidR="00000000" w:rsidRPr="00000000">
              <w:rPr>
                <w:rtl w:val="0"/>
              </w:rPr>
              <w:t xml:space="preserve">I)</w:t>
            </w:r>
          </w:p>
        </w:tc>
        <w:tc>
          <w:tcPr/>
          <w:p w:rsidR="00000000" w:rsidDel="00000000" w:rsidP="00000000" w:rsidRDefault="00000000" w:rsidRPr="00000000" w14:paraId="000000BD">
            <w:pPr>
              <w:widowControl w:val="0"/>
              <w:rPr/>
            </w:pPr>
            <w:r w:rsidDel="00000000" w:rsidR="00000000" w:rsidRPr="00000000">
              <w:rPr>
                <w:rFonts w:ascii="Calibri" w:cs="Calibri" w:eastAsia="Calibri" w:hAnsi="Calibri"/>
                <w:color w:val="000000"/>
                <w:sz w:val="18"/>
                <w:szCs w:val="18"/>
                <w:rtl w:val="0"/>
              </w:rPr>
              <w:t xml:space="preserve">Artesunate/Pyronaridine phosphate </w:t>
            </w:r>
            <w:r w:rsidDel="00000000" w:rsidR="00000000" w:rsidRPr="00000000">
              <w:rPr>
                <w:rtl w:val="0"/>
              </w:rPr>
            </w:r>
          </w:p>
          <w:p w:rsidR="00000000" w:rsidDel="00000000" w:rsidP="00000000" w:rsidRDefault="00000000" w:rsidRPr="00000000" w14:paraId="000000BE">
            <w:pPr>
              <w:spacing w:line="276" w:lineRule="auto"/>
              <w:jc w:val="both"/>
              <w:rPr/>
            </w:pPr>
            <w:r w:rsidDel="00000000" w:rsidR="00000000" w:rsidRPr="00000000">
              <w:rPr>
                <w:rtl w:val="0"/>
              </w:rPr>
            </w:r>
          </w:p>
          <w:p w:rsidR="00000000" w:rsidDel="00000000" w:rsidP="00000000" w:rsidRDefault="00000000" w:rsidRPr="00000000" w14:paraId="000000BF">
            <w:pPr>
              <w:spacing w:line="276" w:lineRule="auto"/>
              <w:jc w:val="both"/>
              <w:rPr>
                <w:i w:val="1"/>
              </w:rPr>
            </w:pPr>
            <w:r w:rsidDel="00000000" w:rsidR="00000000" w:rsidRPr="00000000">
              <w:rPr>
                <w:rtl w:val="0"/>
              </w:rPr>
              <w:t xml:space="preserve">(</w:t>
            </w:r>
            <w:r w:rsidDel="00000000" w:rsidR="00000000" w:rsidRPr="00000000">
              <w:rPr>
                <w:i w:val="1"/>
                <w:rtl w:val="0"/>
              </w:rPr>
              <w:t xml:space="preserve">See Testing Parameters in Section 5.4 of the ToR)</w:t>
            </w:r>
          </w:p>
          <w:p w:rsidR="00000000" w:rsidDel="00000000" w:rsidP="00000000" w:rsidRDefault="00000000" w:rsidRPr="00000000" w14:paraId="000000C0">
            <w:pPr>
              <w:widowControl w:val="0"/>
              <w:rPr/>
            </w:pPr>
            <w:r w:rsidDel="00000000" w:rsidR="00000000" w:rsidRPr="00000000">
              <w:rPr>
                <w:i w:val="1"/>
                <w:rtl w:val="0"/>
              </w:rPr>
              <w:t xml:space="preserve">reference Pharmacopoeia/Monograph - </w:t>
            </w:r>
            <w:r w:rsidDel="00000000" w:rsidR="00000000" w:rsidRPr="00000000">
              <w:rPr>
                <w:rtl w:val="0"/>
              </w:rPr>
              <w:t xml:space="preserve">Ph. Eur.</w:t>
            </w:r>
          </w:p>
        </w:tc>
        <w:tc>
          <w:tcPr/>
          <w:p w:rsidR="00000000" w:rsidDel="00000000" w:rsidP="00000000" w:rsidRDefault="00000000" w:rsidRPr="00000000" w14:paraId="000000C1">
            <w:pPr>
              <w:spacing w:line="276" w:lineRule="auto"/>
              <w:jc w:val="both"/>
              <w:rPr/>
            </w:pPr>
            <w:r w:rsidDel="00000000" w:rsidR="00000000" w:rsidRPr="00000000">
              <w:rPr>
                <w:rFonts w:ascii="Calibri" w:cs="Calibri" w:eastAsia="Calibri" w:hAnsi="Calibri"/>
                <w:color w:val="000000"/>
                <w:sz w:val="18"/>
                <w:szCs w:val="18"/>
                <w:rtl w:val="0"/>
              </w:rPr>
              <w:t xml:space="preserve">20mg/60mg</w:t>
            </w:r>
            <w:r w:rsidDel="00000000" w:rsidR="00000000" w:rsidRPr="00000000">
              <w:rPr>
                <w:rtl w:val="0"/>
              </w:rPr>
            </w:r>
          </w:p>
        </w:tc>
        <w:tc>
          <w:tcPr/>
          <w:p w:rsidR="00000000" w:rsidDel="00000000" w:rsidP="00000000" w:rsidRDefault="00000000" w:rsidRPr="00000000" w14:paraId="000000C2">
            <w:pPr>
              <w:spacing w:line="276" w:lineRule="auto"/>
              <w:jc w:val="center"/>
              <w:rPr/>
            </w:pPr>
            <w:r w:rsidDel="00000000" w:rsidR="00000000" w:rsidRPr="00000000">
              <w:rPr>
                <w:rtl w:val="0"/>
              </w:rPr>
              <w:t xml:space="preserve">Dispersible Granules</w:t>
            </w:r>
          </w:p>
        </w:tc>
        <w:tc>
          <w:tcPr/>
          <w:p w:rsidR="00000000" w:rsidDel="00000000" w:rsidP="00000000" w:rsidRDefault="00000000" w:rsidRPr="00000000" w14:paraId="000000C3">
            <w:pPr>
              <w:spacing w:line="276" w:lineRule="auto"/>
              <w:rPr/>
            </w:pPr>
            <w:r w:rsidDel="00000000" w:rsidR="00000000" w:rsidRPr="00000000">
              <w:rPr>
                <w:rtl w:val="0"/>
              </w:rPr>
              <w:t xml:space="preserve">Sachets</w:t>
            </w:r>
          </w:p>
        </w:tc>
        <w:tc>
          <w:tcPr>
            <w:gridSpan w:val="2"/>
          </w:tcPr>
          <w:p w:rsidR="00000000" w:rsidDel="00000000" w:rsidP="00000000" w:rsidRDefault="00000000" w:rsidRPr="00000000" w14:paraId="000000C4">
            <w:pPr>
              <w:widowControl w:val="0"/>
              <w:jc w:val="center"/>
              <w:rPr/>
            </w:pPr>
            <w:r w:rsidDel="00000000" w:rsidR="00000000" w:rsidRPr="00000000">
              <w:rPr>
                <w:b w:val="1"/>
                <w:i w:val="1"/>
                <w:highlight w:val="cyan"/>
                <w:rtl w:val="0"/>
              </w:rPr>
              <w:t xml:space="preserve">Insert fixed price</w:t>
            </w:r>
            <w:r w:rsidDel="00000000" w:rsidR="00000000" w:rsidRPr="00000000">
              <w:rPr>
                <w:rtl w:val="0"/>
              </w:rPr>
            </w:r>
          </w:p>
        </w:tc>
      </w:tr>
      <w:tr>
        <w:trPr>
          <w:cantSplit w:val="0"/>
          <w:trHeight w:val="400" w:hRule="atLeast"/>
          <w:tblHeader w:val="0"/>
        </w:trPr>
        <w:tc>
          <w:tcPr>
            <w:vMerge w:val="continue"/>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C7">
            <w:pPr>
              <w:widowControl w:val="0"/>
              <w:jc w:val="center"/>
              <w:rPr/>
            </w:pPr>
            <w:r w:rsidDel="00000000" w:rsidR="00000000" w:rsidRPr="00000000">
              <w:rPr>
                <w:rtl w:val="0"/>
              </w:rPr>
              <w:t xml:space="preserve">II)</w:t>
            </w:r>
          </w:p>
        </w:tc>
        <w:tc>
          <w:tcPr/>
          <w:p w:rsidR="00000000" w:rsidDel="00000000" w:rsidP="00000000" w:rsidRDefault="00000000" w:rsidRPr="00000000" w14:paraId="000000C8">
            <w:pPr>
              <w:widowControl w:val="0"/>
              <w:rPr/>
            </w:pPr>
            <w:r w:rsidDel="00000000" w:rsidR="00000000" w:rsidRPr="00000000">
              <w:rPr>
                <w:rFonts w:ascii="Calibri" w:cs="Calibri" w:eastAsia="Calibri" w:hAnsi="Calibri"/>
                <w:color w:val="000000"/>
                <w:sz w:val="18"/>
                <w:szCs w:val="18"/>
                <w:rtl w:val="0"/>
              </w:rPr>
              <w:t xml:space="preserve">Artesunate/Pyronaridine phosphate </w:t>
            </w:r>
            <w:r w:rsidDel="00000000" w:rsidR="00000000" w:rsidRPr="00000000">
              <w:rPr>
                <w:rtl w:val="0"/>
              </w:rPr>
            </w:r>
          </w:p>
          <w:p w:rsidR="00000000" w:rsidDel="00000000" w:rsidP="00000000" w:rsidRDefault="00000000" w:rsidRPr="00000000" w14:paraId="000000C9">
            <w:pPr>
              <w:spacing w:line="276" w:lineRule="auto"/>
              <w:jc w:val="both"/>
              <w:rPr>
                <w:i w:val="1"/>
              </w:rPr>
            </w:pPr>
            <w:r w:rsidDel="00000000" w:rsidR="00000000" w:rsidRPr="00000000">
              <w:rPr>
                <w:rtl w:val="0"/>
              </w:rPr>
              <w:t xml:space="preserve"> (</w:t>
            </w:r>
            <w:r w:rsidDel="00000000" w:rsidR="00000000" w:rsidRPr="00000000">
              <w:rPr>
                <w:i w:val="1"/>
                <w:rtl w:val="0"/>
              </w:rPr>
              <w:t xml:space="preserve">See Testing Parameters in Section 5.4 of the ToR)</w:t>
            </w:r>
          </w:p>
          <w:p w:rsidR="00000000" w:rsidDel="00000000" w:rsidP="00000000" w:rsidRDefault="00000000" w:rsidRPr="00000000" w14:paraId="000000CA">
            <w:pPr>
              <w:widowControl w:val="0"/>
              <w:rPr/>
            </w:pPr>
            <w:r w:rsidDel="00000000" w:rsidR="00000000" w:rsidRPr="00000000">
              <w:rPr>
                <w:i w:val="1"/>
                <w:rtl w:val="0"/>
              </w:rPr>
              <w:t xml:space="preserve">reference Pharmacopoeia/Monograph - </w:t>
            </w:r>
            <w:r w:rsidDel="00000000" w:rsidR="00000000" w:rsidRPr="00000000">
              <w:rPr>
                <w:rtl w:val="0"/>
              </w:rPr>
              <w:t xml:space="preserve">Ph. Eur.</w:t>
            </w:r>
          </w:p>
          <w:p w:rsidR="00000000" w:rsidDel="00000000" w:rsidP="00000000" w:rsidRDefault="00000000" w:rsidRPr="00000000" w14:paraId="000000CB">
            <w:pPr>
              <w:widowControl w:val="0"/>
              <w:rPr/>
            </w:pPr>
            <w:r w:rsidDel="00000000" w:rsidR="00000000" w:rsidRPr="00000000">
              <w:rPr>
                <w:rtl w:val="0"/>
              </w:rPr>
            </w:r>
          </w:p>
        </w:tc>
        <w:tc>
          <w:tcPr/>
          <w:p w:rsidR="00000000" w:rsidDel="00000000" w:rsidP="00000000" w:rsidRDefault="00000000" w:rsidRPr="00000000" w14:paraId="000000CC">
            <w:pPr>
              <w:widowControl w:val="0"/>
              <w:jc w:val="center"/>
              <w:rPr/>
            </w:pPr>
            <w:r w:rsidDel="00000000" w:rsidR="00000000" w:rsidRPr="00000000">
              <w:rPr>
                <w:rFonts w:ascii="Calibri" w:cs="Calibri" w:eastAsia="Calibri" w:hAnsi="Calibri"/>
                <w:color w:val="000000"/>
                <w:sz w:val="18"/>
                <w:szCs w:val="18"/>
                <w:rtl w:val="0"/>
              </w:rPr>
              <w:t xml:space="preserve">60mg/180mg</w:t>
            </w:r>
            <w:r w:rsidDel="00000000" w:rsidR="00000000" w:rsidRPr="00000000">
              <w:rPr>
                <w:rtl w:val="0"/>
              </w:rPr>
              <w:t xml:space="preserve"> </w:t>
            </w:r>
          </w:p>
        </w:tc>
        <w:tc>
          <w:tcPr/>
          <w:p w:rsidR="00000000" w:rsidDel="00000000" w:rsidP="00000000" w:rsidRDefault="00000000" w:rsidRPr="00000000" w14:paraId="000000CD">
            <w:pPr>
              <w:spacing w:line="276" w:lineRule="auto"/>
              <w:jc w:val="center"/>
              <w:rPr/>
            </w:pPr>
            <w:r w:rsidDel="00000000" w:rsidR="00000000" w:rsidRPr="00000000">
              <w:rPr>
                <w:rtl w:val="0"/>
              </w:rPr>
              <w:t xml:space="preserve">Non-Dispersible Tablet</w:t>
            </w:r>
          </w:p>
        </w:tc>
        <w:tc>
          <w:tcPr/>
          <w:p w:rsidR="00000000" w:rsidDel="00000000" w:rsidP="00000000" w:rsidRDefault="00000000" w:rsidRPr="00000000" w14:paraId="000000CE">
            <w:pPr>
              <w:spacing w:line="276" w:lineRule="auto"/>
              <w:rPr/>
            </w:pPr>
            <w:r w:rsidDel="00000000" w:rsidR="00000000" w:rsidRPr="00000000">
              <w:rPr>
                <w:rtl w:val="0"/>
              </w:rPr>
              <w:t xml:space="preserve">Blister of 9Tabs (1X9)</w:t>
            </w:r>
          </w:p>
        </w:tc>
        <w:tc>
          <w:tcPr>
            <w:gridSpan w:val="2"/>
          </w:tcPr>
          <w:p w:rsidR="00000000" w:rsidDel="00000000" w:rsidP="00000000" w:rsidRDefault="00000000" w:rsidRPr="00000000" w14:paraId="000000CF">
            <w:pPr>
              <w:widowControl w:val="0"/>
              <w:jc w:val="center"/>
              <w:rPr/>
            </w:pPr>
            <w:r w:rsidDel="00000000" w:rsidR="00000000" w:rsidRPr="00000000">
              <w:rPr>
                <w:b w:val="1"/>
                <w:i w:val="1"/>
                <w:highlight w:val="cyan"/>
                <w:rtl w:val="0"/>
              </w:rPr>
              <w:t xml:space="preserve">Insert fixed price</w:t>
            </w:r>
            <w:r w:rsidDel="00000000" w:rsidR="00000000" w:rsidRPr="00000000">
              <w:rPr>
                <w:rtl w:val="0"/>
              </w:rPr>
            </w:r>
          </w:p>
        </w:tc>
      </w:tr>
      <w:tr>
        <w:trPr>
          <w:cantSplit w:val="0"/>
          <w:trHeight w:val="188" w:hRule="atLeast"/>
          <w:tblHeader w:val="0"/>
        </w:trPr>
        <w:tc>
          <w:tcPr>
            <w:vMerge w:val="continue"/>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5"/>
          </w:tcPr>
          <w:p w:rsidR="00000000" w:rsidDel="00000000" w:rsidP="00000000" w:rsidRDefault="00000000" w:rsidRPr="00000000" w14:paraId="000000D2">
            <w:pPr>
              <w:widowControl w:val="0"/>
              <w:jc w:val="right"/>
              <w:rPr/>
            </w:pPr>
            <w:r w:rsidDel="00000000" w:rsidR="00000000" w:rsidRPr="00000000">
              <w:rPr>
                <w:b w:val="1"/>
                <w:rtl w:val="0"/>
              </w:rPr>
              <w:t xml:space="preserve">Sub Total-(3)</w:t>
            </w:r>
            <w:r w:rsidDel="00000000" w:rsidR="00000000" w:rsidRPr="00000000">
              <w:rPr>
                <w:rtl w:val="0"/>
              </w:rPr>
            </w:r>
          </w:p>
        </w:tc>
        <w:tc>
          <w:tcPr>
            <w:gridSpan w:val="2"/>
          </w:tcPr>
          <w:p w:rsidR="00000000" w:rsidDel="00000000" w:rsidP="00000000" w:rsidRDefault="00000000" w:rsidRPr="00000000" w14:paraId="000000D7">
            <w:pPr>
              <w:widowControl w:val="0"/>
              <w:jc w:val="center"/>
              <w:rPr/>
            </w:pPr>
            <w:r w:rsidDel="00000000" w:rsidR="00000000" w:rsidRPr="00000000">
              <w:rPr>
                <w:rtl w:val="0"/>
              </w:rPr>
            </w:r>
          </w:p>
        </w:tc>
      </w:tr>
      <w:tr>
        <w:trPr>
          <w:cantSplit w:val="0"/>
          <w:trHeight w:val="304" w:hRule="atLeast"/>
          <w:tblHeader w:val="0"/>
        </w:trPr>
        <w:tc>
          <w:tcPr>
            <w:vMerge w:val="restart"/>
          </w:tcPr>
          <w:p w:rsidR="00000000" w:rsidDel="00000000" w:rsidP="00000000" w:rsidRDefault="00000000" w:rsidRPr="00000000" w14:paraId="000000D9">
            <w:pPr>
              <w:widowControl w:val="0"/>
              <w:pBdr>
                <w:top w:space="0" w:sz="0" w:val="nil"/>
                <w:left w:space="0" w:sz="0" w:val="nil"/>
                <w:bottom w:space="0" w:sz="0" w:val="nil"/>
                <w:right w:space="0" w:sz="0" w:val="nil"/>
                <w:between w:space="0" w:sz="0" w:val="nil"/>
              </w:pBdr>
              <w:spacing w:line="276" w:lineRule="auto"/>
              <w:jc w:val="center"/>
              <w:rPr>
                <w:b w:val="1"/>
              </w:rPr>
            </w:pPr>
            <w:r w:rsidDel="00000000" w:rsidR="00000000" w:rsidRPr="00000000">
              <w:rPr>
                <w:rtl w:val="0"/>
              </w:rPr>
            </w:r>
          </w:p>
          <w:p w:rsidR="00000000" w:rsidDel="00000000" w:rsidP="00000000" w:rsidRDefault="00000000" w:rsidRPr="00000000" w14:paraId="000000DA">
            <w:pPr>
              <w:widowControl w:val="0"/>
              <w:pBdr>
                <w:top w:space="0" w:sz="0" w:val="nil"/>
                <w:left w:space="0" w:sz="0" w:val="nil"/>
                <w:bottom w:space="0" w:sz="0" w:val="nil"/>
                <w:right w:space="0" w:sz="0" w:val="nil"/>
                <w:between w:space="0" w:sz="0" w:val="nil"/>
              </w:pBdr>
              <w:spacing w:line="276" w:lineRule="auto"/>
              <w:jc w:val="center"/>
              <w:rPr>
                <w:b w:val="1"/>
              </w:rPr>
            </w:pPr>
            <w:r w:rsidDel="00000000" w:rsidR="00000000" w:rsidRPr="00000000">
              <w:rPr>
                <w:rtl w:val="0"/>
              </w:rPr>
            </w:r>
          </w:p>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spacing w:line="276" w:lineRule="auto"/>
              <w:jc w:val="center"/>
              <w:rPr>
                <w:b w:val="1"/>
              </w:rPr>
            </w:pPr>
            <w:r w:rsidDel="00000000" w:rsidR="00000000" w:rsidRPr="00000000">
              <w:rPr>
                <w:rtl w:val="0"/>
              </w:rPr>
            </w:r>
          </w:p>
          <w:p w:rsidR="00000000" w:rsidDel="00000000" w:rsidP="00000000" w:rsidRDefault="00000000" w:rsidRPr="00000000" w14:paraId="000000DC">
            <w:pPr>
              <w:widowControl w:val="0"/>
              <w:pBdr>
                <w:top w:space="0" w:sz="0" w:val="nil"/>
                <w:left w:space="0" w:sz="0" w:val="nil"/>
                <w:bottom w:space="0" w:sz="0" w:val="nil"/>
                <w:right w:space="0" w:sz="0" w:val="nil"/>
                <w:between w:space="0" w:sz="0" w:val="nil"/>
              </w:pBdr>
              <w:spacing w:line="276" w:lineRule="auto"/>
              <w:jc w:val="center"/>
              <w:rPr>
                <w:b w:val="1"/>
              </w:rPr>
            </w:pPr>
            <w:r w:rsidDel="00000000" w:rsidR="00000000" w:rsidRPr="00000000">
              <w:rPr>
                <w:rtl w:val="0"/>
              </w:rPr>
            </w:r>
          </w:p>
          <w:p w:rsidR="00000000" w:rsidDel="00000000" w:rsidP="00000000" w:rsidRDefault="00000000" w:rsidRPr="00000000" w14:paraId="000000DD">
            <w:pPr>
              <w:widowControl w:val="0"/>
              <w:pBdr>
                <w:top w:space="0" w:sz="0" w:val="nil"/>
                <w:left w:space="0" w:sz="0" w:val="nil"/>
                <w:bottom w:space="0" w:sz="0" w:val="nil"/>
                <w:right w:space="0" w:sz="0" w:val="nil"/>
                <w:between w:space="0" w:sz="0" w:val="nil"/>
              </w:pBdr>
              <w:spacing w:line="276" w:lineRule="auto"/>
              <w:jc w:val="center"/>
              <w:rPr>
                <w:b w:val="1"/>
              </w:rPr>
            </w:pPr>
            <w:r w:rsidDel="00000000" w:rsidR="00000000" w:rsidRPr="00000000">
              <w:rPr>
                <w:b w:val="1"/>
                <w:rtl w:val="0"/>
              </w:rPr>
              <w:t xml:space="preserve">4</w:t>
            </w:r>
          </w:p>
        </w:tc>
        <w:tc>
          <w:tcPr>
            <w:gridSpan w:val="7"/>
          </w:tcPr>
          <w:p w:rsidR="00000000" w:rsidDel="00000000" w:rsidP="00000000" w:rsidRDefault="00000000" w:rsidRPr="00000000" w14:paraId="000000DE">
            <w:pPr>
              <w:spacing w:line="276" w:lineRule="auto"/>
              <w:jc w:val="both"/>
              <w:rPr/>
            </w:pPr>
            <w:r w:rsidDel="00000000" w:rsidR="00000000" w:rsidRPr="00000000">
              <w:rPr>
                <w:b w:val="1"/>
                <w:rtl w:val="0"/>
              </w:rPr>
              <w:t xml:space="preserve">QC Testing for Artesunate powder for injection</w:t>
            </w:r>
            <w:r w:rsidDel="00000000" w:rsidR="00000000" w:rsidRPr="00000000">
              <w:rPr>
                <w:rtl w:val="0"/>
              </w:rPr>
              <w:t xml:space="preserve"> </w:t>
            </w:r>
          </w:p>
        </w:tc>
      </w:tr>
      <w:tr>
        <w:trPr>
          <w:cantSplit w:val="0"/>
          <w:trHeight w:val="400" w:hRule="atLeast"/>
          <w:tblHeader w:val="0"/>
        </w:trPr>
        <w:tc>
          <w:tcPr>
            <w:vMerge w:val="continue"/>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E6">
            <w:pPr>
              <w:widowControl w:val="0"/>
              <w:jc w:val="center"/>
              <w:rPr/>
            </w:pPr>
            <w:r w:rsidDel="00000000" w:rsidR="00000000" w:rsidRPr="00000000">
              <w:rPr>
                <w:rtl w:val="0"/>
              </w:rPr>
              <w:t xml:space="preserve">I)</w:t>
            </w:r>
          </w:p>
        </w:tc>
        <w:tc>
          <w:tcPr/>
          <w:p w:rsidR="00000000" w:rsidDel="00000000" w:rsidP="00000000" w:rsidRDefault="00000000" w:rsidRPr="00000000" w14:paraId="000000E7">
            <w:pPr>
              <w:spacing w:line="276" w:lineRule="auto"/>
              <w:jc w:val="both"/>
              <w:rPr/>
            </w:pPr>
            <w:r w:rsidDel="00000000" w:rsidR="00000000" w:rsidRPr="00000000">
              <w:rPr>
                <w:rFonts w:ascii="Calibri" w:cs="Calibri" w:eastAsia="Calibri" w:hAnsi="Calibri"/>
                <w:color w:val="000000"/>
                <w:sz w:val="18"/>
                <w:szCs w:val="18"/>
                <w:rtl w:val="0"/>
              </w:rPr>
              <w:t xml:space="preserve">Artesunate powder for injection</w:t>
            </w:r>
            <w:r w:rsidDel="00000000" w:rsidR="00000000" w:rsidRPr="00000000">
              <w:rPr>
                <w:rtl w:val="0"/>
              </w:rPr>
              <w:t xml:space="preserve"> </w:t>
            </w:r>
          </w:p>
          <w:p w:rsidR="00000000" w:rsidDel="00000000" w:rsidP="00000000" w:rsidRDefault="00000000" w:rsidRPr="00000000" w14:paraId="000000E8">
            <w:pPr>
              <w:spacing w:line="276" w:lineRule="auto"/>
              <w:jc w:val="both"/>
              <w:rPr/>
            </w:pPr>
            <w:r w:rsidDel="00000000" w:rsidR="00000000" w:rsidRPr="00000000">
              <w:rPr>
                <w:rtl w:val="0"/>
              </w:rPr>
              <w:t xml:space="preserve">(</w:t>
            </w:r>
            <w:r w:rsidDel="00000000" w:rsidR="00000000" w:rsidRPr="00000000">
              <w:rPr>
                <w:i w:val="1"/>
                <w:rtl w:val="0"/>
              </w:rPr>
              <w:t xml:space="preserve">See Testing Parameters in Section 5.4 of the ToR)</w:t>
            </w:r>
            <w:r w:rsidDel="00000000" w:rsidR="00000000" w:rsidRPr="00000000">
              <w:rPr>
                <w:rtl w:val="0"/>
              </w:rPr>
            </w:r>
          </w:p>
          <w:p w:rsidR="00000000" w:rsidDel="00000000" w:rsidP="00000000" w:rsidRDefault="00000000" w:rsidRPr="00000000" w14:paraId="000000E9">
            <w:pPr>
              <w:widowControl w:val="0"/>
              <w:rPr/>
            </w:pPr>
            <w:r w:rsidDel="00000000" w:rsidR="00000000" w:rsidRPr="00000000">
              <w:rPr>
                <w:rtl w:val="0"/>
              </w:rPr>
            </w:r>
          </w:p>
          <w:p w:rsidR="00000000" w:rsidDel="00000000" w:rsidP="00000000" w:rsidRDefault="00000000" w:rsidRPr="00000000" w14:paraId="000000EA">
            <w:pPr>
              <w:spacing w:line="276" w:lineRule="auto"/>
              <w:jc w:val="both"/>
              <w:rPr/>
            </w:pPr>
            <w:r w:rsidDel="00000000" w:rsidR="00000000" w:rsidRPr="00000000">
              <w:rPr>
                <w:i w:val="1"/>
                <w:rtl w:val="0"/>
              </w:rPr>
              <w:t xml:space="preserve">reference Pharmacopoeia/Monograph - USP/BP/Ph.Eur/Ph. Int.</w:t>
            </w:r>
            <w:r w:rsidDel="00000000" w:rsidR="00000000" w:rsidRPr="00000000">
              <w:rPr>
                <w:rtl w:val="0"/>
              </w:rPr>
            </w:r>
          </w:p>
        </w:tc>
        <w:tc>
          <w:tcPr/>
          <w:p w:rsidR="00000000" w:rsidDel="00000000" w:rsidP="00000000" w:rsidRDefault="00000000" w:rsidRPr="00000000" w14:paraId="000000EB">
            <w:pPr>
              <w:spacing w:line="276" w:lineRule="auto"/>
              <w:jc w:val="both"/>
              <w:rPr/>
            </w:pPr>
            <w:r w:rsidDel="00000000" w:rsidR="00000000" w:rsidRPr="00000000">
              <w:rPr>
                <w:rFonts w:ascii="Calibri" w:cs="Calibri" w:eastAsia="Calibri" w:hAnsi="Calibri"/>
                <w:color w:val="000000"/>
                <w:sz w:val="18"/>
                <w:szCs w:val="18"/>
                <w:rtl w:val="0"/>
              </w:rPr>
              <w:t xml:space="preserve">60mg</w:t>
            </w:r>
            <w:r w:rsidDel="00000000" w:rsidR="00000000" w:rsidRPr="00000000">
              <w:rPr>
                <w:rtl w:val="0"/>
              </w:rPr>
            </w:r>
          </w:p>
        </w:tc>
        <w:tc>
          <w:tcPr/>
          <w:p w:rsidR="00000000" w:rsidDel="00000000" w:rsidP="00000000" w:rsidRDefault="00000000" w:rsidRPr="00000000" w14:paraId="000000EC">
            <w:pPr>
              <w:spacing w:line="276" w:lineRule="auto"/>
              <w:jc w:val="center"/>
              <w:rPr/>
            </w:pPr>
            <w:r w:rsidDel="00000000" w:rsidR="00000000" w:rsidRPr="00000000">
              <w:rPr>
                <w:rtl w:val="0"/>
              </w:rPr>
              <w:t xml:space="preserve">Powder for Injection</w:t>
            </w:r>
          </w:p>
        </w:tc>
        <w:tc>
          <w:tcPr/>
          <w:p w:rsidR="00000000" w:rsidDel="00000000" w:rsidP="00000000" w:rsidRDefault="00000000" w:rsidRPr="00000000" w14:paraId="000000ED">
            <w:pPr>
              <w:spacing w:line="276" w:lineRule="auto"/>
              <w:rPr/>
            </w:pPr>
            <w:r w:rsidDel="00000000" w:rsidR="00000000" w:rsidRPr="00000000">
              <w:rPr>
                <w:sz w:val="18"/>
                <w:szCs w:val="18"/>
                <w:rtl w:val="0"/>
              </w:rPr>
              <w:t xml:space="preserve">Co-packed Vial</w:t>
            </w:r>
            <w:r w:rsidDel="00000000" w:rsidR="00000000" w:rsidRPr="00000000">
              <w:rPr>
                <w:rtl w:val="0"/>
              </w:rPr>
            </w:r>
          </w:p>
        </w:tc>
        <w:tc>
          <w:tcPr>
            <w:gridSpan w:val="2"/>
          </w:tcPr>
          <w:p w:rsidR="00000000" w:rsidDel="00000000" w:rsidP="00000000" w:rsidRDefault="00000000" w:rsidRPr="00000000" w14:paraId="000000EE">
            <w:pPr>
              <w:widowControl w:val="0"/>
              <w:jc w:val="center"/>
              <w:rPr/>
            </w:pPr>
            <w:r w:rsidDel="00000000" w:rsidR="00000000" w:rsidRPr="00000000">
              <w:rPr>
                <w:b w:val="1"/>
                <w:i w:val="1"/>
                <w:highlight w:val="cyan"/>
                <w:rtl w:val="0"/>
              </w:rPr>
              <w:t xml:space="preserve">Insert fixed price</w:t>
            </w:r>
            <w:r w:rsidDel="00000000" w:rsidR="00000000" w:rsidRPr="00000000">
              <w:rPr>
                <w:rtl w:val="0"/>
              </w:rPr>
            </w:r>
          </w:p>
        </w:tc>
      </w:tr>
      <w:tr>
        <w:trPr>
          <w:cantSplit w:val="0"/>
          <w:trHeight w:val="220" w:hRule="atLeast"/>
          <w:tblHeader w:val="0"/>
        </w:trPr>
        <w:tc>
          <w:tcPr>
            <w:vMerge w:val="continue"/>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6"/>
          </w:tcPr>
          <w:p w:rsidR="00000000" w:rsidDel="00000000" w:rsidP="00000000" w:rsidRDefault="00000000" w:rsidRPr="00000000" w14:paraId="000000F1">
            <w:pPr>
              <w:widowControl w:val="0"/>
              <w:jc w:val="right"/>
              <w:rPr>
                <w:b w:val="1"/>
              </w:rPr>
            </w:pPr>
            <w:r w:rsidDel="00000000" w:rsidR="00000000" w:rsidRPr="00000000">
              <w:rPr>
                <w:b w:val="1"/>
                <w:rtl w:val="0"/>
              </w:rPr>
              <w:t xml:space="preserve">Sub Total-(4)</w:t>
            </w:r>
          </w:p>
        </w:tc>
        <w:tc>
          <w:tcPr/>
          <w:p w:rsidR="00000000" w:rsidDel="00000000" w:rsidP="00000000" w:rsidRDefault="00000000" w:rsidRPr="00000000" w14:paraId="000000F7">
            <w:pPr>
              <w:widowControl w:val="0"/>
              <w:rPr>
                <w:b w:val="1"/>
              </w:rPr>
            </w:pPr>
            <w:r w:rsidDel="00000000" w:rsidR="00000000" w:rsidRPr="00000000">
              <w:rPr>
                <w:rtl w:val="0"/>
              </w:rPr>
            </w:r>
          </w:p>
        </w:tc>
      </w:tr>
      <w:tr>
        <w:trPr>
          <w:cantSplit w:val="0"/>
          <w:trHeight w:val="210" w:hRule="atLeast"/>
          <w:tblHeader w:val="0"/>
        </w:trPr>
        <w:tc>
          <w:tcPr>
            <w:vMerge w:val="restart"/>
          </w:tcPr>
          <w:p w:rsidR="00000000" w:rsidDel="00000000" w:rsidP="00000000" w:rsidRDefault="00000000" w:rsidRPr="00000000" w14:paraId="000000F8">
            <w:pPr>
              <w:widowControl w:val="0"/>
              <w:pBdr>
                <w:top w:space="0" w:sz="0" w:val="nil"/>
                <w:left w:space="0" w:sz="0" w:val="nil"/>
                <w:bottom w:space="0" w:sz="0" w:val="nil"/>
                <w:right w:space="0" w:sz="0" w:val="nil"/>
                <w:between w:space="0" w:sz="0" w:val="nil"/>
              </w:pBdr>
              <w:spacing w:line="276" w:lineRule="auto"/>
              <w:jc w:val="center"/>
              <w:rPr>
                <w:b w:val="1"/>
              </w:rPr>
            </w:pPr>
            <w:r w:rsidDel="00000000" w:rsidR="00000000" w:rsidRPr="00000000">
              <w:rPr>
                <w:rtl w:val="0"/>
              </w:rPr>
            </w:r>
          </w:p>
          <w:p w:rsidR="00000000" w:rsidDel="00000000" w:rsidP="00000000" w:rsidRDefault="00000000" w:rsidRPr="00000000" w14:paraId="000000F9">
            <w:pPr>
              <w:widowControl w:val="0"/>
              <w:pBdr>
                <w:top w:space="0" w:sz="0" w:val="nil"/>
                <w:left w:space="0" w:sz="0" w:val="nil"/>
                <w:bottom w:space="0" w:sz="0" w:val="nil"/>
                <w:right w:space="0" w:sz="0" w:val="nil"/>
                <w:between w:space="0" w:sz="0" w:val="nil"/>
              </w:pBdr>
              <w:spacing w:line="276" w:lineRule="auto"/>
              <w:rPr>
                <w:b w:val="1"/>
              </w:rPr>
            </w:pPr>
            <w:r w:rsidDel="00000000" w:rsidR="00000000" w:rsidRPr="00000000">
              <w:rPr>
                <w:rtl w:val="0"/>
              </w:rPr>
            </w:r>
          </w:p>
          <w:p w:rsidR="00000000" w:rsidDel="00000000" w:rsidP="00000000" w:rsidRDefault="00000000" w:rsidRPr="00000000" w14:paraId="000000FA">
            <w:pPr>
              <w:widowControl w:val="0"/>
              <w:pBdr>
                <w:top w:space="0" w:sz="0" w:val="nil"/>
                <w:left w:space="0" w:sz="0" w:val="nil"/>
                <w:bottom w:space="0" w:sz="0" w:val="nil"/>
                <w:right w:space="0" w:sz="0" w:val="nil"/>
                <w:between w:space="0" w:sz="0" w:val="nil"/>
              </w:pBdr>
              <w:spacing w:line="276" w:lineRule="auto"/>
              <w:jc w:val="center"/>
              <w:rPr>
                <w:b w:val="1"/>
              </w:rPr>
            </w:pPr>
            <w:r w:rsidDel="00000000" w:rsidR="00000000" w:rsidRPr="00000000">
              <w:rPr>
                <w:rtl w:val="0"/>
              </w:rPr>
            </w:r>
          </w:p>
          <w:p w:rsidR="00000000" w:rsidDel="00000000" w:rsidP="00000000" w:rsidRDefault="00000000" w:rsidRPr="00000000" w14:paraId="000000FB">
            <w:pPr>
              <w:widowControl w:val="0"/>
              <w:pBdr>
                <w:top w:space="0" w:sz="0" w:val="nil"/>
                <w:left w:space="0" w:sz="0" w:val="nil"/>
                <w:bottom w:space="0" w:sz="0" w:val="nil"/>
                <w:right w:space="0" w:sz="0" w:val="nil"/>
                <w:between w:space="0" w:sz="0" w:val="nil"/>
              </w:pBdr>
              <w:spacing w:line="276" w:lineRule="auto"/>
              <w:jc w:val="center"/>
              <w:rPr/>
            </w:pPr>
            <w:r w:rsidDel="00000000" w:rsidR="00000000" w:rsidRPr="00000000">
              <w:rPr>
                <w:b w:val="1"/>
                <w:rtl w:val="0"/>
              </w:rPr>
              <w:t xml:space="preserve">5</w:t>
            </w:r>
            <w:r w:rsidDel="00000000" w:rsidR="00000000" w:rsidRPr="00000000">
              <w:rPr>
                <w:rtl w:val="0"/>
              </w:rPr>
            </w:r>
          </w:p>
        </w:tc>
        <w:tc>
          <w:tcPr>
            <w:gridSpan w:val="7"/>
          </w:tcPr>
          <w:p w:rsidR="00000000" w:rsidDel="00000000" w:rsidP="00000000" w:rsidRDefault="00000000" w:rsidRPr="00000000" w14:paraId="000000FC">
            <w:pPr>
              <w:widowControl w:val="0"/>
              <w:rPr>
                <w:b w:val="1"/>
                <w:i w:val="1"/>
                <w:highlight w:val="cyan"/>
              </w:rPr>
            </w:pPr>
            <w:r w:rsidDel="00000000" w:rsidR="00000000" w:rsidRPr="00000000">
              <w:rPr>
                <w:b w:val="1"/>
                <w:rtl w:val="0"/>
              </w:rPr>
              <w:t xml:space="preserve">QC Testing for Rectal Artesunate</w:t>
            </w:r>
            <w:r w:rsidDel="00000000" w:rsidR="00000000" w:rsidRPr="00000000">
              <w:rPr>
                <w:rtl w:val="0"/>
              </w:rPr>
            </w:r>
          </w:p>
        </w:tc>
      </w:tr>
      <w:tr>
        <w:trPr>
          <w:cantSplit w:val="0"/>
          <w:trHeight w:val="400" w:hRule="atLeast"/>
          <w:tblHeader w:val="0"/>
        </w:trPr>
        <w:tc>
          <w:tcPr>
            <w:vMerge w:val="continue"/>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highlight w:val="cyan"/>
              </w:rPr>
            </w:pPr>
            <w:r w:rsidDel="00000000" w:rsidR="00000000" w:rsidRPr="00000000">
              <w:rPr>
                <w:rtl w:val="0"/>
              </w:rPr>
            </w:r>
          </w:p>
        </w:tc>
        <w:tc>
          <w:tcPr/>
          <w:p w:rsidR="00000000" w:rsidDel="00000000" w:rsidP="00000000" w:rsidRDefault="00000000" w:rsidRPr="00000000" w14:paraId="00000104">
            <w:pPr>
              <w:widowControl w:val="0"/>
              <w:jc w:val="center"/>
              <w:rPr/>
            </w:pPr>
            <w:r w:rsidDel="00000000" w:rsidR="00000000" w:rsidRPr="00000000">
              <w:rPr>
                <w:rtl w:val="0"/>
              </w:rPr>
              <w:t xml:space="preserve">I)</w:t>
            </w:r>
          </w:p>
        </w:tc>
        <w:tc>
          <w:tcPr/>
          <w:p w:rsidR="00000000" w:rsidDel="00000000" w:rsidP="00000000" w:rsidRDefault="00000000" w:rsidRPr="00000000" w14:paraId="00000105">
            <w:pPr>
              <w:spacing w:line="276" w:lineRule="auto"/>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Artesunate Suppositories</w:t>
            </w:r>
          </w:p>
          <w:p w:rsidR="00000000" w:rsidDel="00000000" w:rsidP="00000000" w:rsidRDefault="00000000" w:rsidRPr="00000000" w14:paraId="00000106">
            <w:pPr>
              <w:spacing w:line="276" w:lineRule="auto"/>
              <w:jc w:val="both"/>
              <w:rPr/>
            </w:pPr>
            <w:r w:rsidDel="00000000" w:rsidR="00000000" w:rsidRPr="00000000">
              <w:rPr>
                <w:rtl w:val="0"/>
              </w:rPr>
              <w:t xml:space="preserve">(</w:t>
            </w:r>
            <w:r w:rsidDel="00000000" w:rsidR="00000000" w:rsidRPr="00000000">
              <w:rPr>
                <w:i w:val="1"/>
                <w:rtl w:val="0"/>
              </w:rPr>
              <w:t xml:space="preserve">See Testing Parameters in Section 5.4 of the ToR)</w:t>
            </w:r>
            <w:r w:rsidDel="00000000" w:rsidR="00000000" w:rsidRPr="00000000">
              <w:rPr>
                <w:rtl w:val="0"/>
              </w:rPr>
            </w:r>
          </w:p>
          <w:p w:rsidR="00000000" w:rsidDel="00000000" w:rsidP="00000000" w:rsidRDefault="00000000" w:rsidRPr="00000000" w14:paraId="00000107">
            <w:pPr>
              <w:widowControl w:val="0"/>
              <w:rPr/>
            </w:pPr>
            <w:r w:rsidDel="00000000" w:rsidR="00000000" w:rsidRPr="00000000">
              <w:rPr>
                <w:rtl w:val="0"/>
              </w:rPr>
            </w:r>
          </w:p>
          <w:p w:rsidR="00000000" w:rsidDel="00000000" w:rsidP="00000000" w:rsidRDefault="00000000" w:rsidRPr="00000000" w14:paraId="00000108">
            <w:pPr>
              <w:spacing w:line="276" w:lineRule="auto"/>
              <w:jc w:val="both"/>
              <w:rPr/>
            </w:pPr>
            <w:r w:rsidDel="00000000" w:rsidR="00000000" w:rsidRPr="00000000">
              <w:rPr>
                <w:i w:val="1"/>
                <w:rtl w:val="0"/>
              </w:rPr>
              <w:t xml:space="preserve">reference Pharmacopoeia/Monograph -  </w:t>
            </w:r>
            <w:r w:rsidDel="00000000" w:rsidR="00000000" w:rsidRPr="00000000">
              <w:rPr>
                <w:rtl w:val="0"/>
              </w:rPr>
              <w:t xml:space="preserve">USP/BP/Ph. Eur</w:t>
            </w:r>
          </w:p>
        </w:tc>
        <w:tc>
          <w:tcPr/>
          <w:p w:rsidR="00000000" w:rsidDel="00000000" w:rsidP="00000000" w:rsidRDefault="00000000" w:rsidRPr="00000000" w14:paraId="00000109">
            <w:pPr>
              <w:spacing w:line="276" w:lineRule="auto"/>
              <w:jc w:val="both"/>
              <w:rPr/>
            </w:pPr>
            <w:r w:rsidDel="00000000" w:rsidR="00000000" w:rsidRPr="00000000">
              <w:rPr>
                <w:rFonts w:ascii="Calibri" w:cs="Calibri" w:eastAsia="Calibri" w:hAnsi="Calibri"/>
                <w:color w:val="000000"/>
                <w:sz w:val="18"/>
                <w:szCs w:val="18"/>
                <w:rtl w:val="0"/>
              </w:rPr>
              <w:t xml:space="preserve">100mg</w:t>
            </w:r>
            <w:r w:rsidDel="00000000" w:rsidR="00000000" w:rsidRPr="00000000">
              <w:rPr>
                <w:rtl w:val="0"/>
              </w:rPr>
            </w:r>
          </w:p>
        </w:tc>
        <w:tc>
          <w:tcPr/>
          <w:p w:rsidR="00000000" w:rsidDel="00000000" w:rsidP="00000000" w:rsidRDefault="00000000" w:rsidRPr="00000000" w14:paraId="0000010A">
            <w:pPr>
              <w:spacing w:line="276" w:lineRule="auto"/>
              <w:jc w:val="center"/>
              <w:rPr/>
            </w:pPr>
            <w:r w:rsidDel="00000000" w:rsidR="00000000" w:rsidRPr="00000000">
              <w:rPr>
                <w:rFonts w:ascii="Calibri" w:cs="Calibri" w:eastAsia="Calibri" w:hAnsi="Calibri"/>
                <w:color w:val="000000"/>
                <w:sz w:val="18"/>
                <w:szCs w:val="18"/>
                <w:rtl w:val="0"/>
              </w:rPr>
              <w:t xml:space="preserve">Soft Gel Suppositories</w:t>
            </w:r>
            <w:r w:rsidDel="00000000" w:rsidR="00000000" w:rsidRPr="00000000">
              <w:rPr>
                <w:rtl w:val="0"/>
              </w:rPr>
            </w:r>
          </w:p>
        </w:tc>
        <w:tc>
          <w:tcPr/>
          <w:p w:rsidR="00000000" w:rsidDel="00000000" w:rsidP="00000000" w:rsidRDefault="00000000" w:rsidRPr="00000000" w14:paraId="0000010B">
            <w:pPr>
              <w:spacing w:line="276" w:lineRule="auto"/>
              <w:rPr/>
            </w:pPr>
            <w:r w:rsidDel="00000000" w:rsidR="00000000" w:rsidRPr="00000000">
              <w:rPr>
                <w:rtl w:val="0"/>
              </w:rPr>
              <w:t xml:space="preserve">Blister of 2Tabs (1X2)</w:t>
            </w:r>
          </w:p>
        </w:tc>
        <w:tc>
          <w:tcPr>
            <w:gridSpan w:val="2"/>
          </w:tcPr>
          <w:p w:rsidR="00000000" w:rsidDel="00000000" w:rsidP="00000000" w:rsidRDefault="00000000" w:rsidRPr="00000000" w14:paraId="0000010C">
            <w:pPr>
              <w:widowControl w:val="0"/>
              <w:jc w:val="center"/>
              <w:rPr>
                <w:b w:val="1"/>
                <w:i w:val="1"/>
                <w:highlight w:val="cyan"/>
              </w:rPr>
            </w:pPr>
            <w:r w:rsidDel="00000000" w:rsidR="00000000" w:rsidRPr="00000000">
              <w:rPr>
                <w:b w:val="1"/>
                <w:i w:val="1"/>
                <w:highlight w:val="cyan"/>
                <w:rtl w:val="0"/>
              </w:rPr>
              <w:t xml:space="preserve">Insert fixed price</w:t>
            </w:r>
          </w:p>
        </w:tc>
      </w:tr>
      <w:tr>
        <w:trPr>
          <w:cantSplit w:val="0"/>
          <w:trHeight w:val="200" w:hRule="atLeast"/>
          <w:tblHeader w:val="0"/>
        </w:trPr>
        <w:tc>
          <w:tcPr>
            <w:vMerge w:val="continue"/>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highlight w:val="cyan"/>
              </w:rPr>
            </w:pPr>
            <w:r w:rsidDel="00000000" w:rsidR="00000000" w:rsidRPr="00000000">
              <w:rPr>
                <w:rtl w:val="0"/>
              </w:rPr>
            </w:r>
          </w:p>
        </w:tc>
        <w:tc>
          <w:tcPr>
            <w:gridSpan w:val="5"/>
          </w:tcPr>
          <w:p w:rsidR="00000000" w:rsidDel="00000000" w:rsidP="00000000" w:rsidRDefault="00000000" w:rsidRPr="00000000" w14:paraId="0000010F">
            <w:pPr>
              <w:widowControl w:val="0"/>
              <w:jc w:val="right"/>
              <w:rPr>
                <w:b w:val="1"/>
              </w:rPr>
            </w:pPr>
            <w:r w:rsidDel="00000000" w:rsidR="00000000" w:rsidRPr="00000000">
              <w:rPr>
                <w:b w:val="1"/>
                <w:rtl w:val="0"/>
              </w:rPr>
              <w:t xml:space="preserve">Sub Total-(5)</w:t>
            </w:r>
          </w:p>
        </w:tc>
        <w:tc>
          <w:tcPr>
            <w:gridSpan w:val="2"/>
          </w:tcPr>
          <w:p w:rsidR="00000000" w:rsidDel="00000000" w:rsidP="00000000" w:rsidRDefault="00000000" w:rsidRPr="00000000" w14:paraId="00000114">
            <w:pPr>
              <w:widowControl w:val="0"/>
              <w:jc w:val="center"/>
              <w:rPr>
                <w:b w:val="1"/>
                <w:i w:val="1"/>
                <w:highlight w:val="cyan"/>
              </w:rPr>
            </w:pPr>
            <w:r w:rsidDel="00000000" w:rsidR="00000000" w:rsidRPr="00000000">
              <w:rPr>
                <w:rtl w:val="0"/>
              </w:rPr>
            </w:r>
          </w:p>
        </w:tc>
      </w:tr>
      <w:tr>
        <w:trPr>
          <w:cantSplit w:val="0"/>
          <w:trHeight w:val="176" w:hRule="atLeast"/>
          <w:tblHeader w:val="0"/>
        </w:trPr>
        <w:tc>
          <w:tcPr/>
          <w:p w:rsidR="00000000" w:rsidDel="00000000" w:rsidP="00000000" w:rsidRDefault="00000000" w:rsidRPr="00000000" w14:paraId="00000116">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gridSpan w:val="5"/>
          </w:tcPr>
          <w:p w:rsidR="00000000" w:rsidDel="00000000" w:rsidP="00000000" w:rsidRDefault="00000000" w:rsidRPr="00000000" w14:paraId="00000117">
            <w:pPr>
              <w:widowControl w:val="0"/>
              <w:jc w:val="right"/>
              <w:rPr>
                <w:b w:val="1"/>
              </w:rPr>
            </w:pPr>
            <w:r w:rsidDel="00000000" w:rsidR="00000000" w:rsidRPr="00000000">
              <w:rPr>
                <w:b w:val="1"/>
                <w:rtl w:val="0"/>
              </w:rPr>
              <w:t xml:space="preserve">Grand Total Lots (1+2+3+4+5)</w:t>
            </w:r>
          </w:p>
        </w:tc>
        <w:tc>
          <w:tcPr>
            <w:gridSpan w:val="2"/>
          </w:tcPr>
          <w:p w:rsidR="00000000" w:rsidDel="00000000" w:rsidP="00000000" w:rsidRDefault="00000000" w:rsidRPr="00000000" w14:paraId="0000011C">
            <w:pPr>
              <w:widowControl w:val="0"/>
              <w:jc w:val="center"/>
              <w:rPr>
                <w:b w:val="1"/>
                <w:i w:val="1"/>
                <w:highlight w:val="cyan"/>
              </w:rPr>
            </w:pPr>
            <w:r w:rsidDel="00000000" w:rsidR="00000000" w:rsidRPr="00000000">
              <w:rPr>
                <w:rtl w:val="0"/>
              </w:rPr>
            </w:r>
          </w:p>
        </w:tc>
      </w:tr>
    </w:tbl>
    <w:p w:rsidR="00000000" w:rsidDel="00000000" w:rsidP="00000000" w:rsidRDefault="00000000" w:rsidRPr="00000000" w14:paraId="0000011E">
      <w:pPr>
        <w:pBdr>
          <w:top w:space="0" w:sz="0" w:val="nil"/>
          <w:left w:space="0" w:sz="0" w:val="nil"/>
          <w:bottom w:space="0" w:sz="0" w:val="nil"/>
          <w:right w:space="0" w:sz="0" w:val="nil"/>
          <w:between w:space="0" w:sz="0" w:val="nil"/>
        </w:pBdr>
        <w:spacing w:line="276" w:lineRule="auto"/>
        <w:jc w:val="both"/>
        <w:rPr>
          <w:b w:val="1"/>
          <w:color w:val="000000"/>
          <w:sz w:val="18"/>
          <w:szCs w:val="18"/>
        </w:rPr>
      </w:pPr>
      <w:r w:rsidDel="00000000" w:rsidR="00000000" w:rsidRPr="00000000">
        <w:rPr>
          <w:b w:val="1"/>
          <w:color w:val="000000"/>
          <w:sz w:val="18"/>
          <w:szCs w:val="18"/>
          <w:rtl w:val="0"/>
        </w:rPr>
        <w:t xml:space="preserve">Remark:</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line="276" w:lineRule="auto"/>
        <w:jc w:val="both"/>
        <w:rPr>
          <w:i w:val="1"/>
          <w:color w:val="000000"/>
          <w:sz w:val="18"/>
          <w:szCs w:val="18"/>
          <w:highlight w:val="white"/>
        </w:rPr>
      </w:pPr>
      <w:r w:rsidDel="00000000" w:rsidR="00000000" w:rsidRPr="00000000">
        <w:rPr>
          <w:b w:val="1"/>
          <w:sz w:val="18"/>
          <w:szCs w:val="18"/>
          <w:highlight w:val="white"/>
          <w:rtl w:val="0"/>
        </w:rPr>
        <w:t xml:space="preserve">* </w:t>
      </w:r>
      <w:r w:rsidDel="00000000" w:rsidR="00000000" w:rsidRPr="00000000">
        <w:rPr>
          <w:i w:val="1"/>
          <w:color w:val="000000"/>
          <w:sz w:val="18"/>
          <w:szCs w:val="18"/>
          <w:highlight w:val="white"/>
          <w:rtl w:val="0"/>
        </w:rPr>
        <w:t xml:space="preserve">Unit Price quoted must include all costs to be incurred by the bidder for performing the required QC testing services, and costs of materials, standards, reference, etc. </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line="276" w:lineRule="auto"/>
        <w:jc w:val="both"/>
        <w:rPr>
          <w:i w:val="1"/>
          <w:color w:val="000000"/>
          <w:sz w:val="18"/>
          <w:szCs w:val="18"/>
        </w:rPr>
      </w:pPr>
      <w:r w:rsidDel="00000000" w:rsidR="00000000" w:rsidRPr="00000000">
        <w:rPr>
          <w:i w:val="1"/>
          <w:sz w:val="18"/>
          <w:szCs w:val="18"/>
          <w:rtl w:val="0"/>
        </w:rPr>
        <w:t xml:space="preserve">(ii) </w:t>
      </w:r>
      <w:r w:rsidDel="00000000" w:rsidR="00000000" w:rsidRPr="00000000">
        <w:rPr>
          <w:i w:val="1"/>
          <w:color w:val="000000"/>
          <w:sz w:val="18"/>
          <w:szCs w:val="18"/>
          <w:rtl w:val="0"/>
        </w:rPr>
        <w:t xml:space="preserve">Price shall be fixed during the contract period.</w:t>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line="276" w:lineRule="auto"/>
        <w:jc w:val="both"/>
        <w:rPr>
          <w:i w:val="1"/>
          <w:sz w:val="18"/>
          <w:szCs w:val="18"/>
        </w:rPr>
      </w:pPr>
      <w:r w:rsidDel="00000000" w:rsidR="00000000" w:rsidRPr="00000000">
        <w:rPr>
          <w:i w:val="1"/>
          <w:sz w:val="18"/>
          <w:szCs w:val="18"/>
          <w:rtl w:val="0"/>
        </w:rPr>
        <w:t xml:space="preserve">(iii) Evaluation will be done lot by lot</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line="276" w:lineRule="auto"/>
        <w:jc w:val="both"/>
        <w:rPr>
          <w:b w:val="1"/>
          <w:color w:val="000000"/>
          <w:sz w:val="8"/>
          <w:szCs w:val="8"/>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200" w:line="276" w:lineRule="auto"/>
        <w:jc w:val="both"/>
        <w:rPr>
          <w:color w:val="000000"/>
        </w:rPr>
      </w:pPr>
      <w:r w:rsidDel="00000000" w:rsidR="00000000" w:rsidRPr="00000000">
        <w:rPr>
          <w:b w:val="1"/>
          <w:color w:val="000000"/>
          <w:rtl w:val="0"/>
        </w:rPr>
        <w:t xml:space="preserve">Payment terms:</w:t>
      </w:r>
      <w:r w:rsidDel="00000000" w:rsidR="00000000" w:rsidRPr="00000000">
        <w:rPr>
          <w:color w:val="000000"/>
          <w:rtl w:val="0"/>
        </w:rPr>
        <w:t xml:space="preserve"> within 30 days - accepted:</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b w:val="1"/>
          <w:i w:val="1"/>
          <w:color w:val="000000"/>
          <w:rtl w:val="0"/>
        </w:rPr>
        <w:t xml:space="preserve"> (QC Laboratory Name)</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 (QC Laboratory Name)</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125">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28">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29">
      <w:pPr>
        <w:rPr>
          <w:color w:val="000000"/>
        </w:rPr>
      </w:pPr>
      <w:r w:rsidDel="00000000" w:rsidR="00000000" w:rsidRPr="00000000">
        <w:rPr>
          <w:rtl w:val="0"/>
        </w:rPr>
      </w:r>
    </w:p>
    <w:p w:rsidR="00000000" w:rsidDel="00000000" w:rsidP="00000000" w:rsidRDefault="00000000" w:rsidRPr="00000000" w14:paraId="0000012A">
      <w:pPr>
        <w:ind w:left="720" w:firstLine="720"/>
        <w:rPr>
          <w:b w:val="1"/>
          <w:color w:val="518ecb"/>
          <w:sz w:val="28"/>
          <w:szCs w:val="28"/>
        </w:rPr>
      </w:pPr>
      <w:r w:rsidDel="00000000" w:rsidR="00000000" w:rsidRPr="00000000">
        <w:rPr>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12B">
      <w:pPr>
        <w:pStyle w:val="Heading1"/>
        <w:rPr>
          <w:color w:val="0092d1"/>
        </w:rPr>
      </w:pPr>
      <w:r w:rsidDel="00000000" w:rsidR="00000000" w:rsidRPr="00000000">
        <w:br w:type="page"/>
      </w:r>
      <w:r w:rsidDel="00000000" w:rsidR="00000000" w:rsidRPr="00000000">
        <w:rPr>
          <w:color w:val="0092d1"/>
          <w:rtl w:val="0"/>
        </w:rPr>
        <w:t xml:space="preserve">Form C: Technical Quotation Form</w:t>
      </w:r>
    </w:p>
    <w:p w:rsidR="00000000" w:rsidDel="00000000" w:rsidP="00000000" w:rsidRDefault="00000000" w:rsidRPr="00000000" w14:paraId="0000012C">
      <w:pPr>
        <w:ind w:left="-284" w:right="-318" w:firstLine="0"/>
        <w:rPr>
          <w:sz w:val="10"/>
          <w:szCs w:val="10"/>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60" w:lineRule="auto"/>
        <w:rPr>
          <w:color w:val="000000"/>
          <w:sz w:val="2"/>
          <w:szCs w:val="2"/>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60" w:lineRule="auto"/>
        <w:rPr>
          <w:color w:val="000000"/>
          <w:highlight w:val="cyan"/>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 (QC Laboratory Name)]</w:t>
      </w:r>
    </w:p>
    <w:p w:rsidR="00000000" w:rsidDel="00000000" w:rsidP="00000000" w:rsidRDefault="00000000" w:rsidRPr="00000000" w14:paraId="00000130">
      <w:pPr>
        <w:keepNext w:val="1"/>
        <w:keepLines w:val="1"/>
        <w:spacing w:after="80" w:before="80" w:lineRule="auto"/>
        <w:rPr>
          <w:i w:val="1"/>
          <w:sz w:val="22"/>
          <w:szCs w:val="22"/>
        </w:rPr>
      </w:pPr>
      <w:bookmarkStart w:colFirst="0" w:colLast="0" w:name="_30j0zll" w:id="1"/>
      <w:bookmarkEnd w:id="1"/>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60" w:lineRule="auto"/>
        <w:rPr>
          <w:color w:val="000000"/>
          <w:sz w:val="4"/>
          <w:szCs w:val="4"/>
        </w:rPr>
      </w:pPr>
      <w:r w:rsidDel="00000000" w:rsidR="00000000" w:rsidRPr="00000000">
        <w:rPr>
          <w:rtl w:val="0"/>
        </w:rPr>
      </w:r>
    </w:p>
    <w:p w:rsidR="00000000" w:rsidDel="00000000" w:rsidP="00000000" w:rsidRDefault="00000000" w:rsidRPr="00000000" w14:paraId="00000132">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33">
      <w:pPr>
        <w:rPr>
          <w:b w:val="1"/>
          <w:color w:val="000000"/>
        </w:rPr>
      </w:pPr>
      <w:r w:rsidDel="00000000" w:rsidR="00000000" w:rsidRPr="00000000">
        <w:rPr>
          <w:rtl w:val="0"/>
        </w:rPr>
      </w:r>
    </w:p>
    <w:tbl>
      <w:tblPr>
        <w:tblStyle w:val="Table3"/>
        <w:tblW w:w="11484.0" w:type="dxa"/>
        <w:jc w:val="left"/>
        <w:tblInd w:w="-856.0" w:type="dxa"/>
        <w:tblLayout w:type="fixed"/>
        <w:tblLook w:val="0400"/>
      </w:tblPr>
      <w:tblGrid>
        <w:gridCol w:w="2978"/>
        <w:gridCol w:w="1134"/>
        <w:gridCol w:w="1321"/>
        <w:gridCol w:w="1514"/>
        <w:gridCol w:w="2977"/>
        <w:gridCol w:w="1560"/>
        <w:tblGridChange w:id="0">
          <w:tblGrid>
            <w:gridCol w:w="2978"/>
            <w:gridCol w:w="1134"/>
            <w:gridCol w:w="1321"/>
            <w:gridCol w:w="1514"/>
            <w:gridCol w:w="2977"/>
            <w:gridCol w:w="1560"/>
          </w:tblGrid>
        </w:tblGridChange>
      </w:tblGrid>
      <w:tr>
        <w:trPr>
          <w:cantSplit w:val="0"/>
          <w:trHeight w:val="613" w:hRule="atLeast"/>
          <w:tblHeader w:val="0"/>
        </w:trPr>
        <w:tc>
          <w:tcPr>
            <w:gridSpan w:val="4"/>
            <w:tcBorders>
              <w:top w:color="000000" w:space="0" w:sz="4" w:val="single"/>
              <w:left w:color="000000" w:space="0" w:sz="4" w:val="single"/>
              <w:bottom w:color="000000" w:space="0" w:sz="4" w:val="single"/>
              <w:right w:color="000000" w:space="0" w:sz="4" w:val="single"/>
            </w:tcBorders>
            <w:shd w:fill="c6d9f1" w:val="clear"/>
          </w:tcPr>
          <w:p w:rsidR="00000000" w:rsidDel="00000000" w:rsidP="00000000" w:rsidRDefault="00000000" w:rsidRPr="00000000" w14:paraId="00000134">
            <w:pPr>
              <w:jc w:val="center"/>
              <w:rPr>
                <w:color w:val="000000"/>
                <w:sz w:val="18"/>
                <w:szCs w:val="18"/>
              </w:rPr>
            </w:pPr>
            <w:r w:rsidDel="00000000" w:rsidR="00000000" w:rsidRPr="00000000">
              <w:rPr>
                <w:b w:val="1"/>
                <w:rtl w:val="0"/>
              </w:rPr>
              <w:t xml:space="preserve">Terms of Reference</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c6d9f1" w:val="clear"/>
            <w:vAlign w:val="center"/>
          </w:tcPr>
          <w:p w:rsidR="00000000" w:rsidDel="00000000" w:rsidP="00000000" w:rsidRDefault="00000000" w:rsidRPr="00000000" w14:paraId="00000138">
            <w:pPr>
              <w:jc w:val="center"/>
              <w:rPr>
                <w:b w:val="1"/>
                <w:color w:val="000000"/>
                <w:sz w:val="18"/>
                <w:szCs w:val="18"/>
              </w:rPr>
            </w:pPr>
            <w:r w:rsidDel="00000000" w:rsidR="00000000" w:rsidRPr="00000000">
              <w:rPr>
                <w:b w:val="1"/>
                <w:color w:val="000000"/>
                <w:sz w:val="18"/>
                <w:szCs w:val="18"/>
                <w:rtl w:val="0"/>
              </w:rPr>
              <w:t xml:space="preserve">Is quotation compliant?</w:t>
              <w:br w:type="textWrapping"/>
              <w:t xml:space="preserve">Bidder to complete</w:t>
            </w:r>
          </w:p>
        </w:tc>
        <w:tc>
          <w:tcPr>
            <w:vMerge w:val="restart"/>
            <w:tcBorders>
              <w:top w:color="000000" w:space="0" w:sz="4" w:val="single"/>
              <w:left w:color="000000" w:space="0" w:sz="4" w:val="single"/>
              <w:right w:color="000000" w:space="0" w:sz="4" w:val="single"/>
            </w:tcBorders>
            <w:shd w:fill="c6d9f1" w:val="clear"/>
            <w:vAlign w:val="center"/>
          </w:tcPr>
          <w:p w:rsidR="00000000" w:rsidDel="00000000" w:rsidP="00000000" w:rsidRDefault="00000000" w:rsidRPr="00000000" w14:paraId="00000139">
            <w:pPr>
              <w:jc w:val="center"/>
              <w:rPr>
                <w:b w:val="1"/>
                <w:color w:val="000000"/>
                <w:sz w:val="18"/>
                <w:szCs w:val="18"/>
              </w:rPr>
            </w:pPr>
            <w:r w:rsidDel="00000000" w:rsidR="00000000" w:rsidRPr="00000000">
              <w:rPr>
                <w:b w:val="1"/>
                <w:color w:val="000000"/>
                <w:sz w:val="18"/>
                <w:szCs w:val="18"/>
                <w:rtl w:val="0"/>
              </w:rPr>
              <w:t xml:space="preserve">Bidder to Insert Details of  offered services if applicable</w:t>
            </w:r>
          </w:p>
        </w:tc>
      </w:tr>
      <w:tr>
        <w:trPr>
          <w:cantSplit w:val="0"/>
          <w:trHeight w:val="424"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A">
            <w:pPr>
              <w:rPr>
                <w:b w:val="1"/>
                <w:color w:val="000000"/>
                <w:sz w:val="18"/>
                <w:szCs w:val="18"/>
              </w:rPr>
            </w:pPr>
            <w:r w:rsidDel="00000000" w:rsidR="00000000" w:rsidRPr="00000000">
              <w:rPr>
                <w:b w:val="1"/>
                <w:color w:val="000000"/>
                <w:sz w:val="18"/>
                <w:szCs w:val="18"/>
                <w:rtl w:val="0"/>
              </w:rPr>
              <w:t xml:space="preserve">(1) Type of Drugs for QC Testing</w:t>
            </w:r>
            <w:r w:rsidDel="00000000" w:rsidR="00000000" w:rsidRPr="00000000">
              <w:rPr>
                <w:color w:val="000000"/>
                <w:sz w:val="18"/>
                <w:szCs w:val="18"/>
                <w:rtl w:val="0"/>
              </w:rPr>
              <w:br w:type="textWrapping"/>
              <w:t xml:space="preserve">The following Locally Manufactured Anti Malarias in Nigeria will be tested</w:t>
            </w:r>
            <w:r w:rsidDel="00000000" w:rsidR="00000000" w:rsidRPr="00000000">
              <w:rPr>
                <w:rtl w:val="0"/>
              </w:rPr>
            </w:r>
          </w:p>
        </w:tc>
        <w:tc>
          <w:tcPr>
            <w:vMerge w:val="continue"/>
            <w:tcBorders>
              <w:top w:color="000000" w:space="0" w:sz="4" w:val="single"/>
              <w:left w:color="000000" w:space="0" w:sz="4" w:val="single"/>
              <w:right w:color="000000" w:space="0" w:sz="4" w:val="single"/>
            </w:tcBorders>
            <w:shd w:fill="c6d9f1" w:val="cle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c6d9f1" w:val="clear"/>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r>
      <w:tr>
        <w:trPr>
          <w:cantSplit w:val="0"/>
          <w:trHeight w:val="810" w:hRule="atLeast"/>
          <w:tblHeader w:val="0"/>
        </w:trPr>
        <w:tc>
          <w:tcPr>
            <w:tcBorders>
              <w:top w:color="000000" w:space="0" w:sz="0" w:val="nil"/>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140">
            <w:pPr>
              <w:jc w:val="center"/>
              <w:rPr>
                <w:b w:val="1"/>
                <w:color w:val="000000"/>
                <w:sz w:val="18"/>
                <w:szCs w:val="18"/>
              </w:rPr>
            </w:pPr>
            <w:r w:rsidDel="00000000" w:rsidR="00000000" w:rsidRPr="00000000">
              <w:rPr>
                <w:b w:val="1"/>
                <w:color w:val="000000"/>
                <w:sz w:val="18"/>
                <w:szCs w:val="18"/>
                <w:rtl w:val="0"/>
              </w:rPr>
              <w:t xml:space="preserve">Drug Name and </w:t>
            </w:r>
          </w:p>
          <w:p w:rsidR="00000000" w:rsidDel="00000000" w:rsidP="00000000" w:rsidRDefault="00000000" w:rsidRPr="00000000" w14:paraId="00000141">
            <w:pPr>
              <w:jc w:val="center"/>
              <w:rPr>
                <w:b w:val="1"/>
                <w:color w:val="000000"/>
                <w:sz w:val="18"/>
                <w:szCs w:val="18"/>
              </w:rPr>
            </w:pPr>
            <w:r w:rsidDel="00000000" w:rsidR="00000000" w:rsidRPr="00000000">
              <w:rPr>
                <w:b w:val="1"/>
                <w:color w:val="000000"/>
                <w:sz w:val="18"/>
                <w:szCs w:val="18"/>
                <w:rtl w:val="0"/>
              </w:rPr>
              <w:t xml:space="preserve">Reference Pharmacopoeia/ Monograph</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42">
            <w:pPr>
              <w:jc w:val="center"/>
              <w:rPr>
                <w:b w:val="1"/>
                <w:color w:val="000000"/>
                <w:sz w:val="18"/>
                <w:szCs w:val="18"/>
              </w:rPr>
            </w:pPr>
            <w:r w:rsidDel="00000000" w:rsidR="00000000" w:rsidRPr="00000000">
              <w:rPr>
                <w:b w:val="1"/>
                <w:color w:val="000000"/>
                <w:sz w:val="18"/>
                <w:szCs w:val="18"/>
                <w:rtl w:val="0"/>
              </w:rPr>
              <w:t xml:space="preserve">Strength</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43">
            <w:pPr>
              <w:jc w:val="center"/>
              <w:rPr>
                <w:b w:val="1"/>
                <w:color w:val="000000"/>
                <w:sz w:val="18"/>
                <w:szCs w:val="18"/>
              </w:rPr>
            </w:pPr>
            <w:r w:rsidDel="00000000" w:rsidR="00000000" w:rsidRPr="00000000">
              <w:rPr>
                <w:b w:val="1"/>
                <w:color w:val="000000"/>
                <w:sz w:val="18"/>
                <w:szCs w:val="18"/>
                <w:rtl w:val="0"/>
              </w:rPr>
              <w:t xml:space="preserve">Dosage Form</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44">
            <w:pPr>
              <w:jc w:val="center"/>
              <w:rPr>
                <w:b w:val="1"/>
                <w:color w:val="000000"/>
                <w:sz w:val="18"/>
                <w:szCs w:val="18"/>
              </w:rPr>
            </w:pPr>
            <w:r w:rsidDel="00000000" w:rsidR="00000000" w:rsidRPr="00000000">
              <w:rPr>
                <w:b w:val="1"/>
                <w:color w:val="000000"/>
                <w:sz w:val="18"/>
                <w:szCs w:val="18"/>
                <w:rtl w:val="0"/>
              </w:rPr>
              <w:t xml:space="preserve">Pack Size</w:t>
            </w:r>
          </w:p>
        </w:tc>
        <w:tc>
          <w:tcPr>
            <w:vMerge w:val="continue"/>
            <w:tcBorders>
              <w:top w:color="000000" w:space="0" w:sz="4" w:val="single"/>
              <w:left w:color="000000" w:space="0" w:sz="4" w:val="single"/>
              <w:right w:color="000000" w:space="0" w:sz="4" w:val="single"/>
            </w:tcBorders>
            <w:shd w:fill="c6d9f1" w:val="clear"/>
            <w:vAlign w:val="cente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c6d9f1" w:val="clear"/>
            <w:vAlign w:val="cente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r>
      <w:tr>
        <w:trPr>
          <w:cantSplit w:val="0"/>
          <w:trHeight w:val="2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7">
            <w:pPr>
              <w:rPr>
                <w:color w:val="000000"/>
                <w:sz w:val="18"/>
                <w:szCs w:val="18"/>
              </w:rPr>
            </w:pPr>
            <w:r w:rsidDel="00000000" w:rsidR="00000000" w:rsidRPr="00000000">
              <w:rPr>
                <w:color w:val="000000"/>
                <w:sz w:val="18"/>
                <w:szCs w:val="18"/>
                <w:rtl w:val="0"/>
              </w:rPr>
              <w:t xml:space="preserve"> Artesunate/Amodiaquine (AA)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rPr>
                <w:color w:val="000000"/>
                <w:sz w:val="18"/>
                <w:szCs w:val="18"/>
              </w:rPr>
            </w:pPr>
            <w:r w:rsidDel="00000000" w:rsidR="00000000" w:rsidRPr="00000000">
              <w:rPr>
                <w:color w:val="000000"/>
                <w:sz w:val="18"/>
                <w:szCs w:val="18"/>
                <w:rtl w:val="0"/>
              </w:rPr>
              <w:t xml:space="preserve">25/67.5mg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9">
            <w:pPr>
              <w:rPr>
                <w:color w:val="000000"/>
                <w:sz w:val="18"/>
                <w:szCs w:val="18"/>
              </w:rPr>
            </w:pPr>
            <w:r w:rsidDel="00000000" w:rsidR="00000000" w:rsidRPr="00000000">
              <w:rPr>
                <w:color w:val="000000"/>
                <w:sz w:val="18"/>
                <w:szCs w:val="18"/>
                <w:rtl w:val="0"/>
              </w:rPr>
              <w:t xml:space="preserve">Non-Dispersible Tablet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A">
            <w:pPr>
              <w:rPr>
                <w:color w:val="000000"/>
                <w:sz w:val="18"/>
                <w:szCs w:val="18"/>
              </w:rPr>
            </w:pPr>
            <w:r w:rsidDel="00000000" w:rsidR="00000000" w:rsidRPr="00000000">
              <w:rPr>
                <w:color w:val="000000"/>
                <w:sz w:val="18"/>
                <w:szCs w:val="18"/>
                <w:rtl w:val="0"/>
              </w:rPr>
              <w:t xml:space="preserve">Blister of 3Tabs (1X3)</w:t>
            </w:r>
          </w:p>
          <w:p w:rsidR="00000000" w:rsidDel="00000000" w:rsidP="00000000" w:rsidRDefault="00000000" w:rsidRPr="00000000" w14:paraId="0000014B">
            <w:pPr>
              <w:jc w:val="center"/>
              <w:rPr>
                <w:color w:val="000000"/>
                <w:sz w:val="18"/>
                <w:szCs w:val="18"/>
              </w:rPr>
            </w:pPr>
            <w:r w:rsidDel="00000000" w:rsidR="00000000" w:rsidRPr="00000000">
              <w:rPr>
                <w:color w:val="000000"/>
                <w:sz w:val="18"/>
                <w:szCs w:val="18"/>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C">
            <w:pPr>
              <w:jc w:val="center"/>
              <w:rPr>
                <w:color w:val="000000"/>
                <w:sz w:val="18"/>
                <w:szCs w:val="18"/>
              </w:rPr>
            </w:pPr>
            <w:r w:rsidDel="00000000" w:rsidR="00000000" w:rsidRPr="00000000">
              <w:rPr>
                <w:rFonts w:ascii="Arimo" w:cs="Arimo" w:eastAsia="Arimo" w:hAnsi="Arimo"/>
                <w:color w:val="000000"/>
                <w:sz w:val="18"/>
                <w:szCs w:val="18"/>
                <w:rtl w:val="0"/>
              </w:rPr>
              <w:t xml:space="preserve">☐</w:t>
            </w:r>
            <w:r w:rsidDel="00000000" w:rsidR="00000000" w:rsidRPr="00000000">
              <w:rPr>
                <w:color w:val="000000"/>
                <w:sz w:val="18"/>
                <w:szCs w:val="18"/>
                <w:rtl w:val="0"/>
              </w:rPr>
              <w:t xml:space="preserve"> Yes   </w:t>
            </w:r>
            <w:r w:rsidDel="00000000" w:rsidR="00000000" w:rsidRPr="00000000">
              <w:rPr>
                <w:rFonts w:ascii="Arimo" w:cs="Arimo" w:eastAsia="Arimo" w:hAnsi="Arimo"/>
                <w:color w:val="000000"/>
                <w:sz w:val="18"/>
                <w:szCs w:val="18"/>
                <w:rtl w:val="0"/>
              </w:rPr>
              <w:t xml:space="preserve">☐</w:t>
            </w:r>
            <w:r w:rsidDel="00000000" w:rsidR="00000000" w:rsidRPr="00000000">
              <w:rPr>
                <w:color w:val="000000"/>
                <w:sz w:val="18"/>
                <w:szCs w:val="18"/>
                <w:rtl w:val="0"/>
              </w:rPr>
              <w:t xml:space="preserve"> No</w:t>
            </w:r>
          </w:p>
        </w:tc>
        <w:tc>
          <w:tcPr>
            <w:vMerge w:val="restart"/>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D">
            <w:pPr>
              <w:jc w:val="center"/>
              <w:rPr>
                <w:color w:val="000000"/>
                <w:sz w:val="18"/>
                <w:szCs w:val="18"/>
              </w:rPr>
            </w:pPr>
            <w:r w:rsidDel="00000000" w:rsidR="00000000" w:rsidRPr="00000000">
              <w:rPr>
                <w:color w:val="000000"/>
                <w:sz w:val="18"/>
                <w:szCs w:val="18"/>
                <w:rtl w:val="0"/>
              </w:rPr>
              <w:t xml:space="preserve"> </w:t>
            </w:r>
          </w:p>
        </w:tc>
      </w:tr>
      <w:tr>
        <w:trPr>
          <w:cantSplit w:val="0"/>
          <w:trHeight w:val="2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E">
            <w:pPr>
              <w:jc w:val="both"/>
              <w:rPr>
                <w:color w:val="000000"/>
                <w:sz w:val="18"/>
                <w:szCs w:val="18"/>
              </w:rPr>
            </w:pPr>
            <w:r w:rsidDel="00000000" w:rsidR="00000000" w:rsidRPr="00000000">
              <w:rPr>
                <w:color w:val="000000"/>
                <w:sz w:val="18"/>
                <w:szCs w:val="18"/>
                <w:rtl w:val="0"/>
              </w:rPr>
              <w:t xml:space="preserve">Artesunate/Amodiaquine (AA)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rPr>
                <w:color w:val="000000"/>
                <w:sz w:val="18"/>
                <w:szCs w:val="18"/>
              </w:rPr>
            </w:pPr>
            <w:r w:rsidDel="00000000" w:rsidR="00000000" w:rsidRPr="00000000">
              <w:rPr>
                <w:color w:val="000000"/>
                <w:sz w:val="18"/>
                <w:szCs w:val="18"/>
                <w:rtl w:val="0"/>
              </w:rPr>
              <w:t xml:space="preserve">50/135mg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0">
            <w:pPr>
              <w:rPr>
                <w:color w:val="000000"/>
                <w:sz w:val="18"/>
                <w:szCs w:val="18"/>
              </w:rPr>
            </w:pPr>
            <w:r w:rsidDel="00000000" w:rsidR="00000000" w:rsidRPr="00000000">
              <w:rPr>
                <w:color w:val="000000"/>
                <w:sz w:val="18"/>
                <w:szCs w:val="18"/>
                <w:rtl w:val="0"/>
              </w:rPr>
              <w:t xml:space="preserve">Non-Dispersible Tablet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1">
            <w:pPr>
              <w:rPr>
                <w:color w:val="000000"/>
                <w:sz w:val="18"/>
                <w:szCs w:val="18"/>
              </w:rPr>
            </w:pPr>
            <w:r w:rsidDel="00000000" w:rsidR="00000000" w:rsidRPr="00000000">
              <w:rPr>
                <w:color w:val="000000"/>
                <w:sz w:val="18"/>
                <w:szCs w:val="18"/>
                <w:rtl w:val="0"/>
              </w:rPr>
              <w:t xml:space="preserve">Blister of 3Tabs (1X3)</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4">
            <w:pPr>
              <w:jc w:val="both"/>
              <w:rPr>
                <w:color w:val="000000"/>
                <w:sz w:val="18"/>
                <w:szCs w:val="18"/>
              </w:rPr>
            </w:pPr>
            <w:r w:rsidDel="00000000" w:rsidR="00000000" w:rsidRPr="00000000">
              <w:rPr>
                <w:color w:val="000000"/>
                <w:sz w:val="18"/>
                <w:szCs w:val="18"/>
                <w:rtl w:val="0"/>
              </w:rPr>
              <w:t xml:space="preserve">Dihydroartemisinin/Piperaquine Phosphate (DHP)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5">
            <w:pPr>
              <w:rPr>
                <w:color w:val="000000"/>
                <w:sz w:val="18"/>
                <w:szCs w:val="18"/>
              </w:rPr>
            </w:pPr>
            <w:r w:rsidDel="00000000" w:rsidR="00000000" w:rsidRPr="00000000">
              <w:rPr>
                <w:color w:val="000000"/>
                <w:sz w:val="18"/>
                <w:szCs w:val="18"/>
                <w:rtl w:val="0"/>
              </w:rPr>
              <w:t xml:space="preserve">20/160mg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6">
            <w:pPr>
              <w:rPr>
                <w:color w:val="000000"/>
                <w:sz w:val="18"/>
                <w:szCs w:val="18"/>
              </w:rPr>
            </w:pPr>
            <w:r w:rsidDel="00000000" w:rsidR="00000000" w:rsidRPr="00000000">
              <w:rPr>
                <w:color w:val="000000"/>
                <w:sz w:val="18"/>
                <w:szCs w:val="18"/>
                <w:rtl w:val="0"/>
              </w:rPr>
              <w:t xml:space="preserve">Dispersible Tablet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rPr>
                <w:color w:val="000000"/>
                <w:sz w:val="18"/>
                <w:szCs w:val="18"/>
              </w:rPr>
            </w:pPr>
            <w:r w:rsidDel="00000000" w:rsidR="00000000" w:rsidRPr="00000000">
              <w:rPr>
                <w:color w:val="000000"/>
                <w:sz w:val="18"/>
                <w:szCs w:val="18"/>
                <w:rtl w:val="0"/>
              </w:rPr>
              <w:t xml:space="preserve">Blister of 3Tabs (1X3)</w:t>
            </w:r>
          </w:p>
          <w:p w:rsidR="00000000" w:rsidDel="00000000" w:rsidP="00000000" w:rsidRDefault="00000000" w:rsidRPr="00000000" w14:paraId="00000158">
            <w:pPr>
              <w:jc w:val="center"/>
              <w:rPr>
                <w:color w:val="000000"/>
                <w:sz w:val="18"/>
                <w:szCs w:val="18"/>
              </w:rPr>
            </w:pPr>
            <w:r w:rsidDel="00000000" w:rsidR="00000000" w:rsidRPr="00000000">
              <w:rPr>
                <w:color w:val="000000"/>
                <w:sz w:val="18"/>
                <w:szCs w:val="18"/>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jc w:val="center"/>
              <w:rPr>
                <w:color w:val="000000"/>
                <w:sz w:val="18"/>
                <w:szCs w:val="18"/>
              </w:rPr>
            </w:pPr>
            <w:r w:rsidDel="00000000" w:rsidR="00000000" w:rsidRPr="00000000">
              <w:rPr>
                <w:rFonts w:ascii="Arimo" w:cs="Arimo" w:eastAsia="Arimo" w:hAnsi="Arimo"/>
                <w:color w:val="000000"/>
                <w:sz w:val="18"/>
                <w:szCs w:val="18"/>
                <w:rtl w:val="0"/>
              </w:rPr>
              <w:t xml:space="preserve">☐</w:t>
            </w:r>
            <w:r w:rsidDel="00000000" w:rsidR="00000000" w:rsidRPr="00000000">
              <w:rPr>
                <w:color w:val="000000"/>
                <w:sz w:val="18"/>
                <w:szCs w:val="18"/>
                <w:rtl w:val="0"/>
              </w:rPr>
              <w:t xml:space="preserve"> Yes   </w:t>
            </w:r>
            <w:r w:rsidDel="00000000" w:rsidR="00000000" w:rsidRPr="00000000">
              <w:rPr>
                <w:rFonts w:ascii="Arimo" w:cs="Arimo" w:eastAsia="Arimo" w:hAnsi="Arimo"/>
                <w:color w:val="000000"/>
                <w:sz w:val="18"/>
                <w:szCs w:val="18"/>
                <w:rtl w:val="0"/>
              </w:rPr>
              <w:t xml:space="preserve">☐</w:t>
            </w:r>
            <w:r w:rsidDel="00000000" w:rsidR="00000000" w:rsidRPr="00000000">
              <w:rPr>
                <w:color w:val="000000"/>
                <w:sz w:val="18"/>
                <w:szCs w:val="18"/>
                <w:rtl w:val="0"/>
              </w:rPr>
              <w:t xml:space="preserve"> No</w:t>
            </w:r>
          </w:p>
        </w:tc>
        <w:tc>
          <w:tcPr>
            <w:vMerge w:val="restart"/>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A">
            <w:pPr>
              <w:jc w:val="center"/>
              <w:rPr>
                <w:color w:val="000000"/>
                <w:sz w:val="18"/>
                <w:szCs w:val="18"/>
              </w:rPr>
            </w:pPr>
            <w:r w:rsidDel="00000000" w:rsidR="00000000" w:rsidRPr="00000000">
              <w:rPr>
                <w:color w:val="000000"/>
                <w:sz w:val="18"/>
                <w:szCs w:val="18"/>
                <w:rtl w:val="0"/>
              </w:rPr>
              <w:t xml:space="preserv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B">
            <w:pPr>
              <w:jc w:val="both"/>
              <w:rPr>
                <w:color w:val="000000"/>
                <w:sz w:val="18"/>
                <w:szCs w:val="18"/>
              </w:rPr>
            </w:pPr>
            <w:r w:rsidDel="00000000" w:rsidR="00000000" w:rsidRPr="00000000">
              <w:rPr>
                <w:color w:val="000000"/>
                <w:sz w:val="18"/>
                <w:szCs w:val="18"/>
                <w:rtl w:val="0"/>
              </w:rPr>
              <w:t xml:space="preserve">Dihydroartemisinin/Piperaquine Phosphate (DHP)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C">
            <w:pPr>
              <w:rPr>
                <w:color w:val="000000"/>
                <w:sz w:val="18"/>
                <w:szCs w:val="18"/>
              </w:rPr>
            </w:pPr>
            <w:r w:rsidDel="00000000" w:rsidR="00000000" w:rsidRPr="00000000">
              <w:rPr>
                <w:color w:val="000000"/>
                <w:sz w:val="18"/>
                <w:szCs w:val="18"/>
                <w:rtl w:val="0"/>
              </w:rPr>
              <w:t xml:space="preserve">40/320mg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D">
            <w:pPr>
              <w:rPr>
                <w:color w:val="000000"/>
                <w:sz w:val="18"/>
                <w:szCs w:val="18"/>
              </w:rPr>
            </w:pPr>
            <w:r w:rsidDel="00000000" w:rsidR="00000000" w:rsidRPr="00000000">
              <w:rPr>
                <w:color w:val="000000"/>
                <w:sz w:val="18"/>
                <w:szCs w:val="18"/>
                <w:rtl w:val="0"/>
              </w:rPr>
              <w:t xml:space="preserve">Dispersible Tablet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E">
            <w:pPr>
              <w:rPr>
                <w:color w:val="000000"/>
                <w:sz w:val="18"/>
                <w:szCs w:val="18"/>
              </w:rPr>
            </w:pPr>
            <w:r w:rsidDel="00000000" w:rsidR="00000000" w:rsidRPr="00000000">
              <w:rPr>
                <w:color w:val="000000"/>
                <w:sz w:val="18"/>
                <w:szCs w:val="18"/>
                <w:rtl w:val="0"/>
              </w:rPr>
              <w:t xml:space="preserve">Blister of 3Tabs (1X3)</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1">
            <w:pPr>
              <w:jc w:val="both"/>
              <w:rPr>
                <w:color w:val="000000"/>
                <w:sz w:val="18"/>
                <w:szCs w:val="18"/>
              </w:rPr>
            </w:pPr>
            <w:r w:rsidDel="00000000" w:rsidR="00000000" w:rsidRPr="00000000">
              <w:rPr>
                <w:color w:val="000000"/>
                <w:sz w:val="18"/>
                <w:szCs w:val="18"/>
                <w:rtl w:val="0"/>
              </w:rPr>
              <w:t xml:space="preserve">Dihydroartemisinin/Piperaquine Phosphate (DHP)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2">
            <w:pPr>
              <w:rPr>
                <w:color w:val="000000"/>
                <w:sz w:val="18"/>
                <w:szCs w:val="18"/>
              </w:rPr>
            </w:pPr>
            <w:r w:rsidDel="00000000" w:rsidR="00000000" w:rsidRPr="00000000">
              <w:rPr>
                <w:color w:val="000000"/>
                <w:sz w:val="18"/>
                <w:szCs w:val="18"/>
                <w:rtl w:val="0"/>
              </w:rPr>
              <w:t xml:space="preserve">40/320mg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3">
            <w:pPr>
              <w:rPr>
                <w:color w:val="000000"/>
                <w:sz w:val="18"/>
                <w:szCs w:val="18"/>
              </w:rPr>
            </w:pPr>
            <w:r w:rsidDel="00000000" w:rsidR="00000000" w:rsidRPr="00000000">
              <w:rPr>
                <w:color w:val="000000"/>
                <w:sz w:val="18"/>
                <w:szCs w:val="18"/>
                <w:rtl w:val="0"/>
              </w:rPr>
              <w:t xml:space="preserve">Non-Dispersible Tablet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4">
            <w:pPr>
              <w:rPr>
                <w:color w:val="000000"/>
                <w:sz w:val="18"/>
                <w:szCs w:val="18"/>
              </w:rPr>
            </w:pPr>
            <w:r w:rsidDel="00000000" w:rsidR="00000000" w:rsidRPr="00000000">
              <w:rPr>
                <w:color w:val="000000"/>
                <w:sz w:val="18"/>
                <w:szCs w:val="18"/>
                <w:rtl w:val="0"/>
              </w:rPr>
              <w:t xml:space="preserve">Blister of 6Tabs (1X6)</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7">
            <w:pPr>
              <w:jc w:val="both"/>
              <w:rPr>
                <w:color w:val="000000"/>
                <w:sz w:val="18"/>
                <w:szCs w:val="18"/>
              </w:rPr>
            </w:pPr>
            <w:r w:rsidDel="00000000" w:rsidR="00000000" w:rsidRPr="00000000">
              <w:rPr>
                <w:color w:val="000000"/>
                <w:sz w:val="18"/>
                <w:szCs w:val="18"/>
                <w:rtl w:val="0"/>
              </w:rPr>
              <w:t xml:space="preserve">Dihydroartemisinin/Piperaquine Phosphate (DHP)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8">
            <w:pPr>
              <w:rPr>
                <w:color w:val="000000"/>
                <w:sz w:val="18"/>
                <w:szCs w:val="18"/>
              </w:rPr>
            </w:pPr>
            <w:r w:rsidDel="00000000" w:rsidR="00000000" w:rsidRPr="00000000">
              <w:rPr>
                <w:color w:val="000000"/>
                <w:sz w:val="18"/>
                <w:szCs w:val="18"/>
                <w:rtl w:val="0"/>
              </w:rPr>
              <w:t xml:space="preserve"> 40/320mg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9">
            <w:pPr>
              <w:rPr>
                <w:color w:val="000000"/>
                <w:sz w:val="18"/>
                <w:szCs w:val="18"/>
              </w:rPr>
            </w:pPr>
            <w:r w:rsidDel="00000000" w:rsidR="00000000" w:rsidRPr="00000000">
              <w:rPr>
                <w:color w:val="000000"/>
                <w:sz w:val="18"/>
                <w:szCs w:val="18"/>
                <w:rtl w:val="0"/>
              </w:rPr>
              <w:t xml:space="preserve">Non-Dispersible Tablet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A">
            <w:pPr>
              <w:rPr>
                <w:color w:val="000000"/>
                <w:sz w:val="18"/>
                <w:szCs w:val="18"/>
              </w:rPr>
            </w:pPr>
            <w:r w:rsidDel="00000000" w:rsidR="00000000" w:rsidRPr="00000000">
              <w:rPr>
                <w:color w:val="000000"/>
                <w:sz w:val="18"/>
                <w:szCs w:val="18"/>
                <w:rtl w:val="0"/>
              </w:rPr>
              <w:t xml:space="preserve">Blister of 9Tabs (1X9)</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D">
            <w:pPr>
              <w:jc w:val="both"/>
              <w:rPr>
                <w:color w:val="000000"/>
                <w:sz w:val="18"/>
                <w:szCs w:val="18"/>
              </w:rPr>
            </w:pPr>
            <w:r w:rsidDel="00000000" w:rsidR="00000000" w:rsidRPr="00000000">
              <w:rPr>
                <w:color w:val="000000"/>
                <w:sz w:val="18"/>
                <w:szCs w:val="18"/>
                <w:rtl w:val="0"/>
              </w:rPr>
              <w:t xml:space="preserve">Dihydroartemisinin/Piperaquine Phosphate (DHP)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E">
            <w:pPr>
              <w:rPr>
                <w:color w:val="000000"/>
                <w:sz w:val="18"/>
                <w:szCs w:val="18"/>
              </w:rPr>
            </w:pPr>
            <w:r w:rsidDel="00000000" w:rsidR="00000000" w:rsidRPr="00000000">
              <w:rPr>
                <w:color w:val="000000"/>
                <w:sz w:val="18"/>
                <w:szCs w:val="18"/>
                <w:rtl w:val="0"/>
              </w:rPr>
              <w:t xml:space="preserve">40/320mg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F">
            <w:pPr>
              <w:rPr>
                <w:color w:val="000000"/>
                <w:sz w:val="18"/>
                <w:szCs w:val="18"/>
              </w:rPr>
            </w:pPr>
            <w:r w:rsidDel="00000000" w:rsidR="00000000" w:rsidRPr="00000000">
              <w:rPr>
                <w:color w:val="000000"/>
                <w:sz w:val="18"/>
                <w:szCs w:val="18"/>
                <w:rtl w:val="0"/>
              </w:rPr>
              <w:t xml:space="preserve">Non-Dispersible Tablet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0">
            <w:pPr>
              <w:rPr>
                <w:color w:val="000000"/>
                <w:sz w:val="18"/>
                <w:szCs w:val="18"/>
              </w:rPr>
            </w:pPr>
            <w:r w:rsidDel="00000000" w:rsidR="00000000" w:rsidRPr="00000000">
              <w:rPr>
                <w:color w:val="000000"/>
                <w:sz w:val="18"/>
                <w:szCs w:val="18"/>
                <w:rtl w:val="0"/>
              </w:rPr>
              <w:t xml:space="preserve">Blister of 12Tabs (2X6)</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r>
      <w:tr>
        <w:trPr>
          <w:cantSplit w:val="0"/>
          <w:trHeight w:val="2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3">
            <w:pPr>
              <w:rPr>
                <w:color w:val="000000"/>
                <w:sz w:val="18"/>
                <w:szCs w:val="18"/>
              </w:rPr>
            </w:pPr>
            <w:r w:rsidDel="00000000" w:rsidR="00000000" w:rsidRPr="00000000">
              <w:rPr>
                <w:color w:val="000000"/>
                <w:sz w:val="18"/>
                <w:szCs w:val="18"/>
                <w:rtl w:val="0"/>
              </w:rPr>
              <w:t xml:space="preserve">Artesunate/Pyronaridine phosphate (AP)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4">
            <w:pPr>
              <w:rPr>
                <w:color w:val="000000"/>
                <w:sz w:val="18"/>
                <w:szCs w:val="18"/>
              </w:rPr>
            </w:pPr>
            <w:r w:rsidDel="00000000" w:rsidR="00000000" w:rsidRPr="00000000">
              <w:rPr>
                <w:color w:val="000000"/>
                <w:sz w:val="18"/>
                <w:szCs w:val="18"/>
                <w:rtl w:val="0"/>
              </w:rPr>
              <w:t xml:space="preserve">20/60mg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5">
            <w:pPr>
              <w:rPr>
                <w:color w:val="000000"/>
                <w:sz w:val="18"/>
                <w:szCs w:val="18"/>
              </w:rPr>
            </w:pPr>
            <w:r w:rsidDel="00000000" w:rsidR="00000000" w:rsidRPr="00000000">
              <w:rPr>
                <w:color w:val="000000"/>
                <w:sz w:val="18"/>
                <w:szCs w:val="18"/>
                <w:rtl w:val="0"/>
              </w:rPr>
              <w:t xml:space="preserve">Dispersible Granules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6">
            <w:pPr>
              <w:rPr>
                <w:color w:val="000000"/>
                <w:sz w:val="18"/>
                <w:szCs w:val="18"/>
              </w:rPr>
            </w:pPr>
            <w:r w:rsidDel="00000000" w:rsidR="00000000" w:rsidRPr="00000000">
              <w:rPr>
                <w:color w:val="000000"/>
                <w:sz w:val="18"/>
                <w:szCs w:val="18"/>
                <w:rtl w:val="0"/>
              </w:rPr>
              <w:t xml:space="preserve">Sachets</w:t>
            </w:r>
          </w:p>
          <w:p w:rsidR="00000000" w:rsidDel="00000000" w:rsidP="00000000" w:rsidRDefault="00000000" w:rsidRPr="00000000" w14:paraId="00000177">
            <w:pPr>
              <w:jc w:val="center"/>
              <w:rPr>
                <w:color w:val="000000"/>
                <w:sz w:val="18"/>
                <w:szCs w:val="18"/>
              </w:rPr>
            </w:pPr>
            <w:r w:rsidDel="00000000" w:rsidR="00000000" w:rsidRPr="00000000">
              <w:rPr>
                <w:color w:val="000000"/>
                <w:sz w:val="18"/>
                <w:szCs w:val="18"/>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8">
            <w:pPr>
              <w:jc w:val="center"/>
              <w:rPr>
                <w:color w:val="000000"/>
                <w:sz w:val="18"/>
                <w:szCs w:val="18"/>
              </w:rPr>
            </w:pPr>
            <w:r w:rsidDel="00000000" w:rsidR="00000000" w:rsidRPr="00000000">
              <w:rPr>
                <w:rFonts w:ascii="Arimo" w:cs="Arimo" w:eastAsia="Arimo" w:hAnsi="Arimo"/>
                <w:color w:val="000000"/>
                <w:sz w:val="18"/>
                <w:szCs w:val="18"/>
                <w:rtl w:val="0"/>
              </w:rPr>
              <w:t xml:space="preserve">☐</w:t>
            </w:r>
            <w:r w:rsidDel="00000000" w:rsidR="00000000" w:rsidRPr="00000000">
              <w:rPr>
                <w:color w:val="000000"/>
                <w:sz w:val="18"/>
                <w:szCs w:val="18"/>
                <w:rtl w:val="0"/>
              </w:rPr>
              <w:t xml:space="preserve"> Yes   </w:t>
            </w:r>
            <w:r w:rsidDel="00000000" w:rsidR="00000000" w:rsidRPr="00000000">
              <w:rPr>
                <w:rFonts w:ascii="Arimo" w:cs="Arimo" w:eastAsia="Arimo" w:hAnsi="Arimo"/>
                <w:color w:val="000000"/>
                <w:sz w:val="18"/>
                <w:szCs w:val="18"/>
                <w:rtl w:val="0"/>
              </w:rPr>
              <w:t xml:space="preserve">☐</w:t>
            </w:r>
            <w:r w:rsidDel="00000000" w:rsidR="00000000" w:rsidRPr="00000000">
              <w:rPr>
                <w:color w:val="000000"/>
                <w:sz w:val="18"/>
                <w:szCs w:val="18"/>
                <w:rtl w:val="0"/>
              </w:rPr>
              <w:t xml:space="preserve"> No</w:t>
            </w:r>
          </w:p>
        </w:tc>
        <w:tc>
          <w:tcPr>
            <w:vMerge w:val="restart"/>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9">
            <w:pPr>
              <w:jc w:val="center"/>
              <w:rPr>
                <w:color w:val="000000"/>
                <w:sz w:val="18"/>
                <w:szCs w:val="18"/>
              </w:rPr>
            </w:pPr>
            <w:r w:rsidDel="00000000" w:rsidR="00000000" w:rsidRPr="00000000">
              <w:rPr>
                <w:color w:val="000000"/>
                <w:sz w:val="18"/>
                <w:szCs w:val="18"/>
                <w:rtl w:val="0"/>
              </w:rPr>
              <w:t xml:space="preserve"> </w:t>
            </w:r>
          </w:p>
        </w:tc>
      </w:tr>
      <w:tr>
        <w:trPr>
          <w:cantSplit w:val="0"/>
          <w:trHeight w:val="2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A">
            <w:pPr>
              <w:rPr>
                <w:color w:val="000000"/>
                <w:sz w:val="18"/>
                <w:szCs w:val="18"/>
              </w:rPr>
            </w:pPr>
            <w:r w:rsidDel="00000000" w:rsidR="00000000" w:rsidRPr="00000000">
              <w:rPr>
                <w:color w:val="000000"/>
                <w:sz w:val="18"/>
                <w:szCs w:val="18"/>
                <w:rtl w:val="0"/>
              </w:rPr>
              <w:t xml:space="preserve">Artesunate/Pyronaridine phosphate (AP)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B">
            <w:pPr>
              <w:rPr>
                <w:color w:val="000000"/>
                <w:sz w:val="18"/>
                <w:szCs w:val="18"/>
              </w:rPr>
            </w:pPr>
            <w:r w:rsidDel="00000000" w:rsidR="00000000" w:rsidRPr="00000000">
              <w:rPr>
                <w:color w:val="000000"/>
                <w:sz w:val="18"/>
                <w:szCs w:val="18"/>
                <w:rtl w:val="0"/>
              </w:rPr>
              <w:t xml:space="preserve">60/180mg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C">
            <w:pPr>
              <w:rPr>
                <w:color w:val="000000"/>
                <w:sz w:val="18"/>
                <w:szCs w:val="18"/>
              </w:rPr>
            </w:pPr>
            <w:r w:rsidDel="00000000" w:rsidR="00000000" w:rsidRPr="00000000">
              <w:rPr>
                <w:color w:val="000000"/>
                <w:sz w:val="18"/>
                <w:szCs w:val="18"/>
                <w:rtl w:val="0"/>
              </w:rPr>
              <w:t xml:space="preserve">Non-Dispersible Tablet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D">
            <w:pPr>
              <w:rPr>
                <w:color w:val="000000"/>
                <w:sz w:val="18"/>
                <w:szCs w:val="18"/>
              </w:rPr>
            </w:pPr>
            <w:r w:rsidDel="00000000" w:rsidR="00000000" w:rsidRPr="00000000">
              <w:rPr>
                <w:color w:val="000000"/>
                <w:sz w:val="18"/>
                <w:szCs w:val="18"/>
                <w:rtl w:val="0"/>
              </w:rPr>
              <w:t xml:space="preserve">Blister of 9Tabs (1X9)</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r>
      <w:tr>
        <w:trPr>
          <w:cantSplit w:val="0"/>
          <w:trHeight w:val="2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0">
            <w:pPr>
              <w:jc w:val="both"/>
              <w:rPr>
                <w:color w:val="000000"/>
                <w:sz w:val="18"/>
                <w:szCs w:val="18"/>
              </w:rPr>
            </w:pPr>
            <w:r w:rsidDel="00000000" w:rsidR="00000000" w:rsidRPr="00000000">
              <w:rPr>
                <w:color w:val="000000"/>
                <w:sz w:val="18"/>
                <w:szCs w:val="18"/>
                <w:rtl w:val="0"/>
              </w:rPr>
              <w:t xml:space="preserve">Artesunate powder for injection (Art. Inj.)</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1">
            <w:pPr>
              <w:rPr>
                <w:color w:val="000000"/>
                <w:sz w:val="18"/>
                <w:szCs w:val="18"/>
              </w:rPr>
            </w:pPr>
            <w:r w:rsidDel="00000000" w:rsidR="00000000" w:rsidRPr="00000000">
              <w:rPr>
                <w:color w:val="000000"/>
                <w:sz w:val="18"/>
                <w:szCs w:val="18"/>
                <w:rtl w:val="0"/>
              </w:rPr>
              <w:t xml:space="preserve">60mg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2">
            <w:pPr>
              <w:rPr>
                <w:color w:val="000000"/>
                <w:sz w:val="18"/>
                <w:szCs w:val="18"/>
              </w:rPr>
            </w:pPr>
            <w:r w:rsidDel="00000000" w:rsidR="00000000" w:rsidRPr="00000000">
              <w:rPr>
                <w:color w:val="000000"/>
                <w:sz w:val="18"/>
                <w:szCs w:val="18"/>
                <w:rtl w:val="0"/>
              </w:rPr>
              <w:t xml:space="preserve">Powder for Injection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3">
            <w:pPr>
              <w:rPr>
                <w:color w:val="000000"/>
                <w:sz w:val="18"/>
                <w:szCs w:val="18"/>
              </w:rPr>
            </w:pPr>
            <w:r w:rsidDel="00000000" w:rsidR="00000000" w:rsidRPr="00000000">
              <w:rPr>
                <w:color w:val="000000"/>
                <w:sz w:val="18"/>
                <w:szCs w:val="18"/>
                <w:rtl w:val="0"/>
              </w:rPr>
              <w:t xml:space="preserve">Co-packed Vial</w:t>
            </w:r>
          </w:p>
          <w:p w:rsidR="00000000" w:rsidDel="00000000" w:rsidP="00000000" w:rsidRDefault="00000000" w:rsidRPr="00000000" w14:paraId="00000184">
            <w:pPr>
              <w:rPr>
                <w:color w:val="000000"/>
                <w:sz w:val="18"/>
                <w:szCs w:val="18"/>
              </w:rPr>
            </w:pPr>
            <w:r w:rsidDel="00000000" w:rsidR="00000000" w:rsidRPr="00000000">
              <w:rPr>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5">
            <w:pPr>
              <w:jc w:val="center"/>
              <w:rPr>
                <w:color w:val="000000"/>
                <w:sz w:val="18"/>
                <w:szCs w:val="18"/>
              </w:rPr>
            </w:pPr>
            <w:r w:rsidDel="00000000" w:rsidR="00000000" w:rsidRPr="00000000">
              <w:rPr>
                <w:rFonts w:ascii="Arimo" w:cs="Arimo" w:eastAsia="Arimo" w:hAnsi="Arimo"/>
                <w:color w:val="000000"/>
                <w:sz w:val="18"/>
                <w:szCs w:val="18"/>
                <w:rtl w:val="0"/>
              </w:rPr>
              <w:t xml:space="preserve">☐</w:t>
            </w:r>
            <w:r w:rsidDel="00000000" w:rsidR="00000000" w:rsidRPr="00000000">
              <w:rPr>
                <w:color w:val="000000"/>
                <w:sz w:val="18"/>
                <w:szCs w:val="18"/>
                <w:rtl w:val="0"/>
              </w:rPr>
              <w:t xml:space="preserve"> Yes   </w:t>
            </w:r>
            <w:r w:rsidDel="00000000" w:rsidR="00000000" w:rsidRPr="00000000">
              <w:rPr>
                <w:rFonts w:ascii="Arimo" w:cs="Arimo" w:eastAsia="Arimo" w:hAnsi="Arimo"/>
                <w:color w:val="000000"/>
                <w:sz w:val="18"/>
                <w:szCs w:val="18"/>
                <w:rtl w:val="0"/>
              </w:rPr>
              <w:t xml:space="preserve">☐</w:t>
            </w:r>
            <w:r w:rsidDel="00000000" w:rsidR="00000000" w:rsidRPr="00000000">
              <w:rPr>
                <w:color w:val="000000"/>
                <w:sz w:val="18"/>
                <w:szCs w:val="18"/>
                <w:rtl w:val="0"/>
              </w:rPr>
              <w:t xml:space="preserve"> 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6">
            <w:pPr>
              <w:rPr>
                <w:color w:val="000000"/>
                <w:sz w:val="18"/>
                <w:szCs w:val="18"/>
              </w:rPr>
            </w:pPr>
            <w:r w:rsidDel="00000000" w:rsidR="00000000" w:rsidRPr="00000000">
              <w:rPr>
                <w:color w:val="000000"/>
                <w:sz w:val="18"/>
                <w:szCs w:val="18"/>
                <w:rtl w:val="0"/>
              </w:rPr>
              <w:t xml:space="preserve"> </w:t>
            </w:r>
          </w:p>
        </w:tc>
      </w:tr>
      <w:tr>
        <w:trPr>
          <w:cantSplit w:val="0"/>
          <w:trHeight w:val="2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7">
            <w:pPr>
              <w:jc w:val="both"/>
              <w:rPr>
                <w:color w:val="000000"/>
                <w:sz w:val="18"/>
                <w:szCs w:val="18"/>
              </w:rPr>
            </w:pPr>
            <w:r w:rsidDel="00000000" w:rsidR="00000000" w:rsidRPr="00000000">
              <w:rPr>
                <w:color w:val="000000"/>
                <w:sz w:val="18"/>
                <w:szCs w:val="18"/>
                <w:rtl w:val="0"/>
              </w:rPr>
              <w:t xml:space="preserve">Rectal Artesunate Suppositories (RAS)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8">
            <w:pPr>
              <w:rPr>
                <w:color w:val="000000"/>
                <w:sz w:val="18"/>
                <w:szCs w:val="18"/>
              </w:rPr>
            </w:pPr>
            <w:r w:rsidDel="00000000" w:rsidR="00000000" w:rsidRPr="00000000">
              <w:rPr>
                <w:color w:val="000000"/>
                <w:sz w:val="18"/>
                <w:szCs w:val="18"/>
                <w:rtl w:val="0"/>
              </w:rPr>
              <w:t xml:space="preserve">100mg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9">
            <w:pPr>
              <w:rPr>
                <w:color w:val="000000"/>
                <w:sz w:val="18"/>
                <w:szCs w:val="18"/>
              </w:rPr>
            </w:pPr>
            <w:r w:rsidDel="00000000" w:rsidR="00000000" w:rsidRPr="00000000">
              <w:rPr>
                <w:color w:val="000000"/>
                <w:sz w:val="18"/>
                <w:szCs w:val="18"/>
                <w:rtl w:val="0"/>
              </w:rPr>
              <w:t xml:space="preserve">Soft Gel Suppositories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A">
            <w:pPr>
              <w:rPr>
                <w:color w:val="000000"/>
                <w:sz w:val="18"/>
                <w:szCs w:val="18"/>
              </w:rPr>
            </w:pPr>
            <w:r w:rsidDel="00000000" w:rsidR="00000000" w:rsidRPr="00000000">
              <w:rPr>
                <w:color w:val="000000"/>
                <w:sz w:val="18"/>
                <w:szCs w:val="18"/>
                <w:rtl w:val="0"/>
              </w:rPr>
              <w:t xml:space="preserve">Blister of 2Tabs (1X2)</w:t>
            </w:r>
          </w:p>
          <w:p w:rsidR="00000000" w:rsidDel="00000000" w:rsidP="00000000" w:rsidRDefault="00000000" w:rsidRPr="00000000" w14:paraId="0000018B">
            <w:pPr>
              <w:rPr>
                <w:color w:val="000000"/>
                <w:sz w:val="18"/>
                <w:szCs w:val="18"/>
              </w:rPr>
            </w:pPr>
            <w:r w:rsidDel="00000000" w:rsidR="00000000" w:rsidRPr="00000000">
              <w:rPr>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C">
            <w:pPr>
              <w:jc w:val="center"/>
              <w:rPr>
                <w:color w:val="000000"/>
                <w:sz w:val="18"/>
                <w:szCs w:val="18"/>
              </w:rPr>
            </w:pPr>
            <w:r w:rsidDel="00000000" w:rsidR="00000000" w:rsidRPr="00000000">
              <w:rPr>
                <w:rFonts w:ascii="Arimo" w:cs="Arimo" w:eastAsia="Arimo" w:hAnsi="Arimo"/>
                <w:color w:val="000000"/>
                <w:sz w:val="18"/>
                <w:szCs w:val="18"/>
                <w:rtl w:val="0"/>
              </w:rPr>
              <w:t xml:space="preserve">☐</w:t>
            </w:r>
            <w:r w:rsidDel="00000000" w:rsidR="00000000" w:rsidRPr="00000000">
              <w:rPr>
                <w:color w:val="000000"/>
                <w:sz w:val="18"/>
                <w:szCs w:val="18"/>
                <w:rtl w:val="0"/>
              </w:rPr>
              <w:t xml:space="preserve"> Yes   </w:t>
            </w:r>
            <w:r w:rsidDel="00000000" w:rsidR="00000000" w:rsidRPr="00000000">
              <w:rPr>
                <w:rFonts w:ascii="Arimo" w:cs="Arimo" w:eastAsia="Arimo" w:hAnsi="Arimo"/>
                <w:color w:val="000000"/>
                <w:sz w:val="18"/>
                <w:szCs w:val="18"/>
                <w:rtl w:val="0"/>
              </w:rPr>
              <w:t xml:space="preserve">☐</w:t>
            </w:r>
            <w:r w:rsidDel="00000000" w:rsidR="00000000" w:rsidRPr="00000000">
              <w:rPr>
                <w:color w:val="000000"/>
                <w:sz w:val="18"/>
                <w:szCs w:val="18"/>
                <w:rtl w:val="0"/>
              </w:rPr>
              <w:t xml:space="preserve"> 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D">
            <w:pPr>
              <w:rPr>
                <w:color w:val="000000"/>
                <w:sz w:val="18"/>
                <w:szCs w:val="18"/>
              </w:rPr>
            </w:pPr>
            <w:r w:rsidDel="00000000" w:rsidR="00000000" w:rsidRPr="00000000">
              <w:rPr>
                <w:color w:val="000000"/>
                <w:sz w:val="18"/>
                <w:szCs w:val="18"/>
                <w:rtl w:val="0"/>
              </w:rPr>
              <w:t xml:space="preserve"> </w:t>
            </w:r>
          </w:p>
        </w:tc>
      </w:tr>
      <w:tr>
        <w:trPr>
          <w:cantSplit w:val="0"/>
          <w:trHeight w:val="132" w:hRule="atLeast"/>
          <w:tblHeader w:val="0"/>
        </w:trPr>
        <w:tc>
          <w:tcPr>
            <w:gridSpan w:val="5"/>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E">
            <w:pPr>
              <w:ind w:right="-102"/>
              <w:rPr>
                <w:color w:val="000000"/>
              </w:rPr>
            </w:pPr>
            <w:r w:rsidDel="00000000" w:rsidR="00000000" w:rsidRPr="00000000">
              <w:rPr>
                <w:b w:val="1"/>
                <w:color w:val="000000"/>
                <w:rtl w:val="0"/>
              </w:rPr>
              <w:t xml:space="preserve">(2) Parameters for QC testing </w:t>
            </w:r>
            <w:r w:rsidDel="00000000" w:rsidR="00000000" w:rsidRPr="00000000">
              <w:rPr>
                <w:color w:val="000000"/>
                <w:rtl w:val="0"/>
              </w:rPr>
              <w:br w:type="textWrapping"/>
              <w:t xml:space="preserve">In general, the following tests/parameters should be performed and reported </w:t>
            </w:r>
            <w:r w:rsidDel="00000000" w:rsidR="00000000" w:rsidRPr="00000000">
              <w:rPr>
                <w:i w:val="1"/>
                <w:color w:val="000000"/>
                <w:rtl w:val="0"/>
              </w:rPr>
              <w:t xml:space="preserve">(</w:t>
            </w:r>
            <w:r w:rsidDel="00000000" w:rsidR="00000000" w:rsidRPr="00000000">
              <w:rPr>
                <w:i w:val="1"/>
                <w:color w:val="ff0000"/>
                <w:rtl w:val="0"/>
              </w:rPr>
              <w:t xml:space="preserve">Tick Product/Testing Parameter</w:t>
            </w:r>
            <w:r w:rsidDel="00000000" w:rsidR="00000000" w:rsidRPr="00000000">
              <w:rPr>
                <w:i w:val="1"/>
                <w:color w:val="000000"/>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3">
            <w:pPr>
              <w:rPr>
                <w:color w:val="000000"/>
              </w:rPr>
            </w:pPr>
            <w:r w:rsidDel="00000000" w:rsidR="00000000" w:rsidRPr="00000000">
              <w:rPr>
                <w:color w:val="000000"/>
                <w:rtl w:val="0"/>
              </w:rPr>
              <w:t xml:space="preserve"> </w:t>
            </w:r>
          </w:p>
        </w:tc>
      </w:tr>
      <w:tr>
        <w:trPr>
          <w:cantSplit w:val="0"/>
          <w:trHeight w:val="26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4">
            <w:pPr>
              <w:rPr>
                <w:color w:val="000000"/>
              </w:rPr>
            </w:pPr>
            <w:r w:rsidDel="00000000" w:rsidR="00000000" w:rsidRPr="00000000">
              <w:rPr>
                <w:color w:val="000000"/>
                <w:rtl w:val="0"/>
              </w:rPr>
              <w:t xml:space="preserve">a) Appearance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8">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AA</w:t>
              <w:tab/>
              <w:t xml:space="preserve">     </w:t>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DHP</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AP</w:t>
            </w:r>
          </w:p>
          <w:p w:rsidR="00000000" w:rsidDel="00000000" w:rsidP="00000000" w:rsidRDefault="00000000" w:rsidRPr="00000000" w14:paraId="00000199">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Art. Inj.</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RAS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A">
            <w:pPr>
              <w:rPr>
                <w:color w:val="000000"/>
              </w:rPr>
            </w:pPr>
            <w:r w:rsidDel="00000000" w:rsidR="00000000" w:rsidRPr="00000000">
              <w:rPr>
                <w:color w:val="000000"/>
                <w:rtl w:val="0"/>
              </w:rPr>
              <w:t xml:space="preserve"> </w:t>
            </w:r>
          </w:p>
        </w:tc>
      </w:tr>
      <w:tr>
        <w:trPr>
          <w:cantSplit w:val="0"/>
          <w:trHeight w:val="26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B">
            <w:pPr>
              <w:rPr>
                <w:color w:val="000000"/>
              </w:rPr>
            </w:pPr>
            <w:r w:rsidDel="00000000" w:rsidR="00000000" w:rsidRPr="00000000">
              <w:rPr>
                <w:color w:val="000000"/>
                <w:rtl w:val="0"/>
              </w:rPr>
              <w:t xml:space="preserve">b) Identification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F">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AA</w:t>
              <w:tab/>
              <w:t xml:space="preserve">     </w:t>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DHP</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AP</w:t>
            </w:r>
          </w:p>
          <w:p w:rsidR="00000000" w:rsidDel="00000000" w:rsidP="00000000" w:rsidRDefault="00000000" w:rsidRPr="00000000" w14:paraId="000001A0">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Art. Inj.</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RAS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1">
            <w:pPr>
              <w:rPr>
                <w:color w:val="000000"/>
              </w:rPr>
            </w:pPr>
            <w:r w:rsidDel="00000000" w:rsidR="00000000" w:rsidRPr="00000000">
              <w:rPr>
                <w:color w:val="000000"/>
                <w:rtl w:val="0"/>
              </w:rPr>
              <w:t xml:space="preserve"> </w:t>
            </w:r>
          </w:p>
        </w:tc>
      </w:tr>
      <w:tr>
        <w:trPr>
          <w:cantSplit w:val="0"/>
          <w:trHeight w:val="26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2">
            <w:pPr>
              <w:rPr>
                <w:color w:val="000000"/>
              </w:rPr>
            </w:pPr>
            <w:r w:rsidDel="00000000" w:rsidR="00000000" w:rsidRPr="00000000">
              <w:rPr>
                <w:color w:val="000000"/>
                <w:rtl w:val="0"/>
              </w:rPr>
              <w:t xml:space="preserve">c) Related Substances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6">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AA</w:t>
              <w:tab/>
              <w:t xml:space="preserve">     </w:t>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DHP</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AP</w:t>
            </w:r>
          </w:p>
          <w:p w:rsidR="00000000" w:rsidDel="00000000" w:rsidP="00000000" w:rsidRDefault="00000000" w:rsidRPr="00000000" w14:paraId="000001A7">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Art. Inj.</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RAS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8">
            <w:pPr>
              <w:rPr>
                <w:color w:val="000000"/>
              </w:rPr>
            </w:pPr>
            <w:r w:rsidDel="00000000" w:rsidR="00000000" w:rsidRPr="00000000">
              <w:rPr>
                <w:color w:val="000000"/>
                <w:rtl w:val="0"/>
              </w:rPr>
              <w:t xml:space="preserve"> </w:t>
            </w:r>
          </w:p>
        </w:tc>
      </w:tr>
      <w:tr>
        <w:trPr>
          <w:cantSplit w:val="0"/>
          <w:trHeight w:val="26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9">
            <w:pPr>
              <w:rPr>
                <w:color w:val="000000"/>
              </w:rPr>
            </w:pPr>
            <w:r w:rsidDel="00000000" w:rsidR="00000000" w:rsidRPr="00000000">
              <w:rPr>
                <w:color w:val="000000"/>
                <w:rtl w:val="0"/>
              </w:rPr>
              <w:t xml:space="preserve">d) Water Content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D">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AA</w:t>
              <w:tab/>
              <w:t xml:space="preserve">     </w:t>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DHP</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AP</w:t>
            </w:r>
          </w:p>
          <w:p w:rsidR="00000000" w:rsidDel="00000000" w:rsidP="00000000" w:rsidRDefault="00000000" w:rsidRPr="00000000" w14:paraId="000001AE">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Art. Inj.</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RAS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F">
            <w:pPr>
              <w:rPr>
                <w:color w:val="000000"/>
              </w:rPr>
            </w:pPr>
            <w:r w:rsidDel="00000000" w:rsidR="00000000" w:rsidRPr="00000000">
              <w:rPr>
                <w:color w:val="000000"/>
                <w:rtl w:val="0"/>
              </w:rPr>
              <w:t xml:space="preserve"> </w:t>
            </w:r>
          </w:p>
        </w:tc>
      </w:tr>
      <w:tr>
        <w:trPr>
          <w:cantSplit w:val="0"/>
          <w:trHeight w:val="26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0">
            <w:pPr>
              <w:rPr>
                <w:color w:val="000000"/>
              </w:rPr>
            </w:pPr>
            <w:r w:rsidDel="00000000" w:rsidR="00000000" w:rsidRPr="00000000">
              <w:rPr>
                <w:color w:val="000000"/>
                <w:rtl w:val="0"/>
              </w:rPr>
              <w:t xml:space="preserve">e) Active Pharmaceutical Ingredient (API) Assay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4">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AA</w:t>
              <w:tab/>
              <w:t xml:space="preserve">     </w:t>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DHP</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AP</w:t>
            </w:r>
          </w:p>
          <w:p w:rsidR="00000000" w:rsidDel="00000000" w:rsidP="00000000" w:rsidRDefault="00000000" w:rsidRPr="00000000" w14:paraId="000001B5">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Art. Inj.</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RAS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6">
            <w:pPr>
              <w:rPr>
                <w:color w:val="000000"/>
              </w:rPr>
            </w:pPr>
            <w:r w:rsidDel="00000000" w:rsidR="00000000" w:rsidRPr="00000000">
              <w:rPr>
                <w:color w:val="000000"/>
                <w:rtl w:val="0"/>
              </w:rPr>
              <w:t xml:space="preserve"> </w:t>
            </w:r>
          </w:p>
        </w:tc>
      </w:tr>
      <w:tr>
        <w:trPr>
          <w:cantSplit w:val="0"/>
          <w:trHeight w:val="26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7">
            <w:pPr>
              <w:rPr>
                <w:color w:val="000000"/>
              </w:rPr>
            </w:pPr>
            <w:r w:rsidDel="00000000" w:rsidR="00000000" w:rsidRPr="00000000">
              <w:rPr>
                <w:color w:val="000000"/>
                <w:rtl w:val="0"/>
              </w:rPr>
              <w:t xml:space="preserve">f) Dissolution tests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B">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AA</w:t>
              <w:tab/>
              <w:t xml:space="preserve">     </w:t>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DHP</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AP</w:t>
            </w:r>
          </w:p>
          <w:p w:rsidR="00000000" w:rsidDel="00000000" w:rsidP="00000000" w:rsidRDefault="00000000" w:rsidRPr="00000000" w14:paraId="000001BC">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Art. Inj.</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RAS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D">
            <w:pPr>
              <w:rPr>
                <w:color w:val="000000"/>
              </w:rPr>
            </w:pPr>
            <w:r w:rsidDel="00000000" w:rsidR="00000000" w:rsidRPr="00000000">
              <w:rPr>
                <w:color w:val="000000"/>
                <w:rtl w:val="0"/>
              </w:rPr>
              <w:t xml:space="preserve"> </w:t>
            </w:r>
          </w:p>
        </w:tc>
      </w:tr>
      <w:tr>
        <w:trPr>
          <w:cantSplit w:val="0"/>
          <w:trHeight w:val="26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E">
            <w:pPr>
              <w:rPr>
                <w:color w:val="000000"/>
              </w:rPr>
            </w:pPr>
            <w:r w:rsidDel="00000000" w:rsidR="00000000" w:rsidRPr="00000000">
              <w:rPr>
                <w:color w:val="000000"/>
                <w:rtl w:val="0"/>
              </w:rPr>
              <w:t xml:space="preserve">g) Microbial limit test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2">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AA</w:t>
              <w:tab/>
              <w:t xml:space="preserve">     </w:t>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DHP</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AP</w:t>
            </w:r>
          </w:p>
          <w:p w:rsidR="00000000" w:rsidDel="00000000" w:rsidP="00000000" w:rsidRDefault="00000000" w:rsidRPr="00000000" w14:paraId="000001C3">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Art. Inj.</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RAS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4">
            <w:pPr>
              <w:rPr>
                <w:color w:val="000000"/>
              </w:rPr>
            </w:pPr>
            <w:r w:rsidDel="00000000" w:rsidR="00000000" w:rsidRPr="00000000">
              <w:rPr>
                <w:color w:val="000000"/>
                <w:rtl w:val="0"/>
              </w:rPr>
              <w:t xml:space="preserve"> </w:t>
            </w:r>
          </w:p>
        </w:tc>
      </w:tr>
      <w:tr>
        <w:trPr>
          <w:cantSplit w:val="0"/>
          <w:trHeight w:val="26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5">
            <w:pPr>
              <w:rPr>
                <w:color w:val="000000"/>
              </w:rPr>
            </w:pPr>
            <w:r w:rsidDel="00000000" w:rsidR="00000000" w:rsidRPr="00000000">
              <w:rPr>
                <w:color w:val="000000"/>
                <w:rtl w:val="0"/>
              </w:rPr>
              <w:t xml:space="preserve">h) Uniformity of weight /Uniformity of Dosage Unit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9">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AA</w:t>
              <w:tab/>
              <w:t xml:space="preserve">     </w:t>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DHP</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AP</w:t>
            </w:r>
          </w:p>
          <w:p w:rsidR="00000000" w:rsidDel="00000000" w:rsidP="00000000" w:rsidRDefault="00000000" w:rsidRPr="00000000" w14:paraId="000001CA">
            <w:pPr>
              <w:jc w:val="center"/>
              <w:rPr>
                <w:color w:val="000000"/>
              </w:rPr>
            </w:pP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Art. Inj.</w:t>
              <w:tab/>
            </w:r>
            <w:r w:rsidDel="00000000" w:rsidR="00000000" w:rsidRPr="00000000">
              <w:rPr>
                <w:rFonts w:ascii="Arimo" w:cs="Arimo" w:eastAsia="Arimo" w:hAnsi="Arimo"/>
                <w:b w:val="1"/>
                <w:color w:val="000000"/>
                <w:rtl w:val="0"/>
              </w:rPr>
              <w:t xml:space="preserve">☐-</w:t>
            </w:r>
            <w:r w:rsidDel="00000000" w:rsidR="00000000" w:rsidRPr="00000000">
              <w:rPr>
                <w:color w:val="000000"/>
                <w:rtl w:val="0"/>
              </w:rPr>
              <w:t xml:space="preserve">RAS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B">
            <w:pPr>
              <w:rPr>
                <w:color w:val="000000"/>
              </w:rPr>
            </w:pPr>
            <w:r w:rsidDel="00000000" w:rsidR="00000000" w:rsidRPr="00000000">
              <w:rPr>
                <w:color w:val="000000"/>
                <w:rtl w:val="0"/>
              </w:rPr>
              <w:t xml:space="preserve"> </w:t>
            </w:r>
          </w:p>
        </w:tc>
      </w:tr>
      <w:tr>
        <w:trPr>
          <w:cantSplit w:val="0"/>
          <w:trHeight w:val="1169"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C">
            <w:pPr>
              <w:rPr>
                <w:color w:val="000000"/>
              </w:rPr>
            </w:pPr>
            <w:r w:rsidDel="00000000" w:rsidR="00000000" w:rsidRPr="00000000">
              <w:rPr>
                <w:b w:val="1"/>
                <w:color w:val="000000"/>
                <w:rtl w:val="0"/>
              </w:rPr>
              <w:t xml:space="preserve">(3) Methods for QC testing </w:t>
            </w:r>
            <w:r w:rsidDel="00000000" w:rsidR="00000000" w:rsidRPr="00000000">
              <w:rPr>
                <w:color w:val="000000"/>
                <w:rtl w:val="0"/>
              </w:rPr>
              <w:br w:type="textWrapping"/>
              <w:t xml:space="preserve">The specifications/methods for analysis shall be in accordance with the referenced Pharmacopoeia/monogram (International Pharmacopoeia - IP, British Pharmacopoeia - BP, and United State Pharmacopoeia - USP, otherwise, the manufacturer’s specifications and validated methods shall be used after obtaining UNOPS email approval.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0">
            <w:pPr>
              <w:jc w:val="center"/>
              <w:rPr>
                <w:color w:val="000000"/>
              </w:rPr>
            </w:pP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w:t>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1">
            <w:pPr>
              <w:rPr>
                <w:color w:val="000000"/>
              </w:rPr>
            </w:pPr>
            <w:r w:rsidDel="00000000" w:rsidR="00000000" w:rsidRPr="00000000">
              <w:rPr>
                <w:color w:val="000000"/>
                <w:rtl w:val="0"/>
              </w:rPr>
              <w:t xml:space="preserve"> </w:t>
            </w:r>
          </w:p>
        </w:tc>
      </w:tr>
      <w:tr>
        <w:trPr>
          <w:cantSplit w:val="0"/>
          <w:trHeight w:val="207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2">
            <w:pPr>
              <w:rPr>
                <w:color w:val="000000"/>
              </w:rPr>
            </w:pPr>
            <w:bookmarkStart w:colFirst="0" w:colLast="0" w:name="_1fob9te" w:id="2"/>
            <w:bookmarkEnd w:id="2"/>
            <w:r w:rsidDel="00000000" w:rsidR="00000000" w:rsidRPr="00000000">
              <w:rPr>
                <w:b w:val="1"/>
                <w:color w:val="000000"/>
                <w:rtl w:val="0"/>
              </w:rPr>
              <w:t xml:space="preserve">(4) The Contracted QC laboratory must meet the following criteria in full:</w:t>
            </w:r>
            <w:r w:rsidDel="00000000" w:rsidR="00000000" w:rsidRPr="00000000">
              <w:rPr>
                <w:color w:val="000000"/>
                <w:rtl w:val="0"/>
              </w:rPr>
              <w:br w:type="textWrapping"/>
              <w:t xml:space="preserve">1. Must be an ISO17025:2017 Certified for the required QC testing scope</w:t>
              <w:br w:type="textWrapping"/>
              <w:t xml:space="preserve">2. Have the technical capability to adopt the in-house specifications for testing as provided by the manufacturer for non-compendia products. </w:t>
              <w:br w:type="textWrapping"/>
              <w:t xml:space="preserve">3. Should be in a position to perform the method transfer process to validate the in-house method provided by the manufacturer. </w:t>
              <w:br w:type="textWrapping"/>
              <w:t xml:space="preserve">4. Should be adequately equipped with appropriate equipment and should have the technical capabilities including well-qualified and trained staff to undertake the quality control on products required for testing. </w:t>
              <w:br w:type="textWrapping"/>
              <w:t xml:space="preserve">5. Should be capable of communicating with the manufacturer (where required/permitted by UNOPS) in case samples are found to be out-of-specifications, to take decision to declare the products as non-compliant and advice on actions to be taken.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6">
            <w:pPr>
              <w:jc w:val="center"/>
              <w:rPr>
                <w:color w:val="000000"/>
              </w:rPr>
            </w:pP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w:t>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7">
            <w:pPr>
              <w:rPr>
                <w:color w:val="000000"/>
              </w:rPr>
            </w:pPr>
            <w:r w:rsidDel="00000000" w:rsidR="00000000" w:rsidRPr="00000000">
              <w:rPr>
                <w:color w:val="000000"/>
                <w:rtl w:val="0"/>
              </w:rPr>
              <w:t xml:space="preserve"> </w:t>
            </w:r>
          </w:p>
        </w:tc>
      </w:tr>
      <w:tr>
        <w:trPr>
          <w:cantSplit w:val="0"/>
          <w:trHeight w:val="5591"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8">
            <w:pPr>
              <w:spacing w:after="240" w:lineRule="auto"/>
              <w:rPr>
                <w:color w:val="000000"/>
              </w:rPr>
            </w:pPr>
            <w:r w:rsidDel="00000000" w:rsidR="00000000" w:rsidRPr="00000000">
              <w:rPr>
                <w:b w:val="1"/>
                <w:color w:val="000000"/>
                <w:rtl w:val="0"/>
              </w:rPr>
              <w:t xml:space="preserve">(5) Analysis Report</w:t>
            </w:r>
            <w:r w:rsidDel="00000000" w:rsidR="00000000" w:rsidRPr="00000000">
              <w:rPr>
                <w:color w:val="000000"/>
                <w:rtl w:val="0"/>
              </w:rPr>
              <w:br w:type="textWrapping"/>
              <w:t xml:space="preserve">- Reports shall be in a format acceptable to UNOPS and shall be sent in electronic version to only UNOPS Nigeria Office. Reports to be provided to UNOPS are as follows:</w:t>
              <w:br w:type="textWrapping"/>
              <w:t xml:space="preserve">         a. Individual Report </w:t>
              <w:br w:type="textWrapping"/>
              <w:t xml:space="preserve">         b. Consolidated report </w:t>
              <w:br w:type="textWrapping"/>
              <w:t xml:space="preserve">- When the tested products are found acceptable (compliant with the Specifications), the analysis report shall be sent to UNOPS Nigeria. The report should include a standardized management summary as per section 6.0 of the ToR </w:t>
              <w:br w:type="textWrapping"/>
              <w:t xml:space="preserve">- When the tested products are found not acceptable or Out Of Specifications (OoS), the QC laboratory shall investigate the OoS following its internal procedures, and where required/permitted by the UNOPS - communicate with the manufacturer/supplier of the drugs in order to clarify/verify the severity of the issue. A specific alert has to be sent without delay to UNOPS. </w:t>
              <w:br w:type="textWrapping"/>
              <w:t xml:space="preserve">- The alert shall include the following:</w:t>
              <w:br w:type="textWrapping"/>
              <w:t xml:space="preserve">1. Manufacturing and batch data:  Product, manufacturing and packing site and batch number</w:t>
              <w:br w:type="textWrapping"/>
              <w:t xml:space="preserve">2. A description of the extent of the issue (area and severity of the diversion from accepted standards)</w:t>
              <w:br w:type="textWrapping"/>
              <w:t xml:space="preserve">3. A brief description of the possible implications for the patient with regards to safety and efficacy</w:t>
              <w:br w:type="textWrapping"/>
              <w:t xml:space="preserve">4. Description of actions already taken</w:t>
              <w:br w:type="textWrapping"/>
              <w:t xml:space="preserve">5. A set of recommended actions and corrective measures</w:t>
              <w:br w:type="textWrapping"/>
              <w:t xml:space="preserve">6. The ordinary reporting has to follow the alert.</w:t>
              <w:br w:type="textWrapping"/>
              <w:t xml:space="preserve">7. Prior to any further action, the QC laboratory has to obtain a clearance from UNOPS.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C">
            <w:pPr>
              <w:jc w:val="center"/>
              <w:rPr>
                <w:color w:val="000000"/>
              </w:rPr>
            </w:pP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w:t>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D">
            <w:pPr>
              <w:rPr>
                <w:color w:val="000000"/>
              </w:rPr>
            </w:pPr>
            <w:r w:rsidDel="00000000" w:rsidR="00000000" w:rsidRPr="00000000">
              <w:rPr>
                <w:rtl w:val="0"/>
              </w:rPr>
            </w:r>
          </w:p>
        </w:tc>
      </w:tr>
      <w:tr>
        <w:trPr>
          <w:cantSplit w:val="0"/>
          <w:trHeight w:val="3579"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E">
            <w:pPr>
              <w:rPr>
                <w:color w:val="000000"/>
              </w:rPr>
            </w:pPr>
            <w:r w:rsidDel="00000000" w:rsidR="00000000" w:rsidRPr="00000000">
              <w:rPr>
                <w:b w:val="1"/>
                <w:color w:val="000000"/>
                <w:rtl w:val="0"/>
              </w:rPr>
              <w:t xml:space="preserve">(6) Sample Size and sampling </w:t>
            </w:r>
            <w:r w:rsidDel="00000000" w:rsidR="00000000" w:rsidRPr="00000000">
              <w:rPr>
                <w:color w:val="000000"/>
                <w:rtl w:val="0"/>
              </w:rPr>
              <w:br w:type="textWrapping"/>
              <w:t xml:space="preserve">Bidder is required to provide the sample size required for testing each batch of sample. Batches of FPPs for quality control testing will be sampled in accordance with the laboratory standard procedure/process for sample withdrawal/collection.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2">
            <w:pPr>
              <w:jc w:val="center"/>
              <w:rPr>
                <w:color w:val="000000"/>
              </w:rPr>
            </w:pPr>
            <w:r w:rsidDel="00000000" w:rsidR="00000000" w:rsidRPr="00000000">
              <w:rPr>
                <w:b w:val="1"/>
                <w:color w:val="000000"/>
                <w:rtl w:val="0"/>
              </w:rPr>
              <w:t xml:space="preserve">Sample Size Required for Each Sample Per Batch</w:t>
            </w:r>
            <w:r w:rsidDel="00000000" w:rsidR="00000000" w:rsidRPr="00000000">
              <w:rPr>
                <w:color w:val="000000"/>
                <w:rtl w:val="0"/>
              </w:rPr>
              <w:br w:type="textWrapping"/>
              <w:br w:type="textWrapping"/>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w:t>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w:t>
              <w:br w:type="textWrapping"/>
            </w:r>
          </w:p>
          <w:p w:rsidR="00000000" w:rsidDel="00000000" w:rsidP="00000000" w:rsidRDefault="00000000" w:rsidRPr="00000000" w14:paraId="000001E3">
            <w:pPr>
              <w:jc w:val="center"/>
              <w:rPr>
                <w:color w:val="000000"/>
                <w:sz w:val="18"/>
                <w:szCs w:val="18"/>
              </w:rPr>
            </w:pPr>
            <w:r w:rsidDel="00000000" w:rsidR="00000000" w:rsidRPr="00000000">
              <w:rPr>
                <w:color w:val="000000"/>
                <w:sz w:val="18"/>
                <w:szCs w:val="18"/>
                <w:rtl w:val="0"/>
              </w:rPr>
              <w:t xml:space="preserve">Lot 1- (1.1) _____ </w:t>
              <w:br w:type="textWrapping"/>
              <w:t xml:space="preserve">Lot 1 - (1.2)_____ </w:t>
              <w:br w:type="textWrapping"/>
              <w:t xml:space="preserve">Lot 2 - (2.1)_____ </w:t>
              <w:br w:type="textWrapping"/>
              <w:t xml:space="preserve">Lot 2 - (2.2)_____ </w:t>
              <w:br w:type="textWrapping"/>
              <w:t xml:space="preserve">Lot 2 - (2.3)_____</w:t>
              <w:br w:type="textWrapping"/>
              <w:t xml:space="preserve">Lot 2 - (2.4)_____</w:t>
              <w:br w:type="textWrapping"/>
              <w:t xml:space="preserve">Lot 2 - (2.5)_____</w:t>
              <w:br w:type="textWrapping"/>
              <w:t xml:space="preserve">Lot 3 - (3.1)_____</w:t>
              <w:br w:type="textWrapping"/>
              <w:t xml:space="preserve">Lot 3 - (3.2)_____</w:t>
              <w:br w:type="textWrapping"/>
              <w:t xml:space="preserve">Lot 4 - (4.1)_____</w:t>
              <w:br w:type="textWrapping"/>
              <w:t xml:space="preserve">Lot 5 - (5.1)_____</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4">
            <w:pPr>
              <w:rPr>
                <w:color w:val="000000"/>
              </w:rPr>
            </w:pPr>
            <w:r w:rsidDel="00000000" w:rsidR="00000000" w:rsidRPr="00000000">
              <w:rPr>
                <w:color w:val="000000"/>
                <w:rtl w:val="0"/>
              </w:rPr>
              <w:t xml:space="preserve"> </w:t>
            </w:r>
          </w:p>
        </w:tc>
      </w:tr>
      <w:tr>
        <w:trPr>
          <w:cantSplit w:val="0"/>
          <w:trHeight w:val="133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5">
            <w:pPr>
              <w:rPr>
                <w:color w:val="000000"/>
              </w:rPr>
            </w:pPr>
            <w:r w:rsidDel="00000000" w:rsidR="00000000" w:rsidRPr="00000000">
              <w:rPr>
                <w:b w:val="1"/>
                <w:color w:val="000000"/>
                <w:rtl w:val="0"/>
              </w:rPr>
              <w:t xml:space="preserve">(7) Customs Clearance and and Sample Reception</w:t>
            </w:r>
            <w:r w:rsidDel="00000000" w:rsidR="00000000" w:rsidRPr="00000000">
              <w:rPr>
                <w:color w:val="000000"/>
                <w:rtl w:val="0"/>
              </w:rPr>
              <w:br w:type="textWrapping"/>
              <w:t xml:space="preserve">The contractor QC laboratory shall be responsible for conducting customs clearance of samples dispatched to the laboratory for QC through courier and meeting all expenditures related to the clearance; therefore these costs should be incorporated into the financial/price offer made. </w:t>
              <w:br w:type="textWrapping"/>
              <w:t xml:space="preserve">Upon receipt of sample(s), the contracted Laboratory shall share a confirmation of receipt of the sample by email with UNOPS, including sample photos with clear documentation of the batch number of all samples.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9">
            <w:pPr>
              <w:jc w:val="center"/>
              <w:rPr>
                <w:color w:val="000000"/>
              </w:rPr>
            </w:pP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w:t>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A">
            <w:pPr>
              <w:rPr>
                <w:color w:val="000000"/>
              </w:rPr>
            </w:pPr>
            <w:r w:rsidDel="00000000" w:rsidR="00000000" w:rsidRPr="00000000">
              <w:rPr>
                <w:color w:val="000000"/>
                <w:rtl w:val="0"/>
              </w:rPr>
              <w:t xml:space="preserve"> </w:t>
            </w:r>
          </w:p>
        </w:tc>
      </w:tr>
      <w:tr>
        <w:trPr>
          <w:cantSplit w:val="0"/>
          <w:trHeight w:val="90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B">
            <w:pPr>
              <w:rPr>
                <w:color w:val="000000"/>
              </w:rPr>
            </w:pPr>
            <w:r w:rsidDel="00000000" w:rsidR="00000000" w:rsidRPr="00000000">
              <w:rPr>
                <w:b w:val="1"/>
                <w:color w:val="000000"/>
                <w:rtl w:val="0"/>
              </w:rPr>
              <w:t xml:space="preserve">(8) Materials Required for QC Testing</w:t>
            </w:r>
            <w:r w:rsidDel="00000000" w:rsidR="00000000" w:rsidRPr="00000000">
              <w:rPr>
                <w:color w:val="000000"/>
                <w:rtl w:val="0"/>
              </w:rPr>
              <w:br w:type="textWrapping"/>
              <w:t xml:space="preserve">Bidder is responsible for providing all materials (except Samples), standards, reference, and  equipment to be used for performance of the service required and meeting other expenditure necessary to perform this service, including courier fee for sending reports.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F">
            <w:pPr>
              <w:jc w:val="center"/>
              <w:rPr>
                <w:color w:val="000000"/>
              </w:rPr>
            </w:pP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w:t>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0">
            <w:pPr>
              <w:rPr>
                <w:color w:val="000000"/>
              </w:rPr>
            </w:pPr>
            <w:r w:rsidDel="00000000" w:rsidR="00000000" w:rsidRPr="00000000">
              <w:rPr>
                <w:color w:val="000000"/>
                <w:rtl w:val="0"/>
              </w:rPr>
              <w:t xml:space="preserve"> </w:t>
            </w:r>
          </w:p>
        </w:tc>
      </w:tr>
      <w:tr>
        <w:trPr>
          <w:cantSplit w:val="0"/>
          <w:trHeight w:val="955"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1">
            <w:pPr>
              <w:rPr>
                <w:color w:val="000000"/>
              </w:rPr>
            </w:pPr>
            <w:r w:rsidDel="00000000" w:rsidR="00000000" w:rsidRPr="00000000">
              <w:rPr>
                <w:b w:val="1"/>
                <w:color w:val="000000"/>
                <w:rtl w:val="0"/>
              </w:rPr>
              <w:t xml:space="preserve">(9) Required Document</w:t>
            </w:r>
            <w:r w:rsidDel="00000000" w:rsidR="00000000" w:rsidRPr="00000000">
              <w:rPr>
                <w:color w:val="000000"/>
                <w:rtl w:val="0"/>
              </w:rPr>
              <w:br w:type="textWrapping"/>
              <w:t xml:space="preserve">Bidder is required to provide the following documents with the quotation submitted.</w:t>
              <w:br w:type="textWrapping"/>
              <w:t xml:space="preserve">- Valid </w:t>
            </w:r>
            <w:r w:rsidDel="00000000" w:rsidR="00000000" w:rsidRPr="00000000">
              <w:rPr>
                <w:b w:val="1"/>
                <w:color w:val="000000"/>
                <w:rtl w:val="0"/>
              </w:rPr>
              <w:t xml:space="preserve">ISO17025:2017</w:t>
            </w:r>
            <w:r w:rsidDel="00000000" w:rsidR="00000000" w:rsidRPr="00000000">
              <w:rPr>
                <w:color w:val="000000"/>
                <w:rtl w:val="0"/>
              </w:rPr>
              <w:t xml:space="preserve"> Certified for the required QC testing scope</w:t>
              <w:br w:type="textWrapping"/>
              <w:t xml:space="preserve">- Latest laboratory quality management audit report.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5">
            <w:pPr>
              <w:jc w:val="center"/>
              <w:rPr>
                <w:color w:val="000000"/>
              </w:rPr>
            </w:pP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w:t>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6">
            <w:pPr>
              <w:rPr>
                <w:color w:val="000000"/>
              </w:rPr>
            </w:pPr>
            <w:r w:rsidDel="00000000" w:rsidR="00000000" w:rsidRPr="00000000">
              <w:rPr>
                <w:color w:val="000000"/>
                <w:rtl w:val="0"/>
              </w:rPr>
              <w:t xml:space="preserve"> </w:t>
            </w:r>
          </w:p>
        </w:tc>
      </w:tr>
      <w:tr>
        <w:trPr>
          <w:cantSplit w:val="0"/>
          <w:trHeight w:val="1453"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7">
            <w:pPr>
              <w:spacing w:after="240" w:lineRule="auto"/>
              <w:rPr>
                <w:color w:val="000000"/>
              </w:rPr>
            </w:pPr>
            <w:r w:rsidDel="00000000" w:rsidR="00000000" w:rsidRPr="00000000">
              <w:rPr>
                <w:b w:val="1"/>
                <w:color w:val="000000"/>
                <w:rtl w:val="0"/>
              </w:rPr>
              <w:t xml:space="preserve">(10) Turn Around Time ( time frame) </w:t>
            </w:r>
            <w:r w:rsidDel="00000000" w:rsidR="00000000" w:rsidRPr="00000000">
              <w:rPr>
                <w:color w:val="000000"/>
                <w:rtl w:val="0"/>
              </w:rPr>
              <w:br w:type="textWrapping"/>
              <w:t xml:space="preserve">Bidder is required to advise on the turn-around time at which testing results and reports will be issued to UNOPS relative to the workflow and timeline proposed by UNOPS below:</w:t>
              <w:br w:type="textWrapping"/>
              <w:t xml:space="preserve">1- Sample collection/Sampling  - 1 days </w:t>
              <w:br w:type="textWrapping"/>
              <w:t xml:space="preserve">2 - Sample Dispatch/Transportation to QC Testing laboratory - 3 days </w:t>
              <w:br w:type="textWrapping"/>
              <w:t xml:space="preserve">3- Sample Receipt, Documentation and feedback - 1 day</w:t>
              <w:br w:type="textWrapping"/>
              <w:t xml:space="preserve">4- Quality Control Testing and Analysis - 10 days </w:t>
              <w:br w:type="textWrapping"/>
              <w:t xml:space="preserve">5- Reporting, Report Approval and submission - 3 day </w:t>
              <w:br w:type="textWrapping"/>
              <w:t xml:space="preserve">6-Review / Feedback on submitted report - 2 day </w:t>
              <w:br w:type="textWrapping"/>
            </w:r>
            <w:r w:rsidDel="00000000" w:rsidR="00000000" w:rsidRPr="00000000">
              <w:rPr>
                <w:b w:val="1"/>
                <w:color w:val="000000"/>
                <w:rtl w:val="0"/>
              </w:rPr>
              <w:t xml:space="preserve">Total Number of Days/Turnaround Time = 20 days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B">
            <w:pPr>
              <w:rPr>
                <w:color w:val="000000"/>
                <w:sz w:val="18"/>
                <w:szCs w:val="18"/>
              </w:rPr>
            </w:pPr>
            <w:r w:rsidDel="00000000" w:rsidR="00000000" w:rsidRPr="00000000">
              <w:rPr>
                <w:color w:val="000000"/>
                <w:sz w:val="18"/>
                <w:szCs w:val="18"/>
                <w:rtl w:val="0"/>
              </w:rPr>
              <w:t xml:space="preserve">1- Sample collection/Sampling  ----- days </w:t>
              <w:br w:type="textWrapping"/>
              <w:t xml:space="preserve">2 - Sample Dispatch/Transportation to QC Testing laboratory ----- days </w:t>
              <w:br w:type="textWrapping"/>
              <w:t xml:space="preserve">3- Sample Receipt, Documentation and feedback ----- days</w:t>
              <w:br w:type="textWrapping"/>
              <w:t xml:space="preserve">4- Quality Control Testing and Analysis ----- days </w:t>
              <w:br w:type="textWrapping"/>
              <w:t xml:space="preserve">5- Reporting, Report Approval and submission ----- days</w:t>
              <w:br w:type="textWrapping"/>
              <w:t xml:space="preserve">6-Review / Feedback on submitted report ----- days</w:t>
              <w:br w:type="textWrapping"/>
            </w:r>
            <w:r w:rsidDel="00000000" w:rsidR="00000000" w:rsidRPr="00000000">
              <w:rPr>
                <w:b w:val="1"/>
                <w:color w:val="000000"/>
                <w:sz w:val="18"/>
                <w:szCs w:val="18"/>
                <w:rtl w:val="0"/>
              </w:rPr>
              <w:t xml:space="preserve">Total Number of Days/Turnaround Time = ----- days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C">
            <w:pPr>
              <w:rPr>
                <w:color w:val="000000"/>
              </w:rPr>
            </w:pPr>
            <w:r w:rsidDel="00000000" w:rsidR="00000000" w:rsidRPr="00000000">
              <w:rPr>
                <w:color w:val="000000"/>
                <w:rtl w:val="0"/>
              </w:rPr>
              <w:t xml:space="preserve"> </w:t>
            </w:r>
          </w:p>
        </w:tc>
      </w:tr>
      <w:tr>
        <w:trPr>
          <w:cantSplit w:val="0"/>
          <w:trHeight w:val="75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D">
            <w:pPr>
              <w:rPr>
                <w:color w:val="000000"/>
              </w:rPr>
            </w:pPr>
            <w:r w:rsidDel="00000000" w:rsidR="00000000" w:rsidRPr="00000000">
              <w:rPr>
                <w:b w:val="1"/>
                <w:color w:val="000000"/>
                <w:rtl w:val="0"/>
              </w:rPr>
              <w:t xml:space="preserve">(11) Records Management</w:t>
            </w:r>
            <w:r w:rsidDel="00000000" w:rsidR="00000000" w:rsidRPr="00000000">
              <w:rPr>
                <w:color w:val="000000"/>
                <w:rtl w:val="0"/>
              </w:rPr>
              <w:br w:type="textWrapping"/>
              <w:t xml:space="preserve">The contracted Laboratory is responsible to provide any reports when required by UNOPS and shall be responsible to keep analysed samples for a minimum 1-month.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1">
            <w:pPr>
              <w:rPr>
                <w:color w:val="000000"/>
              </w:rPr>
            </w:pP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 Agreed </w:t>
              <w:br w:type="textWrapping"/>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 - Not Agreed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2">
            <w:pPr>
              <w:rPr>
                <w:color w:val="000000"/>
              </w:rPr>
            </w:pPr>
            <w:r w:rsidDel="00000000" w:rsidR="00000000" w:rsidRPr="00000000">
              <w:rPr>
                <w:color w:val="000000"/>
                <w:rtl w:val="0"/>
              </w:rPr>
              <w:t xml:space="preserve"> </w:t>
            </w:r>
          </w:p>
        </w:tc>
      </w:tr>
      <w:tr>
        <w:trPr>
          <w:cantSplit w:val="0"/>
          <w:trHeight w:val="3437"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3">
            <w:pPr>
              <w:spacing w:after="240" w:lineRule="auto"/>
              <w:rPr>
                <w:color w:val="000000"/>
              </w:rPr>
            </w:pPr>
            <w:r w:rsidDel="00000000" w:rsidR="00000000" w:rsidRPr="00000000">
              <w:rPr>
                <w:b w:val="1"/>
                <w:color w:val="000000"/>
                <w:rtl w:val="0"/>
              </w:rPr>
              <w:t xml:space="preserve">(12) Required Accreditation and Certification for QC/Testing Laboratory</w:t>
            </w:r>
            <w:r w:rsidDel="00000000" w:rsidR="00000000" w:rsidRPr="00000000">
              <w:rPr>
                <w:color w:val="000000"/>
                <w:rtl w:val="0"/>
              </w:rPr>
              <w:br w:type="textWrapping"/>
              <w:t xml:space="preserve">The Contracted QC laboratory must meet the following criteria in full: </w:t>
              <w:br w:type="textWrapping"/>
              <w:t xml:space="preserve">1. Must be an </w:t>
            </w:r>
            <w:r w:rsidDel="00000000" w:rsidR="00000000" w:rsidRPr="00000000">
              <w:rPr>
                <w:b w:val="1"/>
                <w:color w:val="000000"/>
                <w:rtl w:val="0"/>
              </w:rPr>
              <w:t xml:space="preserve">ISO17025:2017</w:t>
            </w:r>
            <w:r w:rsidDel="00000000" w:rsidR="00000000" w:rsidRPr="00000000">
              <w:rPr>
                <w:color w:val="000000"/>
                <w:rtl w:val="0"/>
              </w:rPr>
              <w:t xml:space="preserve"> Certified for the required QC testing scope</w:t>
              <w:br w:type="textWrapping"/>
              <w:t xml:space="preserve">2. Have the technical capability to adopt the in-house specifications for testing as provided by the manufacturer for non-compendia products. </w:t>
              <w:br w:type="textWrapping"/>
              <w:t xml:space="preserve">3. Should be in a position to perform the method transfer process to validate the in-house method provided by the manufacturer. </w:t>
              <w:br w:type="textWrapping"/>
              <w:t xml:space="preserve">4. Should be adequately equipped with appropriate equipment and should have the technical capabilities including well-qualified and trained staff to undertake the quality control on products required for testing. </w:t>
              <w:br w:type="textWrapping"/>
              <w:t xml:space="preserve">5. Should be capable of communicating with the manufacturer (where required/permitted by UNOPS) in case samples are found to be out-of-specifications, to take decision to declare the products as non-compliant and advice on actions to be taken.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7">
            <w:pPr>
              <w:jc w:val="center"/>
              <w:rPr>
                <w:color w:val="000000"/>
              </w:rPr>
            </w:pP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w:t>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8">
            <w:pPr>
              <w:rPr>
                <w:rFonts w:ascii="Quattrocento Sans" w:cs="Quattrocento Sans" w:eastAsia="Quattrocento Sans" w:hAnsi="Quattrocento Sans"/>
                <w:color w:val="000000"/>
              </w:rPr>
            </w:pPr>
            <w:r w:rsidDel="00000000" w:rsidR="00000000" w:rsidRPr="00000000">
              <w:rPr>
                <w:rFonts w:ascii="Quattrocento Sans" w:cs="Quattrocento Sans" w:eastAsia="Quattrocento Sans" w:hAnsi="Quattrocento Sans"/>
                <w:color w:val="000000"/>
                <w:rtl w:val="0"/>
              </w:rPr>
              <w:t xml:space="preserve"> </w:t>
            </w:r>
          </w:p>
        </w:tc>
      </w:tr>
      <w:tr>
        <w:trPr>
          <w:cantSplit w:val="0"/>
          <w:trHeight w:val="540"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9">
            <w:pPr>
              <w:rPr>
                <w:color w:val="000000"/>
              </w:rPr>
            </w:pPr>
            <w:r w:rsidDel="00000000" w:rsidR="00000000" w:rsidRPr="00000000">
              <w:rPr>
                <w:b w:val="1"/>
                <w:color w:val="000000"/>
                <w:rtl w:val="0"/>
              </w:rPr>
              <w:t xml:space="preserve">(13) Sustainability Requirement</w:t>
            </w:r>
            <w:r w:rsidDel="00000000" w:rsidR="00000000" w:rsidRPr="00000000">
              <w:rPr>
                <w:color w:val="000000"/>
                <w:rtl w:val="0"/>
              </w:rPr>
              <w:br w:type="textWrapping"/>
              <w:t xml:space="preserve">Bidder shall provide a statement that demonstrates their commitment to support gender mainstreaming through their operations.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D">
            <w:pPr>
              <w:jc w:val="center"/>
              <w:rPr>
                <w:color w:val="000000"/>
              </w:rPr>
            </w:pP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Yes   </w:t>
            </w:r>
            <w:r w:rsidDel="00000000" w:rsidR="00000000" w:rsidRPr="00000000">
              <w:rPr>
                <w:rFonts w:ascii="Arimo" w:cs="Arimo" w:eastAsia="Arimo" w:hAnsi="Arimo"/>
                <w:color w:val="000000"/>
                <w:rtl w:val="0"/>
              </w:rPr>
              <w:t xml:space="preserve">☐</w:t>
            </w:r>
            <w:r w:rsidDel="00000000" w:rsidR="00000000" w:rsidRPr="00000000">
              <w:rPr>
                <w:color w:val="000000"/>
                <w:rtl w:val="0"/>
              </w:rPr>
              <w:t xml:space="preserve"> 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E">
            <w:pPr>
              <w:rPr>
                <w:color w:val="000000"/>
              </w:rPr>
            </w:pPr>
            <w:r w:rsidDel="00000000" w:rsidR="00000000" w:rsidRPr="00000000">
              <w:rPr>
                <w:color w:val="000000"/>
                <w:rtl w:val="0"/>
              </w:rPr>
              <w:t xml:space="preserve"> </w:t>
            </w:r>
          </w:p>
        </w:tc>
      </w:tr>
    </w:tbl>
    <w:p w:rsidR="00000000" w:rsidDel="00000000" w:rsidP="00000000" w:rsidRDefault="00000000" w:rsidRPr="00000000" w14:paraId="0000020F">
      <w:pPr>
        <w:rPr>
          <w:b w:val="1"/>
          <w:color w:val="000000"/>
        </w:rPr>
      </w:pPr>
      <w:r w:rsidDel="00000000" w:rsidR="00000000" w:rsidRPr="00000000">
        <w:rPr>
          <w:rtl w:val="0"/>
        </w:rPr>
      </w:r>
    </w:p>
    <w:p w:rsidR="00000000" w:rsidDel="00000000" w:rsidP="00000000" w:rsidRDefault="00000000" w:rsidRPr="00000000" w14:paraId="00000210">
      <w:pPr>
        <w:rPr>
          <w:b w:val="1"/>
          <w:color w:val="000000"/>
        </w:rPr>
      </w:pPr>
      <w:r w:rsidDel="00000000" w:rsidR="00000000" w:rsidRPr="00000000">
        <w:rPr>
          <w:rtl w:val="0"/>
        </w:rPr>
      </w:r>
    </w:p>
    <w:p w:rsidR="00000000" w:rsidDel="00000000" w:rsidP="00000000" w:rsidRDefault="00000000" w:rsidRPr="00000000" w14:paraId="00000211">
      <w:pPr>
        <w:rPr>
          <w:b w:val="1"/>
          <w:color w:val="000000"/>
        </w:rPr>
      </w:pPr>
      <w:r w:rsidDel="00000000" w:rsidR="00000000" w:rsidRPr="00000000">
        <w:rPr>
          <w:rtl w:val="0"/>
        </w:rPr>
      </w:r>
    </w:p>
    <w:p w:rsidR="00000000" w:rsidDel="00000000" w:rsidP="00000000" w:rsidRDefault="00000000" w:rsidRPr="00000000" w14:paraId="00000212">
      <w:pPr>
        <w:spacing w:line="276" w:lineRule="auto"/>
        <w:jc w:val="both"/>
        <w:rPr>
          <w:b w:val="1"/>
        </w:rPr>
      </w:pPr>
      <w:r w:rsidDel="00000000" w:rsidR="00000000" w:rsidRPr="00000000">
        <w:rPr>
          <w:rtl w:val="0"/>
        </w:rPr>
      </w:r>
    </w:p>
    <w:p w:rsidR="00000000" w:rsidDel="00000000" w:rsidP="00000000" w:rsidRDefault="00000000" w:rsidRPr="00000000" w14:paraId="00000213">
      <w:pPr>
        <w:ind w:right="-34"/>
        <w:rPr/>
      </w:pPr>
      <w:r w:rsidDel="00000000" w:rsidR="00000000" w:rsidRPr="00000000">
        <w:rPr>
          <w:rtl w:val="0"/>
        </w:rPr>
      </w:r>
    </w:p>
    <w:p w:rsidR="00000000" w:rsidDel="00000000" w:rsidP="00000000" w:rsidRDefault="00000000" w:rsidRPr="00000000" w14:paraId="00000214">
      <w:pPr>
        <w:ind w:right="-34"/>
        <w:rPr/>
      </w:pPr>
      <w:r w:rsidDel="00000000" w:rsidR="00000000" w:rsidRPr="00000000">
        <w:rPr>
          <w:rtl w:val="0"/>
        </w:rPr>
        <w:t xml:space="preserve">ANY DEVIATION MUST BE LISTED BELOW:</w:t>
      </w:r>
    </w:p>
    <w:p w:rsidR="00000000" w:rsidDel="00000000" w:rsidP="00000000" w:rsidRDefault="00000000" w:rsidRPr="00000000" w14:paraId="00000215">
      <w:pPr>
        <w:rPr/>
      </w:pPr>
      <w:r w:rsidDel="00000000" w:rsidR="00000000" w:rsidRPr="00000000">
        <w:rPr>
          <w:rtl w:val="0"/>
        </w:rPr>
        <w:t xml:space="preserve">_______________________________________________________________________________________</w:t>
      </w:r>
    </w:p>
    <w:p w:rsidR="00000000" w:rsidDel="00000000" w:rsidP="00000000" w:rsidRDefault="00000000" w:rsidRPr="00000000" w14:paraId="00000216">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17">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18">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19">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1A">
      <w:pPr>
        <w:ind w:left="720" w:firstLine="720"/>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21B">
      <w:pPr>
        <w:pStyle w:val="Heading1"/>
        <w:rPr>
          <w:color w:val="0092d1"/>
        </w:rPr>
      </w:pPr>
      <w:r w:rsidDel="00000000" w:rsidR="00000000" w:rsidRPr="00000000">
        <w:rPr>
          <w:color w:val="0092d1"/>
          <w:rtl w:val="0"/>
        </w:rPr>
        <w:t xml:space="preserve">Form D: Previous Experience Form </w:t>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pBdr>
          <w:top w:space="0" w:sz="0" w:val="nil"/>
          <w:left w:space="0" w:sz="0" w:val="nil"/>
          <w:bottom w:space="0" w:sz="0" w:val="nil"/>
          <w:right w:space="0" w:sz="0" w:val="nil"/>
          <w:between w:space="0" w:sz="0" w:val="nil"/>
        </w:pBdr>
        <w:spacing w:after="60" w:lineRule="auto"/>
        <w:rPr/>
      </w:pPr>
      <w:r w:rsidDel="00000000" w:rsidR="00000000" w:rsidRPr="00000000">
        <w:rPr>
          <w:color w:val="000000"/>
          <w:rtl w:val="0"/>
        </w:rPr>
        <w:t xml:space="preserve">RFQ reference no: </w:t>
      </w:r>
      <w:r w:rsidDel="00000000" w:rsidR="00000000" w:rsidRPr="00000000">
        <w:rPr>
          <w:rtl w:val="0"/>
        </w:rPr>
      </w:r>
    </w:p>
    <w:p w:rsidR="00000000" w:rsidDel="00000000" w:rsidP="00000000" w:rsidRDefault="00000000" w:rsidRPr="00000000" w14:paraId="0000021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 (QC Laboratory Name)]</w:t>
      </w:r>
      <w:r w:rsidDel="00000000" w:rsidR="00000000" w:rsidRPr="00000000">
        <w:rPr>
          <w:rtl w:val="0"/>
        </w:rPr>
      </w:r>
    </w:p>
    <w:p w:rsidR="00000000" w:rsidDel="00000000" w:rsidP="00000000" w:rsidRDefault="00000000" w:rsidRPr="00000000" w14:paraId="0000021F">
      <w:pPr>
        <w:rPr/>
      </w:pPr>
      <w:r w:rsidDel="00000000" w:rsidR="00000000" w:rsidRPr="00000000">
        <w:rPr>
          <w:rtl w:val="0"/>
        </w:rPr>
      </w:r>
    </w:p>
    <w:p w:rsidR="00000000" w:rsidDel="00000000" w:rsidP="00000000" w:rsidRDefault="00000000" w:rsidRPr="00000000" w14:paraId="0000022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Bidder is required to provide experience in supplying specific/ similar services during the last </w:t>
      </w:r>
      <w:r w:rsidDel="00000000" w:rsidR="00000000" w:rsidRPr="00000000">
        <w:rPr>
          <w:rtl w:val="0"/>
        </w:rPr>
        <w:t xml:space="preserve">3</w:t>
      </w:r>
      <w:r w:rsidDel="00000000" w:rsidR="00000000" w:rsidRPr="00000000">
        <w:rPr>
          <w:color w:val="000000"/>
          <w:rtl w:val="0"/>
        </w:rPr>
        <w:t xml:space="preserve"> (</w:t>
      </w:r>
      <w:r w:rsidDel="00000000" w:rsidR="00000000" w:rsidRPr="00000000">
        <w:rPr>
          <w:rtl w:val="0"/>
        </w:rPr>
        <w:t xml:space="preserve">three</w:t>
      </w:r>
      <w:r w:rsidDel="00000000" w:rsidR="00000000" w:rsidRPr="00000000">
        <w:rPr>
          <w:color w:val="000000"/>
          <w:rtl w:val="0"/>
        </w:rPr>
        <w:t xml:space="preserve">) years.</w:t>
      </w:r>
    </w:p>
    <w:p w:rsidR="00000000" w:rsidDel="00000000" w:rsidP="00000000" w:rsidRDefault="00000000" w:rsidRPr="00000000" w14:paraId="00000221">
      <w:pPr>
        <w:rPr/>
      </w:pPr>
      <w:r w:rsidDel="00000000" w:rsidR="00000000" w:rsidRPr="00000000">
        <w:rPr>
          <w:rtl w:val="0"/>
        </w:rPr>
      </w:r>
    </w:p>
    <w:tbl>
      <w:tblPr>
        <w:tblStyle w:val="Table4"/>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222">
            <w:pPr>
              <w:jc w:val="center"/>
              <w:rPr>
                <w:b w:val="1"/>
              </w:rPr>
            </w:pPr>
            <w:r w:rsidDel="00000000" w:rsidR="00000000" w:rsidRPr="00000000">
              <w:rPr>
                <w:b w:val="1"/>
                <w:rtl w:val="0"/>
              </w:rPr>
              <w:t xml:space="preserve">Description of services</w:t>
            </w:r>
          </w:p>
        </w:tc>
        <w:tc>
          <w:tcPr>
            <w:shd w:fill="d9d9d9" w:val="clear"/>
            <w:vAlign w:val="center"/>
          </w:tcPr>
          <w:p w:rsidR="00000000" w:rsidDel="00000000" w:rsidP="00000000" w:rsidRDefault="00000000" w:rsidRPr="00000000" w14:paraId="00000223">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224">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225">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226">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227">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228">
            <w:pPr>
              <w:jc w:val="center"/>
              <w:rPr>
                <w:b w:val="1"/>
              </w:rPr>
            </w:pPr>
            <w:r w:rsidDel="00000000" w:rsidR="00000000" w:rsidRPr="00000000">
              <w:rPr>
                <w:b w:val="1"/>
                <w:rtl w:val="0"/>
              </w:rPr>
              <w:t xml:space="preserve">Year project was undertaken</w:t>
            </w:r>
          </w:p>
        </w:tc>
      </w:tr>
      <w:tr>
        <w:trPr>
          <w:cantSplit w:val="0"/>
          <w:trHeight w:val="1872" w:hRule="atLeast"/>
          <w:tblHeader w:val="0"/>
        </w:trPr>
        <w:tc>
          <w:tcPr>
            <w:vAlign w:val="center"/>
          </w:tcPr>
          <w:p w:rsidR="00000000" w:rsidDel="00000000" w:rsidP="00000000" w:rsidRDefault="00000000" w:rsidRPr="00000000" w14:paraId="00000229">
            <w:pPr>
              <w:rPr/>
            </w:pPr>
            <w:r w:rsidDel="00000000" w:rsidR="00000000" w:rsidRPr="00000000">
              <w:rPr>
                <w:rtl w:val="0"/>
              </w:rPr>
            </w:r>
          </w:p>
        </w:tc>
        <w:tc>
          <w:tcPr>
            <w:vAlign w:val="center"/>
          </w:tcPr>
          <w:p w:rsidR="00000000" w:rsidDel="00000000" w:rsidP="00000000" w:rsidRDefault="00000000" w:rsidRPr="00000000" w14:paraId="0000022A">
            <w:pPr>
              <w:rPr/>
            </w:pPr>
            <w:r w:rsidDel="00000000" w:rsidR="00000000" w:rsidRPr="00000000">
              <w:rPr>
                <w:rtl w:val="0"/>
              </w:rPr>
            </w:r>
          </w:p>
        </w:tc>
        <w:tc>
          <w:tcPr>
            <w:vAlign w:val="center"/>
          </w:tcPr>
          <w:p w:rsidR="00000000" w:rsidDel="00000000" w:rsidP="00000000" w:rsidRDefault="00000000" w:rsidRPr="00000000" w14:paraId="0000022B">
            <w:pPr>
              <w:rPr/>
            </w:pPr>
            <w:r w:rsidDel="00000000" w:rsidR="00000000" w:rsidRPr="00000000">
              <w:rPr>
                <w:rtl w:val="0"/>
              </w:rPr>
            </w:r>
          </w:p>
        </w:tc>
        <w:tc>
          <w:tcPr>
            <w:vAlign w:val="center"/>
          </w:tcPr>
          <w:p w:rsidR="00000000" w:rsidDel="00000000" w:rsidP="00000000" w:rsidRDefault="00000000" w:rsidRPr="00000000" w14:paraId="0000022C">
            <w:pPr>
              <w:rPr/>
            </w:pPr>
            <w:r w:rsidDel="00000000" w:rsidR="00000000" w:rsidRPr="00000000">
              <w:rPr>
                <w:rtl w:val="0"/>
              </w:rPr>
            </w:r>
          </w:p>
        </w:tc>
        <w:tc>
          <w:tcPr>
            <w:vAlign w:val="center"/>
          </w:tcPr>
          <w:p w:rsidR="00000000" w:rsidDel="00000000" w:rsidP="00000000" w:rsidRDefault="00000000" w:rsidRPr="00000000" w14:paraId="0000022D">
            <w:pPr>
              <w:jc w:val="cente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22E">
            <w:pPr>
              <w:rPr/>
            </w:pPr>
            <w:r w:rsidDel="00000000" w:rsidR="00000000" w:rsidRPr="00000000">
              <w:rPr>
                <w:rtl w:val="0"/>
              </w:rPr>
            </w:r>
          </w:p>
        </w:tc>
        <w:tc>
          <w:tcPr>
            <w:vAlign w:val="center"/>
          </w:tcPr>
          <w:p w:rsidR="00000000" w:rsidDel="00000000" w:rsidP="00000000" w:rsidRDefault="00000000" w:rsidRPr="00000000" w14:paraId="0000022F">
            <w:pPr>
              <w:rPr/>
            </w:pPr>
            <w:r w:rsidDel="00000000" w:rsidR="00000000" w:rsidRPr="00000000">
              <w:rPr>
                <w:rtl w:val="0"/>
              </w:rPr>
            </w:r>
          </w:p>
        </w:tc>
        <w:tc>
          <w:tcPr>
            <w:vAlign w:val="center"/>
          </w:tcPr>
          <w:p w:rsidR="00000000" w:rsidDel="00000000" w:rsidP="00000000" w:rsidRDefault="00000000" w:rsidRPr="00000000" w14:paraId="00000230">
            <w:pPr>
              <w:rPr/>
            </w:pPr>
            <w:r w:rsidDel="00000000" w:rsidR="00000000" w:rsidRPr="00000000">
              <w:rPr>
                <w:rtl w:val="0"/>
              </w:rPr>
            </w:r>
          </w:p>
        </w:tc>
        <w:tc>
          <w:tcPr>
            <w:vAlign w:val="center"/>
          </w:tcPr>
          <w:p w:rsidR="00000000" w:rsidDel="00000000" w:rsidP="00000000" w:rsidRDefault="00000000" w:rsidRPr="00000000" w14:paraId="00000231">
            <w:pPr>
              <w:rPr/>
            </w:pPr>
            <w:r w:rsidDel="00000000" w:rsidR="00000000" w:rsidRPr="00000000">
              <w:rPr>
                <w:rtl w:val="0"/>
              </w:rPr>
            </w:r>
          </w:p>
        </w:tc>
        <w:tc>
          <w:tcPr>
            <w:vAlign w:val="center"/>
          </w:tcPr>
          <w:p w:rsidR="00000000" w:rsidDel="00000000" w:rsidP="00000000" w:rsidRDefault="00000000" w:rsidRPr="00000000" w14:paraId="00000232">
            <w:pPr>
              <w:jc w:val="cente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233">
            <w:pPr>
              <w:rPr/>
            </w:pPr>
            <w:r w:rsidDel="00000000" w:rsidR="00000000" w:rsidRPr="00000000">
              <w:rPr>
                <w:rtl w:val="0"/>
              </w:rPr>
            </w:r>
          </w:p>
        </w:tc>
        <w:tc>
          <w:tcPr>
            <w:vAlign w:val="center"/>
          </w:tcPr>
          <w:p w:rsidR="00000000" w:rsidDel="00000000" w:rsidP="00000000" w:rsidRDefault="00000000" w:rsidRPr="00000000" w14:paraId="00000234">
            <w:pPr>
              <w:rPr/>
            </w:pPr>
            <w:r w:rsidDel="00000000" w:rsidR="00000000" w:rsidRPr="00000000">
              <w:rPr>
                <w:rtl w:val="0"/>
              </w:rPr>
            </w:r>
          </w:p>
        </w:tc>
        <w:tc>
          <w:tcPr>
            <w:vAlign w:val="center"/>
          </w:tcPr>
          <w:p w:rsidR="00000000" w:rsidDel="00000000" w:rsidP="00000000" w:rsidRDefault="00000000" w:rsidRPr="00000000" w14:paraId="00000235">
            <w:pPr>
              <w:rPr/>
            </w:pPr>
            <w:r w:rsidDel="00000000" w:rsidR="00000000" w:rsidRPr="00000000">
              <w:rPr>
                <w:rtl w:val="0"/>
              </w:rPr>
            </w:r>
          </w:p>
        </w:tc>
        <w:tc>
          <w:tcPr>
            <w:vAlign w:val="center"/>
          </w:tcPr>
          <w:p w:rsidR="00000000" w:rsidDel="00000000" w:rsidP="00000000" w:rsidRDefault="00000000" w:rsidRPr="00000000" w14:paraId="00000236">
            <w:pPr>
              <w:rPr/>
            </w:pPr>
            <w:r w:rsidDel="00000000" w:rsidR="00000000" w:rsidRPr="00000000">
              <w:rPr>
                <w:rtl w:val="0"/>
              </w:rPr>
            </w:r>
          </w:p>
        </w:tc>
        <w:tc>
          <w:tcPr>
            <w:vAlign w:val="center"/>
          </w:tcPr>
          <w:p w:rsidR="00000000" w:rsidDel="00000000" w:rsidP="00000000" w:rsidRDefault="00000000" w:rsidRPr="00000000" w14:paraId="00000237">
            <w:pPr>
              <w:jc w:val="center"/>
              <w:rPr/>
            </w:pPr>
            <w:r w:rsidDel="00000000" w:rsidR="00000000" w:rsidRPr="00000000">
              <w:rPr>
                <w:rtl w:val="0"/>
              </w:rPr>
            </w:r>
          </w:p>
        </w:tc>
      </w:tr>
    </w:tbl>
    <w:p w:rsidR="00000000" w:rsidDel="00000000" w:rsidP="00000000" w:rsidRDefault="00000000" w:rsidRPr="00000000" w14:paraId="00000238">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239">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3A">
      <w:pPr>
        <w:tabs>
          <w:tab w:val="left" w:leader="none" w:pos="720"/>
        </w:tabs>
        <w:rPr>
          <w:color w:val="000000"/>
        </w:rPr>
      </w:pPr>
      <w:r w:rsidDel="00000000" w:rsidR="00000000" w:rsidRPr="00000000">
        <w:rPr>
          <w:rtl w:val="0"/>
        </w:rPr>
      </w:r>
    </w:p>
    <w:p w:rsidR="00000000" w:rsidDel="00000000" w:rsidP="00000000" w:rsidRDefault="00000000" w:rsidRPr="00000000" w14:paraId="0000023B">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3C">
      <w:pPr>
        <w:rPr>
          <w:color w:val="000000"/>
        </w:rPr>
      </w:pPr>
      <w:r w:rsidDel="00000000" w:rsidR="00000000" w:rsidRPr="00000000">
        <w:rPr>
          <w:rtl w:val="0"/>
        </w:rPr>
      </w:r>
    </w:p>
    <w:p w:rsidR="00000000" w:rsidDel="00000000" w:rsidP="00000000" w:rsidRDefault="00000000" w:rsidRPr="00000000" w14:paraId="0000023D">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3E">
      <w:pPr>
        <w:rPr>
          <w:color w:val="000000"/>
        </w:rPr>
      </w:pPr>
      <w:r w:rsidDel="00000000" w:rsidR="00000000" w:rsidRPr="00000000">
        <w:rPr>
          <w:rtl w:val="0"/>
        </w:rPr>
      </w:r>
    </w:p>
    <w:p w:rsidR="00000000" w:rsidDel="00000000" w:rsidP="00000000" w:rsidRDefault="00000000" w:rsidRPr="00000000" w14:paraId="0000023F">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40">
      <w:pPr>
        <w:tabs>
          <w:tab w:val="left" w:leader="none" w:pos="990"/>
        </w:tabs>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color w:val="000000"/>
          <w:rtl w:val="0"/>
        </w:rPr>
        <w:t xml:space="preserve">]</w:t>
      </w:r>
    </w:p>
    <w:p w:rsidR="00000000" w:rsidDel="00000000" w:rsidP="00000000" w:rsidRDefault="00000000" w:rsidRPr="00000000" w14:paraId="00000241">
      <w:pPr>
        <w:ind w:left="720" w:firstLine="720"/>
        <w:rPr>
          <w:b w:val="1"/>
          <w:color w:val="518ecb"/>
          <w:sz w:val="28"/>
          <w:szCs w:val="28"/>
        </w:rPr>
      </w:pPr>
      <w:r w:rsidDel="00000000" w:rsidR="00000000" w:rsidRPr="00000000">
        <w:rPr>
          <w:rtl w:val="0"/>
        </w:rPr>
      </w:r>
    </w:p>
    <w:p w:rsidR="00000000" w:rsidDel="00000000" w:rsidP="00000000" w:rsidRDefault="00000000" w:rsidRPr="00000000" w14:paraId="00000242">
      <w:pPr>
        <w:spacing w:after="200" w:line="276" w:lineRule="auto"/>
        <w:rPr/>
      </w:pPr>
      <w:r w:rsidDel="00000000" w:rsidR="00000000" w:rsidRPr="00000000">
        <w:rPr>
          <w:rtl w:val="0"/>
        </w:rPr>
      </w:r>
    </w:p>
    <w:sectPr>
      <w:headerReference r:id="rId6" w:type="default"/>
      <w:headerReference r:id="rId7" w:type="first"/>
      <w:footerReference r:id="rId8" w:type="default"/>
      <w:footerReference r:id="rId9" w:type="first"/>
      <w:pgSz w:h="16839" w:w="11907" w:orient="portrait"/>
      <w:pgMar w:bottom="1440" w:top="900" w:left="1077" w:right="1077" w:header="720" w:footer="173"/>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MS Gothic"/>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7">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sz w:val="16"/>
        <w:szCs w:val="16"/>
        <w:rtl w:val="0"/>
      </w:rPr>
      <w:t xml:space="preserve">Page </w:t>
    </w:r>
    <w:r w:rsidDel="00000000" w:rsidR="00000000" w:rsidRPr="00000000">
      <w:rPr>
        <w:b w:val="1"/>
        <w:color w:val="000000"/>
        <w:sz w:val="16"/>
        <w:szCs w:val="16"/>
      </w:rPr>
      <w:fldChar w:fldCharType="begin"/>
      <w:instrText xml:space="preserve">PAGE</w:instrText>
      <w:fldChar w:fldCharType="separate"/>
      <w:fldChar w:fldCharType="end"/>
    </w:r>
    <w:r w:rsidDel="00000000" w:rsidR="00000000" w:rsidRPr="00000000">
      <w:rPr>
        <w:color w:val="000000"/>
        <w:sz w:val="16"/>
        <w:szCs w:val="16"/>
        <w:rtl w:val="0"/>
      </w:rPr>
      <w:t xml:space="preserve"> of </w:t>
    </w:r>
    <w:r w:rsidDel="00000000" w:rsidR="00000000" w:rsidRPr="00000000">
      <w:rPr>
        <w:b w:val="1"/>
        <w:color w:val="000000"/>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4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9">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tl w:val="0"/>
      </w:rPr>
      <w:tab/>
    </w:r>
    <w:r w:rsidDel="00000000" w:rsidR="00000000" w:rsidRPr="00000000">
      <w:rPr>
        <w:color w:val="000000"/>
        <w:sz w:val="16"/>
        <w:szCs w:val="16"/>
        <w:rtl w:val="0"/>
      </w:rPr>
      <w:t xml:space="preserve">Page </w:t>
    </w:r>
    <w:r w:rsidDel="00000000" w:rsidR="00000000" w:rsidRPr="00000000">
      <w:rPr>
        <w:b w:val="1"/>
        <w:color w:val="000000"/>
        <w:sz w:val="16"/>
        <w:szCs w:val="16"/>
      </w:rPr>
      <w:fldChar w:fldCharType="begin"/>
      <w:instrText xml:space="preserve">PAGE</w:instrText>
      <w:fldChar w:fldCharType="separate"/>
      <w:fldChar w:fldCharType="end"/>
    </w:r>
    <w:r w:rsidDel="00000000" w:rsidR="00000000" w:rsidRPr="00000000">
      <w:rPr>
        <w:color w:val="000000"/>
        <w:sz w:val="16"/>
        <w:szCs w:val="16"/>
        <w:rtl w:val="0"/>
      </w:rPr>
      <w:t xml:space="preserve"> of </w:t>
    </w:r>
    <w:r w:rsidDel="00000000" w:rsidR="00000000" w:rsidRPr="00000000">
      <w:rPr>
        <w:b w:val="1"/>
        <w:color w:val="000000"/>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4A">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tabs>
        <w:tab w:val="center" w:leader="none" w:pos="4320"/>
        <w:tab w:val="right" w:leader="none" w:pos="8640"/>
        <w:tab w:val="left" w:leader="none" w:pos="9012"/>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3">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4">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r>
  </w:tbl>
  <w:p w:rsidR="00000000" w:rsidDel="00000000" w:rsidP="00000000" w:rsidRDefault="00000000" w:rsidRPr="00000000" w14:paraId="00000246">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