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28"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SEÇÃO VI: ANEXOS DA PROPOSTA FINANCEIRA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0" w:right="-28" w:firstLine="0"/>
        <w:jc w:val="both"/>
        <w:rPr>
          <w:b w:val="1"/>
        </w:rPr>
      </w:pPr>
      <w:bookmarkStart w:colFirst="0" w:colLast="0" w:name="_heading=h.q3sl31tafvmu" w:id="1"/>
      <w:bookmarkEnd w:id="1"/>
      <w:r w:rsidDel="00000000" w:rsidR="00000000" w:rsidRPr="00000000">
        <w:rPr>
          <w:b w:val="1"/>
          <w:u w:val="single"/>
          <w:rtl w:val="0"/>
        </w:rPr>
        <w:t xml:space="preserve">Notas</w:t>
      </w:r>
      <w:r w:rsidDel="00000000" w:rsidR="00000000" w:rsidRPr="00000000">
        <w:rPr>
          <w:b w:val="1"/>
          <w:u w:val="single"/>
          <w:rtl w:val="0"/>
        </w:rPr>
        <w:t xml:space="preserve"> aos Licitantes:</w:t>
      </w:r>
      <w:r w:rsidDel="00000000" w:rsidR="00000000" w:rsidRPr="00000000">
        <w:rPr>
          <w:b w:val="1"/>
          <w:rtl w:val="0"/>
        </w:rPr>
        <w:t xml:space="preserve"> Os formulários a seguir fazem parte desta RFP e devem ser preenchidos pelos Licitantes como parte de sua proposta. As instruções para preencher cada formulário são destacadas em cinza em cada formulário.</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0" w:right="-28" w:firstLine="0"/>
        <w:jc w:val="both"/>
        <w:rPr>
          <w:b w:val="1"/>
        </w:rPr>
      </w:pPr>
      <w:bookmarkStart w:colFirst="0" w:colLast="0" w:name="_heading=h.7rda36ir1sq1" w:id="2"/>
      <w:bookmarkEnd w:id="2"/>
      <w:r w:rsidDel="00000000" w:rsidR="00000000" w:rsidRPr="00000000">
        <w:rPr>
          <w:b w:val="1"/>
          <w:rtl w:val="0"/>
        </w:rPr>
        <w:t xml:space="preserve">Preencha os Formulários de Proposta Financeira conforme indicado, devidamente assinados por uma pessoa autorizada e devolva-os como parte de sua proposta, carregando-os em sua Lista de Verificação de Documentos dedicada no sistema UNOPS eSourcing.</w:t>
      </w:r>
    </w:p>
    <w:p w:rsidR="00000000" w:rsidDel="00000000" w:rsidP="00000000" w:rsidRDefault="00000000" w:rsidRPr="00000000" w14:paraId="00000004">
      <w:pPr>
        <w:keepNext w:val="1"/>
        <w:keepLines w:val="1"/>
        <w:widowControl w:val="1"/>
        <w:spacing w:line="360" w:lineRule="auto"/>
        <w:ind w:right="0"/>
        <w:rPr>
          <w:color w:val="ff0000"/>
          <w:u w:val="single"/>
        </w:rPr>
      </w:pPr>
      <w:r w:rsidDel="00000000" w:rsidR="00000000" w:rsidRPr="00000000">
        <w:rPr>
          <w:rtl w:val="0"/>
        </w:rPr>
      </w:r>
    </w:p>
    <w:p w:rsidR="00000000" w:rsidDel="00000000" w:rsidP="00000000" w:rsidRDefault="00000000" w:rsidRPr="00000000" w14:paraId="00000005">
      <w:pPr>
        <w:keepNext w:val="1"/>
        <w:keepLines w:val="1"/>
        <w:widowControl w:val="1"/>
        <w:spacing w:line="360" w:lineRule="auto"/>
        <w:ind w:right="0"/>
        <w:rPr>
          <w:color w:val="ff0000"/>
          <w:u w:val="single"/>
        </w:rPr>
      </w:pPr>
      <w:r w:rsidDel="00000000" w:rsidR="00000000" w:rsidRPr="00000000">
        <w:rPr>
          <w:b w:val="1"/>
          <w:color w:val="ff0000"/>
          <w:sz w:val="22"/>
          <w:szCs w:val="22"/>
          <w:highlight w:val="white"/>
          <w:u w:val="single"/>
          <w:rtl w:val="0"/>
        </w:rPr>
        <w:t xml:space="preserve">OBSERVAÇÃO IMPORTANTE: as informações financeiras correspondentes à proposta financeira não devem ser incluídas na proposta técnica.</w:t>
      </w:r>
      <w:r w:rsidDel="00000000" w:rsidR="00000000" w:rsidRPr="00000000">
        <w:rPr>
          <w:rtl w:val="0"/>
        </w:rPr>
      </w:r>
    </w:p>
    <w:p w:rsidR="00000000" w:rsidDel="00000000" w:rsidP="00000000" w:rsidRDefault="00000000" w:rsidRPr="00000000" w14:paraId="00000006">
      <w:pPr>
        <w:keepNext w:val="1"/>
        <w:keepLines w:val="1"/>
        <w:widowControl w:val="1"/>
        <w:spacing w:line="360" w:lineRule="auto"/>
        <w:ind w:right="0"/>
        <w:rPr>
          <w:b w:val="1"/>
          <w:sz w:val="28"/>
          <w:szCs w:val="28"/>
        </w:rPr>
      </w:pPr>
      <w:r w:rsidDel="00000000" w:rsidR="00000000" w:rsidRPr="00000000">
        <w:rPr>
          <w:rtl w:val="0"/>
        </w:rPr>
      </w:r>
    </w:p>
    <w:p w:rsidR="00000000" w:rsidDel="00000000" w:rsidP="00000000" w:rsidRDefault="00000000" w:rsidRPr="00000000" w14:paraId="00000007">
      <w:pPr>
        <w:keepNext w:val="1"/>
        <w:keepLines w:val="1"/>
        <w:widowControl w:val="1"/>
        <w:spacing w:line="360" w:lineRule="auto"/>
        <w:ind w:right="0"/>
        <w:rPr>
          <w:sz w:val="22"/>
          <w:szCs w:val="22"/>
        </w:rPr>
      </w:pPr>
      <w:r w:rsidDel="00000000" w:rsidR="00000000" w:rsidRPr="00000000">
        <w:rPr>
          <w:sz w:val="22"/>
          <w:szCs w:val="22"/>
          <w:rtl w:val="0"/>
        </w:rPr>
        <w:t xml:space="preserve">A presente seção contém os seguintes formulários, que devem ser apresentados na proposta:</w:t>
      </w:r>
    </w:p>
    <w:p w:rsidR="00000000" w:rsidDel="00000000" w:rsidP="00000000" w:rsidRDefault="00000000" w:rsidRPr="00000000" w14:paraId="00000008">
      <w:pPr>
        <w:keepNext w:val="1"/>
        <w:keepLines w:val="1"/>
        <w:widowControl w:val="1"/>
        <w:spacing w:line="360" w:lineRule="auto"/>
        <w:ind w:right="0"/>
        <w:rPr>
          <w:b w:val="1"/>
          <w:sz w:val="22"/>
          <w:szCs w:val="22"/>
        </w:rPr>
      </w:pPr>
      <w:r w:rsidDel="00000000" w:rsidR="00000000" w:rsidRPr="00000000">
        <w:rPr>
          <w:rtl w:val="0"/>
        </w:rPr>
      </w:r>
    </w:p>
    <w:p w:rsidR="00000000" w:rsidDel="00000000" w:rsidP="00000000" w:rsidRDefault="00000000" w:rsidRPr="00000000" w14:paraId="00000009">
      <w:pPr>
        <w:keepNext w:val="1"/>
        <w:keepLines w:val="1"/>
        <w:widowControl w:val="1"/>
        <w:spacing w:line="360" w:lineRule="auto"/>
        <w:ind w:right="0"/>
        <w:rPr>
          <w:b w:val="1"/>
          <w:sz w:val="22"/>
          <w:szCs w:val="22"/>
        </w:rPr>
      </w:pPr>
      <w:r w:rsidDel="00000000" w:rsidR="00000000" w:rsidRPr="00000000">
        <w:rPr>
          <w:b w:val="1"/>
          <w:sz w:val="22"/>
          <w:szCs w:val="22"/>
          <w:rtl w:val="0"/>
        </w:rPr>
        <w:t xml:space="preserve">Formulário de proposta financeira</w:t>
      </w:r>
    </w:p>
    <w:p w:rsidR="00000000" w:rsidDel="00000000" w:rsidP="00000000" w:rsidRDefault="00000000" w:rsidRPr="00000000" w14:paraId="0000000A">
      <w:pPr>
        <w:keepNext w:val="1"/>
        <w:keepLines w:val="1"/>
        <w:widowControl w:val="1"/>
        <w:numPr>
          <w:ilvl w:val="0"/>
          <w:numId w:val="2"/>
        </w:numPr>
        <w:spacing w:line="360" w:lineRule="auto"/>
        <w:ind w:left="720" w:right="0" w:hanging="360"/>
        <w:rPr>
          <w:b w:val="1"/>
          <w:sz w:val="22"/>
          <w:szCs w:val="22"/>
        </w:rPr>
      </w:pPr>
      <w:r w:rsidDel="00000000" w:rsidR="00000000" w:rsidRPr="00000000">
        <w:rPr>
          <w:b w:val="1"/>
          <w:sz w:val="22"/>
          <w:szCs w:val="22"/>
          <w:rtl w:val="0"/>
        </w:rPr>
        <w:t xml:space="preserve">Tabela 1: Preço integral do serviço</w:t>
      </w:r>
    </w:p>
    <w:p w:rsidR="00000000" w:rsidDel="00000000" w:rsidP="00000000" w:rsidRDefault="00000000" w:rsidRPr="00000000" w14:paraId="0000000B">
      <w:pPr>
        <w:keepNext w:val="1"/>
        <w:keepLines w:val="1"/>
        <w:widowControl w:val="1"/>
        <w:numPr>
          <w:ilvl w:val="0"/>
          <w:numId w:val="2"/>
        </w:numPr>
        <w:spacing w:line="360" w:lineRule="auto"/>
        <w:ind w:left="720" w:right="0" w:hanging="360"/>
        <w:rPr>
          <w:b w:val="1"/>
          <w:sz w:val="22"/>
          <w:szCs w:val="22"/>
        </w:rPr>
      </w:pPr>
      <w:r w:rsidDel="00000000" w:rsidR="00000000" w:rsidRPr="00000000">
        <w:rPr>
          <w:b w:val="1"/>
          <w:sz w:val="22"/>
          <w:szCs w:val="22"/>
          <w:rtl w:val="0"/>
        </w:rPr>
        <w:t xml:space="preserve">Tabela 2:Custos por produto</w:t>
      </w:r>
    </w:p>
    <w:p w:rsidR="00000000" w:rsidDel="00000000" w:rsidP="00000000" w:rsidRDefault="00000000" w:rsidRPr="00000000" w14:paraId="0000000C">
      <w:pPr>
        <w:keepNext w:val="1"/>
        <w:keepLines w:val="1"/>
        <w:widowControl w:val="1"/>
        <w:numPr>
          <w:ilvl w:val="0"/>
          <w:numId w:val="2"/>
        </w:numPr>
        <w:spacing w:line="360" w:lineRule="auto"/>
        <w:ind w:left="720" w:right="0" w:hanging="360"/>
        <w:rPr>
          <w:b w:val="1"/>
          <w:sz w:val="22"/>
          <w:szCs w:val="22"/>
        </w:rPr>
      </w:pPr>
      <w:r w:rsidDel="00000000" w:rsidR="00000000" w:rsidRPr="00000000">
        <w:rPr>
          <w:b w:val="1"/>
          <w:sz w:val="22"/>
          <w:szCs w:val="22"/>
          <w:rtl w:val="0"/>
        </w:rPr>
        <w:t xml:space="preserve">Tabela 3: Custos por honorários e outros custos</w:t>
      </w:r>
    </w:p>
    <w:p w:rsidR="00000000" w:rsidDel="00000000" w:rsidP="00000000" w:rsidRDefault="00000000" w:rsidRPr="00000000" w14:paraId="0000000D">
      <w:pPr>
        <w:keepNext w:val="1"/>
        <w:keepLines w:val="1"/>
        <w:widowControl w:val="1"/>
        <w:numPr>
          <w:ilvl w:val="0"/>
          <w:numId w:val="2"/>
        </w:numPr>
        <w:spacing w:line="360" w:lineRule="auto"/>
        <w:ind w:left="720" w:right="0" w:hanging="360"/>
        <w:rPr>
          <w:b w:val="1"/>
          <w:sz w:val="22"/>
          <w:szCs w:val="22"/>
          <w:u w:val="none"/>
        </w:rPr>
      </w:pPr>
      <w:r w:rsidDel="00000000" w:rsidR="00000000" w:rsidRPr="00000000">
        <w:rPr>
          <w:b w:val="1"/>
          <w:sz w:val="22"/>
          <w:szCs w:val="22"/>
          <w:rtl w:val="0"/>
        </w:rPr>
        <w:t xml:space="preserve">Tabela 4: Custo de hora técnica para acompanhamento de obra</w:t>
      </w:r>
      <w:r w:rsidDel="00000000" w:rsidR="00000000" w:rsidRPr="00000000">
        <w:rPr>
          <w:rtl w:val="0"/>
        </w:rPr>
      </w:r>
    </w:p>
    <w:p w:rsidR="00000000" w:rsidDel="00000000" w:rsidP="00000000" w:rsidRDefault="00000000" w:rsidRPr="00000000" w14:paraId="0000000E">
      <w:pPr>
        <w:keepNext w:val="1"/>
        <w:keepLines w:val="1"/>
        <w:widowControl w:val="1"/>
        <w:spacing w:line="360" w:lineRule="auto"/>
        <w:ind w:left="0" w:right="0" w:firstLine="0"/>
        <w:rPr>
          <w:b w:val="1"/>
          <w:sz w:val="22"/>
          <w:szCs w:val="22"/>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itrrx0vmqda1" w:id="3"/>
      <w:bookmarkEnd w:id="3"/>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vnpf4ob32bco" w:id="4"/>
      <w:bookmarkEnd w:id="4"/>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sfbkfsoxzouv" w:id="5"/>
      <w:bookmarkEnd w:id="5"/>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o8hv9qx33blg" w:id="6"/>
      <w:bookmarkEnd w:id="6"/>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vcf4729qgh0v" w:id="7"/>
      <w:bookmarkEnd w:id="7"/>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blyd9nfx2tdb" w:id="8"/>
      <w:bookmarkEnd w:id="8"/>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70fgi42bqfl1" w:id="9"/>
      <w:bookmarkEnd w:id="9"/>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4w54riyndql7" w:id="10"/>
      <w:bookmarkEnd w:id="10"/>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mr9noh7nu5qv" w:id="11"/>
      <w:bookmarkEnd w:id="11"/>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bm4hx1sxclfr" w:id="12"/>
      <w:bookmarkEnd w:id="12"/>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c21qotyj4l7d" w:id="13"/>
      <w:bookmarkEnd w:id="13"/>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9pbr90u6j7rt" w:id="14"/>
      <w:bookmarkEnd w:id="14"/>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urfztqqhmx9i" w:id="15"/>
      <w:bookmarkEnd w:id="15"/>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3k1vxo3xfuoa" w:id="16"/>
      <w:bookmarkEnd w:id="16"/>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0" w:right="-28" w:firstLine="0"/>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1t3h5sf" w:id="17"/>
      <w:bookmarkEnd w:id="17"/>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Formulário de Proposta Financeira</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71" w:line="240" w:lineRule="auto"/>
        <w:ind w:left="0" w:right="-28" w:firstLine="0"/>
        <w:jc w:val="both"/>
        <w:rPr>
          <w:sz w:val="18"/>
          <w:szCs w:val="18"/>
          <w:highlight w:val="white"/>
        </w:rPr>
      </w:pPr>
      <w:bookmarkStart w:colFirst="0" w:colLast="0" w:name="_heading=h.7jwf73fbnaua" w:id="18"/>
      <w:bookmarkEnd w:id="18"/>
      <w:r w:rsidDel="00000000" w:rsidR="00000000" w:rsidRPr="00000000">
        <w:rPr>
          <w:b w:val="1"/>
          <w:sz w:val="18"/>
          <w:szCs w:val="18"/>
          <w:rtl w:val="0"/>
        </w:rPr>
        <w:t xml:space="preserve">Número de referência da RFP: </w:t>
      </w:r>
      <w:r w:rsidDel="00000000" w:rsidR="00000000" w:rsidRPr="00000000">
        <w:rPr>
          <w:sz w:val="18"/>
          <w:szCs w:val="18"/>
          <w:rtl w:val="0"/>
        </w:rPr>
        <w:tab/>
      </w:r>
      <w:r w:rsidDel="00000000" w:rsidR="00000000" w:rsidRPr="00000000">
        <w:rPr>
          <w:highlight w:val="white"/>
          <w:rtl w:val="0"/>
        </w:rPr>
        <w:t xml:space="preserve">2023/48885</w:t>
      </w:r>
      <w:r w:rsidDel="00000000" w:rsidR="00000000" w:rsidRPr="00000000">
        <w:rPr>
          <w:rtl w:val="0"/>
        </w:rPr>
      </w:r>
    </w:p>
    <w:p w:rsidR="00000000" w:rsidDel="00000000" w:rsidP="00000000" w:rsidRDefault="00000000" w:rsidRPr="00000000" w14:paraId="0000001F">
      <w:pPr>
        <w:widowControl w:val="1"/>
        <w:spacing w:after="60" w:line="276" w:lineRule="auto"/>
        <w:rPr>
          <w:b w:val="1"/>
          <w:highlight w:val="white"/>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20">
      <w:pPr>
        <w:tabs>
          <w:tab w:val="left" w:leader="none" w:pos="840"/>
          <w:tab w:val="left" w:leader="none" w:pos="841"/>
        </w:tabs>
        <w:rPr/>
      </w:pPr>
      <w:bookmarkStart w:colFirst="0" w:colLast="0" w:name="_heading=h.snscssfz9451" w:id="19"/>
      <w:bookmarkEnd w:id="19"/>
      <w:r w:rsidDel="00000000" w:rsidR="00000000" w:rsidRPr="00000000">
        <w:rPr>
          <w:rtl w:val="0"/>
        </w:rPr>
        <w:t xml:space="preserve">O valor global da proposta deverá considerar todos os custos e despesas necessários para a execução do objeto descrito na Seção V - Requisitos. Seriam os custos e despesas relativos, mas sem se limitar, a encargos sociais, encargos trabalhistas, previdenciários, fiscais, tributos diversos, taxas, fretes, deslocamentos, diárias e seguros.</w:t>
      </w:r>
    </w:p>
    <w:p w:rsidR="00000000" w:rsidDel="00000000" w:rsidP="00000000" w:rsidRDefault="00000000" w:rsidRPr="00000000" w14:paraId="00000021">
      <w:pPr>
        <w:widowControl w:val="1"/>
        <w:spacing w:after="300" w:before="200" w:line="276" w:lineRule="auto"/>
        <w:ind w:right="-28"/>
        <w:rPr>
          <w:b w:val="1"/>
        </w:rPr>
      </w:pPr>
      <w:r w:rsidDel="00000000" w:rsidR="00000000" w:rsidRPr="00000000">
        <w:rPr>
          <w:b w:val="1"/>
          <w:rtl w:val="0"/>
        </w:rPr>
        <w:t xml:space="preserve">O Preço Integral dos Serviços deve ser retratado nas Tabelas 1, 2, 3 e 4, onde:</w:t>
      </w:r>
    </w:p>
    <w:p w:rsidR="00000000" w:rsidDel="00000000" w:rsidP="00000000" w:rsidRDefault="00000000" w:rsidRPr="00000000" w14:paraId="00000022">
      <w:pPr>
        <w:widowControl w:val="1"/>
        <w:numPr>
          <w:ilvl w:val="0"/>
          <w:numId w:val="1"/>
        </w:numPr>
        <w:spacing w:after="0" w:before="200" w:line="360" w:lineRule="auto"/>
        <w:ind w:left="720" w:right="-28" w:hanging="360"/>
        <w:rPr>
          <w:b w:val="1"/>
        </w:rPr>
      </w:pPr>
      <w:r w:rsidDel="00000000" w:rsidR="00000000" w:rsidRPr="00000000">
        <w:rPr>
          <w:b w:val="1"/>
          <w:rtl w:val="0"/>
        </w:rPr>
        <w:t xml:space="preserve">Tabela 1 </w:t>
      </w:r>
      <w:r w:rsidDel="00000000" w:rsidR="00000000" w:rsidRPr="00000000">
        <w:rPr>
          <w:rtl w:val="0"/>
        </w:rPr>
        <w:t xml:space="preserve">- Detalha o </w:t>
      </w:r>
      <w:r w:rsidDel="00000000" w:rsidR="00000000" w:rsidRPr="00000000">
        <w:rPr>
          <w:u w:val="single"/>
          <w:rtl w:val="0"/>
        </w:rPr>
        <w:t xml:space="preserve">Preço Integral dos Serviços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widowControl w:val="1"/>
        <w:numPr>
          <w:ilvl w:val="0"/>
          <w:numId w:val="1"/>
        </w:numPr>
        <w:spacing w:after="0" w:before="0" w:line="360" w:lineRule="auto"/>
        <w:ind w:left="720" w:right="-28" w:hanging="360"/>
        <w:rPr>
          <w:b w:val="1"/>
        </w:rPr>
      </w:pPr>
      <w:r w:rsidDel="00000000" w:rsidR="00000000" w:rsidRPr="00000000">
        <w:rPr>
          <w:b w:val="1"/>
          <w:rtl w:val="0"/>
        </w:rPr>
        <w:t xml:space="preserve">Tabela 2 -</w:t>
      </w:r>
      <w:r w:rsidDel="00000000" w:rsidR="00000000" w:rsidRPr="00000000">
        <w:rPr>
          <w:rtl w:val="0"/>
        </w:rPr>
        <w:t xml:space="preserve"> Detalha os insumos necessários para o desenvolvimento dos produtos, ou seja, o valor total da tabela 2 deve ser igual ao valor total da tabela 1 e respectivamente ao </w:t>
      </w:r>
      <w:r w:rsidDel="00000000" w:rsidR="00000000" w:rsidRPr="00000000">
        <w:rPr>
          <w:u w:val="single"/>
          <w:rtl w:val="0"/>
        </w:rPr>
        <w:t xml:space="preserve">Preço Integral dos Serviços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widowControl w:val="1"/>
        <w:numPr>
          <w:ilvl w:val="0"/>
          <w:numId w:val="1"/>
        </w:numPr>
        <w:spacing w:after="0" w:before="0" w:line="360" w:lineRule="auto"/>
        <w:ind w:left="720" w:right="-28" w:hanging="360"/>
        <w:rPr>
          <w:b w:val="1"/>
        </w:rPr>
      </w:pPr>
      <w:r w:rsidDel="00000000" w:rsidR="00000000" w:rsidRPr="00000000">
        <w:rPr>
          <w:b w:val="1"/>
          <w:rtl w:val="0"/>
        </w:rPr>
        <w:t xml:space="preserve">Tabela 3 </w:t>
      </w:r>
      <w:r w:rsidDel="00000000" w:rsidR="00000000" w:rsidRPr="00000000">
        <w:rPr>
          <w:rtl w:val="0"/>
        </w:rPr>
        <w:t xml:space="preserve">- Detalha custos por honorários e outros custos, ou seja, o valor total da tabela 3 deve ser igual ao valor total da tabela 1 e respectivamente ao </w:t>
      </w:r>
      <w:r w:rsidDel="00000000" w:rsidR="00000000" w:rsidRPr="00000000">
        <w:rPr>
          <w:u w:val="single"/>
          <w:rtl w:val="0"/>
        </w:rPr>
        <w:t xml:space="preserve">Preço Integral dos Serviços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300" w:before="0" w:line="360" w:lineRule="auto"/>
        <w:ind w:left="720" w:right="-28" w:hanging="360"/>
        <w:jc w:val="both"/>
        <w:rPr>
          <w:b w:val="1"/>
        </w:rPr>
      </w:pPr>
      <w:r w:rsidDel="00000000" w:rsidR="00000000" w:rsidRPr="00000000">
        <w:rPr>
          <w:b w:val="1"/>
          <w:u w:val="none"/>
          <w:rtl w:val="0"/>
        </w:rPr>
        <w:t xml:space="preserve">Tabela 4</w:t>
      </w:r>
      <w:r w:rsidDel="00000000" w:rsidR="00000000" w:rsidRPr="00000000">
        <w:rPr>
          <w:u w:val="none"/>
          <w:rtl w:val="0"/>
        </w:rPr>
        <w:t xml:space="preserve"> </w:t>
      </w:r>
      <w:r w:rsidDel="00000000" w:rsidR="00000000" w:rsidRPr="00000000">
        <w:rPr>
          <w:b w:val="0"/>
          <w:u w:val="none"/>
          <w:rtl w:val="0"/>
        </w:rPr>
        <w:t xml:space="preserve">- Custo de </w:t>
      </w:r>
      <w:r w:rsidDel="00000000" w:rsidR="00000000" w:rsidRPr="00000000">
        <w:rPr>
          <w:b w:val="0"/>
          <w:rtl w:val="0"/>
        </w:rPr>
        <w:t xml:space="preserve">hora técnica</w:t>
      </w:r>
      <w:r w:rsidDel="00000000" w:rsidR="00000000" w:rsidRPr="00000000">
        <w:rPr>
          <w:b w:val="0"/>
          <w:u w:val="none"/>
          <w:rtl w:val="0"/>
        </w:rPr>
        <w:t xml:space="preserve"> para acompanhamento de obra.</w:t>
      </w:r>
      <w:r w:rsidDel="00000000" w:rsidR="00000000" w:rsidRPr="00000000">
        <w:rPr>
          <w:rtl w:val="0"/>
        </w:rPr>
      </w:r>
    </w:p>
    <w:p w:rsidR="00000000" w:rsidDel="00000000" w:rsidP="00000000" w:rsidRDefault="00000000" w:rsidRPr="00000000" w14:paraId="00000026">
      <w:pPr>
        <w:widowControl w:val="1"/>
        <w:spacing w:after="300" w:before="200" w:line="276" w:lineRule="auto"/>
        <w:rPr>
          <w:b w:val="1"/>
          <w:highlight w:val="yellow"/>
          <w:u w:val="single"/>
        </w:rPr>
      </w:pPr>
      <w:r w:rsidDel="00000000" w:rsidR="00000000" w:rsidRPr="00000000">
        <w:rPr>
          <w:b w:val="1"/>
          <w:u w:val="single"/>
          <w:rtl w:val="0"/>
        </w:rPr>
        <w:t xml:space="preserve">A proposta financeira deve ser apresentada em Real (BRL)</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300" w:before="200" w:line="276" w:lineRule="auto"/>
        <w:ind w:left="720" w:right="-28" w:hanging="360"/>
        <w:jc w:val="both"/>
        <w:rPr>
          <w:b w:val="1"/>
          <w:i w:val="0"/>
          <w:smallCaps w:val="0"/>
          <w:strike w:val="0"/>
          <w:color w:val="000000"/>
          <w:sz w:val="24"/>
          <w:szCs w:val="24"/>
          <w:shd w:fill="auto" w:val="clear"/>
          <w:vertAlign w:val="baseline"/>
        </w:rPr>
      </w:pPr>
      <w:bookmarkStart w:colFirst="0" w:colLast="0" w:name="_heading=h.jw1hdkroeuqv" w:id="20"/>
      <w:bookmarkEnd w:id="20"/>
      <w:r w:rsidDel="00000000" w:rsidR="00000000" w:rsidRPr="00000000">
        <w:rPr>
          <w:b w:val="1"/>
          <w:i w:val="0"/>
          <w:smallCaps w:val="0"/>
          <w:strike w:val="0"/>
          <w:color w:val="000000"/>
          <w:sz w:val="24"/>
          <w:szCs w:val="24"/>
          <w:u w:val="none"/>
          <w:shd w:fill="auto" w:val="clear"/>
          <w:vertAlign w:val="baseline"/>
          <w:rtl w:val="0"/>
        </w:rPr>
        <w:t xml:space="preserve">Tabela 1: Preço integral do serviço</w:t>
      </w:r>
    </w:p>
    <w:tbl>
      <w:tblPr>
        <w:tblStyle w:val="Table1"/>
        <w:tblW w:w="9705.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5"/>
        <w:gridCol w:w="5715"/>
        <w:gridCol w:w="3135"/>
        <w:tblGridChange w:id="0">
          <w:tblGrid>
            <w:gridCol w:w="855"/>
            <w:gridCol w:w="5715"/>
            <w:gridCol w:w="3135"/>
          </w:tblGrid>
        </w:tblGridChange>
      </w:tblGrid>
      <w:tr>
        <w:trPr>
          <w:cantSplit w:val="0"/>
          <w:trHeight w:val="311.98046875" w:hRule="atLeast"/>
          <w:tblHeader w:val="0"/>
        </w:trPr>
        <w:tc>
          <w:tcPr>
            <w:tcBorders>
              <w:top w:color="4472c4" w:space="0" w:sz="8" w:val="single"/>
              <w:left w:color="4472c4" w:space="0" w:sz="8" w:val="single"/>
              <w:bottom w:color="4472c4" w:space="0" w:sz="8" w:val="single"/>
              <w:right w:color="ffffff" w:space="0" w:sz="8" w:val="single"/>
            </w:tcBorders>
            <w:shd w:fill="4472c4" w:val="clear"/>
            <w:tcMar>
              <w:top w:w="100.0" w:type="dxa"/>
              <w:left w:w="100.0" w:type="dxa"/>
              <w:bottom w:w="100.0" w:type="dxa"/>
              <w:right w:w="100.0" w:type="dxa"/>
            </w:tcMar>
          </w:tcPr>
          <w:p w:rsidR="00000000" w:rsidDel="00000000" w:rsidP="00000000" w:rsidRDefault="00000000" w:rsidRPr="00000000" w14:paraId="00000028">
            <w:pPr>
              <w:widowControl w:val="1"/>
              <w:spacing w:before="7" w:lineRule="auto"/>
              <w:ind w:right="0"/>
              <w:jc w:val="cente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Lote</w:t>
            </w:r>
          </w:p>
        </w:tc>
        <w:tc>
          <w:tcPr>
            <w:tcBorders>
              <w:top w:color="4472c4" w:space="0" w:sz="8" w:val="single"/>
              <w:left w:color="ffffff" w:space="0" w:sz="8" w:val="single"/>
              <w:bottom w:color="4472c4" w:space="0" w:sz="8" w:val="single"/>
              <w:right w:color="ffffff" w:space="0" w:sz="8" w:val="single"/>
            </w:tcBorders>
            <w:shd w:fill="4472c4" w:val="clear"/>
            <w:tcMar>
              <w:top w:w="100.0" w:type="dxa"/>
              <w:left w:w="100.0" w:type="dxa"/>
              <w:bottom w:w="100.0" w:type="dxa"/>
              <w:right w:w="100.0" w:type="dxa"/>
            </w:tcMar>
          </w:tcPr>
          <w:p w:rsidR="00000000" w:rsidDel="00000000" w:rsidP="00000000" w:rsidRDefault="00000000" w:rsidRPr="00000000" w14:paraId="00000029">
            <w:pPr>
              <w:widowControl w:val="1"/>
              <w:spacing w:before="7" w:lineRule="auto"/>
              <w:ind w:right="0"/>
              <w:jc w:val="cente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Detalhe</w:t>
            </w:r>
          </w:p>
        </w:tc>
        <w:tc>
          <w:tcPr>
            <w:tcBorders>
              <w:top w:color="4472c4" w:space="0" w:sz="8" w:val="single"/>
              <w:left w:color="ffffff" w:space="0" w:sz="8" w:val="single"/>
              <w:bottom w:color="4472c4" w:space="0" w:sz="8" w:val="single"/>
              <w:right w:color="4472c4" w:space="0" w:sz="8" w:val="single"/>
            </w:tcBorders>
            <w:shd w:fill="4472c4" w:val="clear"/>
            <w:tcMar>
              <w:top w:w="100.0" w:type="dxa"/>
              <w:left w:w="100.0" w:type="dxa"/>
              <w:bottom w:w="100.0" w:type="dxa"/>
              <w:right w:w="100.0" w:type="dxa"/>
            </w:tcMar>
          </w:tcPr>
          <w:p w:rsidR="00000000" w:rsidDel="00000000" w:rsidP="00000000" w:rsidRDefault="00000000" w:rsidRPr="00000000" w14:paraId="0000002A">
            <w:pPr>
              <w:widowControl w:val="1"/>
              <w:spacing w:before="7" w:lineRule="auto"/>
              <w:ind w:right="0"/>
              <w:jc w:val="cente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Preço Total (R$)</w:t>
            </w:r>
          </w:p>
        </w:tc>
      </w:tr>
      <w:tr>
        <w:trPr>
          <w:cantSplit w:val="0"/>
          <w:trHeight w:val="315" w:hRule="atLeast"/>
          <w:tblHeader w:val="0"/>
        </w:trPr>
        <w:tc>
          <w:tcPr>
            <w:tcBorders>
              <w:top w:color="4472c4" w:space="0" w:sz="8" w:val="single"/>
              <w:left w:color="4472c4" w:space="0" w:sz="8" w:val="single"/>
              <w:bottom w:color="4472c4" w:space="0" w:sz="8" w:val="single"/>
              <w:right w:color="4472c4" w:space="0" w:sz="8" w:val="single"/>
            </w:tcBorders>
            <w:tcMar>
              <w:top w:w="100.0" w:type="dxa"/>
              <w:left w:w="100.0" w:type="dxa"/>
              <w:bottom w:w="100.0" w:type="dxa"/>
              <w:right w:w="100.0" w:type="dxa"/>
            </w:tcMar>
            <w:vAlign w:val="center"/>
          </w:tcPr>
          <w:p w:rsidR="00000000" w:rsidDel="00000000" w:rsidP="00000000" w:rsidRDefault="00000000" w:rsidRPr="00000000" w14:paraId="0000002B">
            <w:pPr>
              <w:widowControl w:val="1"/>
              <w:spacing w:before="7" w:lineRule="auto"/>
              <w:ind w:right="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Único</w:t>
            </w:r>
          </w:p>
        </w:tc>
        <w:tc>
          <w:tcPr>
            <w:tcBorders>
              <w:top w:color="4472c4" w:space="0" w:sz="8" w:val="single"/>
              <w:left w:color="4472c4" w:space="0" w:sz="8" w:val="single"/>
              <w:bottom w:color="4472c4" w:space="0" w:sz="8" w:val="single"/>
              <w:right w:color="4472c4"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C">
            <w:pPr>
              <w:widowControl w:val="1"/>
              <w:ind w:right="0"/>
              <w:jc w:val="center"/>
              <w:rPr>
                <w:rFonts w:ascii="Arial" w:cs="Arial" w:eastAsia="Arial" w:hAnsi="Arial"/>
                <w:b w:val="1"/>
                <w:sz w:val="20"/>
                <w:szCs w:val="20"/>
              </w:rPr>
            </w:pPr>
            <w:r w:rsidDel="00000000" w:rsidR="00000000" w:rsidRPr="00000000">
              <w:rPr>
                <w:rFonts w:ascii="Arial" w:cs="Arial" w:eastAsia="Arial" w:hAnsi="Arial"/>
                <w:rtl w:val="0"/>
              </w:rPr>
              <w:t xml:space="preserve">Elaboração de Projetos de Arquitetura e Engenharia para cinco Escolas Municipais de Educação Infantil (EMEI) localizadas em Porto Alegre, Brasil</w:t>
            </w:r>
            <w:r w:rsidDel="00000000" w:rsidR="00000000" w:rsidRPr="00000000">
              <w:rPr>
                <w:rtl w:val="0"/>
              </w:rPr>
            </w:r>
          </w:p>
        </w:tc>
        <w:tc>
          <w:tcPr>
            <w:tcBorders>
              <w:top w:color="4472c4" w:space="0" w:sz="8" w:val="single"/>
              <w:left w:color="4472c4" w:space="0" w:sz="8" w:val="single"/>
              <w:bottom w:color="4472c4" w:space="0" w:sz="8" w:val="single"/>
              <w:right w:color="4472c4" w:space="0" w:sz="8" w:val="single"/>
            </w:tcBorders>
            <w:tcMar>
              <w:top w:w="100.0" w:type="dxa"/>
              <w:left w:w="100.0" w:type="dxa"/>
              <w:bottom w:w="100.0" w:type="dxa"/>
              <w:right w:w="100.0" w:type="dxa"/>
            </w:tcMar>
          </w:tcPr>
          <w:p w:rsidR="00000000" w:rsidDel="00000000" w:rsidP="00000000" w:rsidRDefault="00000000" w:rsidRPr="00000000" w14:paraId="0000002D">
            <w:pPr>
              <w:widowControl w:val="1"/>
              <w:spacing w:before="7" w:lineRule="auto"/>
              <w:ind w:right="0"/>
              <w:jc w:val="center"/>
              <w:rPr>
                <w:rFonts w:ascii="Arial" w:cs="Arial" w:eastAsia="Arial" w:hAnsi="Arial"/>
                <w:b w:val="1"/>
                <w:i w:val="1"/>
                <w:sz w:val="20"/>
                <w:szCs w:val="20"/>
                <w:shd w:fill="d9d9d9" w:val="clear"/>
              </w:rPr>
            </w:pPr>
            <w:r w:rsidDel="00000000" w:rsidR="00000000" w:rsidRPr="00000000">
              <w:rPr>
                <w:rFonts w:ascii="Arial" w:cs="Arial" w:eastAsia="Arial" w:hAnsi="Arial"/>
                <w:b w:val="1"/>
                <w:i w:val="1"/>
                <w:sz w:val="20"/>
                <w:szCs w:val="20"/>
                <w:shd w:fill="d9d9d9" w:val="clear"/>
                <w:rtl w:val="0"/>
              </w:rPr>
              <w:t xml:space="preserve">[Inserir o preço total em número]</w:t>
            </w:r>
          </w:p>
        </w:tc>
      </w:tr>
      <w:tr>
        <w:trPr>
          <w:cantSplit w:val="0"/>
          <w:trHeight w:val="415" w:hRule="atLeast"/>
          <w:tblHeader w:val="0"/>
        </w:trPr>
        <w:tc>
          <w:tcPr>
            <w:gridSpan w:val="3"/>
            <w:tcBorders>
              <w:top w:color="4472c4" w:space="0" w:sz="8" w:val="single"/>
              <w:left w:color="4472c4" w:space="0" w:sz="8" w:val="single"/>
              <w:bottom w:color="4472c4" w:space="0" w:sz="8" w:val="single"/>
              <w:right w:color="4472c4" w:space="0" w:sz="8" w:val="single"/>
            </w:tcBorders>
            <w:tcMar>
              <w:top w:w="100.0" w:type="dxa"/>
              <w:left w:w="100.0" w:type="dxa"/>
              <w:bottom w:w="100.0" w:type="dxa"/>
              <w:right w:w="100.0" w:type="dxa"/>
            </w:tcMar>
            <w:vAlign w:val="center"/>
          </w:tcPr>
          <w:p w:rsidR="00000000" w:rsidDel="00000000" w:rsidP="00000000" w:rsidRDefault="00000000" w:rsidRPr="00000000" w14:paraId="0000002E">
            <w:pPr>
              <w:widowControl w:val="1"/>
              <w:spacing w:after="60" w:before="60" w:line="240" w:lineRule="auto"/>
              <w:ind w:right="0"/>
              <w:jc w:val="left"/>
              <w:rPr>
                <w:rFonts w:ascii="Arial" w:cs="Arial" w:eastAsia="Arial" w:hAnsi="Arial"/>
                <w:b w:val="1"/>
                <w:i w:val="1"/>
                <w:sz w:val="20"/>
                <w:szCs w:val="20"/>
                <w:shd w:fill="b7b7b7" w:val="clear"/>
              </w:rPr>
            </w:pPr>
            <w:r w:rsidDel="00000000" w:rsidR="00000000" w:rsidRPr="00000000">
              <w:rPr>
                <w:rFonts w:ascii="Arial" w:cs="Arial" w:eastAsia="Arial" w:hAnsi="Arial"/>
                <w:b w:val="1"/>
                <w:i w:val="1"/>
                <w:sz w:val="20"/>
                <w:szCs w:val="20"/>
                <w:shd w:fill="b7b7b7" w:val="clear"/>
                <w:rtl w:val="0"/>
              </w:rPr>
              <w:t xml:space="preserve">[Inserir o Preço total em letras]</w:t>
            </w:r>
          </w:p>
        </w:tc>
      </w:tr>
    </w:tbl>
    <w:p w:rsidR="00000000" w:rsidDel="00000000" w:rsidP="00000000" w:rsidRDefault="00000000" w:rsidRPr="00000000" w14:paraId="00000031">
      <w:pPr>
        <w:widowControl w:val="1"/>
        <w:spacing w:after="120" w:line="276" w:lineRule="auto"/>
        <w:ind w:right="-28"/>
        <w:rPr>
          <w:b w:val="1"/>
        </w:rPr>
      </w:pPr>
      <w:r w:rsidDel="00000000" w:rsidR="00000000" w:rsidRPr="00000000">
        <w:rPr>
          <w:rtl w:val="0"/>
        </w:rPr>
      </w:r>
    </w:p>
    <w:p w:rsidR="00000000" w:rsidDel="00000000" w:rsidP="00000000" w:rsidRDefault="00000000" w:rsidRPr="00000000" w14:paraId="00000032">
      <w:pPr>
        <w:widowControl w:val="1"/>
        <w:spacing w:after="120" w:line="276" w:lineRule="auto"/>
        <w:ind w:right="-28"/>
        <w:rPr>
          <w:b w:val="1"/>
        </w:rPr>
      </w:pPr>
      <w:r w:rsidDel="00000000" w:rsidR="00000000" w:rsidRPr="00000000">
        <w:rPr>
          <w:rtl w:val="0"/>
        </w:rPr>
        <w:t xml:space="preserve">Esclarece-se que as atividades e aspectos descritos na Proposta Técnica que não forem precificados na Proposta Financeira serão considerados como incluídos nos preços de outras atividades ou aspectos e não serão feitas correções na Proposta Financeira.</w:t>
      </w:r>
      <w:r w:rsidDel="00000000" w:rsidR="00000000" w:rsidRPr="00000000">
        <w:rPr>
          <w:b w:val="1"/>
          <w:rtl w:val="0"/>
        </w:rPr>
        <w:t xml:space="preserve"> Portanto, o proponente deverá incluir em sua proposta financeira todos os custos relacionados à execução integral da consultoria, mesmo que certas atividades e/ou requisitos relacionados à execução do contrato (por exemplo, diárias de viagens, seguros, tickets aéreos, locações de transporte de qualquer tipo, equipe, taxas, impostos, impressões, etc), entre outros, não estejam expressamente detalhados nos documentos de licitação.</w:t>
      </w:r>
    </w:p>
    <w:p w:rsidR="00000000" w:rsidDel="00000000" w:rsidP="00000000" w:rsidRDefault="00000000" w:rsidRPr="00000000" w14:paraId="00000033">
      <w:pPr>
        <w:widowControl w:val="1"/>
        <w:spacing w:after="120" w:line="276" w:lineRule="auto"/>
        <w:ind w:right="-28"/>
        <w:rPr/>
      </w:pPr>
      <w:r w:rsidDel="00000000" w:rsidR="00000000" w:rsidRPr="00000000">
        <w:rPr>
          <w:rtl w:val="0"/>
        </w:rPr>
      </w:r>
    </w:p>
    <w:tbl>
      <w:tblPr>
        <w:tblStyle w:val="Table2"/>
        <w:tblW w:w="95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70"/>
        <w:tblGridChange w:id="0">
          <w:tblGrid>
            <w:gridCol w:w="95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1"/>
              <w:spacing w:after="120" w:line="276" w:lineRule="auto"/>
              <w:rPr/>
            </w:pPr>
            <w:r w:rsidDel="00000000" w:rsidR="00000000" w:rsidRPr="00000000">
              <w:rPr>
                <w:rtl w:val="0"/>
              </w:rPr>
              <w:t xml:space="preserve">IMPORTANTE: De acordo com o Artigo II, Seção 7, da Convenção dos Privilégios e Imunidades garante, inter alia, que as Nações Unidas, incluindo o UNOPS como um órgão subsidiário, é isento de todas as taxas diretas, exceto cobranças de uso de serviços públicos, e é isento de restrições alfandegárias, impostos e cobranças de natureza similar no que diz respeito à artigos importados ou exportados para seu uso oficial.</w:t>
            </w:r>
          </w:p>
          <w:p w:rsidR="00000000" w:rsidDel="00000000" w:rsidP="00000000" w:rsidRDefault="00000000" w:rsidRPr="00000000" w14:paraId="00000035">
            <w:pPr>
              <w:widowControl w:val="1"/>
              <w:spacing w:after="120" w:line="276" w:lineRule="auto"/>
              <w:rPr/>
            </w:pPr>
            <w:r w:rsidDel="00000000" w:rsidR="00000000" w:rsidRPr="00000000">
              <w:rPr>
                <w:rtl w:val="0"/>
              </w:rPr>
              <w:t xml:space="preserve">A proposta deve ser apresentada, portanto, líquida e isenta de quaisquer impostos diretos da Contratante, cabendo ao fornecedor recolher/pagar todos os impostos devidos da prestação de seus serviços, a não ser que especificado o contrário nesta RFP.</w:t>
            </w:r>
          </w:p>
          <w:p w:rsidR="00000000" w:rsidDel="00000000" w:rsidP="00000000" w:rsidRDefault="00000000" w:rsidRPr="00000000" w14:paraId="00000036">
            <w:pPr>
              <w:widowControl w:val="1"/>
              <w:spacing w:after="120" w:line="276" w:lineRule="auto"/>
              <w:rPr/>
            </w:pPr>
            <w:r w:rsidDel="00000000" w:rsidR="00000000" w:rsidRPr="00000000">
              <w:rPr>
                <w:rtl w:val="0"/>
              </w:rPr>
              <w:t xml:space="preserve">Caberá ao fornecedor apurar e pagar todos os tributos incidentes na prestação dos seus serviços, INCLUSIVE QUANTO AO DIFERENCIAL DE ALÍQUOTAS DO ICMS, não sendo devida a cobrança para a Contratante, salvo se este documento dispuser em sentido contrário.</w:t>
            </w:r>
          </w:p>
        </w:tc>
      </w:tr>
    </w:tbl>
    <w:p w:rsidR="00000000" w:rsidDel="00000000" w:rsidP="00000000" w:rsidRDefault="00000000" w:rsidRPr="00000000" w14:paraId="00000037">
      <w:pPr>
        <w:widowControl w:val="1"/>
        <w:spacing w:after="120" w:line="276" w:lineRule="auto"/>
        <w:ind w:right="-28"/>
        <w:rPr/>
      </w:pPr>
      <w:r w:rsidDel="00000000" w:rsidR="00000000" w:rsidRPr="00000000">
        <w:rPr>
          <w:rtl w:val="0"/>
        </w:rPr>
      </w:r>
    </w:p>
    <w:p w:rsidR="00000000" w:rsidDel="00000000" w:rsidP="00000000" w:rsidRDefault="00000000" w:rsidRPr="00000000" w14:paraId="00000038">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69" w:line="276" w:lineRule="auto"/>
        <w:ind w:left="720" w:right="-28" w:hanging="360"/>
        <w:jc w:val="both"/>
        <w:rPr>
          <w:b w:val="1"/>
          <w:i w:val="0"/>
          <w:smallCaps w:val="0"/>
          <w:strike w:val="0"/>
          <w:color w:val="000000"/>
          <w:sz w:val="24"/>
          <w:szCs w:val="24"/>
          <w:shd w:fill="auto" w:val="clear"/>
          <w:vertAlign w:val="baseline"/>
        </w:rPr>
      </w:pPr>
      <w:bookmarkStart w:colFirst="0" w:colLast="0" w:name="_heading=h.v0t0tklt65jr" w:id="21"/>
      <w:bookmarkEnd w:id="21"/>
      <w:r w:rsidDel="00000000" w:rsidR="00000000" w:rsidRPr="00000000">
        <w:rPr>
          <w:b w:val="1"/>
          <w:i w:val="0"/>
          <w:smallCaps w:val="0"/>
          <w:strike w:val="0"/>
          <w:color w:val="000000"/>
          <w:sz w:val="24"/>
          <w:szCs w:val="24"/>
          <w:u w:val="none"/>
          <w:shd w:fill="auto" w:val="clear"/>
          <w:vertAlign w:val="baseline"/>
          <w:rtl w:val="0"/>
        </w:rPr>
        <w:t xml:space="preserve">Tabela 2: Custos por produto</w:t>
      </w:r>
    </w:p>
    <w:p w:rsidR="00000000" w:rsidDel="00000000" w:rsidP="00000000" w:rsidRDefault="00000000" w:rsidRPr="00000000" w14:paraId="00000039">
      <w:pPr>
        <w:widowControl w:val="1"/>
        <w:spacing w:after="120" w:line="276" w:lineRule="auto"/>
        <w:ind w:right="-28"/>
        <w:rPr/>
      </w:pPr>
      <w:r w:rsidDel="00000000" w:rsidR="00000000" w:rsidRPr="00000000">
        <w:rPr>
          <w:rtl w:val="0"/>
        </w:rPr>
        <w:t xml:space="preserve">Os licitantes são obrigados a fornecer uma discriminação de preços detalhados conforme os produtos indicados, </w:t>
      </w:r>
      <w:r w:rsidDel="00000000" w:rsidR="00000000" w:rsidRPr="00000000">
        <w:rPr>
          <w:i w:val="1"/>
          <w:rtl w:val="0"/>
        </w:rPr>
        <w:t xml:space="preserve">para cada uma das cinco escolas</w:t>
      </w:r>
      <w:r w:rsidDel="00000000" w:rsidR="00000000" w:rsidRPr="00000000">
        <w:rPr>
          <w:rtl w:val="0"/>
        </w:rPr>
        <w:t xml:space="preserve">:</w:t>
      </w:r>
    </w:p>
    <w:tbl>
      <w:tblPr>
        <w:tblStyle w:val="Table3"/>
        <w:tblW w:w="9450.0" w:type="dxa"/>
        <w:jc w:val="left"/>
        <w:tblInd w:w="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0"/>
        <w:gridCol w:w="1935"/>
        <w:gridCol w:w="4725"/>
        <w:gridCol w:w="990"/>
        <w:gridCol w:w="1110"/>
        <w:tblGridChange w:id="0">
          <w:tblGrid>
            <w:gridCol w:w="690"/>
            <w:gridCol w:w="1935"/>
            <w:gridCol w:w="4725"/>
            <w:gridCol w:w="990"/>
            <w:gridCol w:w="1110"/>
          </w:tblGrid>
        </w:tblGridChange>
      </w:tblGrid>
      <w:tr>
        <w:trPr>
          <w:cantSplit w:val="0"/>
          <w:trHeight w:val="704.4177246093749" w:hRule="atLeast"/>
          <w:tblHeader w:val="0"/>
        </w:trPr>
        <w:tc>
          <w:tcPr>
            <w:tcBorders>
              <w:top w:color="4472c4" w:space="0" w:sz="6" w:val="single"/>
              <w:left w:color="4472c4" w:space="0" w:sz="6" w:val="single"/>
              <w:bottom w:color="4472c4" w:space="0" w:sz="6" w:val="single"/>
              <w:right w:color="ffffff" w:space="0" w:sz="6" w:val="single"/>
            </w:tcBorders>
            <w:shd w:fill="4472c4" w:val="clear"/>
            <w:tcMar>
              <w:top w:w="0.0" w:type="dxa"/>
              <w:left w:w="40.0" w:type="dxa"/>
              <w:bottom w:w="0.0" w:type="dxa"/>
              <w:right w:w="40.0" w:type="dxa"/>
            </w:tcMar>
            <w:vAlign w:val="center"/>
          </w:tcPr>
          <w:p w:rsidR="00000000" w:rsidDel="00000000" w:rsidP="00000000" w:rsidRDefault="00000000" w:rsidRPr="00000000" w14:paraId="0000003A">
            <w:pPr>
              <w:spacing w:line="276" w:lineRule="auto"/>
              <w:ind w:right="0"/>
              <w:jc w:val="center"/>
              <w:rPr>
                <w:sz w:val="17"/>
                <w:szCs w:val="17"/>
              </w:rPr>
            </w:pPr>
            <w:r w:rsidDel="00000000" w:rsidR="00000000" w:rsidRPr="00000000">
              <w:rPr>
                <w:b w:val="1"/>
                <w:color w:val="ffffff"/>
                <w:sz w:val="17"/>
                <w:szCs w:val="17"/>
                <w:rtl w:val="0"/>
              </w:rPr>
              <w:t xml:space="preserve">ETAPA</w:t>
            </w:r>
            <w:r w:rsidDel="00000000" w:rsidR="00000000" w:rsidRPr="00000000">
              <w:rPr>
                <w:rtl w:val="0"/>
              </w:rPr>
            </w:r>
          </w:p>
        </w:tc>
        <w:tc>
          <w:tcPr>
            <w:tcBorders>
              <w:top w:color="4472c4" w:space="0" w:sz="6" w:val="single"/>
              <w:left w:color="ffffff" w:space="0" w:sz="6" w:val="single"/>
              <w:bottom w:color="4472c4" w:space="0" w:sz="6" w:val="single"/>
              <w:right w:color="ffffff" w:space="0" w:sz="6" w:val="single"/>
            </w:tcBorders>
            <w:shd w:fill="4472c4" w:val="clear"/>
            <w:tcMar>
              <w:top w:w="0.0" w:type="dxa"/>
              <w:left w:w="40.0" w:type="dxa"/>
              <w:bottom w:w="0.0" w:type="dxa"/>
              <w:right w:w="40.0" w:type="dxa"/>
            </w:tcMar>
            <w:vAlign w:val="center"/>
          </w:tcPr>
          <w:p w:rsidR="00000000" w:rsidDel="00000000" w:rsidP="00000000" w:rsidRDefault="00000000" w:rsidRPr="00000000" w14:paraId="0000003B">
            <w:pPr>
              <w:spacing w:line="276" w:lineRule="auto"/>
              <w:ind w:right="0"/>
              <w:jc w:val="center"/>
              <w:rPr>
                <w:sz w:val="17"/>
                <w:szCs w:val="17"/>
              </w:rPr>
            </w:pPr>
            <w:r w:rsidDel="00000000" w:rsidR="00000000" w:rsidRPr="00000000">
              <w:rPr>
                <w:b w:val="1"/>
                <w:color w:val="ffffff"/>
                <w:sz w:val="17"/>
                <w:szCs w:val="17"/>
                <w:rtl w:val="0"/>
              </w:rPr>
              <w:t xml:space="preserve">ENTREGA</w:t>
            </w:r>
            <w:r w:rsidDel="00000000" w:rsidR="00000000" w:rsidRPr="00000000">
              <w:rPr>
                <w:rtl w:val="0"/>
              </w:rPr>
            </w:r>
          </w:p>
        </w:tc>
        <w:tc>
          <w:tcPr>
            <w:tcBorders>
              <w:top w:color="4472c4" w:space="0" w:sz="6" w:val="single"/>
              <w:left w:color="ffffff" w:space="0" w:sz="6" w:val="single"/>
              <w:bottom w:color="4472c4" w:space="0" w:sz="6" w:val="single"/>
              <w:right w:color="ffffff" w:space="0" w:sz="6" w:val="single"/>
            </w:tcBorders>
            <w:shd w:fill="4472c4" w:val="clear"/>
            <w:tcMar>
              <w:top w:w="0.0" w:type="dxa"/>
              <w:left w:w="40.0" w:type="dxa"/>
              <w:bottom w:w="0.0" w:type="dxa"/>
              <w:right w:w="40.0" w:type="dxa"/>
            </w:tcMar>
            <w:vAlign w:val="center"/>
          </w:tcPr>
          <w:p w:rsidR="00000000" w:rsidDel="00000000" w:rsidP="00000000" w:rsidRDefault="00000000" w:rsidRPr="00000000" w14:paraId="0000003C">
            <w:pPr>
              <w:spacing w:line="276" w:lineRule="auto"/>
              <w:ind w:right="0"/>
              <w:jc w:val="center"/>
              <w:rPr>
                <w:sz w:val="17"/>
                <w:szCs w:val="17"/>
              </w:rPr>
            </w:pPr>
            <w:r w:rsidDel="00000000" w:rsidR="00000000" w:rsidRPr="00000000">
              <w:rPr>
                <w:b w:val="1"/>
                <w:color w:val="ffffff"/>
                <w:sz w:val="17"/>
                <w:szCs w:val="17"/>
                <w:rtl w:val="0"/>
              </w:rPr>
              <w:t xml:space="preserve">DESCRIÇÃO DOS PRODUTOS</w:t>
            </w:r>
            <w:r w:rsidDel="00000000" w:rsidR="00000000" w:rsidRPr="00000000">
              <w:rPr>
                <w:rtl w:val="0"/>
              </w:rPr>
            </w:r>
          </w:p>
        </w:tc>
        <w:tc>
          <w:tcPr>
            <w:tcBorders>
              <w:top w:color="4472c4" w:space="0" w:sz="6" w:val="single"/>
              <w:left w:color="ffffff" w:space="0" w:sz="6" w:val="single"/>
              <w:bottom w:color="4472c4" w:space="0" w:sz="6" w:val="single"/>
              <w:right w:color="ffffff" w:space="0" w:sz="6" w:val="single"/>
            </w:tcBorders>
            <w:shd w:fill="4472c4" w:val="clear"/>
            <w:tcMar>
              <w:top w:w="0.0" w:type="dxa"/>
              <w:left w:w="40.0" w:type="dxa"/>
              <w:bottom w:w="0.0" w:type="dxa"/>
              <w:right w:w="40.0" w:type="dxa"/>
            </w:tcMar>
            <w:vAlign w:val="center"/>
          </w:tcPr>
          <w:p w:rsidR="00000000" w:rsidDel="00000000" w:rsidP="00000000" w:rsidRDefault="00000000" w:rsidRPr="00000000" w14:paraId="0000003D">
            <w:pPr>
              <w:spacing w:line="276" w:lineRule="auto"/>
              <w:ind w:right="0"/>
              <w:jc w:val="center"/>
              <w:rPr>
                <w:sz w:val="17"/>
                <w:szCs w:val="17"/>
              </w:rPr>
            </w:pPr>
            <w:r w:rsidDel="00000000" w:rsidR="00000000" w:rsidRPr="00000000">
              <w:rPr>
                <w:b w:val="1"/>
                <w:color w:val="ffffff"/>
                <w:sz w:val="17"/>
                <w:szCs w:val="17"/>
                <w:rtl w:val="0"/>
              </w:rPr>
              <w:t xml:space="preserve">PREÇO UNITÁRIO (R$)</w:t>
            </w:r>
            <w:r w:rsidDel="00000000" w:rsidR="00000000" w:rsidRPr="00000000">
              <w:rPr>
                <w:rtl w:val="0"/>
              </w:rPr>
            </w:r>
          </w:p>
        </w:tc>
        <w:tc>
          <w:tcPr>
            <w:tcBorders>
              <w:top w:color="4472c4" w:space="0" w:sz="6" w:val="single"/>
              <w:left w:color="ffffff" w:space="0" w:sz="6" w:val="single"/>
              <w:bottom w:color="4472c4" w:space="0" w:sz="6" w:val="single"/>
              <w:right w:color="4472c4" w:space="0" w:sz="6" w:val="single"/>
            </w:tcBorders>
            <w:shd w:fill="4472c4" w:val="clear"/>
            <w:tcMar>
              <w:top w:w="0.0" w:type="dxa"/>
              <w:left w:w="40.0" w:type="dxa"/>
              <w:bottom w:w="0.0" w:type="dxa"/>
              <w:right w:w="40.0" w:type="dxa"/>
            </w:tcMar>
            <w:vAlign w:val="center"/>
          </w:tcPr>
          <w:p w:rsidR="00000000" w:rsidDel="00000000" w:rsidP="00000000" w:rsidRDefault="00000000" w:rsidRPr="00000000" w14:paraId="0000003E">
            <w:pPr>
              <w:spacing w:line="276" w:lineRule="auto"/>
              <w:ind w:right="0"/>
              <w:jc w:val="center"/>
              <w:rPr>
                <w:b w:val="1"/>
                <w:color w:val="ffffff"/>
                <w:sz w:val="17"/>
                <w:szCs w:val="17"/>
              </w:rPr>
            </w:pPr>
            <w:r w:rsidDel="00000000" w:rsidR="00000000" w:rsidRPr="00000000">
              <w:rPr>
                <w:b w:val="1"/>
                <w:color w:val="ffffff"/>
                <w:sz w:val="17"/>
                <w:szCs w:val="17"/>
                <w:rtl w:val="0"/>
              </w:rPr>
              <w:t xml:space="preserve">PREÇO POR ENTREGA (R$)</w:t>
            </w:r>
          </w:p>
        </w:tc>
      </w:tr>
      <w:tr>
        <w:trPr>
          <w:cantSplit w:val="0"/>
          <w:trHeight w:val="180" w:hRule="atLeast"/>
          <w:tblHeader w:val="0"/>
        </w:trPr>
        <w:tc>
          <w:tcPr>
            <w:vMerge w:val="restart"/>
            <w:tcBorders>
              <w:top w:color="4472c4" w:space="0" w:sz="6"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F">
            <w:pPr>
              <w:spacing w:line="276" w:lineRule="auto"/>
              <w:ind w:right="0"/>
              <w:jc w:val="center"/>
              <w:rPr>
                <w:sz w:val="17"/>
                <w:szCs w:val="17"/>
              </w:rPr>
            </w:pPr>
            <w:r w:rsidDel="00000000" w:rsidR="00000000" w:rsidRPr="00000000">
              <w:rPr>
                <w:rtl w:val="0"/>
              </w:rPr>
            </w:r>
          </w:p>
          <w:p w:rsidR="00000000" w:rsidDel="00000000" w:rsidP="00000000" w:rsidRDefault="00000000" w:rsidRPr="00000000" w14:paraId="00000040">
            <w:pPr>
              <w:spacing w:line="276" w:lineRule="auto"/>
              <w:ind w:right="0"/>
              <w:jc w:val="center"/>
              <w:rPr>
                <w:sz w:val="17"/>
                <w:szCs w:val="17"/>
              </w:rPr>
            </w:pPr>
            <w:r w:rsidDel="00000000" w:rsidR="00000000" w:rsidRPr="00000000">
              <w:rPr>
                <w:sz w:val="17"/>
                <w:szCs w:val="17"/>
                <w:rtl w:val="0"/>
              </w:rPr>
              <w:t xml:space="preserve">1</w:t>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1">
            <w:pPr>
              <w:spacing w:line="276" w:lineRule="auto"/>
              <w:ind w:right="0"/>
              <w:jc w:val="left"/>
              <w:rPr>
                <w:sz w:val="17"/>
                <w:szCs w:val="17"/>
              </w:rPr>
            </w:pPr>
            <w:r w:rsidDel="00000000" w:rsidR="00000000" w:rsidRPr="00000000">
              <w:rPr>
                <w:rtl w:val="0"/>
              </w:rPr>
            </w:r>
          </w:p>
          <w:p w:rsidR="00000000" w:rsidDel="00000000" w:rsidP="00000000" w:rsidRDefault="00000000" w:rsidRPr="00000000" w14:paraId="00000042">
            <w:pPr>
              <w:spacing w:line="276" w:lineRule="auto"/>
              <w:ind w:right="0"/>
              <w:jc w:val="left"/>
              <w:rPr>
                <w:sz w:val="17"/>
                <w:szCs w:val="17"/>
              </w:rPr>
            </w:pPr>
            <w:r w:rsidDel="00000000" w:rsidR="00000000" w:rsidRPr="00000000">
              <w:rPr>
                <w:sz w:val="17"/>
                <w:szCs w:val="17"/>
                <w:rtl w:val="0"/>
              </w:rPr>
              <w:t xml:space="preserve">A. Estudos Preliminares</w:t>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3">
            <w:pPr>
              <w:spacing w:line="276" w:lineRule="auto"/>
              <w:ind w:right="0"/>
              <w:jc w:val="left"/>
              <w:rPr>
                <w:sz w:val="17"/>
                <w:szCs w:val="17"/>
              </w:rPr>
            </w:pPr>
            <w:r w:rsidDel="00000000" w:rsidR="00000000" w:rsidRPr="00000000">
              <w:rPr>
                <w:sz w:val="17"/>
                <w:szCs w:val="17"/>
                <w:rtl w:val="0"/>
              </w:rPr>
              <w:t xml:space="preserve">1. Laudo Pericial de Engenharia das edificações existentes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44">
            <w:pPr>
              <w:widowControl w:val="1"/>
              <w:spacing w:after="30" w:before="30" w:lineRule="auto"/>
              <w:ind w:right="0"/>
              <w:jc w:val="center"/>
              <w:rPr>
                <w:i w:val="1"/>
                <w:shd w:fill="cccccc" w:val="clear"/>
              </w:rPr>
            </w:pPr>
            <w:r w:rsidDel="00000000" w:rsidR="00000000" w:rsidRPr="00000000">
              <w:rPr>
                <w:i w:val="1"/>
                <w:shd w:fill="cccccc" w:val="clear"/>
                <w:rtl w:val="0"/>
              </w:rPr>
              <w:t xml:space="preserve">[____]</w:t>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5">
            <w:pPr>
              <w:widowControl w:val="1"/>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r>
      <w:tr>
        <w:trPr>
          <w:cantSplit w:val="0"/>
          <w:trHeight w:val="315" w:hRule="atLeast"/>
          <w:tblHeader w:val="0"/>
        </w:trPr>
        <w:tc>
          <w:tcPr>
            <w:vMerge w:val="continue"/>
            <w:tcBorders>
              <w:top w:color="4472c4" w:space="0" w:sz="6"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8">
            <w:pPr>
              <w:spacing w:line="276" w:lineRule="auto"/>
              <w:ind w:right="0"/>
              <w:jc w:val="left"/>
              <w:rPr>
                <w:sz w:val="17"/>
                <w:szCs w:val="17"/>
              </w:rPr>
            </w:pPr>
            <w:r w:rsidDel="00000000" w:rsidR="00000000" w:rsidRPr="00000000">
              <w:rPr>
                <w:sz w:val="17"/>
                <w:szCs w:val="17"/>
                <w:rtl w:val="0"/>
              </w:rPr>
              <w:t xml:space="preserve">2. Levantamento Planialtimétrico Cadastral</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49">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400" w:hRule="atLeast"/>
          <w:tblHeader w:val="0"/>
        </w:trPr>
        <w:tc>
          <w:tcPr>
            <w:vMerge w:val="continue"/>
            <w:tcBorders>
              <w:top w:color="4472c4" w:space="0" w:sz="6"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D">
            <w:pPr>
              <w:spacing w:line="276" w:lineRule="auto"/>
              <w:ind w:right="0"/>
              <w:jc w:val="left"/>
              <w:rPr>
                <w:sz w:val="17"/>
                <w:szCs w:val="17"/>
              </w:rPr>
            </w:pPr>
            <w:r w:rsidDel="00000000" w:rsidR="00000000" w:rsidRPr="00000000">
              <w:rPr>
                <w:sz w:val="17"/>
                <w:szCs w:val="17"/>
                <w:rtl w:val="0"/>
              </w:rPr>
              <w:t xml:space="preserve">3. Serviços Geotécnicos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4E">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315" w:hRule="atLeast"/>
          <w:tblHeader w:val="0"/>
        </w:trPr>
        <w:tc>
          <w:tcPr>
            <w:vMerge w:val="continue"/>
            <w:tcBorders>
              <w:top w:color="4472c4" w:space="0" w:sz="6"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1">
            <w:pPr>
              <w:spacing w:line="276" w:lineRule="auto"/>
              <w:ind w:right="0"/>
              <w:jc w:val="left"/>
              <w:rPr>
                <w:sz w:val="17"/>
                <w:szCs w:val="17"/>
              </w:rPr>
            </w:pPr>
            <w:r w:rsidDel="00000000" w:rsidR="00000000" w:rsidRPr="00000000">
              <w:rPr>
                <w:sz w:val="17"/>
                <w:szCs w:val="17"/>
                <w:rtl w:val="0"/>
              </w:rPr>
              <w:t xml:space="preserve">B. Arquitetura</w:t>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2">
            <w:pPr>
              <w:spacing w:line="276" w:lineRule="auto"/>
              <w:ind w:right="0"/>
              <w:jc w:val="left"/>
              <w:rPr>
                <w:sz w:val="17"/>
                <w:szCs w:val="17"/>
              </w:rPr>
            </w:pPr>
            <w:r w:rsidDel="00000000" w:rsidR="00000000" w:rsidRPr="00000000">
              <w:rPr>
                <w:sz w:val="17"/>
                <w:szCs w:val="17"/>
                <w:rtl w:val="0"/>
              </w:rPr>
              <w:t xml:space="preserve">1. Projeto Básico para licenciamento (protocolo dos projetos)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53">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4">
            <w:pPr>
              <w:widowControl w:val="1"/>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r>
      <w:tr>
        <w:trPr>
          <w:cantSplit w:val="0"/>
          <w:trHeight w:val="315" w:hRule="atLeast"/>
          <w:tblHeader w:val="0"/>
        </w:trPr>
        <w:tc>
          <w:tcPr>
            <w:vMerge w:val="continue"/>
            <w:tcBorders>
              <w:top w:color="4472c4" w:space="0" w:sz="6"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tcMar>
              <w:top w:w="0.0" w:type="dxa"/>
              <w:left w:w="40.0" w:type="dxa"/>
              <w:bottom w:w="0.0" w:type="dxa"/>
              <w:right w:w="40.0" w:type="dxa"/>
            </w:tcMar>
            <w:vAlign w:val="center"/>
          </w:tcPr>
          <w:p w:rsidR="00000000" w:rsidDel="00000000" w:rsidP="00000000" w:rsidRDefault="00000000" w:rsidRPr="00000000" w14:paraId="00000056">
            <w:pPr>
              <w:spacing w:line="276" w:lineRule="auto"/>
              <w:ind w:right="0"/>
              <w:jc w:val="left"/>
              <w:rPr>
                <w:sz w:val="17"/>
                <w:szCs w:val="17"/>
              </w:rPr>
            </w:pPr>
            <w:r w:rsidDel="00000000" w:rsidR="00000000" w:rsidRPr="00000000">
              <w:rPr>
                <w:sz w:val="17"/>
                <w:szCs w:val="17"/>
                <w:rtl w:val="0"/>
              </w:rPr>
              <w:t xml:space="preserve">C. Caderno de Projeto</w:t>
            </w:r>
          </w:p>
        </w:tc>
        <w:tc>
          <w:tcPr>
            <w:tcBorders>
              <w:top w:color="4472c4" w:space="0" w:sz="6" w:val="single"/>
              <w:left w:color="4472c4" w:space="0" w:sz="6" w:val="single"/>
              <w:bottom w:color="4472c4" w:space="0" w:sz="6" w:val="single"/>
              <w:right w:color="4472c4" w:space="0" w:sz="6" w:val="single"/>
            </w:tcBorders>
            <w:tcMar>
              <w:top w:w="0.0" w:type="dxa"/>
              <w:left w:w="40.0" w:type="dxa"/>
              <w:bottom w:w="0.0" w:type="dxa"/>
              <w:right w:w="40.0" w:type="dxa"/>
            </w:tcMar>
            <w:vAlign w:val="center"/>
          </w:tcPr>
          <w:p w:rsidR="00000000" w:rsidDel="00000000" w:rsidP="00000000" w:rsidRDefault="00000000" w:rsidRPr="00000000" w14:paraId="00000057">
            <w:pPr>
              <w:spacing w:line="276" w:lineRule="auto"/>
              <w:ind w:right="0"/>
              <w:jc w:val="left"/>
              <w:rPr>
                <w:sz w:val="17"/>
                <w:szCs w:val="17"/>
              </w:rPr>
            </w:pPr>
            <w:r w:rsidDel="00000000" w:rsidR="00000000" w:rsidRPr="00000000">
              <w:rPr>
                <w:sz w:val="17"/>
                <w:szCs w:val="17"/>
                <w:rtl w:val="0"/>
              </w:rPr>
              <w:t xml:space="preserve">1. Registro/Anotações de responsabilidade  técnica (RRT/ART))</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58">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315" w:hRule="atLeast"/>
          <w:tblHeader w:val="0"/>
        </w:trPr>
        <w:tc>
          <w:tcPr>
            <w:vMerge w:val="continue"/>
            <w:tcBorders>
              <w:top w:color="4472c4" w:space="0" w:sz="6"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tcMar>
              <w:top w:w="0.0" w:type="dxa"/>
              <w:left w:w="40.0" w:type="dxa"/>
              <w:bottom w:w="0.0" w:type="dxa"/>
              <w:right w:w="40.0" w:type="dxa"/>
            </w:tcMar>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C">
            <w:pPr>
              <w:spacing w:line="276" w:lineRule="auto"/>
              <w:ind w:right="0"/>
              <w:jc w:val="left"/>
              <w:rPr>
                <w:sz w:val="17"/>
                <w:szCs w:val="17"/>
              </w:rPr>
            </w:pPr>
            <w:r w:rsidDel="00000000" w:rsidR="00000000" w:rsidRPr="00000000">
              <w:rPr>
                <w:sz w:val="17"/>
                <w:szCs w:val="17"/>
                <w:rtl w:val="0"/>
              </w:rPr>
              <w:t xml:space="preserve">2. Design Checklist (preliminar)</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5D">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E">
            <w:pPr>
              <w:widowControl w:val="1"/>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r>
      <w:tr>
        <w:trPr>
          <w:cantSplit w:val="0"/>
          <w:trHeight w:val="315" w:hRule="atLeast"/>
          <w:tblHeader w:val="0"/>
        </w:trPr>
        <w:tc>
          <w:tcPr>
            <w:vMerge w:val="restart"/>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F">
            <w:pPr>
              <w:spacing w:line="276" w:lineRule="auto"/>
              <w:ind w:right="0"/>
              <w:jc w:val="center"/>
              <w:rPr>
                <w:sz w:val="17"/>
                <w:szCs w:val="17"/>
              </w:rPr>
            </w:pPr>
            <w:r w:rsidDel="00000000" w:rsidR="00000000" w:rsidRPr="00000000">
              <w:rPr>
                <w:sz w:val="17"/>
                <w:szCs w:val="17"/>
                <w:rtl w:val="0"/>
              </w:rPr>
              <w:t xml:space="preserve">2</w:t>
            </w:r>
          </w:p>
        </w:tc>
        <w:tc>
          <w:tcPr>
            <w:vMerge w:val="restart"/>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0">
            <w:pPr>
              <w:spacing w:line="276" w:lineRule="auto"/>
              <w:ind w:right="0"/>
              <w:jc w:val="left"/>
              <w:rPr>
                <w:sz w:val="17"/>
                <w:szCs w:val="17"/>
              </w:rPr>
            </w:pPr>
            <w:r w:rsidDel="00000000" w:rsidR="00000000" w:rsidRPr="00000000">
              <w:rPr>
                <w:sz w:val="17"/>
                <w:szCs w:val="17"/>
                <w:rtl w:val="0"/>
              </w:rPr>
              <w:t xml:space="preserve">A. Arquitetura</w:t>
            </w:r>
          </w:p>
        </w:tc>
        <w:tc>
          <w:tcPr>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1">
            <w:pPr>
              <w:spacing w:line="276" w:lineRule="auto"/>
              <w:ind w:right="0"/>
              <w:jc w:val="left"/>
              <w:rPr>
                <w:sz w:val="17"/>
                <w:szCs w:val="17"/>
              </w:rPr>
            </w:pPr>
            <w:r w:rsidDel="00000000" w:rsidR="00000000" w:rsidRPr="00000000">
              <w:rPr>
                <w:sz w:val="17"/>
                <w:szCs w:val="17"/>
                <w:rtl w:val="0"/>
              </w:rPr>
              <w:t xml:space="preserve">1. Projeto Executivo de arquitetura</w:t>
            </w:r>
          </w:p>
        </w:tc>
        <w:tc>
          <w:tcPr>
            <w:tcBorders>
              <w:top w:color="4472c4" w:space="0" w:sz="12"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62">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restart"/>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3">
            <w:pPr>
              <w:widowControl w:val="1"/>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6">
            <w:pPr>
              <w:spacing w:line="276" w:lineRule="auto"/>
              <w:ind w:right="0"/>
              <w:jc w:val="left"/>
              <w:rPr>
                <w:sz w:val="17"/>
                <w:szCs w:val="17"/>
              </w:rPr>
            </w:pPr>
            <w:r w:rsidDel="00000000" w:rsidR="00000000" w:rsidRPr="00000000">
              <w:rPr>
                <w:sz w:val="17"/>
                <w:szCs w:val="17"/>
                <w:rtl w:val="0"/>
              </w:rPr>
              <w:t xml:space="preserve">2. Projeto Executivo de comunicação visual e acessibilidade</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67">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B">
            <w:pPr>
              <w:spacing w:line="276" w:lineRule="auto"/>
              <w:ind w:right="0"/>
              <w:jc w:val="left"/>
              <w:rPr>
                <w:sz w:val="17"/>
                <w:szCs w:val="17"/>
              </w:rPr>
            </w:pPr>
            <w:r w:rsidDel="00000000" w:rsidR="00000000" w:rsidRPr="00000000">
              <w:rPr>
                <w:sz w:val="17"/>
                <w:szCs w:val="17"/>
                <w:rtl w:val="0"/>
              </w:rPr>
              <w:t xml:space="preserve">3. Projeto Executivo de área externa e paisagismo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6C">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F">
            <w:pPr>
              <w:spacing w:line="276" w:lineRule="auto"/>
              <w:ind w:right="0"/>
              <w:jc w:val="left"/>
              <w:rPr>
                <w:sz w:val="17"/>
                <w:szCs w:val="17"/>
              </w:rPr>
            </w:pPr>
            <w:r w:rsidDel="00000000" w:rsidR="00000000" w:rsidRPr="00000000">
              <w:rPr>
                <w:sz w:val="17"/>
                <w:szCs w:val="17"/>
                <w:rtl w:val="0"/>
              </w:rPr>
              <w:t xml:space="preserve">B. Sistemas estruturais</w:t>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0">
            <w:pPr>
              <w:spacing w:line="276" w:lineRule="auto"/>
              <w:ind w:right="0"/>
              <w:jc w:val="left"/>
              <w:rPr>
                <w:sz w:val="17"/>
                <w:szCs w:val="17"/>
              </w:rPr>
            </w:pPr>
            <w:r w:rsidDel="00000000" w:rsidR="00000000" w:rsidRPr="00000000">
              <w:rPr>
                <w:sz w:val="17"/>
                <w:szCs w:val="17"/>
                <w:rtl w:val="0"/>
              </w:rPr>
              <w:t xml:space="preserve">1. Projeto Executivo de estrutura e fundações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71">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2">
            <w:pPr>
              <w:widowControl w:val="1"/>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r>
      <w:tr>
        <w:trPr>
          <w:cantSplit w:val="0"/>
          <w:trHeight w:val="300"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5">
            <w:pPr>
              <w:spacing w:line="276" w:lineRule="auto"/>
              <w:ind w:right="0"/>
              <w:jc w:val="left"/>
              <w:rPr>
                <w:sz w:val="17"/>
                <w:szCs w:val="17"/>
              </w:rPr>
            </w:pPr>
            <w:r w:rsidDel="00000000" w:rsidR="00000000" w:rsidRPr="00000000">
              <w:rPr>
                <w:sz w:val="17"/>
                <w:szCs w:val="17"/>
                <w:rtl w:val="0"/>
              </w:rPr>
              <w:t xml:space="preserve">2. Projeto de demolição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76">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9">
            <w:pPr>
              <w:spacing w:line="276" w:lineRule="auto"/>
              <w:ind w:right="0"/>
              <w:jc w:val="left"/>
              <w:rPr>
                <w:sz w:val="17"/>
                <w:szCs w:val="17"/>
              </w:rPr>
            </w:pPr>
            <w:r w:rsidDel="00000000" w:rsidR="00000000" w:rsidRPr="00000000">
              <w:rPr>
                <w:sz w:val="17"/>
                <w:szCs w:val="17"/>
                <w:rtl w:val="0"/>
              </w:rPr>
              <w:t xml:space="preserve">C. Instalações civis (hidro sanitárias, drenagem e impermeabilização)</w:t>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A">
            <w:pPr>
              <w:spacing w:line="276" w:lineRule="auto"/>
              <w:ind w:right="0"/>
              <w:jc w:val="left"/>
              <w:rPr>
                <w:sz w:val="17"/>
                <w:szCs w:val="17"/>
              </w:rPr>
            </w:pPr>
            <w:r w:rsidDel="00000000" w:rsidR="00000000" w:rsidRPr="00000000">
              <w:rPr>
                <w:sz w:val="17"/>
                <w:szCs w:val="17"/>
                <w:rtl w:val="0"/>
              </w:rPr>
              <w:t xml:space="preserve">1. Projeto Executivo de água fria e quente</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7B">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C">
            <w:pPr>
              <w:widowControl w:val="1"/>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F">
            <w:pPr>
              <w:spacing w:line="276" w:lineRule="auto"/>
              <w:ind w:right="0"/>
              <w:jc w:val="left"/>
              <w:rPr>
                <w:sz w:val="17"/>
                <w:szCs w:val="17"/>
              </w:rPr>
            </w:pPr>
            <w:r w:rsidDel="00000000" w:rsidR="00000000" w:rsidRPr="00000000">
              <w:rPr>
                <w:sz w:val="17"/>
                <w:szCs w:val="17"/>
                <w:rtl w:val="0"/>
              </w:rPr>
              <w:t xml:space="preserve">2. Projeto Executivo de drenagem, captação e aproveitamento de águas pluviais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80">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4">
            <w:pPr>
              <w:spacing w:line="276" w:lineRule="auto"/>
              <w:ind w:right="0"/>
              <w:jc w:val="left"/>
              <w:rPr>
                <w:sz w:val="17"/>
                <w:szCs w:val="17"/>
              </w:rPr>
            </w:pPr>
            <w:r w:rsidDel="00000000" w:rsidR="00000000" w:rsidRPr="00000000">
              <w:rPr>
                <w:sz w:val="17"/>
                <w:szCs w:val="17"/>
                <w:rtl w:val="0"/>
              </w:rPr>
              <w:t xml:space="preserve">3. Projeto Executivo de esgoto sanitário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85">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9">
            <w:pPr>
              <w:spacing w:line="276" w:lineRule="auto"/>
              <w:ind w:right="0"/>
              <w:jc w:val="left"/>
              <w:rPr>
                <w:sz w:val="17"/>
                <w:szCs w:val="17"/>
              </w:rPr>
            </w:pPr>
            <w:r w:rsidDel="00000000" w:rsidR="00000000" w:rsidRPr="00000000">
              <w:rPr>
                <w:sz w:val="17"/>
                <w:szCs w:val="17"/>
                <w:rtl w:val="0"/>
              </w:rPr>
              <w:t xml:space="preserve">4.Projeto Executivo de impermeabilização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8A">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E">
            <w:pPr>
              <w:spacing w:line="276" w:lineRule="auto"/>
              <w:ind w:right="0"/>
              <w:jc w:val="left"/>
              <w:rPr>
                <w:sz w:val="17"/>
                <w:szCs w:val="17"/>
              </w:rPr>
            </w:pPr>
            <w:r w:rsidDel="00000000" w:rsidR="00000000" w:rsidRPr="00000000">
              <w:rPr>
                <w:sz w:val="17"/>
                <w:szCs w:val="17"/>
                <w:rtl w:val="0"/>
              </w:rPr>
              <w:t xml:space="preserve">5. Projeto Executivo de pavimentação e drenagem</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8F">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2">
            <w:pPr>
              <w:spacing w:line="276" w:lineRule="auto"/>
              <w:ind w:right="0"/>
              <w:jc w:val="left"/>
              <w:rPr>
                <w:sz w:val="17"/>
                <w:szCs w:val="17"/>
              </w:rPr>
            </w:pPr>
            <w:r w:rsidDel="00000000" w:rsidR="00000000" w:rsidRPr="00000000">
              <w:rPr>
                <w:sz w:val="17"/>
                <w:szCs w:val="17"/>
                <w:rtl w:val="0"/>
              </w:rPr>
              <w:t xml:space="preserve">D. Instalações elétricas e comunicações</w:t>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3">
            <w:pPr>
              <w:spacing w:line="276" w:lineRule="auto"/>
              <w:ind w:right="0"/>
              <w:jc w:val="left"/>
              <w:rPr>
                <w:sz w:val="17"/>
                <w:szCs w:val="17"/>
              </w:rPr>
            </w:pPr>
            <w:r w:rsidDel="00000000" w:rsidR="00000000" w:rsidRPr="00000000">
              <w:rPr>
                <w:sz w:val="17"/>
                <w:szCs w:val="17"/>
                <w:rtl w:val="0"/>
              </w:rPr>
              <w:t xml:space="preserve">1. Projeto Executivo de instalações elétricas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94">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5">
            <w:pPr>
              <w:widowControl w:val="1"/>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r>
      <w:tr>
        <w:trPr>
          <w:cantSplit w:val="0"/>
          <w:trHeight w:val="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8">
            <w:pPr>
              <w:spacing w:line="276" w:lineRule="auto"/>
              <w:ind w:right="0"/>
              <w:jc w:val="left"/>
              <w:rPr>
                <w:sz w:val="17"/>
                <w:szCs w:val="17"/>
              </w:rPr>
            </w:pPr>
            <w:r w:rsidDel="00000000" w:rsidR="00000000" w:rsidRPr="00000000">
              <w:rPr>
                <w:sz w:val="17"/>
                <w:szCs w:val="17"/>
                <w:rtl w:val="0"/>
              </w:rPr>
              <w:t xml:space="preserve">2. Projeto Executivo de CFTV e controle de acesso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99">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D">
            <w:pPr>
              <w:spacing w:line="276" w:lineRule="auto"/>
              <w:ind w:right="0"/>
              <w:jc w:val="left"/>
              <w:rPr>
                <w:sz w:val="17"/>
                <w:szCs w:val="17"/>
              </w:rPr>
            </w:pPr>
            <w:r w:rsidDel="00000000" w:rsidR="00000000" w:rsidRPr="00000000">
              <w:rPr>
                <w:sz w:val="17"/>
                <w:szCs w:val="17"/>
                <w:rtl w:val="0"/>
              </w:rPr>
              <w:t xml:space="preserve">3. Projeto Executivo de cabeamento estruturado e telefonia</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9E">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2">
            <w:pPr>
              <w:spacing w:line="276" w:lineRule="auto"/>
              <w:ind w:right="0"/>
              <w:jc w:val="left"/>
              <w:rPr>
                <w:sz w:val="17"/>
                <w:szCs w:val="17"/>
              </w:rPr>
            </w:pPr>
            <w:r w:rsidDel="00000000" w:rsidR="00000000" w:rsidRPr="00000000">
              <w:rPr>
                <w:sz w:val="17"/>
                <w:szCs w:val="17"/>
                <w:rtl w:val="0"/>
              </w:rPr>
              <w:t xml:space="preserve">4. Projeto Executivo de SPDA</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A3">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6">
            <w:pPr>
              <w:spacing w:line="276" w:lineRule="auto"/>
              <w:ind w:right="0"/>
              <w:jc w:val="left"/>
              <w:rPr>
                <w:sz w:val="17"/>
                <w:szCs w:val="17"/>
              </w:rPr>
            </w:pPr>
            <w:r w:rsidDel="00000000" w:rsidR="00000000" w:rsidRPr="00000000">
              <w:rPr>
                <w:sz w:val="17"/>
                <w:szCs w:val="17"/>
                <w:rtl w:val="0"/>
              </w:rPr>
              <w:t xml:space="preserve">E. Instalações mecânicas e especiais</w:t>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7">
            <w:pPr>
              <w:spacing w:line="276" w:lineRule="auto"/>
              <w:ind w:right="0"/>
              <w:jc w:val="left"/>
              <w:rPr>
                <w:sz w:val="17"/>
                <w:szCs w:val="17"/>
              </w:rPr>
            </w:pPr>
            <w:r w:rsidDel="00000000" w:rsidR="00000000" w:rsidRPr="00000000">
              <w:rPr>
                <w:sz w:val="17"/>
                <w:szCs w:val="17"/>
                <w:rtl w:val="0"/>
              </w:rPr>
              <w:t xml:space="preserve">1. Projeto Executivo de climatização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A8">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9">
            <w:pPr>
              <w:widowControl w:val="1"/>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r>
      <w:tr>
        <w:trPr>
          <w:cantSplit w:val="0"/>
          <w:trHeight w:val="7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C">
            <w:pPr>
              <w:spacing w:line="276" w:lineRule="auto"/>
              <w:ind w:right="0"/>
              <w:jc w:val="left"/>
              <w:rPr>
                <w:sz w:val="17"/>
                <w:szCs w:val="17"/>
              </w:rPr>
            </w:pPr>
            <w:r w:rsidDel="00000000" w:rsidR="00000000" w:rsidRPr="00000000">
              <w:rPr>
                <w:sz w:val="17"/>
                <w:szCs w:val="17"/>
                <w:rtl w:val="0"/>
              </w:rPr>
              <w:t xml:space="preserve">2. Projeto Executivo de exaustão e ventilação mecânica</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AD">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1">
            <w:pPr>
              <w:spacing w:line="276" w:lineRule="auto"/>
              <w:ind w:right="0"/>
              <w:jc w:val="left"/>
              <w:rPr>
                <w:sz w:val="17"/>
                <w:szCs w:val="17"/>
              </w:rPr>
            </w:pPr>
            <w:r w:rsidDel="00000000" w:rsidR="00000000" w:rsidRPr="00000000">
              <w:rPr>
                <w:sz w:val="17"/>
                <w:szCs w:val="17"/>
                <w:rtl w:val="0"/>
              </w:rPr>
              <w:t xml:space="preserve">3. Projeto Executivo de instalações prediais de gás canalizado GLP</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B2">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400"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6">
            <w:pPr>
              <w:spacing w:line="276" w:lineRule="auto"/>
              <w:ind w:right="0"/>
              <w:jc w:val="left"/>
              <w:rPr>
                <w:sz w:val="17"/>
                <w:szCs w:val="17"/>
              </w:rPr>
            </w:pPr>
            <w:r w:rsidDel="00000000" w:rsidR="00000000" w:rsidRPr="00000000">
              <w:rPr>
                <w:sz w:val="17"/>
                <w:szCs w:val="17"/>
                <w:rtl w:val="0"/>
              </w:rPr>
              <w:t xml:space="preserve">4. Projeto Executivo de prevenção, detecção e combate a incêndio e pânico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B7">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7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A">
            <w:pPr>
              <w:spacing w:line="276" w:lineRule="auto"/>
              <w:ind w:right="0"/>
              <w:jc w:val="left"/>
              <w:rPr>
                <w:sz w:val="17"/>
                <w:szCs w:val="17"/>
              </w:rPr>
            </w:pPr>
            <w:r w:rsidDel="00000000" w:rsidR="00000000" w:rsidRPr="00000000">
              <w:rPr>
                <w:sz w:val="17"/>
                <w:szCs w:val="17"/>
                <w:rtl w:val="0"/>
              </w:rPr>
              <w:t xml:space="preserve">F. Caderno de Projeto</w:t>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B">
            <w:pPr>
              <w:spacing w:line="276" w:lineRule="auto"/>
              <w:ind w:right="0"/>
              <w:jc w:val="left"/>
              <w:rPr>
                <w:sz w:val="17"/>
                <w:szCs w:val="17"/>
              </w:rPr>
            </w:pPr>
            <w:r w:rsidDel="00000000" w:rsidR="00000000" w:rsidRPr="00000000">
              <w:rPr>
                <w:sz w:val="17"/>
                <w:szCs w:val="17"/>
                <w:rtl w:val="0"/>
              </w:rPr>
              <w:t xml:space="preserve">1. Memoriais descritivos preliminares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BC">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D">
            <w:pPr>
              <w:widowControl w:val="1"/>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r>
      <w:tr>
        <w:trPr>
          <w:cantSplit w:val="0"/>
          <w:trHeight w:val="16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0">
            <w:pPr>
              <w:spacing w:line="276" w:lineRule="auto"/>
              <w:ind w:right="0"/>
              <w:jc w:val="left"/>
              <w:rPr>
                <w:sz w:val="17"/>
                <w:szCs w:val="17"/>
              </w:rPr>
            </w:pPr>
            <w:r w:rsidDel="00000000" w:rsidR="00000000" w:rsidRPr="00000000">
              <w:rPr>
                <w:sz w:val="17"/>
                <w:szCs w:val="17"/>
                <w:rtl w:val="0"/>
              </w:rPr>
              <w:t xml:space="preserve">2. Design Checklist (final)</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C1">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12"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5">
            <w:pPr>
              <w:spacing w:line="276" w:lineRule="auto"/>
              <w:ind w:right="0"/>
              <w:jc w:val="left"/>
              <w:rPr>
                <w:sz w:val="17"/>
                <w:szCs w:val="17"/>
              </w:rPr>
            </w:pPr>
            <w:r w:rsidDel="00000000" w:rsidR="00000000" w:rsidRPr="00000000">
              <w:rPr>
                <w:sz w:val="17"/>
                <w:szCs w:val="17"/>
                <w:rtl w:val="0"/>
              </w:rPr>
              <w:t xml:space="preserve">3. Registro/Anotações de responsabilidade técnica (RRT/ART)</w:t>
            </w:r>
          </w:p>
        </w:tc>
        <w:tc>
          <w:tcPr>
            <w:tcBorders>
              <w:top w:color="4472c4" w:space="0" w:sz="6" w:val="single"/>
              <w:left w:color="4472c4" w:space="0" w:sz="6" w:val="single"/>
              <w:bottom w:color="4472c4" w:space="0" w:sz="12"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C6">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282.43099493772706" w:hRule="atLeast"/>
          <w:tblHeader w:val="0"/>
        </w:trPr>
        <w:tc>
          <w:tcPr>
            <w:vMerge w:val="restart"/>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8">
            <w:pPr>
              <w:spacing w:line="276" w:lineRule="auto"/>
              <w:ind w:right="0"/>
              <w:jc w:val="center"/>
              <w:rPr>
                <w:sz w:val="17"/>
                <w:szCs w:val="17"/>
              </w:rPr>
            </w:pPr>
            <w:r w:rsidDel="00000000" w:rsidR="00000000" w:rsidRPr="00000000">
              <w:rPr>
                <w:sz w:val="17"/>
                <w:szCs w:val="17"/>
                <w:rtl w:val="0"/>
              </w:rPr>
              <w:t xml:space="preserve">3</w:t>
            </w:r>
          </w:p>
        </w:tc>
        <w:tc>
          <w:tcPr>
            <w:vMerge w:val="restart"/>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9">
            <w:pPr>
              <w:spacing w:line="276" w:lineRule="auto"/>
              <w:ind w:right="0"/>
              <w:jc w:val="left"/>
              <w:rPr>
                <w:sz w:val="17"/>
                <w:szCs w:val="17"/>
              </w:rPr>
            </w:pPr>
            <w:r w:rsidDel="00000000" w:rsidR="00000000" w:rsidRPr="00000000">
              <w:rPr>
                <w:sz w:val="17"/>
                <w:szCs w:val="17"/>
                <w:rtl w:val="0"/>
              </w:rPr>
              <w:t xml:space="preserve">A. Caderno de Projeto (parte 1)</w:t>
            </w:r>
          </w:p>
        </w:tc>
        <w:tc>
          <w:tcPr>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A">
            <w:pPr>
              <w:spacing w:line="276" w:lineRule="auto"/>
              <w:ind w:right="0"/>
              <w:jc w:val="left"/>
              <w:rPr>
                <w:sz w:val="17"/>
                <w:szCs w:val="17"/>
              </w:rPr>
            </w:pPr>
            <w:r w:rsidDel="00000000" w:rsidR="00000000" w:rsidRPr="00000000">
              <w:rPr>
                <w:sz w:val="17"/>
                <w:szCs w:val="17"/>
                <w:rtl w:val="0"/>
              </w:rPr>
              <w:t xml:space="preserve">1. Recebimento final das aprovações dos projetos de licenciamento</w:t>
            </w:r>
          </w:p>
        </w:tc>
        <w:tc>
          <w:tcPr>
            <w:tcBorders>
              <w:top w:color="4472c4" w:space="0" w:sz="12"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CB">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restart"/>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C">
            <w:pPr>
              <w:widowControl w:val="1"/>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r>
      <w:tr>
        <w:trPr>
          <w:cantSplit w:val="0"/>
          <w:trHeight w:val="167.7093623645076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F">
            <w:pPr>
              <w:spacing w:line="276" w:lineRule="auto"/>
              <w:ind w:right="0"/>
              <w:jc w:val="left"/>
              <w:rPr>
                <w:sz w:val="17"/>
                <w:szCs w:val="17"/>
              </w:rPr>
            </w:pPr>
            <w:r w:rsidDel="00000000" w:rsidR="00000000" w:rsidRPr="00000000">
              <w:rPr>
                <w:sz w:val="17"/>
                <w:szCs w:val="17"/>
                <w:rtl w:val="0"/>
              </w:rPr>
              <w:t xml:space="preserve">2. Orçamento e cronogramas físico e físico-financeiro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D0">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167.7093623645076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4">
            <w:pPr>
              <w:spacing w:line="276" w:lineRule="auto"/>
              <w:ind w:right="0"/>
              <w:jc w:val="left"/>
              <w:rPr>
                <w:sz w:val="17"/>
                <w:szCs w:val="17"/>
              </w:rPr>
            </w:pPr>
            <w:r w:rsidDel="00000000" w:rsidR="00000000" w:rsidRPr="00000000">
              <w:rPr>
                <w:sz w:val="17"/>
                <w:szCs w:val="17"/>
                <w:rtl w:val="0"/>
              </w:rPr>
              <w:t xml:space="preserve">3. Cadernos de encargos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D5">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167.7093623645076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9">
            <w:pPr>
              <w:spacing w:line="276" w:lineRule="auto"/>
              <w:ind w:right="0"/>
              <w:jc w:val="left"/>
              <w:rPr>
                <w:sz w:val="17"/>
                <w:szCs w:val="17"/>
              </w:rPr>
            </w:pPr>
            <w:r w:rsidDel="00000000" w:rsidR="00000000" w:rsidRPr="00000000">
              <w:rPr>
                <w:sz w:val="17"/>
                <w:szCs w:val="17"/>
                <w:rtl w:val="0"/>
              </w:rPr>
              <w:t xml:space="preserve">4. Caderno de especificações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DA">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167.7093623645076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D">
            <w:pPr>
              <w:spacing w:line="276" w:lineRule="auto"/>
              <w:ind w:right="0"/>
              <w:jc w:val="left"/>
              <w:rPr>
                <w:sz w:val="20"/>
                <w:szCs w:val="20"/>
              </w:rPr>
            </w:pPr>
            <w:r w:rsidDel="00000000" w:rsidR="00000000" w:rsidRPr="00000000">
              <w:rPr>
                <w:sz w:val="17"/>
                <w:szCs w:val="17"/>
                <w:rtl w:val="0"/>
              </w:rPr>
              <w:t xml:space="preserve">B. Caderno de Projeto (parte 2)</w:t>
            </w: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E">
            <w:pPr>
              <w:spacing w:line="276" w:lineRule="auto"/>
              <w:ind w:right="0"/>
              <w:jc w:val="left"/>
              <w:rPr>
                <w:sz w:val="17"/>
                <w:szCs w:val="17"/>
              </w:rPr>
            </w:pPr>
            <w:r w:rsidDel="00000000" w:rsidR="00000000" w:rsidRPr="00000000">
              <w:rPr>
                <w:sz w:val="17"/>
                <w:szCs w:val="17"/>
                <w:rtl w:val="0"/>
              </w:rPr>
              <w:t xml:space="preserve">1. Memoriais descritivos (final)</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DF">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restart"/>
            <w:tcBorders>
              <w:top w:color="4472c4" w:space="0" w:sz="6" w:val="single"/>
              <w:left w:color="4472c4" w:space="0" w:sz="6" w:val="single"/>
              <w:bottom w:color="4472c4" w:space="0" w:sz="6" w:val="single"/>
              <w:right w:color="4472c4"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0">
            <w:pPr>
              <w:widowControl w:val="1"/>
              <w:ind w:right="0"/>
              <w:jc w:val="center"/>
              <w:rPr>
                <w:i w:val="1"/>
                <w:shd w:fill="cccccc" w:val="clear"/>
              </w:rPr>
            </w:pPr>
            <w:r w:rsidDel="00000000" w:rsidR="00000000" w:rsidRPr="00000000">
              <w:rPr>
                <w:i w:val="1"/>
                <w:shd w:fill="cccccc" w:val="clear"/>
                <w:rtl w:val="0"/>
              </w:rPr>
              <w:t xml:space="preserve">[____]</w:t>
            </w:r>
          </w:p>
        </w:tc>
      </w:tr>
      <w:tr>
        <w:trPr>
          <w:cantSplit w:val="0"/>
          <w:trHeight w:val="167.7093623645076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hd w:fill="cccccc" w:val="clear"/>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hd w:fill="cccccc" w:val="clear"/>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3">
            <w:pPr>
              <w:spacing w:line="276" w:lineRule="auto"/>
              <w:ind w:right="0"/>
              <w:jc w:val="left"/>
              <w:rPr>
                <w:sz w:val="17"/>
                <w:szCs w:val="17"/>
              </w:rPr>
            </w:pPr>
            <w:r w:rsidDel="00000000" w:rsidR="00000000" w:rsidRPr="00000000">
              <w:rPr>
                <w:sz w:val="17"/>
                <w:szCs w:val="17"/>
                <w:rtl w:val="0"/>
              </w:rPr>
              <w:t xml:space="preserve">2. Manual de uso, operação e manutenção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E4">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282.43099493772706"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8">
            <w:pPr>
              <w:spacing w:line="276" w:lineRule="auto"/>
              <w:ind w:right="0"/>
              <w:jc w:val="left"/>
              <w:rPr>
                <w:sz w:val="17"/>
                <w:szCs w:val="17"/>
              </w:rPr>
            </w:pPr>
            <w:r w:rsidDel="00000000" w:rsidR="00000000" w:rsidRPr="00000000">
              <w:rPr>
                <w:sz w:val="17"/>
                <w:szCs w:val="17"/>
                <w:rtl w:val="0"/>
              </w:rPr>
              <w:t xml:space="preserve">3. Plano de Segurança dos serviços de reforma e demolição (se houver)</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E9">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rHeight w:val="282.43099493772706"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D">
            <w:pPr>
              <w:spacing w:line="276" w:lineRule="auto"/>
              <w:ind w:right="0"/>
              <w:jc w:val="left"/>
              <w:rPr>
                <w:sz w:val="17"/>
                <w:szCs w:val="17"/>
              </w:rPr>
            </w:pPr>
            <w:r w:rsidDel="00000000" w:rsidR="00000000" w:rsidRPr="00000000">
              <w:rPr>
                <w:sz w:val="17"/>
                <w:szCs w:val="17"/>
                <w:rtl w:val="0"/>
              </w:rPr>
              <w:t xml:space="preserve">4. Registro/Anotações de responsabilidade técnica (RRT/ART)</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EE">
            <w:pPr>
              <w:widowControl w:val="1"/>
              <w:spacing w:after="30" w:before="30" w:lineRule="auto"/>
              <w:ind w:right="0"/>
              <w:jc w:val="center"/>
              <w:rPr>
                <w:sz w:val="17"/>
                <w:szCs w:val="17"/>
              </w:rPr>
            </w:pPr>
            <w:r w:rsidDel="00000000" w:rsidR="00000000" w:rsidRPr="00000000">
              <w:rPr>
                <w:i w:val="1"/>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7"/>
                <w:szCs w:val="17"/>
              </w:rPr>
            </w:pPr>
            <w:r w:rsidDel="00000000" w:rsidR="00000000" w:rsidRPr="00000000">
              <w:rPr>
                <w:rtl w:val="0"/>
              </w:rPr>
            </w:r>
          </w:p>
        </w:tc>
      </w:tr>
      <w:tr>
        <w:trPr>
          <w:cantSplit w:val="0"/>
          <w:tblHeader w:val="0"/>
        </w:trPr>
        <w:tc>
          <w:tcPr>
            <w:gridSpan w:val="2"/>
            <w:tcBorders>
              <w:top w:color="4472c4" w:space="0" w:sz="6" w:val="single"/>
              <w:left w:color="000000" w:space="0" w:sz="0" w:val="nil"/>
              <w:bottom w:color="4472c4" w:space="0" w:sz="6" w:val="single"/>
              <w:right w:color="4472c4" w:space="0" w:sz="6" w:val="single"/>
            </w:tcBorders>
            <w:shd w:fill="4472c4" w:val="clear"/>
            <w:tcMar>
              <w:top w:w="0.0" w:type="dxa"/>
              <w:left w:w="40.0" w:type="dxa"/>
              <w:bottom w:w="0.0" w:type="dxa"/>
              <w:right w:w="40.0" w:type="dxa"/>
            </w:tcMar>
            <w:vAlign w:val="center"/>
          </w:tcPr>
          <w:p w:rsidR="00000000" w:rsidDel="00000000" w:rsidP="00000000" w:rsidRDefault="00000000" w:rsidRPr="00000000" w14:paraId="000000F0">
            <w:pPr>
              <w:spacing w:after="40" w:before="40" w:line="240" w:lineRule="auto"/>
              <w:ind w:right="0"/>
              <w:jc w:val="right"/>
              <w:rPr/>
            </w:pPr>
            <w:r w:rsidDel="00000000" w:rsidR="00000000" w:rsidRPr="00000000">
              <w:rPr>
                <w:rtl w:val="0"/>
              </w:rPr>
            </w:r>
          </w:p>
        </w:tc>
        <w:tc>
          <w:tcPr>
            <w:tcBorders>
              <w:top w:color="4472c4" w:space="0" w:sz="6" w:val="single"/>
              <w:left w:color="ffffff" w:space="0" w:sz="6" w:val="single"/>
              <w:bottom w:color="4472c4" w:space="0" w:sz="6" w:val="single"/>
              <w:right w:color="4472c4" w:space="0" w:sz="6" w:val="single"/>
            </w:tcBorders>
            <w:shd w:fill="4472c4" w:val="clear"/>
            <w:tcMar>
              <w:top w:w="100.0" w:type="dxa"/>
              <w:left w:w="100.0" w:type="dxa"/>
              <w:bottom w:w="100.0" w:type="dxa"/>
              <w:right w:w="100.0" w:type="dxa"/>
            </w:tcMar>
            <w:vAlign w:val="top"/>
          </w:tcPr>
          <w:p w:rsidR="00000000" w:rsidDel="00000000" w:rsidP="00000000" w:rsidRDefault="00000000" w:rsidRPr="00000000" w14:paraId="000000F2">
            <w:pPr>
              <w:spacing w:after="40" w:before="40" w:line="240" w:lineRule="auto"/>
              <w:ind w:right="0"/>
              <w:jc w:val="right"/>
              <w:rPr/>
            </w:pPr>
            <w:r w:rsidDel="00000000" w:rsidR="00000000" w:rsidRPr="00000000">
              <w:rPr>
                <w:b w:val="1"/>
                <w:color w:val="ffffff"/>
                <w:rtl w:val="0"/>
              </w:rPr>
              <w:t xml:space="preserve">Preço Total (R$):</w:t>
            </w:r>
            <w:r w:rsidDel="00000000" w:rsidR="00000000" w:rsidRPr="00000000">
              <w:rPr>
                <w:rtl w:val="0"/>
              </w:rPr>
            </w:r>
          </w:p>
        </w:tc>
        <w:tc>
          <w:tcPr>
            <w:tcBorders>
              <w:top w:color="4472c4" w:space="0" w:sz="6" w:val="single"/>
              <w:left w:color="4472c4" w:space="0" w:sz="6" w:val="single"/>
              <w:bottom w:color="4472c4" w:space="0" w:sz="6" w:val="single"/>
              <w:right w:color="000000" w:space="0" w:sz="0" w:val="nil"/>
            </w:tcBorders>
            <w:shd w:fill="4472c4" w:val="clear"/>
            <w:tcMar>
              <w:top w:w="100.0" w:type="dxa"/>
              <w:left w:w="100.0" w:type="dxa"/>
              <w:bottom w:w="100.0" w:type="dxa"/>
              <w:right w:w="100.0" w:type="dxa"/>
            </w:tcMar>
            <w:vAlign w:val="top"/>
          </w:tcPr>
          <w:p w:rsidR="00000000" w:rsidDel="00000000" w:rsidP="00000000" w:rsidRDefault="00000000" w:rsidRPr="00000000" w14:paraId="000000F3">
            <w:pPr>
              <w:spacing w:after="40" w:before="40" w:line="240" w:lineRule="auto"/>
              <w:ind w:right="0"/>
              <w:jc w:val="left"/>
              <w:rPr/>
            </w:pPr>
            <w:r w:rsidDel="00000000" w:rsidR="00000000" w:rsidRPr="00000000">
              <w:rPr>
                <w:rtl w:val="0"/>
              </w:rPr>
            </w:r>
          </w:p>
        </w:tc>
        <w:tc>
          <w:tcPr>
            <w:tcBorders>
              <w:top w:color="4472c4" w:space="0" w:sz="6" w:val="single"/>
              <w:left w:color="4472c4" w:space="0" w:sz="6" w:val="single"/>
              <w:bottom w:color="4472c4" w:space="0" w:sz="6" w:val="single"/>
              <w:right w:color="000000" w:space="0" w:sz="0" w:val="nil"/>
            </w:tcBorders>
            <w:shd w:fill="4472c4" w:val="clear"/>
            <w:tcMar>
              <w:top w:w="100.0" w:type="dxa"/>
              <w:left w:w="100.0" w:type="dxa"/>
              <w:bottom w:w="100.0" w:type="dxa"/>
              <w:right w:w="100.0" w:type="dxa"/>
            </w:tcMar>
            <w:vAlign w:val="top"/>
          </w:tcPr>
          <w:p w:rsidR="00000000" w:rsidDel="00000000" w:rsidP="00000000" w:rsidRDefault="00000000" w:rsidRPr="00000000" w14:paraId="000000F4">
            <w:pPr>
              <w:spacing w:after="40" w:before="40" w:line="240" w:lineRule="auto"/>
              <w:ind w:right="0"/>
              <w:jc w:val="left"/>
              <w:rPr/>
            </w:pPr>
            <w:r w:rsidDel="00000000" w:rsidR="00000000" w:rsidRPr="00000000">
              <w:rPr>
                <w:rtl w:val="0"/>
              </w:rPr>
            </w:r>
          </w:p>
        </w:tc>
      </w:tr>
    </w:tbl>
    <w:p w:rsidR="00000000" w:rsidDel="00000000" w:rsidP="00000000" w:rsidRDefault="00000000" w:rsidRPr="00000000" w14:paraId="000000F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00" w:line="276" w:lineRule="auto"/>
        <w:ind w:left="720" w:right="0" w:hanging="360"/>
        <w:jc w:val="both"/>
        <w:rPr>
          <w:b w:val="1"/>
          <w:i w:val="0"/>
          <w:smallCaps w:val="0"/>
          <w:strike w:val="0"/>
          <w:color w:val="000000"/>
          <w:sz w:val="24"/>
          <w:szCs w:val="24"/>
          <w:shd w:fill="auto" w:val="clear"/>
          <w:vertAlign w:val="baseline"/>
        </w:rPr>
      </w:pPr>
      <w:bookmarkStart w:colFirst="0" w:colLast="0" w:name="_heading=h.yeuzugj99m5w" w:id="22"/>
      <w:bookmarkEnd w:id="22"/>
      <w:r w:rsidDel="00000000" w:rsidR="00000000" w:rsidRPr="00000000">
        <w:rPr>
          <w:b w:val="1"/>
          <w:i w:val="0"/>
          <w:smallCaps w:val="0"/>
          <w:strike w:val="0"/>
          <w:color w:val="000000"/>
          <w:sz w:val="24"/>
          <w:szCs w:val="24"/>
          <w:u w:val="none"/>
          <w:shd w:fill="auto" w:val="clear"/>
          <w:vertAlign w:val="baseline"/>
          <w:rtl w:val="0"/>
        </w:rPr>
        <w:t xml:space="preserve">Tabela 3: Custos por honorários e outros custos</w:t>
      </w:r>
    </w:p>
    <w:p w:rsidR="00000000" w:rsidDel="00000000" w:rsidP="00000000" w:rsidRDefault="00000000" w:rsidRPr="00000000" w14:paraId="000000F6">
      <w:pPr>
        <w:widowControl w:val="1"/>
        <w:spacing w:after="120" w:lineRule="auto"/>
        <w:ind w:right="0"/>
        <w:rPr>
          <w:b w:val="1"/>
        </w:rPr>
      </w:pPr>
      <w:r w:rsidDel="00000000" w:rsidR="00000000" w:rsidRPr="00000000">
        <w:rPr>
          <w:rtl w:val="0"/>
        </w:rPr>
        <w:t xml:space="preserve">Os licitantes são obrigados a fornecer uma discriminação de preços detalhados conforme a seguinte tabela:</w:t>
      </w:r>
      <w:r w:rsidDel="00000000" w:rsidR="00000000" w:rsidRPr="00000000">
        <w:rPr>
          <w:rtl w:val="0"/>
        </w:rPr>
      </w:r>
    </w:p>
    <w:tbl>
      <w:tblPr>
        <w:tblStyle w:val="Table4"/>
        <w:tblW w:w="976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20"/>
        <w:gridCol w:w="1245"/>
        <w:gridCol w:w="1800"/>
        <w:gridCol w:w="1710"/>
        <w:gridCol w:w="1890"/>
        <w:tblGridChange w:id="0">
          <w:tblGrid>
            <w:gridCol w:w="3120"/>
            <w:gridCol w:w="1245"/>
            <w:gridCol w:w="1800"/>
            <w:gridCol w:w="1710"/>
            <w:gridCol w:w="1890"/>
          </w:tblGrid>
        </w:tblGridChange>
      </w:tblGrid>
      <w:tr>
        <w:trPr>
          <w:cantSplit w:val="0"/>
          <w:trHeight w:val="480" w:hRule="atLeast"/>
          <w:tblHeader w:val="0"/>
        </w:trPr>
        <w:tc>
          <w:tcPr>
            <w:tcBorders>
              <w:top w:color="4472c4" w:space="0" w:sz="4" w:val="single"/>
              <w:left w:color="4472c4" w:space="0" w:sz="4" w:val="single"/>
              <w:bottom w:color="4472c4" w:space="0" w:sz="4" w:val="single"/>
              <w:right w:color="4472c4" w:space="0" w:sz="4" w:val="single"/>
            </w:tcBorders>
            <w:shd w:fill="4472c4" w:val="clear"/>
            <w:vAlign w:val="center"/>
          </w:tcPr>
          <w:p w:rsidR="00000000" w:rsidDel="00000000" w:rsidP="00000000" w:rsidRDefault="00000000" w:rsidRPr="00000000" w14:paraId="000000F7">
            <w:pPr>
              <w:widowControl w:val="1"/>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w:t>
            </w:r>
          </w:p>
        </w:tc>
        <w:tc>
          <w:tcPr>
            <w:tcBorders>
              <w:top w:color="4472c4" w:space="0" w:sz="4" w:val="single"/>
              <w:left w:color="4472c4" w:space="0" w:sz="4" w:val="single"/>
              <w:bottom w:color="4472c4" w:space="0" w:sz="4" w:val="single"/>
              <w:right w:color="4472c4" w:space="0" w:sz="4" w:val="single"/>
            </w:tcBorders>
            <w:shd w:fill="4472c4" w:val="clear"/>
            <w:vAlign w:val="center"/>
          </w:tcPr>
          <w:p w:rsidR="00000000" w:rsidDel="00000000" w:rsidP="00000000" w:rsidRDefault="00000000" w:rsidRPr="00000000" w14:paraId="000000F8">
            <w:pPr>
              <w:widowControl w:val="1"/>
              <w:ind w:right="-10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w:t>
            </w:r>
          </w:p>
        </w:tc>
        <w:tc>
          <w:tcPr>
            <w:tcBorders>
              <w:top w:color="4472c4" w:space="0" w:sz="4" w:val="single"/>
              <w:left w:color="4472c4" w:space="0" w:sz="4" w:val="single"/>
              <w:bottom w:color="4472c4" w:space="0" w:sz="4" w:val="single"/>
              <w:right w:color="4472c4" w:space="0" w:sz="4" w:val="single"/>
            </w:tcBorders>
            <w:shd w:fill="4472c4" w:val="clear"/>
            <w:vAlign w:val="center"/>
          </w:tcPr>
          <w:p w:rsidR="00000000" w:rsidDel="00000000" w:rsidP="00000000" w:rsidRDefault="00000000" w:rsidRPr="00000000" w14:paraId="000000F9">
            <w:pPr>
              <w:widowControl w:val="1"/>
              <w:ind w:right="-10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Tempo afetado em meses, semanas ou dias</w:t>
            </w:r>
          </w:p>
        </w:tc>
        <w:tc>
          <w:tcPr>
            <w:tcBorders>
              <w:top w:color="4472c4" w:space="0" w:sz="4" w:val="single"/>
              <w:left w:color="4472c4" w:space="0" w:sz="4" w:val="single"/>
              <w:bottom w:color="4472c4" w:space="0" w:sz="4" w:val="single"/>
              <w:right w:color="4472c4" w:space="0" w:sz="4" w:val="single"/>
            </w:tcBorders>
            <w:shd w:fill="4472c4" w:val="clear"/>
            <w:vAlign w:val="center"/>
          </w:tcPr>
          <w:p w:rsidR="00000000" w:rsidDel="00000000" w:rsidP="00000000" w:rsidRDefault="00000000" w:rsidRPr="00000000" w14:paraId="000000FA">
            <w:pPr>
              <w:widowControl w:val="1"/>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Remuneração  mensal </w:t>
            </w:r>
          </w:p>
          <w:p w:rsidR="00000000" w:rsidDel="00000000" w:rsidP="00000000" w:rsidRDefault="00000000" w:rsidRPr="00000000" w14:paraId="000000FB">
            <w:pPr>
              <w:widowControl w:val="1"/>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BRL</w:t>
            </w:r>
          </w:p>
        </w:tc>
        <w:tc>
          <w:tcPr>
            <w:tcBorders>
              <w:top w:color="4472c4" w:space="0" w:sz="4" w:val="single"/>
              <w:left w:color="4472c4" w:space="0" w:sz="4" w:val="single"/>
              <w:bottom w:color="4472c4" w:space="0" w:sz="4" w:val="single"/>
              <w:right w:color="4472c4" w:space="0" w:sz="4" w:val="single"/>
            </w:tcBorders>
            <w:shd w:fill="4472c4" w:val="clear"/>
            <w:vAlign w:val="center"/>
          </w:tcPr>
          <w:p w:rsidR="00000000" w:rsidDel="00000000" w:rsidP="00000000" w:rsidRDefault="00000000" w:rsidRPr="00000000" w14:paraId="000000FC">
            <w:pPr>
              <w:widowControl w:val="1"/>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Remuneração / Preço total  </w:t>
            </w:r>
          </w:p>
          <w:p w:rsidR="00000000" w:rsidDel="00000000" w:rsidP="00000000" w:rsidRDefault="00000000" w:rsidRPr="00000000" w14:paraId="000000FD">
            <w:pPr>
              <w:widowControl w:val="1"/>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BRL</w:t>
            </w:r>
          </w:p>
        </w:tc>
      </w:tr>
      <w:tr>
        <w:trPr>
          <w:cantSplit w:val="0"/>
          <w:trHeight w:val="176.9824218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FE">
            <w:pPr>
              <w:widowControl w:val="1"/>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Responsável Geral</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FF">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0">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1">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102">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210"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103">
            <w:pPr>
              <w:widowControl w:val="1"/>
              <w:ind w:right="0"/>
              <w:jc w:val="left"/>
              <w:rPr>
                <w:rFonts w:ascii="Arial" w:cs="Arial" w:eastAsia="Arial" w:hAnsi="Arial"/>
                <w:sz w:val="18"/>
                <w:szCs w:val="18"/>
                <w:highlight w:val="cyan"/>
              </w:rPr>
            </w:pPr>
            <w:r w:rsidDel="00000000" w:rsidR="00000000" w:rsidRPr="00000000">
              <w:rPr>
                <w:rFonts w:ascii="Arial" w:cs="Arial" w:eastAsia="Arial" w:hAnsi="Arial"/>
                <w:b w:val="1"/>
                <w:sz w:val="18"/>
                <w:szCs w:val="18"/>
                <w:rtl w:val="0"/>
              </w:rPr>
              <w:t xml:space="preserve">Coordenador de Arquitetura</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4">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5">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6">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107">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1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108">
            <w:pPr>
              <w:widowControl w:val="1"/>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Coordenador de Estruturas</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9">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A">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B">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10C">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41.9824218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10D">
            <w:pPr>
              <w:widowControl w:val="1"/>
              <w:ind w:right="0"/>
              <w:jc w:val="left"/>
              <w:rPr>
                <w:rFonts w:ascii="Arial" w:cs="Arial" w:eastAsia="Arial" w:hAnsi="Arial"/>
                <w:sz w:val="18"/>
                <w:szCs w:val="18"/>
                <w:highlight w:val="cyan"/>
              </w:rPr>
            </w:pPr>
            <w:r w:rsidDel="00000000" w:rsidR="00000000" w:rsidRPr="00000000">
              <w:rPr>
                <w:rFonts w:ascii="Arial" w:cs="Arial" w:eastAsia="Arial" w:hAnsi="Arial"/>
                <w:b w:val="1"/>
                <w:sz w:val="18"/>
                <w:szCs w:val="18"/>
                <w:rtl w:val="0"/>
              </w:rPr>
              <w:t xml:space="preserve">Coordenador de Instalações Civis</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E">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F">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10">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111">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113.964843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112">
            <w:pPr>
              <w:widowControl w:val="1"/>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Coordenador de Instalações Elétricas e Comunicações</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13">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14">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15">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116">
            <w:pPr>
              <w:widowControl w:val="1"/>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117">
            <w:pPr>
              <w:widowControl w:val="1"/>
              <w:ind w:right="0"/>
              <w:jc w:val="left"/>
              <w:rPr>
                <w:rFonts w:ascii="Arial" w:cs="Arial" w:eastAsia="Arial" w:hAnsi="Arial"/>
                <w:sz w:val="18"/>
                <w:szCs w:val="18"/>
                <w:highlight w:val="cyan"/>
              </w:rPr>
            </w:pPr>
            <w:r w:rsidDel="00000000" w:rsidR="00000000" w:rsidRPr="00000000">
              <w:rPr>
                <w:rFonts w:ascii="Arial" w:cs="Arial" w:eastAsia="Arial" w:hAnsi="Arial"/>
                <w:b w:val="1"/>
                <w:sz w:val="18"/>
                <w:szCs w:val="18"/>
                <w:rtl w:val="0"/>
              </w:rPr>
              <w:t xml:space="preserve">Coordenador de Instalações Mecânicas e Especiais</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18">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19">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1A">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11B">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480" w:hRule="atLeast"/>
          <w:tblHeader w:val="0"/>
        </w:trPr>
        <w:tc>
          <w:tcPr>
            <w:tcBorders>
              <w:top w:color="4472c4" w:space="0" w:sz="4" w:val="single"/>
              <w:left w:color="000000" w:space="0" w:sz="0" w:val="nil"/>
              <w:bottom w:color="4472c4" w:space="0" w:sz="18" w:val="single"/>
              <w:right w:color="4472c4" w:space="0" w:sz="4" w:val="single"/>
            </w:tcBorders>
            <w:vAlign w:val="center"/>
          </w:tcPr>
          <w:p w:rsidR="00000000" w:rsidDel="00000000" w:rsidP="00000000" w:rsidRDefault="00000000" w:rsidRPr="00000000" w14:paraId="0000011C">
            <w:pPr>
              <w:widowControl w:val="1"/>
              <w:ind w:right="0"/>
              <w:jc w:val="left"/>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[Incluir outros se necessário]</w:t>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11D">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11E">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11F">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18" w:val="single"/>
              <w:right w:color="000000" w:space="0" w:sz="0" w:val="nil"/>
            </w:tcBorders>
            <w:vAlign w:val="center"/>
          </w:tcPr>
          <w:p w:rsidR="00000000" w:rsidDel="00000000" w:rsidP="00000000" w:rsidRDefault="00000000" w:rsidRPr="00000000" w14:paraId="00000120">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480" w:hRule="atLeast"/>
          <w:tblHeader w:val="0"/>
        </w:trPr>
        <w:tc>
          <w:tcPr>
            <w:gridSpan w:val="4"/>
            <w:tcBorders>
              <w:top w:color="4472c4" w:space="0" w:sz="18" w:val="single"/>
              <w:left w:color="000000" w:space="0" w:sz="0" w:val="nil"/>
              <w:bottom w:color="4472c4" w:space="0" w:sz="18" w:val="single"/>
              <w:right w:color="4472c4" w:space="0" w:sz="4" w:val="single"/>
            </w:tcBorders>
            <w:vAlign w:val="center"/>
          </w:tcPr>
          <w:p w:rsidR="00000000" w:rsidDel="00000000" w:rsidP="00000000" w:rsidRDefault="00000000" w:rsidRPr="00000000" w14:paraId="00000121">
            <w:pPr>
              <w:widowControl w:val="1"/>
              <w:ind w:right="0"/>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Subtotal de custos (R$) com pessoal:</w:t>
            </w:r>
          </w:p>
        </w:tc>
        <w:tc>
          <w:tcPr>
            <w:tcBorders>
              <w:top w:color="4472c4" w:space="0" w:sz="18" w:val="single"/>
              <w:left w:color="000000" w:space="0" w:sz="0" w:val="nil"/>
              <w:bottom w:color="4472c4" w:space="0" w:sz="18" w:val="single"/>
              <w:right w:color="000000" w:space="0" w:sz="0" w:val="nil"/>
            </w:tcBorders>
            <w:vAlign w:val="center"/>
          </w:tcPr>
          <w:p w:rsidR="00000000" w:rsidDel="00000000" w:rsidP="00000000" w:rsidRDefault="00000000" w:rsidRPr="00000000" w14:paraId="00000125">
            <w:pPr>
              <w:widowControl w:val="1"/>
              <w:ind w:right="0"/>
              <w:jc w:val="center"/>
              <w:rPr>
                <w:rFonts w:ascii="Arial" w:cs="Arial" w:eastAsia="Arial" w:hAnsi="Arial"/>
                <w:i w:val="1"/>
                <w:sz w:val="18"/>
                <w:szCs w:val="18"/>
                <w:shd w:fill="cccccc" w:val="clear"/>
              </w:rPr>
            </w:pPr>
            <w:r w:rsidDel="00000000" w:rsidR="00000000" w:rsidRPr="00000000">
              <w:rPr>
                <w:rtl w:val="0"/>
              </w:rPr>
            </w:r>
          </w:p>
        </w:tc>
      </w:tr>
      <w:tr>
        <w:trPr>
          <w:cantSplit w:val="0"/>
          <w:trHeight w:val="195" w:hRule="atLeast"/>
          <w:tblHeader w:val="0"/>
        </w:trPr>
        <w:tc>
          <w:tcPr>
            <w:tcBorders>
              <w:top w:color="4472c4" w:space="0" w:sz="18"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126">
            <w:pPr>
              <w:widowControl w:val="1"/>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Infraestrutura local</w:t>
            </w:r>
          </w:p>
        </w:tc>
        <w:tc>
          <w:tcPr>
            <w:tcBorders>
              <w:top w:color="4472c4" w:space="0" w:sz="18"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27">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18"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28">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18"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29">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18"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12A">
            <w:pPr>
              <w:widowControl w:val="1"/>
              <w:ind w:right="0"/>
              <w:jc w:val="center"/>
              <w:rPr>
                <w:rFonts w:ascii="Arial" w:cs="Arial" w:eastAsia="Arial" w:hAnsi="Arial"/>
                <w:i w:val="1"/>
                <w:sz w:val="18"/>
                <w:szCs w:val="18"/>
                <w:highlight w:val="yellow"/>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180"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12B">
            <w:pPr>
              <w:widowControl w:val="1"/>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Software</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2C">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2D">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2E">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12F">
            <w:pPr>
              <w:widowControl w:val="1"/>
              <w:ind w:right="0"/>
              <w:jc w:val="center"/>
              <w:rPr>
                <w:rFonts w:ascii="Arial" w:cs="Arial" w:eastAsia="Arial" w:hAnsi="Arial"/>
                <w:i w:val="1"/>
                <w:sz w:val="18"/>
                <w:szCs w:val="18"/>
                <w:highlight w:val="yellow"/>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1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130">
            <w:pPr>
              <w:widowControl w:val="1"/>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Taxas</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31">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32">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33">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134">
            <w:pPr>
              <w:widowControl w:val="1"/>
              <w:ind w:right="0"/>
              <w:jc w:val="center"/>
              <w:rPr>
                <w:rFonts w:ascii="Arial" w:cs="Arial" w:eastAsia="Arial" w:hAnsi="Arial"/>
                <w:i w:val="1"/>
                <w:sz w:val="18"/>
                <w:szCs w:val="18"/>
                <w:highlight w:val="yellow"/>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120" w:hRule="atLeast"/>
          <w:tblHeader w:val="0"/>
        </w:trPr>
        <w:tc>
          <w:tcPr>
            <w:tcBorders>
              <w:top w:color="4472c4" w:space="0" w:sz="4" w:val="single"/>
              <w:left w:color="000000" w:space="0" w:sz="0" w:val="nil"/>
              <w:bottom w:color="4472c4" w:space="0" w:sz="18" w:val="single"/>
              <w:right w:color="4472c4" w:space="0" w:sz="4" w:val="single"/>
            </w:tcBorders>
            <w:vAlign w:val="center"/>
          </w:tcPr>
          <w:p w:rsidR="00000000" w:rsidDel="00000000" w:rsidP="00000000" w:rsidRDefault="00000000" w:rsidRPr="00000000" w14:paraId="00000135">
            <w:pPr>
              <w:widowControl w:val="1"/>
              <w:ind w:right="0"/>
              <w:jc w:val="left"/>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[Incluir outros se necessário]</w:t>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136">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137">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138">
            <w:pPr>
              <w:widowControl w:val="1"/>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tcBorders>
              <w:top w:color="4472c4" w:space="0" w:sz="4" w:val="single"/>
              <w:left w:color="4472c4" w:space="0" w:sz="4" w:val="single"/>
              <w:bottom w:color="4472c4" w:space="0" w:sz="18" w:val="single"/>
              <w:right w:color="000000" w:space="0" w:sz="0" w:val="nil"/>
            </w:tcBorders>
            <w:vAlign w:val="center"/>
          </w:tcPr>
          <w:p w:rsidR="00000000" w:rsidDel="00000000" w:rsidP="00000000" w:rsidRDefault="00000000" w:rsidRPr="00000000" w14:paraId="00000139">
            <w:pPr>
              <w:widowControl w:val="1"/>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285" w:hRule="atLeast"/>
          <w:tblHeader w:val="0"/>
        </w:trPr>
        <w:tc>
          <w:tcPr>
            <w:gridSpan w:val="4"/>
            <w:tcBorders>
              <w:top w:color="4472c4" w:space="0" w:sz="18" w:val="single"/>
              <w:left w:color="000000" w:space="0" w:sz="0" w:val="nil"/>
              <w:bottom w:color="4472c4" w:space="0" w:sz="18" w:val="single"/>
              <w:right w:color="4472c4" w:space="0" w:sz="4" w:val="single"/>
            </w:tcBorders>
            <w:vAlign w:val="center"/>
          </w:tcPr>
          <w:p w:rsidR="00000000" w:rsidDel="00000000" w:rsidP="00000000" w:rsidRDefault="00000000" w:rsidRPr="00000000" w14:paraId="0000013A">
            <w:pPr>
              <w:widowControl w:val="1"/>
              <w:ind w:right="0"/>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Subtotal de custos (R$) com outros gastos:</w:t>
            </w:r>
          </w:p>
        </w:tc>
        <w:tc>
          <w:tcPr>
            <w:tcBorders>
              <w:top w:color="4472c4" w:space="0" w:sz="18" w:val="single"/>
              <w:left w:color="000000" w:space="0" w:sz="0" w:val="nil"/>
              <w:bottom w:color="4472c4" w:space="0" w:sz="18" w:val="single"/>
              <w:right w:color="000000" w:space="0" w:sz="0" w:val="nil"/>
            </w:tcBorders>
            <w:vAlign w:val="center"/>
          </w:tcPr>
          <w:p w:rsidR="00000000" w:rsidDel="00000000" w:rsidP="00000000" w:rsidRDefault="00000000" w:rsidRPr="00000000" w14:paraId="0000013E">
            <w:pPr>
              <w:widowControl w:val="1"/>
              <w:ind w:right="0"/>
              <w:jc w:val="center"/>
              <w:rPr>
                <w:rFonts w:ascii="Arial" w:cs="Arial" w:eastAsia="Arial" w:hAnsi="Arial"/>
                <w:i w:val="1"/>
                <w:sz w:val="18"/>
                <w:szCs w:val="18"/>
              </w:rPr>
            </w:pPr>
            <w:r w:rsidDel="00000000" w:rsidR="00000000" w:rsidRPr="00000000">
              <w:rPr>
                <w:rtl w:val="0"/>
              </w:rPr>
            </w:r>
          </w:p>
        </w:tc>
      </w:tr>
      <w:tr>
        <w:trPr>
          <w:cantSplit w:val="0"/>
          <w:trHeight w:val="75" w:hRule="atLeast"/>
          <w:tblHeader w:val="0"/>
        </w:trPr>
        <w:tc>
          <w:tcPr>
            <w:gridSpan w:val="4"/>
            <w:tcBorders>
              <w:top w:color="4472c4" w:space="0" w:sz="18" w:val="single"/>
              <w:left w:color="000000" w:space="0" w:sz="0" w:val="nil"/>
              <w:bottom w:color="4472c4" w:space="0" w:sz="18" w:val="single"/>
              <w:right w:color="4472c4" w:space="0" w:sz="4" w:val="single"/>
            </w:tcBorders>
            <w:vAlign w:val="center"/>
          </w:tcPr>
          <w:p w:rsidR="00000000" w:rsidDel="00000000" w:rsidP="00000000" w:rsidRDefault="00000000" w:rsidRPr="00000000" w14:paraId="0000013F">
            <w:pPr>
              <w:widowControl w:val="1"/>
              <w:ind w:right="0"/>
              <w:jc w:val="right"/>
              <w:rPr>
                <w:rFonts w:ascii="Arial" w:cs="Arial" w:eastAsia="Arial" w:hAnsi="Arial"/>
                <w:b w:val="1"/>
                <w:sz w:val="18"/>
                <w:szCs w:val="18"/>
                <w:highlight w:val="cyan"/>
              </w:rPr>
            </w:pPr>
            <w:r w:rsidDel="00000000" w:rsidR="00000000" w:rsidRPr="00000000">
              <w:rPr>
                <w:rFonts w:ascii="Arial" w:cs="Arial" w:eastAsia="Arial" w:hAnsi="Arial"/>
                <w:b w:val="1"/>
                <w:sz w:val="20"/>
                <w:szCs w:val="20"/>
                <w:rtl w:val="0"/>
              </w:rPr>
              <w:t xml:space="preserve">Preço Total (R$)</w:t>
            </w:r>
            <w:r w:rsidDel="00000000" w:rsidR="00000000" w:rsidRPr="00000000">
              <w:rPr>
                <w:rtl w:val="0"/>
              </w:rPr>
            </w:r>
          </w:p>
        </w:tc>
        <w:tc>
          <w:tcPr>
            <w:tcBorders>
              <w:top w:color="4472c4" w:space="0" w:sz="18" w:val="single"/>
              <w:left w:color="000000" w:space="0" w:sz="0" w:val="nil"/>
              <w:bottom w:color="4472c4" w:space="0" w:sz="18" w:val="single"/>
              <w:right w:color="000000" w:space="0" w:sz="0" w:val="nil"/>
            </w:tcBorders>
            <w:vAlign w:val="center"/>
          </w:tcPr>
          <w:p w:rsidR="00000000" w:rsidDel="00000000" w:rsidP="00000000" w:rsidRDefault="00000000" w:rsidRPr="00000000" w14:paraId="00000143">
            <w:pPr>
              <w:widowControl w:val="1"/>
              <w:ind w:right="0"/>
              <w:jc w:val="center"/>
              <w:rPr>
                <w:rFonts w:ascii="Arial" w:cs="Arial" w:eastAsia="Arial" w:hAnsi="Arial"/>
                <w:b w:val="1"/>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bl>
    <w:p w:rsidR="00000000" w:rsidDel="00000000" w:rsidP="00000000" w:rsidRDefault="00000000" w:rsidRPr="00000000" w14:paraId="00000144">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00" w:line="360" w:lineRule="auto"/>
        <w:ind w:left="720" w:right="0" w:hanging="360"/>
        <w:jc w:val="both"/>
        <w:rPr>
          <w:b w:val="1"/>
          <w:i w:val="0"/>
          <w:smallCaps w:val="0"/>
          <w:strike w:val="0"/>
          <w:color w:val="000000"/>
          <w:sz w:val="24"/>
          <w:szCs w:val="24"/>
          <w:shd w:fill="auto" w:val="clear"/>
          <w:vertAlign w:val="baseline"/>
        </w:rPr>
      </w:pPr>
      <w:bookmarkStart w:colFirst="0" w:colLast="0" w:name="_heading=h.48errhjq5xm8" w:id="23"/>
      <w:bookmarkEnd w:id="23"/>
      <w:r w:rsidDel="00000000" w:rsidR="00000000" w:rsidRPr="00000000">
        <w:rPr>
          <w:b w:val="1"/>
          <w:i w:val="0"/>
          <w:smallCaps w:val="0"/>
          <w:strike w:val="0"/>
          <w:color w:val="000000"/>
          <w:sz w:val="24"/>
          <w:szCs w:val="24"/>
          <w:u w:val="none"/>
          <w:shd w:fill="auto" w:val="clear"/>
          <w:vertAlign w:val="baseline"/>
          <w:rtl w:val="0"/>
        </w:rPr>
        <w:t xml:space="preserve">Tabela 4: Custo de hora técnica para acompanhamento de obra</w:t>
      </w:r>
    </w:p>
    <w:tbl>
      <w:tblPr>
        <w:tblStyle w:val="Table5"/>
        <w:tblW w:w="9675.0" w:type="dxa"/>
        <w:jc w:val="left"/>
        <w:tblInd w:w="-1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05"/>
        <w:gridCol w:w="1095"/>
        <w:gridCol w:w="1350"/>
        <w:gridCol w:w="1950"/>
        <w:gridCol w:w="1875"/>
        <w:tblGridChange w:id="0">
          <w:tblGrid>
            <w:gridCol w:w="3405"/>
            <w:gridCol w:w="1095"/>
            <w:gridCol w:w="1350"/>
            <w:gridCol w:w="1950"/>
            <w:gridCol w:w="1875"/>
          </w:tblGrid>
        </w:tblGridChange>
      </w:tblGrid>
      <w:tr>
        <w:trPr>
          <w:cantSplit w:val="0"/>
          <w:tblHeader w:val="0"/>
        </w:trPr>
        <w:tc>
          <w:tcPr>
            <w:tcBorders>
              <w:top w:color="000000" w:space="0" w:sz="0" w:val="nil"/>
              <w:left w:color="000000" w:space="0" w:sz="0" w:val="nil"/>
              <w:bottom w:color="000000" w:space="0" w:sz="0" w:val="nil"/>
              <w:right w:color="ffffff" w:space="0" w:sz="8" w:val="single"/>
            </w:tcBorders>
            <w:shd w:fill="4472c4"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rPr>
            </w:pPr>
            <w:r w:rsidDel="00000000" w:rsidR="00000000" w:rsidRPr="00000000">
              <w:rPr>
                <w:b w:val="1"/>
                <w:color w:val="ffffff"/>
                <w:rtl w:val="0"/>
              </w:rPr>
              <w:t xml:space="preserve">Descrição</w:t>
            </w:r>
          </w:p>
        </w:tc>
        <w:tc>
          <w:tcPr>
            <w:tcBorders>
              <w:top w:color="000000" w:space="0" w:sz="0" w:val="nil"/>
              <w:left w:color="ffffff" w:space="0" w:sz="8" w:val="single"/>
              <w:bottom w:color="000000" w:space="0" w:sz="0" w:val="nil"/>
              <w:right w:color="000000" w:space="0" w:sz="0" w:val="nil"/>
            </w:tcBorders>
            <w:shd w:fill="4472c4"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rPr>
            </w:pPr>
            <w:r w:rsidDel="00000000" w:rsidR="00000000" w:rsidRPr="00000000">
              <w:rPr>
                <w:b w:val="1"/>
                <w:color w:val="ffffff"/>
                <w:rtl w:val="0"/>
              </w:rPr>
              <w:t xml:space="preserve">Unidade</w:t>
            </w:r>
          </w:p>
        </w:tc>
        <w:tc>
          <w:tcPr>
            <w:tcBorders>
              <w:top w:color="000000" w:space="0" w:sz="0" w:val="nil"/>
              <w:left w:color="ffffff" w:space="0" w:sz="8" w:val="single"/>
              <w:bottom w:color="000000" w:space="0" w:sz="0" w:val="nil"/>
              <w:right w:color="000000" w:space="0" w:sz="0" w:val="nil"/>
            </w:tcBorders>
            <w:shd w:fill="4472c4"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rPr>
            </w:pPr>
            <w:r w:rsidDel="00000000" w:rsidR="00000000" w:rsidRPr="00000000">
              <w:rPr>
                <w:b w:val="1"/>
                <w:color w:val="ffffff"/>
                <w:rtl w:val="0"/>
              </w:rPr>
              <w:t xml:space="preserve">Quantidade</w:t>
            </w:r>
          </w:p>
        </w:tc>
        <w:tc>
          <w:tcPr>
            <w:tcBorders>
              <w:top w:color="000000" w:space="0" w:sz="0" w:val="nil"/>
              <w:left w:color="ffffff" w:space="0" w:sz="8" w:val="single"/>
              <w:bottom w:color="000000" w:space="0" w:sz="0" w:val="nil"/>
              <w:right w:color="000000" w:space="0" w:sz="0" w:val="nil"/>
            </w:tcBorders>
            <w:shd w:fill="4472c4"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rPr>
            </w:pPr>
            <w:r w:rsidDel="00000000" w:rsidR="00000000" w:rsidRPr="00000000">
              <w:rPr>
                <w:b w:val="1"/>
                <w:color w:val="ffffff"/>
                <w:rtl w:val="0"/>
              </w:rPr>
              <w:t xml:space="preserve">Valor unitário (R$)</w:t>
            </w:r>
          </w:p>
        </w:tc>
        <w:tc>
          <w:tcPr>
            <w:tcBorders>
              <w:top w:color="000000" w:space="0" w:sz="0" w:val="nil"/>
              <w:left w:color="ffffff" w:space="0" w:sz="8" w:val="single"/>
              <w:bottom w:color="000000" w:space="0" w:sz="0" w:val="nil"/>
              <w:right w:color="000000" w:space="0" w:sz="0" w:val="nil"/>
            </w:tcBorders>
            <w:shd w:fill="4472c4"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rPr>
            </w:pPr>
            <w:r w:rsidDel="00000000" w:rsidR="00000000" w:rsidRPr="00000000">
              <w:rPr>
                <w:b w:val="1"/>
                <w:color w:val="ffffff"/>
                <w:rtl w:val="0"/>
              </w:rPr>
              <w:t xml:space="preserve">Valor Total (R$)</w:t>
            </w:r>
          </w:p>
        </w:tc>
      </w:tr>
      <w:tr>
        <w:trPr>
          <w:cantSplit w:val="0"/>
          <w:tblHeader w:val="0"/>
        </w:trPr>
        <w:tc>
          <w:tcPr>
            <w:tcBorders>
              <w:top w:color="000000" w:space="0" w:sz="0" w:val="nil"/>
              <w:left w:color="000000" w:space="0" w:sz="0" w:val="nil"/>
              <w:bottom w:color="4472c4" w:space="0" w:sz="12"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Consultor(a) em Engenharia</w:t>
            </w:r>
          </w:p>
        </w:tc>
        <w:tc>
          <w:tcPr>
            <w:tcBorders>
              <w:top w:color="000000" w:space="0" w:sz="0" w:val="nil"/>
              <w:left w:color="4472c4" w:space="0" w:sz="8" w:val="single"/>
              <w:bottom w:color="4472c4" w:space="0" w:sz="12"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Hora</w:t>
            </w:r>
          </w:p>
        </w:tc>
        <w:tc>
          <w:tcPr>
            <w:tcBorders>
              <w:top w:color="000000" w:space="0" w:sz="0" w:val="nil"/>
              <w:left w:color="4472c4" w:space="0" w:sz="8" w:val="single"/>
              <w:bottom w:color="4472c4" w:space="0" w:sz="12"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200</w:t>
            </w:r>
          </w:p>
        </w:tc>
        <w:tc>
          <w:tcPr>
            <w:tcBorders>
              <w:top w:color="000000" w:space="0" w:sz="0" w:val="nil"/>
              <w:left w:color="4472c4" w:space="0" w:sz="8" w:val="single"/>
              <w:bottom w:color="4472c4" w:space="0" w:sz="12"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r>
          </w:p>
        </w:tc>
        <w:tc>
          <w:tcPr>
            <w:tcBorders>
              <w:top w:color="000000" w:space="0" w:sz="0" w:val="nil"/>
              <w:left w:color="4472c4" w:space="0" w:sz="8" w:val="single"/>
              <w:bottom w:color="4472c4" w:space="0" w:sz="12"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r>
          </w:p>
        </w:tc>
      </w:tr>
    </w:tbl>
    <w:p w:rsidR="00000000" w:rsidDel="00000000" w:rsidP="00000000" w:rsidRDefault="00000000" w:rsidRPr="00000000" w14:paraId="0000014F">
      <w:pPr>
        <w:keepNext w:val="1"/>
        <w:keepLines w:val="1"/>
        <w:widowControl w:val="1"/>
        <w:spacing w:line="360" w:lineRule="auto"/>
        <w:ind w:left="720" w:right="0" w:firstLine="0"/>
        <w:rPr>
          <w:b w:val="1"/>
          <w:sz w:val="22"/>
          <w:szCs w:val="22"/>
        </w:rPr>
      </w:pPr>
      <w:r w:rsidDel="00000000" w:rsidR="00000000" w:rsidRPr="00000000">
        <w:rPr>
          <w:rtl w:val="0"/>
        </w:rPr>
      </w:r>
    </w:p>
    <w:p w:rsidR="00000000" w:rsidDel="00000000" w:rsidP="00000000" w:rsidRDefault="00000000" w:rsidRPr="00000000" w14:paraId="00000150">
      <w:pPr>
        <w:widowControl w:val="1"/>
        <w:spacing w:after="200" w:before="120" w:line="276" w:lineRule="auto"/>
        <w:rPr/>
      </w:pPr>
      <w:r w:rsidDel="00000000" w:rsidR="00000000" w:rsidRPr="00000000">
        <w:rPr>
          <w:rtl w:val="0"/>
        </w:rPr>
        <w:t xml:space="preserve">Eu, abaixo assinado, certifico que estou devidamente autorizado por </w:t>
      </w:r>
      <w:r w:rsidDel="00000000" w:rsidR="00000000" w:rsidRPr="00000000">
        <w:rPr>
          <w:shd w:fill="cdcdcd" w:val="clear"/>
          <w:rtl w:val="0"/>
        </w:rPr>
        <w:t xml:space="preserve">[inserir nome do licitante]</w:t>
      </w:r>
      <w:r w:rsidDel="00000000" w:rsidR="00000000" w:rsidRPr="00000000">
        <w:rPr>
          <w:rtl w:val="0"/>
        </w:rPr>
        <w:t xml:space="preserve"> para assinar esta proposta e firmar um acordo vinculativo entre </w:t>
      </w:r>
      <w:r w:rsidDel="00000000" w:rsidR="00000000" w:rsidRPr="00000000">
        <w:rPr>
          <w:shd w:fill="cdcdcd" w:val="clear"/>
          <w:rtl w:val="0"/>
        </w:rPr>
        <w:t xml:space="preserve">[inserir nome do proponente]</w:t>
      </w:r>
      <w:r w:rsidDel="00000000" w:rsidR="00000000" w:rsidRPr="00000000">
        <w:rPr>
          <w:rtl w:val="0"/>
        </w:rPr>
        <w:t xml:space="preserve"> e o UNOPS, caso a proposta seja aceita:</w:t>
      </w:r>
    </w:p>
    <w:tbl>
      <w:tblPr>
        <w:tblStyle w:val="Table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1">
            <w:pPr>
              <w:widowControl w:val="1"/>
              <w:tabs>
                <w:tab w:val="left" w:leader="none" w:pos="4820"/>
              </w:tabs>
              <w:ind w:left="-90" w:firstLine="0"/>
              <w:jc w:val="left"/>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highlight w:val="white"/>
                <w:rtl w:val="0"/>
              </w:rPr>
              <w:t xml:space="preserve">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2">
            <w:pPr>
              <w:widowControl w:val="1"/>
              <w:tabs>
                <w:tab w:val="left" w:leader="none" w:pos="4820"/>
              </w:tabs>
              <w:ind w:left="-90" w:firstLine="0"/>
              <w:jc w:val="left"/>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11.982421875"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3">
            <w:pPr>
              <w:widowControl w:val="1"/>
              <w:tabs>
                <w:tab w:val="center" w:leader="none" w:pos="4320"/>
                <w:tab w:val="right" w:leader="none" w:pos="8640"/>
              </w:tabs>
              <w:ind w:left="-90" w:firstLine="0"/>
              <w:jc w:val="left"/>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4">
            <w:pPr>
              <w:keepLines w:val="1"/>
              <w:widowControl w:val="1"/>
              <w:spacing w:after="200" w:lineRule="auto"/>
              <w:ind w:left="-90" w:firstLine="0"/>
              <w:jc w:val="left"/>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155">
      <w:pPr>
        <w:rPr/>
      </w:pPr>
      <w:r w:rsidDel="00000000" w:rsidR="00000000" w:rsidRPr="00000000">
        <w:rPr>
          <w:rtl w:val="0"/>
        </w:rPr>
      </w:r>
    </w:p>
    <w:sectPr>
      <w:headerReference r:id="rId7" w:type="default"/>
      <w:footerReference r:id="rId8" w:type="default"/>
      <w:pgSz w:h="16840" w:w="11910" w:orient="portrait"/>
      <w:pgMar w:bottom="1080" w:top="1260" w:left="1320" w:right="102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widowControl w:val="1"/>
      <w:spacing w:line="288" w:lineRule="auto"/>
      <w:ind w:right="-28"/>
      <w:jc w:val="both"/>
      <w:rPr>
        <w:b w:val="1"/>
        <w:sz w:val="12"/>
        <w:szCs w:val="12"/>
      </w:rPr>
    </w:pPr>
    <w:r w:rsidDel="00000000" w:rsidR="00000000" w:rsidRPr="00000000">
      <w:rPr>
        <w:rtl w:val="0"/>
      </w:rPr>
    </w:r>
  </w:p>
  <w:tbl>
    <w:tblPr>
      <w:tblStyle w:val="Table7"/>
      <w:tblW w:w="9525.0" w:type="dxa"/>
      <w:jc w:val="center"/>
      <w:tblLayout w:type="fixed"/>
      <w:tblLook w:val="0600"/>
    </w:tblPr>
    <w:tblGrid>
      <w:gridCol w:w="4350"/>
      <w:gridCol w:w="2100"/>
      <w:gridCol w:w="3075"/>
      <w:tblGridChange w:id="0">
        <w:tblGrid>
          <w:gridCol w:w="4350"/>
          <w:gridCol w:w="2100"/>
          <w:gridCol w:w="3075"/>
        </w:tblGrid>
      </w:tblGridChange>
    </w:tblGrid>
    <w:tr>
      <w:trPr>
        <w:cantSplit w:val="0"/>
        <w:trHeight w:val="51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59">
          <w:pPr>
            <w:widowControl w:val="1"/>
            <w:spacing w:line="288" w:lineRule="auto"/>
            <w:ind w:left="180" w:right="-28" w:firstLine="0"/>
            <w:rPr>
              <w:rFonts w:ascii="Arial" w:cs="Arial" w:eastAsia="Arial" w:hAnsi="Arial"/>
              <w:b w:val="1"/>
              <w:color w:val="e35205"/>
              <w:sz w:val="16"/>
              <w:szCs w:val="16"/>
            </w:rPr>
          </w:pPr>
          <w:r w:rsidDel="00000000" w:rsidR="00000000" w:rsidRPr="00000000">
            <w:rPr>
              <w:rFonts w:ascii="Arial" w:cs="Arial" w:eastAsia="Arial" w:hAnsi="Arial"/>
              <w:color w:val="991e66"/>
              <w:sz w:val="16"/>
              <w:szCs w:val="16"/>
              <w:rtl w:val="0"/>
            </w:rPr>
            <w:t xml:space="preserve">Contrato de Serviços de Consultoria para Supervisão</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A">
          <w:pPr>
            <w:ind w:right="-28"/>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B">
          <w:pPr>
            <w:widowControl w:val="1"/>
            <w:spacing w:after="60" w:lineRule="auto"/>
            <w:ind w:right="75"/>
            <w:jc w:val="right"/>
            <w:rPr>
              <w:rFonts w:ascii="Arial" w:cs="Arial" w:eastAsia="Arial" w:hAnsi="Arial"/>
              <w:b w:val="1"/>
              <w:color w:val="991e66"/>
              <w:sz w:val="16"/>
              <w:szCs w:val="16"/>
            </w:rPr>
          </w:pPr>
          <w:r w:rsidDel="00000000" w:rsidR="00000000" w:rsidRPr="00000000">
            <w:rPr>
              <w:rFonts w:ascii="Arial" w:cs="Arial" w:eastAsia="Arial" w:hAnsi="Arial"/>
              <w:color w:val="991e66"/>
              <w:sz w:val="16"/>
              <w:szCs w:val="16"/>
              <w:rtl w:val="0"/>
            </w:rPr>
            <w:t xml:space="preserve">Versão 1.1 | 2022</w:t>
          </w:r>
          <w:r w:rsidDel="00000000" w:rsidR="00000000" w:rsidRPr="00000000">
            <w:rPr>
              <w:rtl w:val="0"/>
            </w:rPr>
          </w:r>
        </w:p>
      </w:tc>
    </w:tr>
  </w:tbl>
  <w:p w:rsidR="00000000" w:rsidDel="00000000" w:rsidP="00000000" w:rsidRDefault="00000000" w:rsidRPr="00000000" w14:paraId="0000015C">
    <w:pPr>
      <w:widowControl w:val="1"/>
      <w:spacing w:line="288" w:lineRule="auto"/>
      <w:ind w:right="-28"/>
      <w:rPr>
        <w:b w:val="1"/>
        <w:sz w:val="12"/>
        <w:szCs w:val="1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6">
    <w:pPr>
      <w:spacing w:after="60" w:before="93" w:line="276" w:lineRule="auto"/>
      <w:ind w:right="-60"/>
      <w:jc w:val="right"/>
      <w:rPr>
        <w:color w:val="991e66"/>
        <w:sz w:val="16"/>
        <w:szCs w:val="16"/>
      </w:rPr>
    </w:pPr>
    <w:r w:rsidDel="00000000" w:rsidR="00000000" w:rsidRPr="00000000">
      <w:rPr>
        <w:color w:val="991e66"/>
        <w:sz w:val="16"/>
        <w:szCs w:val="16"/>
        <w:rtl w:val="0"/>
      </w:rPr>
      <w:t xml:space="preserve">Seção VI: Anexos da Proposta Financeira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19050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157">
    <w:pPr>
      <w:spacing w:after="60" w:line="276" w:lineRule="auto"/>
      <w:ind w:right="-60"/>
      <w:jc w:val="right"/>
      <w:rPr>
        <w:color w:val="991e66"/>
        <w:sz w:val="16"/>
        <w:szCs w:val="16"/>
      </w:rPr>
    </w:pPr>
    <w:r w:rsidDel="00000000" w:rsidR="00000000" w:rsidRPr="00000000">
      <w:rPr>
        <w:color w:val="999999"/>
        <w:sz w:val="16"/>
        <w:szCs w:val="16"/>
        <w:rtl w:val="0"/>
      </w:rPr>
      <w:t xml:space="preserve">RFP/2023/48883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pt-BR"/>
      </w:rPr>
    </w:rPrDefault>
    <w:pPrDefault>
      <w:pPr>
        <w:widowControl w:val="0"/>
        <w:ind w:right="-2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168" w:lineRule="auto"/>
      <w:ind w:left="120"/>
    </w:pPr>
    <w:rPr>
      <w:b w:val="1"/>
      <w:sz w:val="36"/>
      <w:szCs w:val="36"/>
    </w:rPr>
  </w:style>
  <w:style w:type="paragraph" w:styleId="Heading2">
    <w:name w:val="heading 2"/>
    <w:basedOn w:val="Normal"/>
    <w:next w:val="Normal"/>
    <w:pPr>
      <w:spacing w:before="171" w:lineRule="auto"/>
      <w:ind w:left="583" w:hanging="464"/>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120" w:lineRule="auto"/>
      <w:ind w:right="-240"/>
    </w:pPr>
    <w:rPr>
      <w:i w:val="1"/>
      <w:color w:val="666666"/>
      <w:sz w:val="20"/>
      <w:szCs w:val="20"/>
    </w:rPr>
  </w:style>
  <w:style w:type="table" w:styleId="Table1">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pScuWWU9kcbkQyLFxY0y2UXTA==">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