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before="240" w:lineRule="auto"/>
        <w:jc w:val="center"/>
        <w:rPr>
          <w:rFonts w:ascii="Arial" w:cs="Arial" w:eastAsia="Arial" w:hAnsi="Arial"/>
          <w:color w:val="1155cc"/>
          <w:sz w:val="20"/>
          <w:szCs w:val="20"/>
          <w:highlight w:val="white"/>
        </w:rPr>
      </w:pPr>
      <w:r w:rsidDel="00000000" w:rsidR="00000000" w:rsidRPr="00000000">
        <w:rPr>
          <w:rFonts w:ascii="Arial" w:cs="Arial" w:eastAsia="Arial" w:hAnsi="Arial"/>
          <w:color w:val="1155cc"/>
          <w:sz w:val="20"/>
          <w:szCs w:val="20"/>
          <w:rtl w:val="0"/>
        </w:rPr>
        <w:t xml:space="preserve">(Modificado con </w:t>
      </w:r>
      <w:r w:rsidDel="00000000" w:rsidR="00000000" w:rsidRPr="00000000">
        <w:rPr>
          <w:rFonts w:ascii="Arial" w:cs="Arial" w:eastAsia="Arial" w:hAnsi="Arial"/>
          <w:b w:val="1"/>
          <w:color w:val="1155cc"/>
          <w:sz w:val="20"/>
          <w:szCs w:val="20"/>
          <w:rtl w:val="0"/>
        </w:rPr>
        <w:t xml:space="preserve">Enmienda N° 3</w:t>
      </w:r>
      <w:r w:rsidDel="00000000" w:rsidR="00000000" w:rsidRPr="00000000">
        <w:rPr>
          <w:rtl w:val="0"/>
        </w:rPr>
      </w:r>
    </w:p>
    <w:p w:rsidR="00000000" w:rsidDel="00000000" w:rsidP="00000000" w:rsidRDefault="00000000" w:rsidRPr="00000000" w14:paraId="00000002">
      <w:pPr>
        <w:shd w:fill="ffffff" w:val="clear"/>
        <w:spacing w:after="0" w:lineRule="auto"/>
        <w:ind w:hanging="2"/>
        <w:jc w:val="center"/>
        <w:rPr>
          <w:rFonts w:ascii="Arial" w:cs="Arial" w:eastAsia="Arial" w:hAnsi="Arial"/>
          <w:color w:val="1155cc"/>
          <w:sz w:val="20"/>
          <w:szCs w:val="20"/>
        </w:rPr>
      </w:pPr>
      <w:r w:rsidDel="00000000" w:rsidR="00000000" w:rsidRPr="00000000">
        <w:rPr>
          <w:rFonts w:ascii="Arial" w:cs="Arial" w:eastAsia="Arial" w:hAnsi="Arial"/>
          <w:color w:val="1155cc"/>
          <w:sz w:val="20"/>
          <w:szCs w:val="20"/>
          <w:rtl w:val="0"/>
        </w:rPr>
        <w:t xml:space="preserve">Para facilitar la identificación de los ajustes, se indica lo siguiente: </w:t>
      </w:r>
    </w:p>
    <w:p w:rsidR="00000000" w:rsidDel="00000000" w:rsidP="00000000" w:rsidRDefault="00000000" w:rsidRPr="00000000" w14:paraId="00000003">
      <w:pPr>
        <w:shd w:fill="ffffff" w:val="clear"/>
        <w:spacing w:after="0" w:lineRule="auto"/>
        <w:ind w:hanging="2"/>
        <w:jc w:val="center"/>
        <w:rPr>
          <w:rFonts w:ascii="Arial Narrow" w:cs="Arial Narrow" w:eastAsia="Arial Narrow" w:hAnsi="Arial Narrow"/>
          <w:color w:val="1155cc"/>
          <w:sz w:val="20"/>
          <w:szCs w:val="20"/>
        </w:rPr>
      </w:pPr>
      <w:r w:rsidDel="00000000" w:rsidR="00000000" w:rsidRPr="00000000">
        <w:rPr>
          <w:rFonts w:ascii="Arial" w:cs="Arial" w:eastAsia="Arial" w:hAnsi="Arial"/>
          <w:color w:val="1155cc"/>
          <w:sz w:val="20"/>
          <w:szCs w:val="20"/>
          <w:rtl w:val="0"/>
        </w:rPr>
        <w:t xml:space="preserve">Texto agregado en</w:t>
      </w:r>
      <w:r w:rsidDel="00000000" w:rsidR="00000000" w:rsidRPr="00000000">
        <w:rPr>
          <w:rFonts w:ascii="Arial" w:cs="Arial" w:eastAsia="Arial" w:hAnsi="Arial"/>
          <w:b w:val="1"/>
          <w:color w:val="1155cc"/>
          <w:sz w:val="20"/>
          <w:szCs w:val="20"/>
          <w:rtl w:val="0"/>
        </w:rPr>
        <w:t xml:space="preserve"> AZUL</w:t>
      </w:r>
      <w:r w:rsidDel="00000000" w:rsidR="00000000" w:rsidRPr="00000000">
        <w:rPr>
          <w:rFonts w:ascii="Arial" w:cs="Arial" w:eastAsia="Arial" w:hAnsi="Arial"/>
          <w:color w:val="1155cc"/>
          <w:sz w:val="20"/>
          <w:szCs w:val="20"/>
          <w:rtl w:val="0"/>
        </w:rPr>
        <w:t xml:space="preserve">)</w:t>
      </w:r>
      <w:r w:rsidDel="00000000" w:rsidR="00000000" w:rsidRPr="00000000">
        <w:rPr>
          <w:rtl w:val="0"/>
        </w:rPr>
      </w:r>
    </w:p>
    <w:p w:rsidR="00000000" w:rsidDel="00000000" w:rsidP="00000000" w:rsidRDefault="00000000" w:rsidRPr="00000000" w14:paraId="00000004">
      <w:pPr>
        <w:widowControl w:val="0"/>
        <w:spacing w:after="0" w:line="240" w:lineRule="auto"/>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005">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Conste por el presente documento, que celebra de una parte el </w:t>
      </w:r>
      <w:r w:rsidDel="00000000" w:rsidR="00000000" w:rsidRPr="00000000">
        <w:rPr>
          <w:rFonts w:ascii="Arial Narrow" w:cs="Arial Narrow" w:eastAsia="Arial Narrow" w:hAnsi="Arial Narrow"/>
          <w:b w:val="1"/>
          <w:color w:val="000000"/>
          <w:sz w:val="20"/>
          <w:szCs w:val="20"/>
          <w:rtl w:val="0"/>
        </w:rPr>
        <w:t xml:space="preserve">GOBIERNO REGIONAL AMAZONAS</w:t>
      </w:r>
      <w:r w:rsidDel="00000000" w:rsidR="00000000" w:rsidRPr="00000000">
        <w:rPr>
          <w:rFonts w:ascii="Arial Narrow" w:cs="Arial Narrow" w:eastAsia="Arial Narrow" w:hAnsi="Arial Narrow"/>
          <w:color w:val="000000"/>
          <w:sz w:val="20"/>
          <w:szCs w:val="20"/>
          <w:rtl w:val="0"/>
        </w:rPr>
        <w:t xml:space="preserve">, con RUC Nº 20479569861, con domicilio legal en el Jirón Ortiz Arrieta N° 1250, distrito y provincia de CHACHAPOYAS, departamento de AMAZONAS, representada legalmente en este acto por su Gerente General Regional, Conste por el presente Contrato que celebra de una parte EL GOBIERNO REGIONAL DE AMAZONAS, con RUC N°20479569861, con domicilio legal en el Jr. Ortiz Arrieta N°1250, distrito y provincia de Chachapoyas, representado por su Gerente General Regional </w:t>
      </w:r>
      <w:r w:rsidDel="00000000" w:rsidR="00000000" w:rsidRPr="00000000">
        <w:rPr>
          <w:rFonts w:ascii="Arial Narrow" w:cs="Arial Narrow" w:eastAsia="Arial Narrow" w:hAnsi="Arial Narrow"/>
          <w:b w:val="1"/>
          <w:color w:val="000000"/>
          <w:sz w:val="20"/>
          <w:szCs w:val="20"/>
          <w:rtl w:val="0"/>
        </w:rPr>
        <w:t xml:space="preserve">LIC. ELVIS ELDER BECERRA VÁSQUEZ</w:t>
      </w:r>
      <w:r w:rsidDel="00000000" w:rsidR="00000000" w:rsidRPr="00000000">
        <w:rPr>
          <w:rFonts w:ascii="Arial Narrow" w:cs="Arial Narrow" w:eastAsia="Arial Narrow" w:hAnsi="Arial Narrow"/>
          <w:color w:val="000000"/>
          <w:sz w:val="20"/>
          <w:szCs w:val="20"/>
          <w:rtl w:val="0"/>
        </w:rPr>
        <w:t xml:space="preserve">, identificado con DNI N°, </w:t>
      </w:r>
      <w:r w:rsidDel="00000000" w:rsidR="00000000" w:rsidRPr="00000000">
        <w:rPr>
          <w:rFonts w:ascii="Arial Narrow" w:cs="Arial Narrow" w:eastAsia="Arial Narrow" w:hAnsi="Arial Narrow"/>
          <w:sz w:val="20"/>
          <w:szCs w:val="20"/>
          <w:rtl w:val="0"/>
        </w:rPr>
        <w:t xml:space="preserve">41938703, </w:t>
      </w:r>
      <w:r w:rsidDel="00000000" w:rsidR="00000000" w:rsidRPr="00000000">
        <w:rPr>
          <w:rFonts w:ascii="Arial Narrow" w:cs="Arial Narrow" w:eastAsia="Arial Narrow" w:hAnsi="Arial Narrow"/>
          <w:color w:val="000000"/>
          <w:sz w:val="20"/>
          <w:szCs w:val="20"/>
          <w:rtl w:val="0"/>
        </w:rPr>
        <w:t xml:space="preserve">designado mediante RESOLUCIÓN EJECUTIVA REGIONAL  N° 570-2023-GOBIERNO REGIONAL AMAZONAS/GR, a quien en adelante se le denominara </w:t>
      </w:r>
      <w:r w:rsidDel="00000000" w:rsidR="00000000" w:rsidRPr="00000000">
        <w:rPr>
          <w:rFonts w:ascii="Arial Narrow" w:cs="Arial Narrow" w:eastAsia="Arial Narrow" w:hAnsi="Arial Narrow"/>
          <w:b w:val="1"/>
          <w:color w:val="000000"/>
          <w:sz w:val="20"/>
          <w:szCs w:val="20"/>
          <w:rtl w:val="0"/>
        </w:rPr>
        <w:t xml:space="preserve">LA ENTIDAD</w:t>
      </w:r>
      <w:r w:rsidDel="00000000" w:rsidR="00000000" w:rsidRPr="00000000">
        <w:rPr>
          <w:rFonts w:ascii="Arial Narrow" w:cs="Arial Narrow" w:eastAsia="Arial Narrow" w:hAnsi="Arial Narrow"/>
          <w:color w:val="000000"/>
          <w:sz w:val="20"/>
          <w:szCs w:val="20"/>
          <w:rtl w:val="0"/>
        </w:rPr>
        <w:t xml:space="preserve">;, en adelante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y de otra parte ……….   con </w:t>
      </w:r>
      <w:r w:rsidDel="00000000" w:rsidR="00000000" w:rsidRPr="00000000">
        <w:rPr>
          <w:rFonts w:ascii="Arial Narrow" w:cs="Arial Narrow" w:eastAsia="Arial Narrow" w:hAnsi="Arial Narrow"/>
          <w:b w:val="1"/>
          <w:color w:val="000000"/>
          <w:sz w:val="20"/>
          <w:szCs w:val="20"/>
          <w:rtl w:val="0"/>
        </w:rPr>
        <w:t xml:space="preserve">RUC N°</w:t>
      </w:r>
      <w:r w:rsidDel="00000000" w:rsidR="00000000" w:rsidRPr="00000000">
        <w:rPr>
          <w:rFonts w:ascii="Arial Narrow" w:cs="Arial Narrow" w:eastAsia="Arial Narrow" w:hAnsi="Arial Narrow"/>
          <w:b w:val="1"/>
          <w:sz w:val="20"/>
          <w:szCs w:val="20"/>
          <w:rtl w:val="0"/>
        </w:rPr>
        <w:t xml:space="preserve"> XXXXXXXXXX</w:t>
      </w:r>
      <w:r w:rsidDel="00000000" w:rsidR="00000000" w:rsidRPr="00000000">
        <w:rPr>
          <w:rFonts w:ascii="Arial Narrow" w:cs="Arial Narrow" w:eastAsia="Arial Narrow" w:hAnsi="Arial Narrow"/>
          <w:color w:val="000000"/>
          <w:sz w:val="20"/>
          <w:szCs w:val="20"/>
          <w:rtl w:val="0"/>
        </w:rPr>
        <w:t xml:space="preserve">,</w:t>
      </w:r>
      <w:r w:rsidDel="00000000" w:rsidR="00000000" w:rsidRPr="00000000">
        <w:rPr>
          <w:rFonts w:ascii="Arial Narrow" w:cs="Arial Narrow" w:eastAsia="Arial Narrow" w:hAnsi="Arial Narrow"/>
          <w:b w:val="1"/>
          <w:color w:val="000000"/>
          <w:sz w:val="20"/>
          <w:szCs w:val="20"/>
          <w:rtl w:val="0"/>
        </w:rPr>
        <w:t xml:space="preserve"> </w:t>
      </w:r>
      <w:r w:rsidDel="00000000" w:rsidR="00000000" w:rsidRPr="00000000">
        <w:rPr>
          <w:rFonts w:ascii="Arial Narrow" w:cs="Arial Narrow" w:eastAsia="Arial Narrow" w:hAnsi="Arial Narrow"/>
          <w:color w:val="000000"/>
          <w:sz w:val="20"/>
          <w:szCs w:val="20"/>
          <w:rtl w:val="0"/>
        </w:rPr>
        <w:t xml:space="preserve">representado por ……………identificado con DNI N° ……… con domicilio en ………………., provincia y departamento ……….. a quien en adelante se le denominará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b w:val="1"/>
          <w:color w:val="000000"/>
          <w:sz w:val="20"/>
          <w:szCs w:val="20"/>
          <w:rtl w:val="0"/>
        </w:rPr>
        <w:t xml:space="preserve"> </w:t>
      </w:r>
      <w:r w:rsidDel="00000000" w:rsidR="00000000" w:rsidRPr="00000000">
        <w:rPr>
          <w:rFonts w:ascii="Arial Narrow" w:cs="Arial Narrow" w:eastAsia="Arial Narrow" w:hAnsi="Arial Narrow"/>
          <w:color w:val="000000"/>
          <w:sz w:val="20"/>
          <w:szCs w:val="20"/>
          <w:rtl w:val="0"/>
        </w:rPr>
        <w:t xml:space="preserve">en los términos y condiciones siguientes:</w:t>
      </w:r>
    </w:p>
    <w:p w:rsidR="00000000" w:rsidDel="00000000" w:rsidP="00000000" w:rsidRDefault="00000000" w:rsidRPr="00000000" w14:paraId="00000006">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07">
      <w:pPr>
        <w:tabs>
          <w:tab w:val="left" w:leader="none" w:pos="705"/>
        </w:tabs>
        <w:spacing w:after="0" w:line="240" w:lineRule="auto"/>
        <w:jc w:val="both"/>
        <w:rPr>
          <w:rFonts w:ascii="Arial Narrow" w:cs="Arial Narrow" w:eastAsia="Arial Narrow" w:hAnsi="Arial Narrow"/>
          <w:color w:val="000000"/>
          <w:sz w:val="20"/>
          <w:szCs w:val="20"/>
          <w:highlight w:val="yellow"/>
        </w:rPr>
      </w:pPr>
      <w:r w:rsidDel="00000000" w:rsidR="00000000" w:rsidRPr="00000000">
        <w:rPr>
          <w:rFonts w:ascii="Arial Narrow" w:cs="Arial Narrow" w:eastAsia="Arial Narrow" w:hAnsi="Arial Narrow"/>
          <w:b w:val="1"/>
          <w:color w:val="000000"/>
          <w:sz w:val="20"/>
          <w:szCs w:val="20"/>
          <w:u w:val="single"/>
          <w:rtl w:val="0"/>
        </w:rPr>
        <w:t xml:space="preserve">CLÁUSULA PRIMERA: DE LOS ANTECEDENTES:</w:t>
      </w:r>
      <w:r w:rsidDel="00000000" w:rsidR="00000000" w:rsidRPr="00000000">
        <w:rPr>
          <w:rtl w:val="0"/>
        </w:rPr>
      </w:r>
    </w:p>
    <w:p w:rsidR="00000000" w:rsidDel="00000000" w:rsidP="00000000" w:rsidRDefault="00000000" w:rsidRPr="00000000" w14:paraId="0000000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09">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p w:rsidR="00000000" w:rsidDel="00000000" w:rsidP="00000000" w:rsidRDefault="00000000" w:rsidRPr="00000000" w14:paraId="0000000A">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0B">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CLÁUSULA SEGUNDA: DEL OBJETO: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Arial Narrow" w:cs="Arial Narrow" w:eastAsia="Arial Narrow" w:hAnsi="Arial Narrow"/>
          <w:b w:val="1"/>
          <w:sz w:val="20"/>
          <w:szCs w:val="20"/>
        </w:rPr>
      </w:pPr>
      <w:r w:rsidDel="00000000" w:rsidR="00000000" w:rsidRPr="00000000">
        <w:rPr>
          <w:rFonts w:ascii="Arial Narrow" w:cs="Arial Narrow" w:eastAsia="Arial Narrow" w:hAnsi="Arial Narrow"/>
          <w:color w:val="000000"/>
          <w:sz w:val="20"/>
          <w:szCs w:val="20"/>
          <w:rtl w:val="0"/>
        </w:rPr>
        <w:t xml:space="preserve">El objeto del presente contrato es la </w:t>
      </w:r>
      <w:r w:rsidDel="00000000" w:rsidR="00000000" w:rsidRPr="00000000">
        <w:rPr>
          <w:rFonts w:ascii="Arial Narrow" w:cs="Arial Narrow" w:eastAsia="Arial Narrow" w:hAnsi="Arial Narrow"/>
          <w:b w:val="1"/>
          <w:color w:val="000000"/>
          <w:sz w:val="20"/>
          <w:szCs w:val="20"/>
          <w:u w:val="single"/>
          <w:rtl w:val="0"/>
        </w:rPr>
        <w:t xml:space="preserve">CONTRATACIÓN DE LA EJECUCIÓN DE LA OBRA “</w:t>
      </w:r>
      <w:r w:rsidDel="00000000" w:rsidR="00000000" w:rsidRPr="00000000">
        <w:rPr>
          <w:rFonts w:ascii="Arial Narrow" w:cs="Arial Narrow" w:eastAsia="Arial Narrow" w:hAnsi="Arial Narrow"/>
          <w:b w:val="1"/>
          <w:sz w:val="20"/>
          <w:szCs w:val="20"/>
          <w:rtl w:val="0"/>
        </w:rPr>
        <w:t xml:space="preserve">FORTALECIMIENTO DE LA CAPACIDAD RESOLUTIVA DE LOS SERVICIOS DE SALUD DEL HOSPITAL SANTIAGO APÓSTOL DE UTCUBAMBA - DIRESA AMAZONAS, CUI 2094709, </w:t>
      </w:r>
      <w:r w:rsidDel="00000000" w:rsidR="00000000" w:rsidRPr="00000000">
        <w:rPr>
          <w:rFonts w:ascii="Arial Narrow" w:cs="Arial Narrow" w:eastAsia="Arial Narrow" w:hAnsi="Arial Narrow"/>
          <w:color w:val="000000"/>
          <w:sz w:val="20"/>
          <w:szCs w:val="20"/>
          <w:rtl w:val="0"/>
        </w:rPr>
        <w:t xml:space="preserve">que monitorea la Sub Gerencia de Supervisión y Liquidaciones de la Gerencia Regional de Infraestructura de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según los Términos de Referencia – TDR y las Bases Integradas.   </w:t>
      </w:r>
      <w:r w:rsidDel="00000000" w:rsidR="00000000" w:rsidRPr="00000000">
        <w:rPr>
          <w:rtl w:val="0"/>
        </w:rPr>
      </w:r>
    </w:p>
    <w:p w:rsidR="00000000" w:rsidDel="00000000" w:rsidP="00000000" w:rsidRDefault="00000000" w:rsidRPr="00000000" w14:paraId="0000000E">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TERCERA: DEL MONTO CONTRACTUAL: </w:t>
      </w:r>
    </w:p>
    <w:p w:rsidR="00000000" w:rsidDel="00000000" w:rsidP="00000000" w:rsidRDefault="00000000" w:rsidRPr="00000000" w14:paraId="0000000F">
      <w:pPr>
        <w:widowControl w:val="0"/>
        <w:spacing w:after="0" w:line="240" w:lineRule="auto"/>
        <w:ind w:left="360" w:firstLine="0"/>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10">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color w:val="000000"/>
          <w:sz w:val="20"/>
          <w:szCs w:val="20"/>
          <w:rtl w:val="0"/>
        </w:rPr>
        <w:t xml:space="preserve">El monto total del presente contrato asciende a </w:t>
      </w:r>
      <w:r w:rsidDel="00000000" w:rsidR="00000000" w:rsidRPr="00000000">
        <w:rPr>
          <w:rFonts w:ascii="Arial Narrow" w:cs="Arial Narrow" w:eastAsia="Arial Narrow" w:hAnsi="Arial Narrow"/>
          <w:b w:val="1"/>
          <w:color w:val="000000"/>
          <w:sz w:val="20"/>
          <w:szCs w:val="20"/>
          <w:rtl w:val="0"/>
        </w:rPr>
        <w:t xml:space="preserve">S/ …………(……………..)</w:t>
      </w:r>
      <w:r w:rsidDel="00000000" w:rsidR="00000000" w:rsidRPr="00000000">
        <w:rPr>
          <w:rFonts w:ascii="Arial Narrow" w:cs="Arial Narrow" w:eastAsia="Arial Narrow" w:hAnsi="Arial Narrow"/>
          <w:color w:val="000000"/>
          <w:sz w:val="20"/>
          <w:szCs w:val="20"/>
          <w:rtl w:val="0"/>
        </w:rPr>
        <w:t xml:space="preserve"> … el Impuesto General a las Ventas - I.G.V.</w:t>
      </w:r>
      <w:r w:rsidDel="00000000" w:rsidR="00000000" w:rsidRPr="00000000">
        <w:rPr>
          <w:rtl w:val="0"/>
        </w:rPr>
      </w:r>
    </w:p>
    <w:p w:rsidR="00000000" w:rsidDel="00000000" w:rsidP="00000000" w:rsidRDefault="00000000" w:rsidRPr="00000000" w14:paraId="00000011">
      <w:pPr>
        <w:widowControl w:val="0"/>
        <w:spacing w:after="0" w:line="240" w:lineRule="auto"/>
        <w:jc w:val="center"/>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12">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Este monto comprende el costo de la ejecución de la obra, todos los tributos, seguros, transporte, inspecciones, pruebas y, de ser el caso, los costos laborales conforme a la legislación vigente, así como cualquier otro concepto que pueda tener incidencia sobre la ejecución de la prestación materia del presente contrato.</w:t>
      </w:r>
    </w:p>
    <w:p w:rsidR="00000000" w:rsidDel="00000000" w:rsidP="00000000" w:rsidRDefault="00000000" w:rsidRPr="00000000" w14:paraId="00000013">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14">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CUARTA: DEL PAGO:</w:t>
      </w:r>
    </w:p>
    <w:p w:rsidR="00000000" w:rsidDel="00000000" w:rsidP="00000000" w:rsidRDefault="00000000" w:rsidRPr="00000000" w14:paraId="00000015">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16">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 ENTIDAD se obliga a pagar la contraprestación a EL CONTRATISTA en SOLES en periodos de valorización MENSUAL, conforme a lo previsto en la sección específica de las bases. Asimismo, LA ENTIDAD o EL CONTRATISTA, según corresponda, se obligan a pagar el monto correspondiente al saldo de la liquidación del contrato de obra, en el plazo de los 15 días calendario, computados desde el día siguiente del consentimiento de la liquidación.</w:t>
      </w:r>
    </w:p>
    <w:p w:rsidR="00000000" w:rsidDel="00000000" w:rsidP="00000000" w:rsidRDefault="00000000" w:rsidRPr="00000000" w14:paraId="0000001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ab/>
      </w:r>
    </w:p>
    <w:p w:rsidR="00000000" w:rsidDel="00000000" w:rsidP="00000000" w:rsidRDefault="00000000" w:rsidRPr="00000000" w14:paraId="0000001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En caso de retraso en el pago de las valorizaciones, por razones imputables a LA ENTIDAD, EL CONTRATISTA tiene derecho al reconocimiento de los intereses legales efectivos, de conformidad con el artículo 39 de la Ley de Contrataciones del Estado y los artículos 1244, 1245 y 1246 del Código Civil. Para tal efecto, se formulará una valorización de intereses y el pago se efectuará en las valorizaciones siguientes.</w:t>
      </w:r>
    </w:p>
    <w:p w:rsidR="00000000" w:rsidDel="00000000" w:rsidP="00000000" w:rsidRDefault="00000000" w:rsidRPr="00000000" w14:paraId="00000019">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p w:rsidR="00000000" w:rsidDel="00000000" w:rsidP="00000000" w:rsidRDefault="00000000" w:rsidRPr="00000000" w14:paraId="0000001A">
      <w:pPr>
        <w:widowControl w:val="0"/>
        <w:spacing w:after="0" w:line="240" w:lineRule="auto"/>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color w:val="000000"/>
          <w:sz w:val="20"/>
          <w:szCs w:val="20"/>
          <w:rtl w:val="0"/>
        </w:rPr>
        <w:t xml:space="preserve">El pago será depositado al Código de Cuenta Interbancaria </w:t>
      </w:r>
      <w:r w:rsidDel="00000000" w:rsidR="00000000" w:rsidRPr="00000000">
        <w:rPr>
          <w:rFonts w:ascii="Arial Narrow" w:cs="Arial Narrow" w:eastAsia="Arial Narrow" w:hAnsi="Arial Narrow"/>
          <w:b w:val="1"/>
          <w:color w:val="000000"/>
          <w:sz w:val="20"/>
          <w:szCs w:val="20"/>
          <w:rtl w:val="0"/>
        </w:rPr>
        <w:t xml:space="preserve">(CCI) N° ……………</w:t>
      </w:r>
      <w:r w:rsidDel="00000000" w:rsidR="00000000" w:rsidRPr="00000000">
        <w:rPr>
          <w:rFonts w:ascii="Arial Narrow" w:cs="Arial Narrow" w:eastAsia="Arial Narrow" w:hAnsi="Arial Narrow"/>
          <w:color w:val="000000"/>
          <w:sz w:val="20"/>
          <w:szCs w:val="20"/>
          <w:rtl w:val="0"/>
        </w:rPr>
        <w:t xml:space="preserve">, de la entidad bancaria …………..</w:t>
      </w:r>
      <w:r w:rsidDel="00000000" w:rsidR="00000000" w:rsidRPr="00000000">
        <w:rPr>
          <w:rFonts w:ascii="Arial Narrow" w:cs="Arial Narrow" w:eastAsia="Arial Narrow" w:hAnsi="Arial Narrow"/>
          <w:b w:val="1"/>
          <w:color w:val="000000"/>
          <w:sz w:val="20"/>
          <w:szCs w:val="20"/>
          <w:rtl w:val="0"/>
        </w:rPr>
        <w:t xml:space="preserve">,</w:t>
      </w:r>
      <w:r w:rsidDel="00000000" w:rsidR="00000000" w:rsidRPr="00000000">
        <w:rPr>
          <w:rFonts w:ascii="Arial Narrow" w:cs="Arial Narrow" w:eastAsia="Arial Narrow" w:hAnsi="Arial Narrow"/>
          <w:color w:val="000000"/>
          <w:sz w:val="20"/>
          <w:szCs w:val="20"/>
          <w:rtl w:val="0"/>
        </w:rPr>
        <w:t xml:space="preserve"> cuyo titular es …………………………………………………………………………..</w:t>
      </w:r>
      <w:r w:rsidDel="00000000" w:rsidR="00000000" w:rsidRPr="00000000">
        <w:rPr>
          <w:rtl w:val="0"/>
        </w:rPr>
      </w:r>
    </w:p>
    <w:p w:rsidR="00000000" w:rsidDel="00000000" w:rsidP="00000000" w:rsidRDefault="00000000" w:rsidRPr="00000000" w14:paraId="0000001B">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QUINTA: DEL PLAZO DE LA EJECUCIÓN CONTRACTUAL:</w:t>
      </w:r>
    </w:p>
    <w:p w:rsidR="00000000" w:rsidDel="00000000" w:rsidP="00000000" w:rsidRDefault="00000000" w:rsidRPr="00000000" w14:paraId="0000001C">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1D">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plazo de ejecución de la obra materia de la presente convocatoria, es de </w:t>
      </w:r>
      <w:r w:rsidDel="00000000" w:rsidR="00000000" w:rsidRPr="00000000">
        <w:rPr>
          <w:rFonts w:ascii="Arial Narrow" w:cs="Arial Narrow" w:eastAsia="Arial Narrow" w:hAnsi="Arial Narrow"/>
          <w:b w:val="1"/>
          <w:color w:val="000000"/>
          <w:sz w:val="20"/>
          <w:szCs w:val="20"/>
          <w:u w:val="single"/>
          <w:rtl w:val="0"/>
        </w:rPr>
        <w:t xml:space="preserve">QUINIENTOS CUARENTA (540) DÍAS CALENDARIO</w:t>
      </w:r>
      <w:r w:rsidDel="00000000" w:rsidR="00000000" w:rsidRPr="00000000">
        <w:rPr>
          <w:rFonts w:ascii="Arial Narrow" w:cs="Arial Narrow" w:eastAsia="Arial Narrow" w:hAnsi="Arial Narrow"/>
          <w:color w:val="000000"/>
          <w:sz w:val="20"/>
          <w:szCs w:val="20"/>
          <w:rtl w:val="0"/>
        </w:rPr>
        <w:t xml:space="preserve">, el mismo que se computa desde el día siguiente de cumplidas las condiciones previstas en el artículo 176 del Reglamento. </w:t>
      </w:r>
    </w:p>
    <w:p w:rsidR="00000000" w:rsidDel="00000000" w:rsidP="00000000" w:rsidRDefault="00000000" w:rsidRPr="00000000" w14:paraId="0000001E">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1F">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CLÁUSULA SEXTA: PARTES INTEGRANTES DEL CONTRATO:</w:t>
      </w:r>
      <w:r w:rsidDel="00000000" w:rsidR="00000000" w:rsidRPr="00000000">
        <w:rPr>
          <w:rtl w:val="0"/>
        </w:rPr>
      </w:r>
    </w:p>
    <w:p w:rsidR="00000000" w:rsidDel="00000000" w:rsidP="00000000" w:rsidRDefault="00000000" w:rsidRPr="00000000" w14:paraId="00000020">
      <w:pPr>
        <w:widowControl w:val="0"/>
        <w:spacing w:after="0" w:line="240" w:lineRule="auto"/>
        <w:ind w:left="349" w:firstLine="0"/>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El presente contrato está conformado por los Términos de Referencia – TDR, las Bases, la Oferta Ganadora, así como los documentos derivados del procedimiento de selección que establezcan obligaciones para las parte. </w:t>
      </w:r>
    </w:p>
    <w:p w:rsidR="00000000" w:rsidDel="00000000" w:rsidP="00000000" w:rsidRDefault="00000000" w:rsidRPr="00000000" w14:paraId="00000022">
      <w:pPr>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1"/>
          <w:i w:val="0"/>
          <w:smallCaps w:val="0"/>
          <w:strike w:val="0"/>
          <w:color w:val="000000"/>
          <w:sz w:val="20"/>
          <w:szCs w:val="20"/>
          <w:highlight w:val="white"/>
          <w:u w:val="single"/>
          <w:vertAlign w:val="baseline"/>
        </w:rPr>
      </w:pPr>
      <w:r w:rsidDel="00000000" w:rsidR="00000000" w:rsidRPr="00000000">
        <w:rPr>
          <w:rFonts w:ascii="Arial Narrow" w:cs="Arial Narrow" w:eastAsia="Arial Narrow" w:hAnsi="Arial Narrow"/>
          <w:b w:val="1"/>
          <w:i w:val="0"/>
          <w:smallCaps w:val="0"/>
          <w:strike w:val="0"/>
          <w:color w:val="000000"/>
          <w:sz w:val="20"/>
          <w:szCs w:val="20"/>
          <w:highlight w:val="white"/>
          <w:u w:val="single"/>
          <w:vertAlign w:val="baseline"/>
          <w:rtl w:val="0"/>
        </w:rPr>
        <w:t xml:space="preserve">CLÁUSULA </w:t>
      </w:r>
      <w:r w:rsidDel="00000000" w:rsidR="00000000" w:rsidRPr="00000000">
        <w:rPr>
          <w:rFonts w:ascii="Arial Narrow" w:cs="Arial Narrow" w:eastAsia="Arial Narrow" w:hAnsi="Arial Narrow"/>
          <w:b w:val="1"/>
          <w:sz w:val="20"/>
          <w:szCs w:val="20"/>
          <w:highlight w:val="white"/>
          <w:u w:val="single"/>
          <w:rtl w:val="0"/>
        </w:rPr>
        <w:t xml:space="preserve">SÉTIMA</w:t>
      </w:r>
      <w:r w:rsidDel="00000000" w:rsidR="00000000" w:rsidRPr="00000000">
        <w:rPr>
          <w:rFonts w:ascii="Arial Narrow" w:cs="Arial Narrow" w:eastAsia="Arial Narrow" w:hAnsi="Arial Narrow"/>
          <w:b w:val="1"/>
          <w:i w:val="0"/>
          <w:smallCaps w:val="0"/>
          <w:strike w:val="0"/>
          <w:color w:val="000000"/>
          <w:sz w:val="20"/>
          <w:szCs w:val="20"/>
          <w:highlight w:val="white"/>
          <w:u w:val="single"/>
          <w:vertAlign w:val="baseline"/>
          <w:rtl w:val="0"/>
        </w:rPr>
        <w:t xml:space="preserve">: DE LAS </w:t>
      </w:r>
      <w:r w:rsidDel="00000000" w:rsidR="00000000" w:rsidRPr="00000000">
        <w:rPr>
          <w:rFonts w:ascii="Arial Narrow" w:cs="Arial Narrow" w:eastAsia="Arial Narrow" w:hAnsi="Arial Narrow"/>
          <w:b w:val="1"/>
          <w:i w:val="0"/>
          <w:smallCaps w:val="0"/>
          <w:strike w:val="0"/>
          <w:color w:val="000000"/>
          <w:sz w:val="20"/>
          <w:szCs w:val="20"/>
          <w:highlight w:val="white"/>
          <w:u w:val="single"/>
          <w:vertAlign w:val="baseline"/>
          <w:rtl w:val="0"/>
        </w:rPr>
        <w:t xml:space="preserve">GARANTÍAS</w:t>
      </w:r>
      <w:r w:rsidDel="00000000" w:rsidR="00000000" w:rsidRPr="00000000">
        <w:rPr>
          <w:rFonts w:ascii="Arial Narrow" w:cs="Arial Narrow" w:eastAsia="Arial Narrow" w:hAnsi="Arial Narrow"/>
          <w:b w:val="1"/>
          <w:i w:val="0"/>
          <w:smallCaps w:val="0"/>
          <w:strike w:val="0"/>
          <w:color w:val="000000"/>
          <w:sz w:val="20"/>
          <w:szCs w:val="20"/>
          <w:highlight w:val="white"/>
          <w:u w:val="single"/>
          <w:vertAlign w:val="baseline"/>
          <w:rtl w:val="0"/>
        </w:rPr>
        <w:t xml:space="preserve">:</w:t>
      </w:r>
    </w:p>
    <w:p w:rsidR="00000000" w:rsidDel="00000000" w:rsidP="00000000" w:rsidRDefault="00000000" w:rsidRPr="00000000" w14:paraId="00000024">
      <w:pPr>
        <w:widowControl w:val="0"/>
        <w:spacing w:after="0" w:line="240" w:lineRule="auto"/>
        <w:jc w:val="both"/>
        <w:rPr>
          <w:rFonts w:ascii="Arial Narrow" w:cs="Arial Narrow" w:eastAsia="Arial Narrow" w:hAnsi="Arial Narrow"/>
          <w:b w:val="1"/>
          <w:color w:val="000000"/>
          <w:sz w:val="20"/>
          <w:szCs w:val="20"/>
          <w:highlight w:val="white"/>
          <w:u w:val="single"/>
        </w:rPr>
      </w:pPr>
      <w:r w:rsidDel="00000000" w:rsidR="00000000" w:rsidRPr="00000000">
        <w:rPr>
          <w:rtl w:val="0"/>
        </w:rPr>
      </w:r>
    </w:p>
    <w:p w:rsidR="00000000" w:rsidDel="00000000" w:rsidP="00000000" w:rsidRDefault="00000000" w:rsidRPr="00000000" w14:paraId="00000025">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entregó al perfeccionamiento del contrato la respectiva garantía incondicional, solidaria, irrevocable, y de realización automática en el país al solo requerimiento, a favor de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por los conceptos, montos y vigencias siguientes:</w:t>
      </w:r>
    </w:p>
    <w:p w:rsidR="00000000" w:rsidDel="00000000" w:rsidP="00000000" w:rsidRDefault="00000000" w:rsidRPr="00000000" w14:paraId="00000026">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p w:rsidR="00000000" w:rsidDel="00000000" w:rsidP="00000000" w:rsidRDefault="00000000" w:rsidRPr="00000000" w14:paraId="0000002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p w:rsidR="00000000" w:rsidDel="00000000" w:rsidP="00000000" w:rsidRDefault="00000000" w:rsidRPr="00000000" w14:paraId="0000002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p w:rsidR="00000000" w:rsidDel="00000000" w:rsidP="00000000" w:rsidRDefault="00000000" w:rsidRPr="00000000" w14:paraId="00000029">
      <w:pPr>
        <w:widowControl w:val="0"/>
        <w:spacing w:after="0" w:line="240" w:lineRule="auto"/>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02A">
      <w:pPr>
        <w:widowControl w:val="0"/>
        <w:spacing w:after="0" w:line="240" w:lineRule="auto"/>
        <w:jc w:val="both"/>
        <w:rPr>
          <w:rFonts w:ascii="Arial Narrow" w:cs="Arial Narrow" w:eastAsia="Arial Narrow" w:hAnsi="Arial Narrow"/>
          <w:b w:val="1"/>
          <w:color w:val="1155cc"/>
          <w:sz w:val="20"/>
          <w:szCs w:val="20"/>
        </w:rPr>
      </w:pPr>
      <w:r w:rsidDel="00000000" w:rsidR="00000000" w:rsidRPr="00000000">
        <w:rPr>
          <w:rFonts w:ascii="Arial Narrow" w:cs="Arial Narrow" w:eastAsia="Arial Narrow" w:hAnsi="Arial Narrow"/>
          <w:b w:val="1"/>
          <w:color w:val="1155cc"/>
          <w:sz w:val="20"/>
          <w:szCs w:val="20"/>
          <w:rtl w:val="0"/>
        </w:rPr>
        <w:t xml:space="preserve">En el caso que el adjudicatario opte por un medio alternativo de garantía, se consignará lo siguiente, de acuerdo a lo establecido en el </w:t>
      </w:r>
      <w:r w:rsidDel="00000000" w:rsidR="00000000" w:rsidRPr="00000000">
        <w:rPr>
          <w:rFonts w:ascii="Arial Narrow" w:cs="Arial Narrow" w:eastAsia="Arial Narrow" w:hAnsi="Arial Narrow"/>
          <w:b w:val="1"/>
          <w:color w:val="1155cc"/>
          <w:sz w:val="20"/>
          <w:szCs w:val="20"/>
          <w:highlight w:val="white"/>
          <w:rtl w:val="0"/>
        </w:rPr>
        <w:t xml:space="preserve">Decreto Legislativo N°1553 publicado el 10 de mayo de 2023, bajo los siguientes criterios: 1) que el contratista o los miembros del consorcio todos sean Mypes; 2) que el contratista o los miembros del consorcio tengan el registro Mypes; y, 3) que se puedan descontar de las valorizaciones conforme a la Ley de Contrataciones del Estado</w:t>
      </w:r>
      <w:r w:rsidDel="00000000" w:rsidR="00000000" w:rsidRPr="00000000">
        <w:rPr>
          <w:rFonts w:ascii="Arial Narrow" w:cs="Arial Narrow" w:eastAsia="Arial Narrow" w:hAnsi="Arial Narrow"/>
          <w:b w:val="1"/>
          <w:color w:val="1155cc"/>
          <w:sz w:val="20"/>
          <w:szCs w:val="20"/>
          <w:rtl w:val="0"/>
        </w:rPr>
        <w:t xml:space="preserve">:</w:t>
      </w:r>
    </w:p>
    <w:p w:rsidR="00000000" w:rsidDel="00000000" w:rsidP="00000000" w:rsidRDefault="00000000" w:rsidRPr="00000000" w14:paraId="0000002B">
      <w:pPr>
        <w:widowControl w:val="0"/>
        <w:spacing w:after="0" w:line="240" w:lineRule="auto"/>
        <w:jc w:val="both"/>
        <w:rPr>
          <w:rFonts w:ascii="Arial Narrow" w:cs="Arial Narrow" w:eastAsia="Arial Narrow" w:hAnsi="Arial Narrow"/>
          <w:b w:val="1"/>
          <w:color w:val="1155cc"/>
          <w:sz w:val="20"/>
          <w:szCs w:val="20"/>
        </w:rPr>
      </w:pPr>
      <w:r w:rsidDel="00000000" w:rsidR="00000000" w:rsidRPr="00000000">
        <w:rPr>
          <w:rtl w:val="0"/>
        </w:rPr>
      </w:r>
    </w:p>
    <w:p w:rsidR="00000000" w:rsidDel="00000000" w:rsidP="00000000" w:rsidRDefault="00000000" w:rsidRPr="00000000" w14:paraId="0000002C">
      <w:pPr>
        <w:widowControl w:val="0"/>
        <w:spacing w:after="0" w:line="240" w:lineRule="auto"/>
        <w:jc w:val="both"/>
        <w:rPr>
          <w:rFonts w:ascii="Arial Narrow" w:cs="Arial Narrow" w:eastAsia="Arial Narrow" w:hAnsi="Arial Narrow"/>
          <w:b w:val="1"/>
          <w:i w:val="1"/>
          <w:color w:val="1155cc"/>
          <w:sz w:val="20"/>
          <w:szCs w:val="20"/>
        </w:rPr>
      </w:pPr>
      <w:r w:rsidDel="00000000" w:rsidR="00000000" w:rsidRPr="00000000">
        <w:rPr>
          <w:rFonts w:ascii="Arial Narrow" w:cs="Arial Narrow" w:eastAsia="Arial Narrow" w:hAnsi="Arial Narrow"/>
          <w:b w:val="1"/>
          <w:i w:val="1"/>
          <w:color w:val="1155cc"/>
          <w:sz w:val="20"/>
          <w:szCs w:val="20"/>
          <w:rtl w:val="0"/>
        </w:rPr>
        <w:t xml:space="preserve">De fiel cumplimiento del contrato: [CONSIGNAR EL MONTO], a través de la retención que debe efectuar LA ENTIDAD, durante la primera mitad del número total de pagos a realizarse, de forma prorrateada, con cargo a ser devuelto a la finalización del mismo.</w:t>
      </w:r>
      <w:r w:rsidDel="00000000" w:rsidR="00000000" w:rsidRPr="00000000">
        <w:rPr>
          <w:rtl w:val="0"/>
        </w:rPr>
      </w:r>
    </w:p>
    <w:p w:rsidR="00000000" w:rsidDel="00000000" w:rsidP="00000000" w:rsidRDefault="00000000" w:rsidRPr="00000000" w14:paraId="0000002D">
      <w:pPr>
        <w:widowControl w:val="0"/>
        <w:spacing w:after="0" w:line="240" w:lineRule="auto"/>
        <w:jc w:val="both"/>
        <w:rPr>
          <w:rFonts w:ascii="Arial Narrow" w:cs="Arial Narrow" w:eastAsia="Arial Narrow" w:hAnsi="Arial Narrow"/>
          <w:b w:val="1"/>
          <w:i w:val="1"/>
          <w:color w:val="1155cc"/>
          <w:sz w:val="20"/>
          <w:szCs w:val="20"/>
        </w:rPr>
      </w:pPr>
      <w:r w:rsidDel="00000000" w:rsidR="00000000" w:rsidRPr="00000000">
        <w:rPr>
          <w:rtl w:val="0"/>
        </w:rPr>
      </w:r>
    </w:p>
    <w:p w:rsidR="00000000" w:rsidDel="00000000" w:rsidP="00000000" w:rsidRDefault="00000000" w:rsidRPr="00000000" w14:paraId="0000002E">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2F">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CLÁUSULA OCTAVA: EJECUCIÓN DE GARANTÍAS POR FALTA DE RENOVACIÓN:</w:t>
      </w:r>
      <w:r w:rsidDel="00000000" w:rsidR="00000000" w:rsidRPr="00000000">
        <w:rPr>
          <w:rtl w:val="0"/>
        </w:rPr>
      </w:r>
    </w:p>
    <w:p w:rsidR="00000000" w:rsidDel="00000000" w:rsidP="00000000" w:rsidRDefault="00000000" w:rsidRPr="00000000" w14:paraId="00000030">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31">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puede solicitar la ejecución de las garantías cuando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no las hubiere renovado antes de la fecha de su vencimiento, conforme a lo dispuesto en el literal a) del numeral 155.1 del artículo 155 del Reglamento de la Ley de Contrataciones del Estado. </w:t>
      </w:r>
    </w:p>
    <w:p w:rsidR="00000000" w:rsidDel="00000000" w:rsidP="00000000" w:rsidRDefault="00000000" w:rsidRPr="00000000" w14:paraId="00000032">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33">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NOVENA: ADELANTO DIRECTO:</w:t>
      </w:r>
    </w:p>
    <w:p w:rsidR="00000000" w:rsidDel="00000000" w:rsidP="00000000" w:rsidRDefault="00000000" w:rsidRPr="00000000" w14:paraId="00000034">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Arial Narrow" w:cs="Arial Narrow" w:eastAsia="Arial Narrow" w:hAnsi="Arial Narrow"/>
          <w:b w:val="1"/>
          <w:sz w:val="20"/>
          <w:szCs w:val="20"/>
        </w:rPr>
      </w:pPr>
      <w:r w:rsidDel="00000000" w:rsidR="00000000" w:rsidRPr="00000000">
        <w:rPr>
          <w:rFonts w:ascii="Arial Narrow" w:cs="Arial Narrow" w:eastAsia="Arial Narrow" w:hAnsi="Arial Narrow"/>
          <w:color w:val="000000"/>
          <w:sz w:val="20"/>
          <w:szCs w:val="20"/>
          <w:rtl w:val="0"/>
        </w:rPr>
        <w:t xml:space="preserve">Para la contratación de la ejecución de obra: </w:t>
      </w:r>
      <w:r w:rsidDel="00000000" w:rsidR="00000000" w:rsidRPr="00000000">
        <w:rPr>
          <w:rFonts w:ascii="Arial Narrow" w:cs="Arial Narrow" w:eastAsia="Arial Narrow" w:hAnsi="Arial Narrow"/>
          <w:b w:val="1"/>
          <w:sz w:val="20"/>
          <w:szCs w:val="20"/>
          <w:rtl w:val="0"/>
        </w:rPr>
        <w:t xml:space="preserve">FORTALECIMIENTO DE LA CAPACIDAD RESOLUTIVA DE LOS SERVICIOS DE SALUD DEL HOSPITAL SANTIAGO APÓSTOL DE UTCUBAMBA - DIRESA AMAZONAS, CUI 2094709</w:t>
      </w:r>
      <w:r w:rsidDel="00000000" w:rsidR="00000000" w:rsidRPr="00000000">
        <w:rPr>
          <w:rFonts w:ascii="Arial Narrow" w:cs="Arial Narrow" w:eastAsia="Arial Narrow" w:hAnsi="Arial Narrow"/>
          <w:color w:val="000000"/>
          <w:sz w:val="20"/>
          <w:szCs w:val="20"/>
          <w:rtl w:val="0"/>
        </w:rPr>
        <w:t xml:space="preserve">, según el artículo 38 de la Ley Nº 30225, Ley de Contrataciones del Estado, modificada por D.L. Nº 1444, y los artículos 153, 180, 181, 182 y 183 del Reglamento de la Ley de Contrataciones del Estado, aprobado por D.S. Nº 344-2018-E y D.S N° 103-2020-EF, se considera los siguientes adelantos:</w:t>
      </w:r>
      <w:r w:rsidDel="00000000" w:rsidR="00000000" w:rsidRPr="00000000">
        <w:rPr>
          <w:rtl w:val="0"/>
        </w:rPr>
      </w:r>
    </w:p>
    <w:p w:rsidR="00000000" w:rsidDel="00000000" w:rsidP="00000000" w:rsidRDefault="00000000" w:rsidRPr="00000000" w14:paraId="00000036">
      <w:pP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 Entidad otorgará un (1) adelanto directo por el diez por ciento (10%) del monto del contrato original.</w:t>
      </w:r>
    </w:p>
    <w:p w:rsidR="00000000" w:rsidDel="00000000" w:rsidP="00000000" w:rsidRDefault="00000000" w:rsidRPr="00000000" w14:paraId="00000037">
      <w:pP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contratista debe solicitar formalmente el adelanto directo dentro de los ocho (8) días siguientes a la suscripción del contrato, adjuntando a su solicitud la garantía por adelantos mediante carta fianza  y/o póliza de caución y el comprobante de pago correspondiente. La Entidad debe entregar el monto solicitado dentro de los siete (7) días contados a partir del día siguiente de recibida la solicitud del contratista. Conforme establece el artículo 181 del Reglamento de la Ley de Contrataciones del Estado.</w:t>
      </w:r>
    </w:p>
    <w:p w:rsidR="00000000" w:rsidDel="00000000" w:rsidP="00000000" w:rsidRDefault="00000000" w:rsidRPr="00000000" w14:paraId="00000038">
      <w:pP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Vencido el plazo para solicitar el adelanto no procede la solicitud.</w:t>
      </w:r>
    </w:p>
    <w:p w:rsidR="00000000" w:rsidDel="00000000" w:rsidP="00000000" w:rsidRDefault="00000000" w:rsidRPr="00000000" w14:paraId="00000039">
      <w:pPr>
        <w:jc w:val="both"/>
        <w:rPr>
          <w:rFonts w:ascii="Arial Narrow" w:cs="Arial Narrow" w:eastAsia="Arial Narrow" w:hAnsi="Arial Narrow"/>
          <w:b w:val="1"/>
          <w:color w:val="1155cc"/>
          <w:sz w:val="20"/>
          <w:szCs w:val="20"/>
        </w:rPr>
      </w:pPr>
      <w:r w:rsidDel="00000000" w:rsidR="00000000" w:rsidRPr="00000000">
        <w:rPr>
          <w:rFonts w:ascii="Arial Narrow" w:cs="Arial Narrow" w:eastAsia="Arial Narrow" w:hAnsi="Arial Narrow"/>
          <w:b w:val="1"/>
          <w:color w:val="1155cc"/>
          <w:sz w:val="20"/>
          <w:szCs w:val="20"/>
          <w:rtl w:val="0"/>
        </w:rPr>
        <w:t xml:space="preserve">LA ENTIDAD considerará la constitución de un FIDEICOMISO para el otorgamiento de adelantos, según lo dispuesto en el artículo 184º y 185º del Reglamento de la Ley de Contrataciones del Estado, en concordancia con el artículo 38º de la misma ley.</w:t>
      </w:r>
    </w:p>
    <w:p w:rsidR="00000000" w:rsidDel="00000000" w:rsidP="00000000" w:rsidRDefault="00000000" w:rsidRPr="00000000" w14:paraId="0000003A">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DÉCIMO: ADELANTO PARA MATERIALES O INSUMOS: </w:t>
      </w:r>
    </w:p>
    <w:p w:rsidR="00000000" w:rsidDel="00000000" w:rsidP="00000000" w:rsidRDefault="00000000" w:rsidRPr="00000000" w14:paraId="0000003B">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3C">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contratista podrá requerir adelantos para materiales o insumos, por el veinte por ciento (20%) del monto de contrato original. La entrega de los adelantos se realizará en un plazo de cinco (5) días calendario previo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quince (15) días calendario anterior a la fecha prevista de utilización de los materiales e insumos en el calendario, adjuntando a su solicitud la garantía por adelantos, mediante carta fianza y/o póliza de caución y el comprobante de pago respectivo.</w:t>
      </w:r>
    </w:p>
    <w:p w:rsidR="00000000" w:rsidDel="00000000" w:rsidP="00000000" w:rsidRDefault="00000000" w:rsidRPr="00000000" w14:paraId="0000003D">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3E">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Las solicitudes de adelantos para materiales o insumos se realizan una vez iniciado el plazo de ejecución contractual, teniendo en consideración el calendario de adquisición de materiales o insumos presentado por el contratista y los plazos establecidos en los documentos del procedimiento de selección para entregar dichos adelantos.</w:t>
      </w:r>
    </w:p>
    <w:p w:rsidR="00000000" w:rsidDel="00000000" w:rsidP="00000000" w:rsidRDefault="00000000" w:rsidRPr="00000000" w14:paraId="0000003F">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40">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DÉCIMA PRIMERO: CONFORMIDAD DE LA OBRA:</w:t>
      </w:r>
    </w:p>
    <w:p w:rsidR="00000000" w:rsidDel="00000000" w:rsidP="00000000" w:rsidRDefault="00000000" w:rsidRPr="00000000" w14:paraId="00000041">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42">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 conformidad de la obra será dada con la suscripción del Acta de Recepción de Obra.</w:t>
      </w:r>
    </w:p>
    <w:p w:rsidR="00000000" w:rsidDel="00000000" w:rsidP="00000000" w:rsidRDefault="00000000" w:rsidRPr="00000000" w14:paraId="00000043">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44">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DÉCIMO SEGUNDO: DECLARACIÓN JURADA DE EL CONTRATISTA:</w:t>
      </w:r>
    </w:p>
    <w:p w:rsidR="00000000" w:rsidDel="00000000" w:rsidP="00000000" w:rsidRDefault="00000000" w:rsidRPr="00000000" w14:paraId="00000045">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46">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declara bajo juramento que se compromete a cumplir las obligaciones derivadas del presente contrato, bajo sanción de quedar inhabilitado para contratar con el Estado en caso de incumplimiento.</w:t>
      </w:r>
    </w:p>
    <w:p w:rsidR="00000000" w:rsidDel="00000000" w:rsidP="00000000" w:rsidRDefault="00000000" w:rsidRPr="00000000" w14:paraId="0000004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48">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DÉCIMA TERCERO: ASIGNACIÓN DE RIESGOS DEL CONTRATO DE OBRA:</w:t>
      </w:r>
    </w:p>
    <w:p w:rsidR="00000000" w:rsidDel="00000000" w:rsidP="00000000" w:rsidRDefault="00000000" w:rsidRPr="00000000" w14:paraId="00000049">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04A">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color w:val="000000"/>
          <w:sz w:val="20"/>
          <w:szCs w:val="20"/>
          <w:rtl w:val="0"/>
        </w:rPr>
        <w:t xml:space="preserve">Para efectos del presente contrato, </w:t>
      </w:r>
      <w:r w:rsidDel="00000000" w:rsidR="00000000" w:rsidRPr="00000000">
        <w:rPr>
          <w:rFonts w:ascii="Arial Narrow" w:cs="Arial Narrow" w:eastAsia="Arial Narrow" w:hAnsi="Arial Narrow"/>
          <w:b w:val="1"/>
          <w:color w:val="000000"/>
          <w:sz w:val="20"/>
          <w:szCs w:val="20"/>
          <w:u w:val="single"/>
          <w:rtl w:val="0"/>
        </w:rPr>
        <w:t xml:space="preserve">LA ENTIDAD </w:t>
      </w:r>
      <w:r w:rsidDel="00000000" w:rsidR="00000000" w:rsidRPr="00000000">
        <w:rPr>
          <w:rFonts w:ascii="Arial Narrow" w:cs="Arial Narrow" w:eastAsia="Arial Narrow" w:hAnsi="Arial Narrow"/>
          <w:color w:val="000000"/>
          <w:sz w:val="20"/>
          <w:szCs w:val="20"/>
          <w:rtl w:val="0"/>
        </w:rPr>
        <w:t xml:space="preserve">y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considerar las asignaciones de riesgo, que a continuación se mencionan: </w:t>
      </w:r>
      <w:r w:rsidDel="00000000" w:rsidR="00000000" w:rsidRPr="00000000">
        <w:rPr>
          <w:rtl w:val="0"/>
        </w:rPr>
      </w:r>
    </w:p>
    <w:p w:rsidR="00000000" w:rsidDel="00000000" w:rsidP="00000000" w:rsidRDefault="00000000" w:rsidRPr="00000000" w14:paraId="0000004B">
      <w:pPr>
        <w:spacing w:after="0" w:line="240" w:lineRule="auto"/>
        <w:ind w:left="1134" w:firstLine="0"/>
        <w:jc w:val="both"/>
        <w:rPr>
          <w:rFonts w:ascii="Arial Narrow" w:cs="Arial Narrow" w:eastAsia="Arial Narrow" w:hAnsi="Arial Narrow"/>
          <w:sz w:val="18"/>
          <w:szCs w:val="18"/>
        </w:rPr>
      </w:pPr>
      <w:r w:rsidDel="00000000" w:rsidR="00000000" w:rsidRPr="00000000">
        <w:rPr>
          <w:rtl w:val="0"/>
        </w:rPr>
      </w:r>
    </w:p>
    <w:tbl>
      <w:tblPr>
        <w:tblStyle w:val="Table1"/>
        <w:tblW w:w="9525.0" w:type="dxa"/>
        <w:jc w:val="left"/>
        <w:tblInd w:w="-703.8461538461538"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95"/>
        <w:gridCol w:w="1425"/>
        <w:gridCol w:w="840"/>
        <w:gridCol w:w="585"/>
        <w:gridCol w:w="540"/>
        <w:gridCol w:w="615"/>
        <w:gridCol w:w="660"/>
        <w:gridCol w:w="615"/>
        <w:gridCol w:w="105"/>
        <w:gridCol w:w="2040"/>
        <w:gridCol w:w="600"/>
        <w:gridCol w:w="705"/>
        <w:tblGridChange w:id="0">
          <w:tblGrid>
            <w:gridCol w:w="795"/>
            <w:gridCol w:w="1425"/>
            <w:gridCol w:w="840"/>
            <w:gridCol w:w="585"/>
            <w:gridCol w:w="540"/>
            <w:gridCol w:w="615"/>
            <w:gridCol w:w="660"/>
            <w:gridCol w:w="615"/>
            <w:gridCol w:w="105"/>
            <w:gridCol w:w="2040"/>
            <w:gridCol w:w="600"/>
            <w:gridCol w:w="705"/>
          </w:tblGrid>
        </w:tblGridChange>
      </w:tblGrid>
      <w:tr>
        <w:trPr>
          <w:cantSplit w:val="0"/>
          <w:trHeight w:val="375" w:hRule="atLeast"/>
          <w:tblHeader w:val="0"/>
        </w:trPr>
        <w:tc>
          <w:tcPr>
            <w:gridSpan w:val="3"/>
            <w:vMerge w:val="restart"/>
            <w:tcBorders>
              <w:top w:color="000000" w:space="0" w:sz="6" w:val="single"/>
              <w:left w:color="000000"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4C">
            <w:pPr>
              <w:widowControl w:val="0"/>
              <w:spacing w:after="0" w:line="276" w:lineRule="auto"/>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3.INFORMACIÓN DEL RIESGO</w:t>
            </w:r>
          </w:p>
        </w:tc>
        <w:tc>
          <w:tcPr>
            <w:gridSpan w:val="9"/>
            <w:tcBorders>
              <w:top w:color="000000"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4F">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4 PLAN DE RESPUESTA A LOS RIESGOS</w:t>
            </w:r>
            <w:r w:rsidDel="00000000" w:rsidR="00000000" w:rsidRPr="00000000">
              <w:rPr>
                <w:rtl w:val="0"/>
              </w:rPr>
            </w:r>
          </w:p>
        </w:tc>
      </w:tr>
      <w:tr>
        <w:trPr>
          <w:cantSplit w:val="0"/>
          <w:trHeight w:val="375" w:hRule="atLeast"/>
          <w:tblHeader w:val="0"/>
        </w:trPr>
        <w:tc>
          <w:tcPr>
            <w:gridSpan w:val="3"/>
            <w:vMerge w:val="continue"/>
            <w:tcBorders>
              <w:top w:color="000000" w:space="0" w:sz="6" w:val="single"/>
              <w:left w:color="000000"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18"/>
                <w:szCs w:val="18"/>
              </w:rPr>
            </w:pPr>
            <w:r w:rsidDel="00000000" w:rsidR="00000000" w:rsidRPr="00000000">
              <w:rPr>
                <w:rtl w:val="0"/>
              </w:rPr>
            </w:r>
          </w:p>
        </w:tc>
        <w:tc>
          <w:tcPr>
            <w:gridSpan w:val="4"/>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5B">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4.1 ESTRATEGIA SELECCIONADA</w:t>
            </w:r>
            <w:r w:rsidDel="00000000" w:rsidR="00000000" w:rsidRPr="00000000">
              <w:rPr>
                <w:rtl w:val="0"/>
              </w:rPr>
            </w:r>
          </w:p>
        </w:tc>
        <w:tc>
          <w:tcPr>
            <w:gridSpan w:val="3"/>
            <w:vMerge w:val="restart"/>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5F">
            <w:pPr>
              <w:widowControl w:val="0"/>
              <w:spacing w:after="0" w:line="276" w:lineRule="auto"/>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4.2 ACCIONES A REALIZAR EN EL MARCO DEL PLAN</w:t>
            </w:r>
          </w:p>
        </w:tc>
        <w:tc>
          <w:tcPr>
            <w:gridSpan w:val="2"/>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2">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4.3 RIESGO ASIGNADO A</w:t>
            </w:r>
            <w:r w:rsidDel="00000000" w:rsidR="00000000" w:rsidRPr="00000000">
              <w:rPr>
                <w:rtl w:val="0"/>
              </w:rPr>
            </w:r>
          </w:p>
        </w:tc>
      </w:tr>
      <w:tr>
        <w:trPr>
          <w:cantSplit w:val="0"/>
          <w:trHeight w:val="615" w:hRule="atLeast"/>
          <w:tblHeader w:val="0"/>
        </w:trPr>
        <w:tc>
          <w:tcPr>
            <w:tcBorders>
              <w:top w:color="cccccc" w:space="0" w:sz="6" w:val="single"/>
              <w:left w:color="000000"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4">
            <w:pPr>
              <w:widowControl w:val="0"/>
              <w:spacing w:after="0" w:line="276" w:lineRule="auto"/>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3.1 CÓDIGO</w:t>
            </w:r>
          </w:p>
          <w:p w:rsidR="00000000" w:rsidDel="00000000" w:rsidP="00000000" w:rsidRDefault="00000000" w:rsidRPr="00000000" w14:paraId="00000065">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DE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6">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3.2 DESCRIPCIÓN DEL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7">
            <w:pPr>
              <w:widowControl w:val="0"/>
              <w:spacing w:after="0" w:line="276" w:lineRule="auto"/>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3.3 PRIORIDAD</w:t>
            </w:r>
          </w:p>
          <w:p w:rsidR="00000000" w:rsidDel="00000000" w:rsidP="00000000" w:rsidRDefault="00000000" w:rsidRPr="00000000" w14:paraId="00000068">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DEL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9">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Mitigar el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A">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Evitar el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B">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Aceptar el riesgo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C">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Transferir el riesgo</w:t>
            </w:r>
            <w:r w:rsidDel="00000000" w:rsidR="00000000" w:rsidRPr="00000000">
              <w:rPr>
                <w:rtl w:val="0"/>
              </w:rPr>
            </w:r>
          </w:p>
        </w:tc>
        <w:tc>
          <w:tcPr>
            <w:gridSpan w:val="3"/>
            <w:vMerge w:val="continue"/>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70">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Entidad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de9d9" w:val="clear"/>
            <w:tcMar>
              <w:top w:w="0.0" w:type="dxa"/>
              <w:left w:w="40.0" w:type="dxa"/>
              <w:bottom w:w="0.0" w:type="dxa"/>
              <w:right w:w="40.0" w:type="dxa"/>
            </w:tcMar>
            <w:vAlign w:val="center"/>
          </w:tcPr>
          <w:p w:rsidR="00000000" w:rsidDel="00000000" w:rsidP="00000000" w:rsidRDefault="00000000" w:rsidRPr="00000000" w14:paraId="00000071">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4"/>
                <w:szCs w:val="14"/>
                <w:rtl w:val="0"/>
              </w:rPr>
              <w:t xml:space="preserve">Contratista</w:t>
            </w:r>
            <w:r w:rsidDel="00000000" w:rsidR="00000000" w:rsidRPr="00000000">
              <w:rPr>
                <w:rtl w:val="0"/>
              </w:rPr>
            </w:r>
          </w:p>
        </w:tc>
      </w:tr>
      <w:tr>
        <w:trPr>
          <w:cantSplit w:val="0"/>
          <w:trHeight w:val="1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2">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R1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3">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DESABASTECIMIENTO DE MATERIALES DE CONSTRUCCIÓN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4">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Prioridad Moderada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8">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9">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REQUERIMIENTO DE MATERIALES CON ANTICIPACIÓN EN CONCORDANCIA AL CALENDARIOS DE ADQUISICIÓN DE LOS MISMOS.</w:t>
            </w:r>
          </w:p>
          <w:p w:rsidR="00000000" w:rsidDel="00000000" w:rsidP="00000000" w:rsidRDefault="00000000" w:rsidRPr="00000000" w14:paraId="0000007A">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 MANEJO DE KARDEX POR PARTE DEL CONTRATISTA DE FORMA ADECUADA Y ACTUALIZADA.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D">
            <w:pPr>
              <w:widowControl w:val="0"/>
              <w:spacing w:after="0" w:line="276" w:lineRule="auto"/>
              <w:jc w:val="center"/>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E">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r>
      <w:tr>
        <w:trPr>
          <w:cantSplit w:val="0"/>
          <w:trHeight w:val="9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F">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R2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DESABASTECIMIENTO DE MANO DE OBRA NO CALIFICADA EN LA ZONA DEL PROYECTO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1">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Prioridad Moderada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4">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5">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6">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PROVEER MANO DE OBRA NO CALIFICADA EN LA ZONA Y/O TRASLADAR DE OTRAS LOCALIDADES.</w:t>
            </w:r>
          </w:p>
          <w:p w:rsidR="00000000" w:rsidDel="00000000" w:rsidP="00000000" w:rsidRDefault="00000000" w:rsidRPr="00000000" w14:paraId="00000087">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 COMPROMISO CON EL JEFE DE LA COMUNIDAD Y SALARIO ACORDE A LA OBRA.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0"/>
              <w:spacing w:after="0" w:line="276" w:lineRule="auto"/>
              <w:jc w:val="center"/>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B">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r>
      <w:tr>
        <w:trPr>
          <w:cantSplit w:val="0"/>
          <w:trHeight w:val="9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C">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R3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DEMORAS EN ABSOLUCIÓN DE CONSULTAS AL EXPEDIENTE TÉCNICO CONLLEVANDO A POSIBLES DEMORA EN LA EJECUCIÓN DE PARTIDAS PROGRAMADAS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Prioridad Moderada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0">
            <w:pPr>
              <w:widowControl w:val="0"/>
              <w:spacing w:after="0" w:line="276" w:lineRule="auto"/>
              <w:jc w:val="center"/>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 CORRECTA EVALUACIÓN DEL PROYECTO ANTES DE SU APROBACIÓN QUE EVITE LAS CONSULTAS DURANTE LA EJECUCIÓN DE LA OBRA.</w:t>
            </w:r>
          </w:p>
          <w:p w:rsidR="00000000" w:rsidDel="00000000" w:rsidP="00000000" w:rsidRDefault="00000000" w:rsidRPr="00000000" w14:paraId="00000094">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 RESPUESTA EN LOS TIEMPO CONTEMPLADOS EN EL RLCE Y LA RAPIDA ATENCION POR PARTE DEL PERSONAL TÉCNICO DE LA ENTIDAD EN CASO NO ENCONTRAR AL PROYECTISTA.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8">
            <w:pPr>
              <w:widowControl w:val="0"/>
              <w:spacing w:after="0" w:line="276" w:lineRule="auto"/>
              <w:jc w:val="center"/>
              <w:rPr>
                <w:rFonts w:ascii="Arial Narrow" w:cs="Arial Narrow" w:eastAsia="Arial Narrow" w:hAnsi="Arial Narrow"/>
                <w:b w:val="1"/>
                <w:sz w:val="16"/>
                <w:szCs w:val="16"/>
              </w:rPr>
            </w:pPr>
            <w:r w:rsidDel="00000000" w:rsidR="00000000" w:rsidRPr="00000000">
              <w:rPr>
                <w:rtl w:val="0"/>
              </w:rPr>
            </w:r>
          </w:p>
        </w:tc>
      </w:tr>
      <w:tr>
        <w:trPr>
          <w:cantSplit w:val="0"/>
          <w:trHeight w:val="9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9">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R4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A">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ACCIDENTES DURANTE LA JORNADA LABORAL EN OBRA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B">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Alta Prioridad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E">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a.-PRESENCIA CONSTANTE DEL PREVENCIONISTA DE RIESGO EN OBRA</w:t>
            </w:r>
          </w:p>
          <w:p w:rsidR="00000000" w:rsidDel="00000000" w:rsidP="00000000" w:rsidRDefault="00000000" w:rsidRPr="00000000" w14:paraId="000000A1">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b.-ELABORACIÓN DE AST RESPECTIVO ANTES DEL INICIO DE CADA TRABAJO.</w:t>
            </w:r>
          </w:p>
          <w:p w:rsidR="00000000" w:rsidDel="00000000" w:rsidP="00000000" w:rsidRDefault="00000000" w:rsidRPr="00000000" w14:paraId="000000A2">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c.-DIFUSIÓN ENTRE EL PERSONAL SOBRE EL PLAN DE SEGURIDAD Y SALUD EN EL TRABAJO.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widowControl w:val="0"/>
              <w:spacing w:after="0" w:line="276" w:lineRule="auto"/>
              <w:jc w:val="center"/>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widowControl w:val="0"/>
              <w:spacing w:after="0" w:line="276" w:lineRule="auto"/>
              <w:jc w:val="center"/>
              <w:rPr>
                <w:rFonts w:ascii="Arial Narrow" w:cs="Arial Narrow" w:eastAsia="Arial Narrow" w:hAnsi="Arial Narrow"/>
                <w:b w:val="1"/>
                <w:sz w:val="16"/>
                <w:szCs w:val="16"/>
              </w:rPr>
            </w:pPr>
            <w:r w:rsidDel="00000000" w:rsidR="00000000" w:rsidRPr="00000000">
              <w:rPr>
                <w:rFonts w:ascii="Arial Narrow" w:cs="Arial Narrow" w:eastAsia="Arial Narrow" w:hAnsi="Arial Narrow"/>
                <w:b w:val="1"/>
                <w:sz w:val="16"/>
                <w:szCs w:val="16"/>
                <w:rtl w:val="0"/>
              </w:rPr>
              <w:t xml:space="preserve">X</w:t>
            </w:r>
          </w:p>
        </w:tc>
      </w:tr>
      <w:tr>
        <w:trPr>
          <w:cantSplit w:val="0"/>
          <w:trHeight w:val="9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R5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INCOMPATIBILIDAD DEL EXPEDIENTE TÉCNICO CON EL TERRENO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Prioridad Moderada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6"/>
                <w:szCs w:val="16"/>
                <w:rtl w:val="0"/>
              </w:rPr>
              <w:t xml:space="preserve">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C">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D">
            <w:pPr>
              <w:widowControl w:val="0"/>
              <w:spacing w:after="0" w:line="276" w:lineRule="auto"/>
              <w:rPr>
                <w:rFonts w:ascii="Arial Narrow" w:cs="Arial Narrow" w:eastAsia="Arial Narrow" w:hAnsi="Arial Narrow"/>
                <w:sz w:val="18"/>
                <w:szCs w:val="18"/>
              </w:rPr>
            </w:pPr>
            <w:r w:rsidDel="00000000" w:rsidR="00000000" w:rsidRPr="00000000">
              <w:rPr>
                <w:rtl w:val="0"/>
              </w:rPr>
            </w:r>
          </w:p>
        </w:tc>
        <w:tc>
          <w:tcPr>
            <w:gridSpan w:val="3"/>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E">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a.-PRONUNCIAMIENTO DEL PROYECTISTA.</w:t>
            </w:r>
          </w:p>
          <w:p w:rsidR="00000000" w:rsidDel="00000000" w:rsidP="00000000" w:rsidRDefault="00000000" w:rsidRPr="00000000" w14:paraId="000000AF">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b.-PRONUNCIAMIENTO POR PARTE DEL PERSONAL TÉCNICO DE LA ENTIDAD AL NO PODER UBICAR AL PROYECTISTA.</w:t>
            </w:r>
          </w:p>
          <w:p w:rsidR="00000000" w:rsidDel="00000000" w:rsidP="00000000" w:rsidRDefault="00000000" w:rsidRPr="00000000" w14:paraId="000000B0">
            <w:pPr>
              <w:widowControl w:val="0"/>
              <w:spacing w:after="0" w:line="276" w:lineRule="auto"/>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c.-ANOTAR LAS INCIDENCIAS EN EL CUADERNO DE OBRA Y POSTERGAR LOS TRABAJOS DE INICIO DE OBRA DE SER NECESARIO.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widowControl w:val="0"/>
              <w:spacing w:after="0" w:line="276" w:lineRule="auto"/>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4">
            <w:pPr>
              <w:widowControl w:val="0"/>
              <w:spacing w:after="0" w:line="276" w:lineRule="auto"/>
              <w:jc w:val="center"/>
              <w:rPr>
                <w:rFonts w:ascii="Arial Narrow" w:cs="Arial Narrow" w:eastAsia="Arial Narrow" w:hAnsi="Arial Narrow"/>
                <w:b w:val="1"/>
                <w:sz w:val="16"/>
                <w:szCs w:val="16"/>
              </w:rPr>
            </w:pPr>
            <w:r w:rsidDel="00000000" w:rsidR="00000000" w:rsidRPr="00000000">
              <w:rPr>
                <w:rtl w:val="0"/>
              </w:rPr>
            </w:r>
          </w:p>
        </w:tc>
      </w:tr>
    </w:tbl>
    <w:p w:rsidR="00000000" w:rsidDel="00000000" w:rsidP="00000000" w:rsidRDefault="00000000" w:rsidRPr="00000000" w14:paraId="000000B5">
      <w:pPr>
        <w:spacing w:after="0" w:line="240" w:lineRule="auto"/>
        <w:ind w:left="1134" w:firstLine="0"/>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0B6">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DÉCIMO CUARTO: RESPONSABILIDAD POR VICIOS OCULTOS:</w:t>
      </w:r>
    </w:p>
    <w:p w:rsidR="00000000" w:rsidDel="00000000" w:rsidP="00000000" w:rsidRDefault="00000000" w:rsidRPr="00000000" w14:paraId="000000B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B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Ni la suscripción del Acta de Recepción de Obra, ni el consentimiento de la liquidación del contrato de obra, enervan el derecho de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a reclamar, posteriormente, por defectos o vicios ocultos, conforme a lo dispuesto por los Artículos 40.- Responsabilidad del contratista del Texto Único Ordenado de la Ley N° 30225 – Ley de Contrataciones del Estado, aprobado por el Decreto Supremo N° 082-2019-EF y el Artículo 173.- Vicios Ocultos del Reglamento de la Ley N° 30225 – Ley de Contrataciones del Estado, aprobado mediante Decreto Supremo N° 344-2018-EF. </w:t>
      </w:r>
    </w:p>
    <w:p w:rsidR="00000000" w:rsidDel="00000000" w:rsidP="00000000" w:rsidRDefault="00000000" w:rsidRPr="00000000" w14:paraId="000000B9">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BA">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plazo máximo de responsabilidad de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es de </w:t>
      </w:r>
      <w:r w:rsidDel="00000000" w:rsidR="00000000" w:rsidRPr="00000000">
        <w:rPr>
          <w:rFonts w:ascii="Arial Narrow" w:cs="Arial Narrow" w:eastAsia="Arial Narrow" w:hAnsi="Arial Narrow"/>
          <w:b w:val="1"/>
          <w:color w:val="000000"/>
          <w:sz w:val="20"/>
          <w:szCs w:val="20"/>
          <w:u w:val="single"/>
          <w:rtl w:val="0"/>
        </w:rPr>
        <w:t xml:space="preserve">SIETE (07) AÑOS</w:t>
      </w:r>
      <w:r w:rsidDel="00000000" w:rsidR="00000000" w:rsidRPr="00000000">
        <w:rPr>
          <w:rFonts w:ascii="Arial Narrow" w:cs="Arial Narrow" w:eastAsia="Arial Narrow" w:hAnsi="Arial Narrow"/>
          <w:color w:val="000000"/>
          <w:sz w:val="20"/>
          <w:szCs w:val="20"/>
          <w:rtl w:val="0"/>
        </w:rPr>
        <w:t xml:space="preserve">, contados a partir de la conformidad de la recepción TOTAL de la obra.</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1"/>
          <w:i w:val="0"/>
          <w:smallCaps w:val="0"/>
          <w:strike w:val="0"/>
          <w:color w:val="000000"/>
          <w:sz w:val="20"/>
          <w:szCs w:val="20"/>
          <w:u w:val="single"/>
          <w:shd w:fill="auto" w:val="clear"/>
          <w:vertAlign w:val="baseline"/>
        </w:rPr>
      </w:pPr>
      <w:r w:rsidDel="00000000" w:rsidR="00000000" w:rsidRPr="00000000">
        <w:rPr>
          <w:rFonts w:ascii="Arial Narrow" w:cs="Arial Narrow" w:eastAsia="Arial Narrow" w:hAnsi="Arial Narrow"/>
          <w:b w:val="1"/>
          <w:i w:val="0"/>
          <w:smallCaps w:val="0"/>
          <w:strike w:val="0"/>
          <w:color w:val="000000"/>
          <w:sz w:val="20"/>
          <w:szCs w:val="20"/>
          <w:u w:val="single"/>
          <w:shd w:fill="auto" w:val="clear"/>
          <w:vertAlign w:val="baseline"/>
          <w:rtl w:val="0"/>
        </w:rPr>
        <w:t xml:space="preserve">CLÁUSULA DÉCIMO QUINTO: DEL PERSONAL CLAVE:</w:t>
      </w:r>
    </w:p>
    <w:p w:rsidR="00000000" w:rsidDel="00000000" w:rsidP="00000000" w:rsidRDefault="00000000" w:rsidRPr="00000000" w14:paraId="000000BD">
      <w:pPr>
        <w:spacing w:after="0" w:line="240" w:lineRule="auto"/>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0BE">
      <w:pPr>
        <w:spacing w:line="240"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Para la ejecución de la prestación, </w:t>
      </w:r>
      <w:r w:rsidDel="00000000" w:rsidR="00000000" w:rsidRPr="00000000">
        <w:rPr>
          <w:rFonts w:ascii="Arial Narrow" w:cs="Arial Narrow" w:eastAsia="Arial Narrow" w:hAnsi="Arial Narrow"/>
          <w:b w:val="1"/>
          <w:color w:val="000000"/>
          <w:sz w:val="20"/>
          <w:szCs w:val="20"/>
          <w:rtl w:val="0"/>
        </w:rPr>
        <w:t xml:space="preserve">El CONTRATISTA</w:t>
      </w:r>
      <w:r w:rsidDel="00000000" w:rsidR="00000000" w:rsidRPr="00000000">
        <w:rPr>
          <w:rFonts w:ascii="Arial Narrow" w:cs="Arial Narrow" w:eastAsia="Arial Narrow" w:hAnsi="Arial Narrow"/>
          <w:color w:val="000000"/>
          <w:sz w:val="20"/>
          <w:szCs w:val="20"/>
          <w:rtl w:val="0"/>
        </w:rPr>
        <w:t xml:space="preserve"> </w:t>
      </w:r>
      <w:r w:rsidDel="00000000" w:rsidR="00000000" w:rsidRPr="00000000">
        <w:rPr>
          <w:rFonts w:ascii="Arial Narrow" w:cs="Arial Narrow" w:eastAsia="Arial Narrow" w:hAnsi="Arial Narrow"/>
          <w:sz w:val="20"/>
          <w:szCs w:val="20"/>
          <w:rtl w:val="0"/>
        </w:rPr>
        <w:t xml:space="preserve">utilizará el personal profesional calificado especificado en su Propuesta Técnica, y en los Términos de Referencia establecidos en las Bases, no estando permitido cambios, salvo por razones de caso fortuito o de fuerza mayor debidamente comprobados.  Para este efecto.  </w:t>
      </w:r>
      <w:r w:rsidDel="00000000" w:rsidR="00000000" w:rsidRPr="00000000">
        <w:rPr>
          <w:rFonts w:ascii="Arial Narrow" w:cs="Arial Narrow" w:eastAsia="Arial Narrow" w:hAnsi="Arial Narrow"/>
          <w:b w:val="1"/>
          <w:color w:val="000000"/>
          <w:sz w:val="20"/>
          <w:szCs w:val="20"/>
          <w:rtl w:val="0"/>
        </w:rPr>
        <w:t xml:space="preserve">El CONTRATISTA</w:t>
      </w:r>
      <w:r w:rsidDel="00000000" w:rsidR="00000000" w:rsidRPr="00000000">
        <w:rPr>
          <w:rFonts w:ascii="Arial Narrow" w:cs="Arial Narrow" w:eastAsia="Arial Narrow" w:hAnsi="Arial Narrow"/>
          <w:color w:val="000000"/>
          <w:sz w:val="20"/>
          <w:szCs w:val="20"/>
          <w:rtl w:val="0"/>
        </w:rPr>
        <w:t xml:space="preserve"> </w:t>
      </w:r>
      <w:r w:rsidDel="00000000" w:rsidR="00000000" w:rsidRPr="00000000">
        <w:rPr>
          <w:rFonts w:ascii="Arial Narrow" w:cs="Arial Narrow" w:eastAsia="Arial Narrow" w:hAnsi="Arial Narrow"/>
          <w:sz w:val="20"/>
          <w:szCs w:val="20"/>
          <w:rtl w:val="0"/>
        </w:rPr>
        <w:t xml:space="preserve">deberá proponer a LA</w:t>
      </w:r>
      <w:r w:rsidDel="00000000" w:rsidR="00000000" w:rsidRPr="00000000">
        <w:rPr>
          <w:rFonts w:ascii="Arial Narrow" w:cs="Arial Narrow" w:eastAsia="Arial Narrow" w:hAnsi="Arial Narrow"/>
          <w:b w:val="1"/>
          <w:sz w:val="20"/>
          <w:szCs w:val="20"/>
          <w:rtl w:val="0"/>
        </w:rPr>
        <w:t xml:space="preserve"> ENTIDAD</w:t>
      </w:r>
      <w:r w:rsidDel="00000000" w:rsidR="00000000" w:rsidRPr="00000000">
        <w:rPr>
          <w:rFonts w:ascii="Arial Narrow" w:cs="Arial Narrow" w:eastAsia="Arial Narrow" w:hAnsi="Arial Narrow"/>
          <w:sz w:val="20"/>
          <w:szCs w:val="20"/>
          <w:rtl w:val="0"/>
        </w:rPr>
        <w:t xml:space="preserve"> con diez (10) días útiles de anticipación, el cambio de personal a fin de proceder a la aprobación correspondiente.</w:t>
      </w:r>
    </w:p>
    <w:p w:rsidR="00000000" w:rsidDel="00000000" w:rsidP="00000000" w:rsidRDefault="00000000" w:rsidRPr="00000000" w14:paraId="000000BF">
      <w:pPr>
        <w:spacing w:line="240"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Cualquier solicitud en ese sentido será debidamente justificada y los cambios que resultaren no irrogarán gastos adicionales a </w:t>
      </w:r>
      <w:r w:rsidDel="00000000" w:rsidR="00000000" w:rsidRPr="00000000">
        <w:rPr>
          <w:rFonts w:ascii="Arial Narrow" w:cs="Arial Narrow" w:eastAsia="Arial Narrow" w:hAnsi="Arial Narrow"/>
          <w:b w:val="1"/>
          <w:sz w:val="20"/>
          <w:szCs w:val="20"/>
          <w:rtl w:val="0"/>
        </w:rPr>
        <w:t xml:space="preserve">LA ENTIDAD</w:t>
      </w:r>
      <w:r w:rsidDel="00000000" w:rsidR="00000000" w:rsidRPr="00000000">
        <w:rPr>
          <w:rFonts w:ascii="Arial Narrow" w:cs="Arial Narrow" w:eastAsia="Arial Narrow" w:hAnsi="Arial Narrow"/>
          <w:sz w:val="20"/>
          <w:szCs w:val="20"/>
          <w:rtl w:val="0"/>
        </w:rPr>
        <w:t xml:space="preserve">.</w:t>
      </w:r>
    </w:p>
    <w:p w:rsidR="00000000" w:rsidDel="00000000" w:rsidP="00000000" w:rsidRDefault="00000000" w:rsidRPr="00000000" w14:paraId="000000C0">
      <w:pPr>
        <w:spacing w:line="240"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 entiende que todo el personal cuyo cambio se proponga, reunirá iguales o mejores cualidades que las del personal incluido en la propuesta técnica de </w:t>
      </w:r>
      <w:r w:rsidDel="00000000" w:rsidR="00000000" w:rsidRPr="00000000">
        <w:rPr>
          <w:rFonts w:ascii="Arial Narrow" w:cs="Arial Narrow" w:eastAsia="Arial Narrow" w:hAnsi="Arial Narrow"/>
          <w:b w:val="1"/>
          <w:color w:val="000000"/>
          <w:sz w:val="20"/>
          <w:szCs w:val="20"/>
          <w:rtl w:val="0"/>
        </w:rPr>
        <w:t xml:space="preserve">El CONTRATISTA</w:t>
      </w:r>
      <w:r w:rsidDel="00000000" w:rsidR="00000000" w:rsidRPr="00000000">
        <w:rPr>
          <w:rtl w:val="0"/>
        </w:rPr>
      </w:r>
    </w:p>
    <w:p w:rsidR="00000000" w:rsidDel="00000000" w:rsidP="00000000" w:rsidRDefault="00000000" w:rsidRPr="00000000" w14:paraId="000000C1">
      <w:pPr>
        <w:spacing w:line="240" w:lineRule="auto"/>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color w:val="000000"/>
          <w:sz w:val="20"/>
          <w:szCs w:val="20"/>
          <w:rtl w:val="0"/>
        </w:rPr>
        <w:t xml:space="preserve">El CONTRATISTA</w:t>
      </w:r>
      <w:r w:rsidDel="00000000" w:rsidR="00000000" w:rsidRPr="00000000">
        <w:rPr>
          <w:rFonts w:ascii="Arial Narrow" w:cs="Arial Narrow" w:eastAsia="Arial Narrow" w:hAnsi="Arial Narrow"/>
          <w:b w:val="1"/>
          <w:sz w:val="20"/>
          <w:szCs w:val="20"/>
          <w:rtl w:val="0"/>
        </w:rPr>
        <w:t xml:space="preserve">, </w:t>
      </w:r>
      <w:r w:rsidDel="00000000" w:rsidR="00000000" w:rsidRPr="00000000">
        <w:rPr>
          <w:rFonts w:ascii="Arial Narrow" w:cs="Arial Narrow" w:eastAsia="Arial Narrow" w:hAnsi="Arial Narrow"/>
          <w:sz w:val="20"/>
          <w:szCs w:val="20"/>
          <w:rtl w:val="0"/>
        </w:rPr>
        <w:t xml:space="preserve">debe contar con el siguiente personal como mínimo</w:t>
      </w:r>
      <w:r w:rsidDel="00000000" w:rsidR="00000000" w:rsidRPr="00000000">
        <w:rPr>
          <w:rFonts w:ascii="Arial Narrow" w:cs="Arial Narrow" w:eastAsia="Arial Narrow" w:hAnsi="Arial Narrow"/>
          <w:b w:val="1"/>
          <w:color w:val="000000"/>
          <w:sz w:val="20"/>
          <w:szCs w:val="20"/>
          <w:rtl w:val="0"/>
        </w:rPr>
        <w:tab/>
      </w: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 </w:t>
      </w:r>
    </w:p>
    <w:tbl>
      <w:tblPr>
        <w:tblStyle w:val="Table2"/>
        <w:tblW w:w="6139.000000000001" w:type="dxa"/>
        <w:jc w:val="center"/>
        <w:tblLayout w:type="fixed"/>
        <w:tblLook w:val="0400"/>
      </w:tblPr>
      <w:tblGrid>
        <w:gridCol w:w="2443"/>
        <w:gridCol w:w="186"/>
        <w:gridCol w:w="3510"/>
        <w:tblGridChange w:id="0">
          <w:tblGrid>
            <w:gridCol w:w="2443"/>
            <w:gridCol w:w="186"/>
            <w:gridCol w:w="3510"/>
          </w:tblGrid>
        </w:tblGridChange>
      </w:tblGrid>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3">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GERENTE DEL PROYECTO</w:t>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6">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C7">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8">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9">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CA">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C">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CIP N°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CD">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F">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D0">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2">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D3">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4">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0D5">
      <w:pPr>
        <w:widowControl w:val="0"/>
        <w:spacing w:after="0" w:line="240" w:lineRule="auto"/>
        <w:ind w:left="720" w:firstLine="0"/>
        <w:jc w:val="both"/>
        <w:rPr>
          <w:rFonts w:ascii="Arial Narrow" w:cs="Arial Narrow" w:eastAsia="Arial Narrow" w:hAnsi="Arial Narrow"/>
          <w:sz w:val="20"/>
          <w:szCs w:val="20"/>
        </w:rPr>
      </w:pPr>
      <w:r w:rsidDel="00000000" w:rsidR="00000000" w:rsidRPr="00000000">
        <w:rPr>
          <w:rtl w:val="0"/>
        </w:rPr>
      </w:r>
    </w:p>
    <w:tbl>
      <w:tblPr>
        <w:tblStyle w:val="Table3"/>
        <w:tblW w:w="6139.000000000001" w:type="dxa"/>
        <w:jc w:val="center"/>
        <w:tblLayout w:type="fixed"/>
        <w:tblLook w:val="0400"/>
      </w:tblPr>
      <w:tblGrid>
        <w:gridCol w:w="2443"/>
        <w:gridCol w:w="186"/>
        <w:gridCol w:w="3510"/>
        <w:tblGridChange w:id="0">
          <w:tblGrid>
            <w:gridCol w:w="2443"/>
            <w:gridCol w:w="186"/>
            <w:gridCol w:w="3510"/>
          </w:tblGrid>
        </w:tblGridChange>
      </w:tblGrid>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6">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CARGO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line="240" w:lineRule="auto"/>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INGENIERO RESIDENTE DE OBRA</w:t>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9">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APELLIDOS Y NOMBRES </w:t>
            </w:r>
          </w:p>
        </w:tc>
        <w:tc>
          <w:tcPr>
            <w:tcBorders>
              <w:top w:color="000000" w:space="0" w:sz="0" w:val="nil"/>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B">
            <w:pPr>
              <w:spacing w:after="0" w:line="240" w:lineRule="auto"/>
              <w:rPr>
                <w:rFonts w:ascii="Arial Narrow" w:cs="Arial Narrow" w:eastAsia="Arial Narrow" w:hAnsi="Arial Narrow"/>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C">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DNI N°</w:t>
            </w:r>
          </w:p>
        </w:tc>
        <w:tc>
          <w:tcPr>
            <w:tcBorders>
              <w:top w:color="000000" w:space="0" w:sz="0" w:val="nil"/>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line="240" w:lineRule="auto"/>
              <w:rPr>
                <w:rFonts w:ascii="Arial Narrow" w:cs="Arial Narrow" w:eastAsia="Arial Narrow" w:hAnsi="Arial Narrow"/>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F">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CIP N°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spacing w:after="0" w:line="240" w:lineRule="auto"/>
              <w:rPr>
                <w:rFonts w:ascii="Arial Narrow" w:cs="Arial Narrow" w:eastAsia="Arial Narrow" w:hAnsi="Arial Narrow"/>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2">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RUC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rPr>
                <w:rFonts w:ascii="Arial Narrow" w:cs="Arial Narrow" w:eastAsia="Arial Narrow" w:hAnsi="Arial Narrow"/>
                <w:sz w:val="20"/>
                <w:szCs w:val="20"/>
              </w:rPr>
            </w:pPr>
            <w:r w:rsidDel="00000000" w:rsidR="00000000" w:rsidRPr="00000000">
              <w:rPr>
                <w:rtl w:val="0"/>
              </w:rPr>
            </w:r>
          </w:p>
        </w:tc>
      </w:tr>
      <w:tr>
        <w:trPr>
          <w:cantSplit w:val="0"/>
          <w:trHeight w:val="33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5">
            <w:pPr>
              <w:spacing w:after="0" w:line="240" w:lineRule="auto"/>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PROFESIÓN </w:t>
            </w:r>
          </w:p>
        </w:tc>
        <w:tc>
          <w:tcPr>
            <w:tcBorders>
              <w:top w:color="000000" w:space="0" w:sz="4" w:val="single"/>
              <w:left w:color="000000" w:space="0" w:sz="6" w:val="single"/>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40" w:lineRule="auto"/>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line="240" w:lineRule="auto"/>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14:paraId="000000E8">
      <w:pPr>
        <w:rPr>
          <w:rFonts w:ascii="Arial Narrow" w:cs="Arial Narrow" w:eastAsia="Arial Narrow" w:hAnsi="Arial Narrow"/>
          <w:color w:val="000000"/>
          <w:sz w:val="20"/>
          <w:szCs w:val="20"/>
        </w:rPr>
      </w:pPr>
      <w:r w:rsidDel="00000000" w:rsidR="00000000" w:rsidRPr="00000000">
        <w:rPr>
          <w:rtl w:val="0"/>
        </w:rPr>
      </w:r>
    </w:p>
    <w:tbl>
      <w:tblPr>
        <w:tblStyle w:val="Table4"/>
        <w:tblW w:w="6118.0" w:type="dxa"/>
        <w:jc w:val="center"/>
        <w:tblLayout w:type="fixed"/>
        <w:tblLook w:val="0400"/>
      </w:tblPr>
      <w:tblGrid>
        <w:gridCol w:w="2443"/>
        <w:gridCol w:w="186"/>
        <w:gridCol w:w="3489"/>
        <w:tblGridChange w:id="0">
          <w:tblGrid>
            <w:gridCol w:w="2443"/>
            <w:gridCol w:w="186"/>
            <w:gridCol w:w="3489"/>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ESPECIALISTA DE ESTRUCTURAS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CIP 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7">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0FB">
      <w:pPr>
        <w:rPr>
          <w:rFonts w:ascii="Arial Narrow" w:cs="Arial Narrow" w:eastAsia="Arial Narrow" w:hAnsi="Arial Narrow"/>
          <w:color w:val="000000"/>
          <w:sz w:val="20"/>
          <w:szCs w:val="20"/>
        </w:rPr>
      </w:pPr>
      <w:r w:rsidDel="00000000" w:rsidR="00000000" w:rsidRPr="00000000">
        <w:rPr>
          <w:rtl w:val="0"/>
        </w:rPr>
      </w:r>
    </w:p>
    <w:tbl>
      <w:tblPr>
        <w:tblStyle w:val="Table5"/>
        <w:tblW w:w="6118.0" w:type="dxa"/>
        <w:jc w:val="center"/>
        <w:tblLayout w:type="fixed"/>
        <w:tblLook w:val="0400"/>
      </w:tblPr>
      <w:tblGrid>
        <w:gridCol w:w="2443"/>
        <w:gridCol w:w="186"/>
        <w:gridCol w:w="3489"/>
        <w:tblGridChange w:id="0">
          <w:tblGrid>
            <w:gridCol w:w="2443"/>
            <w:gridCol w:w="186"/>
            <w:gridCol w:w="3489"/>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D">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ESPECIALISTA DE ARQUITECTURA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0">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CAP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6">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10E">
      <w:pPr>
        <w:rPr>
          <w:rFonts w:ascii="Arial Narrow" w:cs="Arial Narrow" w:eastAsia="Arial Narrow" w:hAnsi="Arial Narrow"/>
          <w:color w:val="000000"/>
          <w:sz w:val="20"/>
          <w:szCs w:val="20"/>
        </w:rPr>
      </w:pPr>
      <w:r w:rsidDel="00000000" w:rsidR="00000000" w:rsidRPr="00000000">
        <w:rPr>
          <w:rtl w:val="0"/>
        </w:rPr>
      </w:r>
    </w:p>
    <w:tbl>
      <w:tblPr>
        <w:tblStyle w:val="Table6"/>
        <w:tblW w:w="6118.0" w:type="dxa"/>
        <w:jc w:val="center"/>
        <w:tblLayout w:type="fixed"/>
        <w:tblLook w:val="0400"/>
      </w:tblPr>
      <w:tblGrid>
        <w:gridCol w:w="2443"/>
        <w:gridCol w:w="186"/>
        <w:gridCol w:w="3489"/>
        <w:tblGridChange w:id="0">
          <w:tblGrid>
            <w:gridCol w:w="2443"/>
            <w:gridCol w:w="186"/>
            <w:gridCol w:w="3489"/>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ESPECIALISTA EN INSTALACIONES SANITARIAS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CIP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A">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121">
      <w:pPr>
        <w:rPr>
          <w:rFonts w:ascii="Arial Narrow" w:cs="Arial Narrow" w:eastAsia="Arial Narrow" w:hAnsi="Arial Narrow"/>
          <w:color w:val="000000"/>
          <w:sz w:val="20"/>
          <w:szCs w:val="20"/>
        </w:rPr>
      </w:pPr>
      <w:r w:rsidDel="00000000" w:rsidR="00000000" w:rsidRPr="00000000">
        <w:rPr>
          <w:rtl w:val="0"/>
        </w:rPr>
      </w:r>
    </w:p>
    <w:tbl>
      <w:tblPr>
        <w:tblStyle w:val="Table7"/>
        <w:tblW w:w="6118.0" w:type="dxa"/>
        <w:jc w:val="center"/>
        <w:tblLayout w:type="fixed"/>
        <w:tblLook w:val="0400"/>
      </w:tblPr>
      <w:tblGrid>
        <w:gridCol w:w="2443"/>
        <w:gridCol w:w="186"/>
        <w:gridCol w:w="3489"/>
        <w:tblGridChange w:id="0">
          <w:tblGrid>
            <w:gridCol w:w="2443"/>
            <w:gridCol w:w="186"/>
            <w:gridCol w:w="3489"/>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ESPECIALISTA EN INSTALACIONES ELECTRICAS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9">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CIP 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0">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2">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134">
      <w:pPr>
        <w:rPr>
          <w:rFonts w:ascii="Arial Narrow" w:cs="Arial Narrow" w:eastAsia="Arial Narrow" w:hAnsi="Arial Narrow"/>
          <w:color w:val="000000"/>
          <w:sz w:val="20"/>
          <w:szCs w:val="20"/>
        </w:rPr>
      </w:pPr>
      <w:r w:rsidDel="00000000" w:rsidR="00000000" w:rsidRPr="00000000">
        <w:rPr>
          <w:rtl w:val="0"/>
        </w:rPr>
      </w:r>
    </w:p>
    <w:tbl>
      <w:tblPr>
        <w:tblStyle w:val="Table8"/>
        <w:tblW w:w="6118.0" w:type="dxa"/>
        <w:jc w:val="center"/>
        <w:tblLayout w:type="fixed"/>
        <w:tblLook w:val="0400"/>
      </w:tblPr>
      <w:tblGrid>
        <w:gridCol w:w="2443"/>
        <w:gridCol w:w="186"/>
        <w:gridCol w:w="3489"/>
        <w:tblGridChange w:id="0">
          <w:tblGrid>
            <w:gridCol w:w="2443"/>
            <w:gridCol w:w="186"/>
            <w:gridCol w:w="3489"/>
          </w:tblGrid>
        </w:tblGridChange>
      </w:tblGrid>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CARGO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6">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ESPECIALISTA EN INSTALACIONES MECANICAS  </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APELLIDOS Y NOMBRES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DNI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C">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D">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CIP 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F">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RUC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2">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3">
            <w:pPr>
              <w:spacing w:after="0" w:line="240" w:lineRule="auto"/>
              <w:rPr>
                <w:rFonts w:ascii="Arial Narrow" w:cs="Arial Narrow" w:eastAsia="Arial Narrow" w:hAnsi="Arial Narrow"/>
                <w:color w:val="000000"/>
                <w:sz w:val="20"/>
                <w:szCs w:val="20"/>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after="0" w:line="240" w:lineRule="auto"/>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PROFESIÓN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line="240" w:lineRule="auto"/>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6">
            <w:pPr>
              <w:spacing w:after="0" w:line="240" w:lineRule="auto"/>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147">
      <w:pPr>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0"/>
          <w:szCs w:val="20"/>
          <w:u w:val="single"/>
          <w:shd w:fill="auto" w:val="clear"/>
          <w:vertAlign w:val="baseline"/>
          <w:rtl w:val="0"/>
        </w:rPr>
        <w:t xml:space="preserve">CLÁUSULA DÉCIMO SEXTO: DEL EQUIPAMIENTO:</w:t>
      </w: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1"/>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0"/>
          <w:szCs w:val="20"/>
          <w:u w:val="single"/>
          <w:shd w:fill="auto" w:val="clear"/>
          <w:vertAlign w:val="baseline"/>
          <w:rtl w:val="0"/>
        </w:rPr>
        <w:t xml:space="preserve">EL CONTRATISTA</w:t>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 debe contar con el siguiente equipamiento necesario para la ejecución de la prestación: </w:t>
      </w:r>
    </w:p>
    <w:p w:rsidR="00000000" w:rsidDel="00000000" w:rsidP="00000000" w:rsidRDefault="00000000" w:rsidRPr="00000000" w14:paraId="0000014B">
      <w:pPr>
        <w:widowControl w:val="0"/>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14C">
      <w:pPr>
        <w:widowControl w:val="0"/>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tbl>
      <w:tblPr>
        <w:tblStyle w:val="Table9"/>
        <w:tblW w:w="89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10"/>
        <w:gridCol w:w="6300"/>
        <w:gridCol w:w="1815"/>
        <w:tblGridChange w:id="0">
          <w:tblGrid>
            <w:gridCol w:w="810"/>
            <w:gridCol w:w="6300"/>
            <w:gridCol w:w="1815"/>
          </w:tblGrid>
        </w:tblGridChange>
      </w:tblGrid>
      <w:tr>
        <w:trPr>
          <w:cantSplit w:val="0"/>
          <w:trHeight w:val="225" w:hRule="atLeast"/>
          <w:tblHeader w:val="0"/>
        </w:trPr>
        <w:tc>
          <w:tcPr>
            <w:gridSpan w:val="3"/>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4D">
            <w:pPr>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EQUIPAMIENTO ESTRATÉGICO</w:t>
            </w:r>
          </w:p>
        </w:tc>
      </w:tr>
      <w:tr>
        <w:trPr>
          <w:cantSplit w:val="0"/>
          <w:trHeight w:val="225" w:hRule="atLeast"/>
          <w:tblHeader w:val="0"/>
        </w:trPr>
        <w:tc>
          <w:tcPr>
            <w:tcBorders>
              <w:top w:color="000000" w:space="0" w:sz="8" w:val="single"/>
              <w:left w:color="000000" w:space="0" w:sz="8" w:val="single"/>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0">
            <w:pP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N°</w:t>
            </w:r>
          </w:p>
        </w:tc>
        <w:tc>
          <w:tcPr>
            <w:tcBorders>
              <w:top w:color="000000" w:space="0" w:sz="8" w:val="single"/>
              <w:left w:color="000000" w:space="0" w:sz="8" w:val="single"/>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1">
            <w:pP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EQUIPO</w:t>
            </w:r>
          </w:p>
        </w:tc>
        <w:tc>
          <w:tcPr>
            <w:tcBorders>
              <w:top w:color="000000" w:space="0" w:sz="8" w:val="single"/>
              <w:left w:color="000000" w:space="0" w:sz="8" w:val="single"/>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52">
            <w:pPr>
              <w:jc w:val="right"/>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CANT</w:t>
            </w:r>
          </w:p>
        </w:tc>
      </w:tr>
      <w:tr>
        <w:trPr>
          <w:cantSplit w:val="0"/>
          <w:trHeight w:val="22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3">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4">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PISTOLA DE FIJACION</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5">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5.0000</w:t>
            </w:r>
          </w:p>
        </w:tc>
      </w:tr>
      <w:tr>
        <w:trPr>
          <w:cantSplit w:val="0"/>
          <w:trHeight w:val="255"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6">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7">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MONTACARGA 94HP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8">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9">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A">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CAMION GRUA 10 ton.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B">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C">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4</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D">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RODILLO VIBRADOR LISO AUTOPROPULSADO 101-135 HP 10-12 TN.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E">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5F">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5</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0">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CAMIÓN VOLQUETE 6 x 4, 330 HP, 15 m3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1">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4.0000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2">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6</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3">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RODILLO LISO VIBRATORIO MANUAL DE 10.8 HP , 0.8 - 1 TN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4">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4.0000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5">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7</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6">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MOTONIVELADORA 125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7">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8">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8</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9">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COMPACTADOR VIBRATORIO TIPO PLANCHA 7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A">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B">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9</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C">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COMPACTADOR VIBRATORIO TIPO PLANCHA 4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D">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E">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6F">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CARGADOR SOBRE LLANTAS 125 HP 2.5 yd3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0">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1">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11</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2">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RETROEXCAVADORA HIDRAULICA 11/4yd3, 125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3">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4">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12</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5">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MINI CARGADOR 70HP-0.50YD3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6">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2.0000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7">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8">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VIBRADOR DE CONCRETO 4 HP 1.25"-2.40"</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9">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5.0000</w:t>
            </w:r>
          </w:p>
        </w:tc>
      </w:tr>
      <w:tr>
        <w:trPr>
          <w:cantSplit w:val="0"/>
          <w:trHeight w:val="2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A">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14</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B">
            <w:pP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MEZCLADORA DE CONCRETO TAMBOR 16 a 23 HP 11 p3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tcPr>
          <w:p w:rsidR="00000000" w:rsidDel="00000000" w:rsidP="00000000" w:rsidRDefault="00000000" w:rsidRPr="00000000" w14:paraId="0000017C">
            <w:pPr>
              <w:jc w:val="right"/>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5.0000</w:t>
            </w:r>
          </w:p>
        </w:tc>
      </w:tr>
    </w:tbl>
    <w:p w:rsidR="00000000" w:rsidDel="00000000" w:rsidP="00000000" w:rsidRDefault="00000000" w:rsidRPr="00000000" w14:paraId="0000017D">
      <w:pPr>
        <w:widowControl w:val="0"/>
        <w:tabs>
          <w:tab w:val="left" w:leader="none" w:pos="1290"/>
        </w:tabs>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17E">
      <w:pPr>
        <w:spacing w:after="240" w:before="240" w:lineRule="auto"/>
        <w:ind w:left="11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Nota: </w:t>
      </w:r>
      <w:r w:rsidDel="00000000" w:rsidR="00000000" w:rsidRPr="00000000">
        <w:rPr>
          <w:rFonts w:ascii="Arial Narrow" w:cs="Arial Narrow" w:eastAsia="Arial Narrow" w:hAnsi="Arial Narrow"/>
          <w:sz w:val="20"/>
          <w:szCs w:val="20"/>
          <w:rtl w:val="0"/>
        </w:rPr>
        <w:t xml:space="preserve">Así mismo, el Contratista estará a cargo y será responsable de los gastos que demanden por concepto chofer, combustible y mantenimiento de las unidades.</w:t>
      </w:r>
    </w:p>
    <w:p w:rsidR="00000000" w:rsidDel="00000000" w:rsidP="00000000" w:rsidRDefault="00000000" w:rsidRPr="00000000" w14:paraId="0000017F">
      <w:pPr>
        <w:numPr>
          <w:ilvl w:val="0"/>
          <w:numId w:val="1"/>
        </w:numPr>
        <w:spacing w:after="0" w:before="24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Todas las unidades vehiculares deben contar con la identificación correspondiente del Contratista al que le prestarán el servicio.</w:t>
      </w:r>
    </w:p>
    <w:p w:rsidR="00000000" w:rsidDel="00000000" w:rsidP="00000000" w:rsidRDefault="00000000" w:rsidRPr="00000000" w14:paraId="00000180">
      <w:pPr>
        <w:numPr>
          <w:ilvl w:val="0"/>
          <w:numId w:val="1"/>
        </w:numPr>
        <w:spacing w:after="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La maquinaria pesada debe contar con certificado vigente de análisis de gases, emitido por una entidad Certificadora de Conformidad, autorizada por el MTC y presentada al inicio de la prestación efectiva de servicio de la maquinaria pesada.</w:t>
      </w:r>
    </w:p>
    <w:p w:rsidR="00000000" w:rsidDel="00000000" w:rsidP="00000000" w:rsidRDefault="00000000" w:rsidRPr="00000000" w14:paraId="00000181">
      <w:pPr>
        <w:numPr>
          <w:ilvl w:val="0"/>
          <w:numId w:val="1"/>
        </w:numPr>
        <w:spacing w:after="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Todas las unidades vehiculares, deberán contar con los documentos en regla vigentes, tales como: Seguro SOAT, Seguro Integral (contra robo, siniestros y otros), revisión técnica (de ser el caso) y deberán ser presentados al inicio efectivo del servicio.  Así mismo, el contratista estará a cargo y será responsable de los gastos que demande por concepto de chofer, peajes, combustible y mantenimiento de las unidades.</w:t>
      </w:r>
    </w:p>
    <w:p w:rsidR="00000000" w:rsidDel="00000000" w:rsidP="00000000" w:rsidRDefault="00000000" w:rsidRPr="00000000" w14:paraId="00000182">
      <w:pPr>
        <w:numPr>
          <w:ilvl w:val="0"/>
          <w:numId w:val="1"/>
        </w:numPr>
        <w:spacing w:after="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 podrá aceptar equipos y/o vehículos con características superiores a lo requerido por la Entidad.</w:t>
      </w:r>
    </w:p>
    <w:p w:rsidR="00000000" w:rsidDel="00000000" w:rsidP="00000000" w:rsidRDefault="00000000" w:rsidRPr="00000000" w14:paraId="00000183">
      <w:pPr>
        <w:numPr>
          <w:ilvl w:val="0"/>
          <w:numId w:val="1"/>
        </w:numPr>
        <w:spacing w:after="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El equipamiento mínimo no podrá tener una antigüedad mayor a 03 años.</w:t>
      </w:r>
    </w:p>
    <w:p w:rsidR="00000000" w:rsidDel="00000000" w:rsidP="00000000" w:rsidRDefault="00000000" w:rsidRPr="00000000" w14:paraId="00000184">
      <w:pPr>
        <w:numPr>
          <w:ilvl w:val="0"/>
          <w:numId w:val="1"/>
        </w:numPr>
        <w:spacing w:after="240" w:line="240" w:lineRule="auto"/>
        <w:ind w:left="2160" w:hanging="360"/>
        <w:jc w:val="both"/>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Como requisito para la suscripción del contrato el adjudicatario deberá acreditar la disponibilidad de los equipos y vehículos requeridos, debe presentarse documentos que sustenten la propiedad, la posesión, compromiso de compra venta o alquiler u otro documento que acredite la disponibilidad del equipamiento estratégico (No cabe presentar declaración jurada).</w:t>
      </w:r>
    </w:p>
    <w:p w:rsidR="00000000" w:rsidDel="00000000" w:rsidP="00000000" w:rsidRDefault="00000000" w:rsidRPr="00000000" w14:paraId="00000185">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DÉCIMO SÉTIMO: PENALIDADES:</w:t>
      </w:r>
    </w:p>
    <w:p w:rsidR="00000000" w:rsidDel="00000000" w:rsidP="00000000" w:rsidRDefault="00000000" w:rsidRPr="00000000" w14:paraId="00000186">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18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Si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incurre en retraso injustificado en la ejecución de las prestaciones objeto del contrato,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le aplica automáticamente una penalidad por mora por cada día de atraso, de acuerdo a la siguiente fórmula:</w:t>
      </w:r>
    </w:p>
    <w:p w:rsidR="00000000" w:rsidDel="00000000" w:rsidP="00000000" w:rsidRDefault="00000000" w:rsidRPr="00000000" w14:paraId="0000018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tbl>
      <w:tblPr>
        <w:tblStyle w:val="Table10"/>
        <w:tblpPr w:leftFromText="141" w:rightFromText="141" w:topFromText="0" w:bottomFromText="0" w:vertAnchor="text" w:horzAnchor="text" w:tblpX="3561" w:tblpY="123"/>
        <w:tblW w:w="5574.000000000001" w:type="dxa"/>
        <w:jc w:val="left"/>
        <w:tblInd w:w="-45.0" w:type="dxa"/>
        <w:tblLayout w:type="fixed"/>
        <w:tblLook w:val="0400"/>
      </w:tblPr>
      <w:tblGrid>
        <w:gridCol w:w="2313"/>
        <w:gridCol w:w="516"/>
        <w:gridCol w:w="2745"/>
        <w:tblGridChange w:id="0">
          <w:tblGrid>
            <w:gridCol w:w="2313"/>
            <w:gridCol w:w="516"/>
            <w:gridCol w:w="2745"/>
          </w:tblGrid>
        </w:tblGridChange>
      </w:tblGrid>
      <w:tr>
        <w:trPr>
          <w:cantSplit w:val="0"/>
          <w:trHeight w:val="326" w:hRule="atLeast"/>
          <w:tblHeader w:val="0"/>
        </w:trPr>
        <w:tc>
          <w:tcPr>
            <w:vMerge w:val="restart"/>
            <w:tcBorders>
              <w:top w:color="000000" w:space="0" w:sz="0" w:val="nil"/>
              <w:left w:color="000000" w:space="0" w:sz="0" w:val="nil"/>
              <w:right w:color="000000" w:space="0" w:sz="0" w:val="nil"/>
            </w:tcBorders>
            <w:vAlign w:val="center"/>
          </w:tcPr>
          <w:p w:rsidR="00000000" w:rsidDel="00000000" w:rsidP="00000000" w:rsidRDefault="00000000" w:rsidRPr="00000000" w14:paraId="00000189">
            <w:pPr>
              <w:spacing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PENALIDAD DIARIA</w:t>
            </w:r>
          </w:p>
        </w:tc>
        <w:tc>
          <w:tcPr>
            <w:vMerge w:val="restart"/>
            <w:tcBorders>
              <w:top w:color="000000" w:space="0" w:sz="0" w:val="nil"/>
              <w:left w:color="000000" w:space="0" w:sz="0" w:val="nil"/>
              <w:right w:color="000000" w:space="0" w:sz="0" w:val="nil"/>
            </w:tcBorders>
            <w:vAlign w:val="center"/>
          </w:tcPr>
          <w:p w:rsidR="00000000" w:rsidDel="00000000" w:rsidP="00000000" w:rsidRDefault="00000000" w:rsidRPr="00000000" w14:paraId="0000018A">
            <w:pPr>
              <w:spacing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w:t>
            </w:r>
          </w:p>
        </w:tc>
        <w:tc>
          <w:tcPr>
            <w:vAlign w:val="center"/>
          </w:tcPr>
          <w:p w:rsidR="00000000" w:rsidDel="00000000" w:rsidP="00000000" w:rsidRDefault="00000000" w:rsidRPr="00000000" w14:paraId="0000018B">
            <w:pPr>
              <w:spacing w:line="240" w:lineRule="auto"/>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0.10 x MONTO</w:t>
            </w:r>
          </w:p>
        </w:tc>
      </w:tr>
      <w:tr>
        <w:trPr>
          <w:cantSplit w:val="0"/>
          <w:trHeight w:val="163" w:hRule="atLeast"/>
          <w:tblHeader w:val="0"/>
        </w:trPr>
        <w:tc>
          <w:tcPr>
            <w:vMerge w:val="continue"/>
            <w:tcBorders>
              <w:top w:color="000000" w:space="0" w:sz="0" w:val="nil"/>
              <w:left w:color="000000" w:space="0" w:sz="0" w:val="nil"/>
              <w:right w:color="000000" w:space="0" w:sz="0" w:val="nil"/>
            </w:tcBorders>
            <w:vAlign w:val="center"/>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0"/>
                <w:szCs w:val="20"/>
              </w:rPr>
            </w:pPr>
            <w:r w:rsidDel="00000000" w:rsidR="00000000" w:rsidRPr="00000000">
              <w:rPr>
                <w:rtl w:val="0"/>
              </w:rPr>
            </w:r>
          </w:p>
        </w:tc>
        <w:tc>
          <w:tcPr>
            <w:vMerge w:val="continue"/>
            <w:tcBorders>
              <w:top w:color="000000" w:space="0" w:sz="0" w:val="nil"/>
              <w:left w:color="000000" w:space="0" w:sz="0" w:val="nil"/>
              <w:right w:color="000000" w:space="0" w:sz="0" w:val="nil"/>
            </w:tcBorders>
            <w:vAlign w:val="center"/>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E">
            <w:pPr>
              <w:spacing w:line="240" w:lineRule="auto"/>
              <w:ind w:left="-254" w:firstLine="254"/>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F x PLAZO EN DÍAS</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-25399</wp:posOffset>
                      </wp:positionV>
                      <wp:extent cx="0" cy="19050"/>
                      <wp:effectExtent b="0" l="0" r="0" t="0"/>
                      <wp:wrapNone/>
                      <wp:docPr id="1066883677" name=""/>
                      <a:graphic>
                        <a:graphicData uri="http://schemas.microsoft.com/office/word/2010/wordprocessingShape">
                          <wps:wsp>
                            <wps:cNvCnPr/>
                            <wps:spPr>
                              <a:xfrm>
                                <a:off x="4480495" y="3780000"/>
                                <a:ext cx="1731010" cy="0"/>
                              </a:xfrm>
                              <a:prstGeom prst="straightConnector1">
                                <a:avLst/>
                              </a:prstGeom>
                              <a:noFill/>
                              <a:ln cap="flat" cmpd="sng" w="1905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-25399</wp:posOffset>
                      </wp:positionV>
                      <wp:extent cx="0" cy="19050"/>
                      <wp:effectExtent b="0" l="0" r="0" t="0"/>
                      <wp:wrapNone/>
                      <wp:docPr id="1066883677"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19050"/>
                              </a:xfrm>
                              <a:prstGeom prst="rect"/>
                              <a:ln/>
                            </pic:spPr>
                          </pic:pic>
                        </a:graphicData>
                      </a:graphic>
                    </wp:anchor>
                  </w:drawing>
                </mc:Fallback>
              </mc:AlternateContent>
            </w:r>
          </w:p>
        </w:tc>
      </w:tr>
    </w:tbl>
    <w:p w:rsidR="00000000" w:rsidDel="00000000" w:rsidP="00000000" w:rsidRDefault="00000000" w:rsidRPr="00000000" w14:paraId="0000018F">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190">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191">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192">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193">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194">
      <w:pPr>
        <w:widowControl w:val="0"/>
        <w:spacing w:after="0" w:line="240" w:lineRule="auto"/>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95">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Dónde:</w:t>
      </w:r>
    </w:p>
    <w:p w:rsidR="00000000" w:rsidDel="00000000" w:rsidP="00000000" w:rsidRDefault="00000000" w:rsidRPr="00000000" w14:paraId="00000196">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197">
      <w:pPr>
        <w:widowControl w:val="0"/>
        <w:spacing w:after="0" w:line="240" w:lineRule="auto"/>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F = 0.15 para plazos mayores a sesenta (60) días o; </w:t>
      </w:r>
    </w:p>
    <w:p w:rsidR="00000000" w:rsidDel="00000000" w:rsidP="00000000" w:rsidRDefault="00000000" w:rsidRPr="00000000" w14:paraId="00000198">
      <w:pPr>
        <w:widowControl w:val="0"/>
        <w:spacing w:after="0" w:line="240" w:lineRule="auto"/>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F = 0.40 para plazos menores o iguales a sesenta (60) días.</w:t>
      </w:r>
    </w:p>
    <w:p w:rsidR="00000000" w:rsidDel="00000000" w:rsidP="00000000" w:rsidRDefault="00000000" w:rsidRPr="00000000" w14:paraId="00000199">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19A">
      <w:pPr>
        <w:widowControl w:val="0"/>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Adicionalmente a la penalidad por mora se aplicarán las siguientes penalidades:</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708" w:right="0" w:firstLine="0"/>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708" w:right="0" w:firstLine="0"/>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708" w:right="0" w:firstLine="0"/>
        <w:jc w:val="both"/>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708" w:right="0" w:firstLine="0"/>
        <w:jc w:val="both"/>
        <w:rPr>
          <w:rFonts w:ascii="Arial Narrow" w:cs="Arial Narrow" w:eastAsia="Arial Narrow" w:hAnsi="Arial Narrow"/>
          <w:sz w:val="20"/>
          <w:szCs w:val="20"/>
        </w:rPr>
      </w:pPr>
      <w:r w:rsidDel="00000000" w:rsidR="00000000" w:rsidRPr="00000000">
        <w:rPr>
          <w:rtl w:val="0"/>
        </w:rPr>
      </w:r>
    </w:p>
    <w:tbl>
      <w:tblPr>
        <w:tblStyle w:val="Table11"/>
        <w:tblW w:w="889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
        <w:gridCol w:w="4755"/>
        <w:gridCol w:w="1845"/>
        <w:gridCol w:w="1950"/>
        <w:tblGridChange w:id="0">
          <w:tblGrid>
            <w:gridCol w:w="345"/>
            <w:gridCol w:w="4755"/>
            <w:gridCol w:w="1845"/>
            <w:gridCol w:w="1950"/>
          </w:tblGrid>
        </w:tblGridChange>
      </w:tblGrid>
      <w:tr>
        <w:trPr>
          <w:cantSplit w:val="0"/>
          <w:trHeight w:val="525" w:hRule="atLeast"/>
          <w:tblHeader w:val="0"/>
        </w:trPr>
        <w:tc>
          <w:tcPr>
            <w:gridSpan w:val="4"/>
            <w:tcBorders>
              <w:top w:color="000000" w:space="0" w:sz="6" w:val="single"/>
              <w:left w:color="000000" w:space="0" w:sz="6" w:val="single"/>
              <w:bottom w:color="000000" w:space="0" w:sz="6" w:val="single"/>
              <w:right w:color="000000" w:space="0" w:sz="6" w:val="single"/>
            </w:tcBorders>
            <w:shd w:fill="bfbfbf" w:val="clear"/>
            <w:tcMar>
              <w:top w:w="0.0" w:type="dxa"/>
              <w:left w:w="100.0" w:type="dxa"/>
              <w:bottom w:w="0.0" w:type="dxa"/>
              <w:right w:w="100.0" w:type="dxa"/>
            </w:tcMar>
          </w:tcPr>
          <w:p w:rsidR="00000000" w:rsidDel="00000000" w:rsidP="00000000" w:rsidRDefault="00000000" w:rsidRPr="00000000" w14:paraId="000001A0">
            <w:pPr>
              <w:spacing w:after="120" w:before="120" w:lineRule="auto"/>
              <w:ind w:right="2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OTRAS PENALIDADES</w:t>
            </w:r>
          </w:p>
        </w:tc>
      </w:tr>
      <w:tr>
        <w:trPr>
          <w:cantSplit w:val="0"/>
          <w:trHeight w:val="795" w:hRule="atLeast"/>
          <w:tblHeader w:val="0"/>
        </w:trPr>
        <w:tc>
          <w:tcPr>
            <w:tcBorders>
              <w:top w:color="000000" w:space="0" w:sz="0" w:val="nil"/>
              <w:left w:color="000000" w:space="0" w:sz="6" w:val="single"/>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A4">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N°</w:t>
            </w:r>
          </w:p>
        </w:tc>
        <w:tc>
          <w:tcPr>
            <w:tcBorders>
              <w:top w:color="000000" w:space="0" w:sz="0" w:val="nil"/>
              <w:left w:color="000000" w:space="0" w:sz="0" w:val="nil"/>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A5">
            <w:pPr>
              <w:spacing w:after="120" w:before="120" w:lineRule="auto"/>
              <w:ind w:left="20" w:right="4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Supuestos de aplicación de penalidad</w:t>
            </w:r>
          </w:p>
        </w:tc>
        <w:tc>
          <w:tcPr>
            <w:tcBorders>
              <w:top w:color="000000" w:space="0" w:sz="0" w:val="nil"/>
              <w:left w:color="000000" w:space="0" w:sz="0" w:val="nil"/>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A6">
            <w:pPr>
              <w:spacing w:after="120" w:before="120" w:lineRule="auto"/>
              <w:ind w:right="2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Forma de cálculo</w:t>
            </w:r>
          </w:p>
        </w:tc>
        <w:tc>
          <w:tcPr>
            <w:tcBorders>
              <w:top w:color="000000" w:space="0" w:sz="0" w:val="nil"/>
              <w:left w:color="000000" w:space="0" w:sz="0" w:val="nil"/>
              <w:bottom w:color="000000" w:space="0" w:sz="6" w:val="single"/>
              <w:right w:color="000000" w:space="0" w:sz="6" w:val="single"/>
            </w:tcBorders>
            <w:shd w:fill="d9d9d9" w:val="clear"/>
            <w:tcMar>
              <w:top w:w="0.0" w:type="dxa"/>
              <w:left w:w="100.0" w:type="dxa"/>
              <w:bottom w:w="0.0" w:type="dxa"/>
              <w:right w:w="100.0" w:type="dxa"/>
            </w:tcMar>
          </w:tcPr>
          <w:p w:rsidR="00000000" w:rsidDel="00000000" w:rsidP="00000000" w:rsidRDefault="00000000" w:rsidRPr="00000000" w14:paraId="000001A7">
            <w:pPr>
              <w:spacing w:after="120" w:before="120" w:lineRule="auto"/>
              <w:ind w:right="2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Procedimiento</w:t>
            </w:r>
          </w:p>
        </w:tc>
      </w:tr>
      <w:tr>
        <w:trPr>
          <w:cantSplit w:val="0"/>
          <w:trHeight w:val="21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8">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9">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Permanencia del plantel profesional clave:</w:t>
            </w:r>
          </w:p>
          <w:p w:rsidR="00000000" w:rsidDel="00000000" w:rsidP="00000000" w:rsidRDefault="00000000" w:rsidRPr="00000000" w14:paraId="000001AA">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personal acreditado permanece menos de sesenta (60) días desde el inicio de su participación en la ejecución del contrato o del íntegro del plazo de ejecución, si este es menor a los sesenta (60) días, de conformidad con las disposiciones establecidas en el numeral 190.2 del artículo 190 del Reglamento.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B">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 UIT por cada día de ausencia del personal y por cada personal.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460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D">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AE">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Participación del plantel profesional clave:</w:t>
            </w:r>
          </w:p>
          <w:p w:rsidR="00000000" w:rsidDel="00000000" w:rsidP="00000000" w:rsidRDefault="00000000" w:rsidRPr="00000000" w14:paraId="000001AF">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el contratista incumpla con su obligación de ejecutar la prestación con el personal acreditado o debidamente sustituido.</w:t>
            </w:r>
          </w:p>
          <w:p w:rsidR="00000000" w:rsidDel="00000000" w:rsidP="00000000" w:rsidRDefault="00000000" w:rsidRPr="00000000" w14:paraId="000001B0">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1B1">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Asistencia de plantel profesional Clave:</w:t>
            </w:r>
          </w:p>
          <w:p w:rsidR="00000000" w:rsidDel="00000000" w:rsidP="00000000" w:rsidRDefault="00000000" w:rsidRPr="00000000" w14:paraId="000001B2">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personal ofertado a tiempo completo se ausente injustificadamente en la obra (Salvo excepciones: Caso fortuito o fuerza mayor)</w:t>
            </w:r>
          </w:p>
          <w:p w:rsidR="00000000" w:rsidDel="00000000" w:rsidP="00000000" w:rsidRDefault="00000000" w:rsidRPr="00000000" w14:paraId="000001B3">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1B4">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personal ofertado a tiempo parcial se ausente injustificadamente en la obra, de acuerdo a su cronograma de asistencias (Salvo excepciones: Caso fortuito o fuerza mayor) </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5">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 UIT por cada día de ausencia del personal en obra y por cada personal.</w:t>
            </w:r>
          </w:p>
          <w:p w:rsidR="00000000" w:rsidDel="00000000" w:rsidP="00000000" w:rsidRDefault="00000000" w:rsidRPr="00000000" w14:paraId="000001B6">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1B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0.5 UIT por cada día de ausencia del personal en obra y por cada personal.</w:t>
            </w:r>
          </w:p>
          <w:p w:rsidR="00000000" w:rsidDel="00000000" w:rsidP="00000000" w:rsidRDefault="00000000" w:rsidRPr="00000000" w14:paraId="000001B8">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1B9">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0.25 UIT por cada día de ausencia del personal en obra y por cada personal.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A">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anotación en el cuaderno de obra e informe del supervisor de Obra y/o informe del coordinador de obra y/o informe del administrador de contratos de la Entidad, debiendo cuantificar la penalidad en la valorización de obra en el mes correspondiente.</w:t>
            </w:r>
          </w:p>
        </w:tc>
      </w:tr>
      <w:tr>
        <w:trPr>
          <w:cantSplit w:val="0"/>
          <w:trHeight w:val="18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B">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C">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culmine la relación contractual entre el contratista y el personal ofertado y la Entidad no haya aprobado la sustitución del personal por no cumplir con las experiencias y calificaciones del profesional a ser reemplazado.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D">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 UIT por cada día de ausencia del personal en obra y por cada personal.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E">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96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BF">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4</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0">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Participación de Profesionales Adicionales:</w:t>
            </w:r>
          </w:p>
          <w:p w:rsidR="00000000" w:rsidDel="00000000" w:rsidP="00000000" w:rsidRDefault="00000000" w:rsidRPr="00000000" w14:paraId="000001C1">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el caso que el contratista no comunique vía cuaderno de obra y se informe a la Entidad, acerca de los profesionales adicionales al plantel técnico ofertado, y el alcance de sus funciones, de acuerdo a lo establecido en el numeral 190.6 del artículo 190 del Reglamento.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0.25 UIT por no realizar la anotación en el cuaderno de obra e informar a la Entidad, de manera semanal.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3">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21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4">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5</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5">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Cambio del plantel profesional clave:</w:t>
            </w:r>
          </w:p>
          <w:p w:rsidR="00000000" w:rsidDel="00000000" w:rsidP="00000000" w:rsidRDefault="00000000" w:rsidRPr="00000000" w14:paraId="000001C6">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No cambiar a algún integrante del plantel profesional clave del contratista a los cinco (5) días de haberse solicitado por pedido expreso de la Entidad o del Supervisor o Inspector, y que tenga origen en un desempeño deficiente, negligente o insuficiente en el cumplimiento de sus obligaciones.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día de incumplimiento.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8">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04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9">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6</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A">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Evaluación de Gestión de Riesgos:</w:t>
            </w:r>
          </w:p>
          <w:p w:rsidR="00000000" w:rsidDel="00000000" w:rsidP="00000000" w:rsidRDefault="00000000" w:rsidRPr="00000000" w14:paraId="000001CB">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Si el residente de obra incumple en evaluar permanentemente el desarrollo de la administración de riesgos y no realiza la anotación en el Cuaderno de obra en el plazo que estipula el Art. 192.2 del RLCE respecto a la Gestión de Riesgo.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0.25 UIT por no realizar la anotación de la gestión del riesgo en el cuaderno de obra de manera semanal.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D">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171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E">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7</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CF">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Plan de manejo ambiental:</w:t>
            </w:r>
          </w:p>
          <w:p w:rsidR="00000000" w:rsidDel="00000000" w:rsidP="00000000" w:rsidRDefault="00000000" w:rsidRPr="00000000" w14:paraId="000001D0">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No presentar dentro de los siete (7) días de iniciado el plazo de ejecución de obra, el PLAN DE MANEJO AMBIENTAL al supervisor o inspector, según contenido mínimo de los términos de referencia.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1">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UIT por cada día de retraso en la presentación.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1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3">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8</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4">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Incumplimientos en el manejo del Imp. Ambiental</w:t>
            </w:r>
          </w:p>
          <w:p w:rsidR="00000000" w:rsidDel="00000000" w:rsidP="00000000" w:rsidRDefault="00000000" w:rsidRPr="00000000" w14:paraId="000001D5">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Si LA ENTIDAD es sujeto de sanción administrativa por parte de la autoridad ambiental competente, por el incumplimiento en el desarrollo de la obra, de las obligaciones señaladas en el Estudio de Impacto Ambiental y/o Certificación Ambiental correspondiente.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6">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cada sanción impuesta, 100% de la sanción pecuniaria.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669"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8">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9</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9">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Plan de seguridad y salud en el trabajo:</w:t>
            </w:r>
          </w:p>
          <w:p w:rsidR="00000000" w:rsidDel="00000000" w:rsidP="00000000" w:rsidRDefault="00000000" w:rsidRPr="00000000" w14:paraId="000001DA">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No presentar dentro de los siete (7) días de iniciado el plazo de ejecución de obra, el PLAN DE SEGURIDAD Y SALUD EN EL TRABAJO al supervisor o inspector. según contenido mínimo de los términos de referencia.</w:t>
            </w:r>
          </w:p>
          <w:p w:rsidR="00000000" w:rsidDel="00000000" w:rsidP="00000000" w:rsidRDefault="00000000" w:rsidRPr="00000000" w14:paraId="000001DB">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Así mismo, se sancionará a la contratista en caso la supervisión evidencie el incumplemiento de lo especificado en el Plan de Seguridad y Salud en el Trabajo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D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UIT por cada día de retraso en la presentación.</w:t>
            </w:r>
          </w:p>
          <w:p w:rsidR="00000000" w:rsidDel="00000000" w:rsidP="00000000" w:rsidRDefault="00000000" w:rsidRPr="00000000" w14:paraId="000001DD">
            <w:pPr>
              <w:spacing w:after="120" w:before="120" w:lineRule="auto"/>
              <w:ind w:right="2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DE">
            <w:pPr>
              <w:spacing w:after="120" w:before="120" w:lineRule="auto"/>
              <w:ind w:right="2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DF">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UIT por cada falta identificada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0">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40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1">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10</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2">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Indumentaria e implemento de protección personal:</w:t>
            </w:r>
          </w:p>
          <w:p w:rsidR="00000000" w:rsidDel="00000000" w:rsidP="00000000" w:rsidRDefault="00000000" w:rsidRPr="00000000" w14:paraId="000001E3">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permita que el trabajador labore sin estos o que los tenga incompleto, conforme lo establece la Norma Técnica G.050. La aplicación de penalidad será por cada trabajador que no cuente con indumentaria y/o sus implementos y por cada vez que sea detectado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4">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5">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80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6">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11</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7">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Seguridad de obra y señalización:</w:t>
            </w:r>
          </w:p>
          <w:p w:rsidR="00000000" w:rsidDel="00000000" w:rsidP="00000000" w:rsidRDefault="00000000" w:rsidRPr="00000000" w14:paraId="000001E8">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el contratista incumpla con su obligación de implementar la señalización interna y externa que la obra requiera a fin de evitar accidentes y brindar la seguridad necesaria a los trabajadores.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9">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Tres por mil (3/1000)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A">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72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B">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12</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C">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Accidentes en Obra:</w:t>
            </w:r>
          </w:p>
          <w:p w:rsidR="00000000" w:rsidDel="00000000" w:rsidP="00000000" w:rsidRDefault="00000000" w:rsidRPr="00000000" w14:paraId="000001ED">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no reporta los accidentes e incidentes de trabajo a la entidad de acuerdo a lo estipulado en la Ley 29783 y su reglamento y modificaciones; y cuando no se reporta los accidentes e incidentes a LA SUPERVISIÓN.</w:t>
            </w:r>
          </w:p>
          <w:p w:rsidR="00000000" w:rsidDel="00000000" w:rsidP="00000000" w:rsidRDefault="00000000" w:rsidRPr="00000000" w14:paraId="000001EE">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de la ocurrencia de accidentes de trabajo en la obra, la contratista será sujeta a una sanción.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EF">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0.5 UIT por persona accidentada y por cada día de incomunicación.</w:t>
            </w:r>
          </w:p>
          <w:p w:rsidR="00000000" w:rsidDel="00000000" w:rsidP="00000000" w:rsidRDefault="00000000" w:rsidRPr="00000000" w14:paraId="000001F0">
            <w:pPr>
              <w:spacing w:after="120" w:before="120" w:lineRule="auto"/>
              <w:ind w:right="2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F1">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12  UIT</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72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3">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13</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4">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Hallazgo fortuito de restos arqueológicos</w:t>
            </w:r>
          </w:p>
          <w:p w:rsidR="00000000" w:rsidDel="00000000" w:rsidP="00000000" w:rsidRDefault="00000000" w:rsidRPr="00000000" w14:paraId="000001F5">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sz w:val="20"/>
                <w:szCs w:val="20"/>
                <w:rtl w:val="0"/>
              </w:rPr>
              <w:t xml:space="preserve">Cuando no realiza el reporte de hallazgos fortuitos durante la ejecución de movimiento de tierras y esto es detectado por la supervisión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6">
            <w:pPr>
              <w:spacing w:after="120" w:before="120" w:lineRule="auto"/>
              <w:ind w:right="20"/>
              <w:rPr>
                <w:rFonts w:ascii="Arial Narrow" w:cs="Arial Narrow" w:eastAsia="Arial Narrow" w:hAnsi="Arial Narrow"/>
                <w:sz w:val="20"/>
                <w:szCs w:val="20"/>
              </w:rPr>
            </w:pPr>
            <w:r w:rsidDel="00000000" w:rsidR="00000000" w:rsidRPr="00000000">
              <w:rPr>
                <w:rtl w:val="0"/>
              </w:rPr>
            </w:r>
          </w:p>
          <w:p w:rsidR="00000000" w:rsidDel="00000000" w:rsidP="00000000" w:rsidRDefault="00000000" w:rsidRPr="00000000" w14:paraId="000001F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01 UIT por cada evento.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8">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252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9">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14</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A">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Revisión del Expediente Técnico de Obra:</w:t>
            </w:r>
          </w:p>
          <w:p w:rsidR="00000000" w:rsidDel="00000000" w:rsidP="00000000" w:rsidRDefault="00000000" w:rsidRPr="00000000" w14:paraId="000001FB">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Si dentro del plazo establecido en el artículo 177 del Reglamento de la Ley de Contrataciones del Estado el contratista no presenta al supervisor o inspector de obra, el informe técnico de revisión del expediente técnico de obra que incluya, entre otros, las posibles prestaciones adicionales, riesgos del proyecto y otros aspectos que sean materia de consulta.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(02 UIT) por cada día de retraso en la presentación.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D">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 acredita con el informe del supervisor de obra y/o del coordinador de obra y/o y/o del administrador de contratos y/o evidencia documentaria.</w:t>
            </w:r>
          </w:p>
        </w:tc>
      </w:tr>
      <w:tr>
        <w:trPr>
          <w:cantSplit w:val="0"/>
          <w:trHeight w:val="345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E">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15</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1FF">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Cronogramas de obra adecuados al inicio del plazo de ejecución:</w:t>
            </w:r>
          </w:p>
          <w:p w:rsidR="00000000" w:rsidDel="00000000" w:rsidP="00000000" w:rsidRDefault="00000000" w:rsidRPr="00000000" w14:paraId="00000200">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cumple con entregar al supervisor o inspector, el calendario de avance de obra valorizado, el programa de ejecución CPM, el calendario de adquisición de materiales o insumos, calendario de utilización de equipo; todos los cronogramas deben estar debidamente detallados y adecuados a la fecha de inicio del plazo de ejecución de obra, dentro de los siete (7) días calendario de iniciado dicho plazo. La penalidad será por cada día de retraso en la presentación.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1">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UIT por cada día de atraso.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 acredita con el informe del supervisor de obra y/o del coordinador de obra y/o y/o del administrador de contratos y/o evidencia documentaria</w:t>
            </w:r>
          </w:p>
        </w:tc>
      </w:tr>
      <w:tr>
        <w:trPr>
          <w:cantSplit w:val="0"/>
          <w:trHeight w:val="24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3">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16</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4">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Cronogramas de obra actualizados por ampliación de plazo:</w:t>
            </w:r>
          </w:p>
          <w:p w:rsidR="00000000" w:rsidDel="00000000" w:rsidP="00000000" w:rsidRDefault="00000000" w:rsidRPr="00000000" w14:paraId="00000205">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cumple con entregar al supervisor o inspector, la programación CPM que corresponda y su respectivo calendario de avance de obra valorizado actualizado (todos los cronogramas deben estar debidamente detallados – tren de actividades), dentro del plazo establecido en el artículo 198 del RLCE.</w:t>
            </w:r>
          </w:p>
          <w:p w:rsidR="00000000" w:rsidDel="00000000" w:rsidP="00000000" w:rsidRDefault="00000000" w:rsidRPr="00000000" w14:paraId="00000206">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 </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 UIT por cada día de atraso.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8">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171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9">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17</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A">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Calendario de participación de personal:</w:t>
            </w:r>
          </w:p>
          <w:p w:rsidR="00000000" w:rsidDel="00000000" w:rsidP="00000000" w:rsidRDefault="00000000" w:rsidRPr="00000000" w14:paraId="0000020B">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No presentar dentro de los siete (7) días calendario de iniciado el plazo de ejecución de obra, el calendario de participación de todo el personal clave de acuerdo al coeficiente de partición, al supervisor o inspector.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del contrato original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D">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23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E">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18</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0F">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Equipos y/o maquinarias del contratista:</w:t>
            </w:r>
          </w:p>
          <w:p w:rsidR="00000000" w:rsidDel="00000000" w:rsidP="00000000" w:rsidRDefault="00000000" w:rsidRPr="00000000" w14:paraId="00000210">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cuenta con los equipos y/o maquinarias que conforman el equipamiento estratégico ofertado, de acuerdo al calendario de utilización de equipo, o que lo tenga incompleto, o que no cumplan con las especificaciones ofertadas para la ejecución de la obra. La penalidad será por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1">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Cinco por mil (5/1000)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96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3">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19</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4">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Calidad de ejecución de obra:</w:t>
            </w:r>
          </w:p>
          <w:p w:rsidR="00000000" w:rsidDel="00000000" w:rsidP="00000000" w:rsidRDefault="00000000" w:rsidRPr="00000000" w14:paraId="00000215">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supervisor o inspector observe y advierta un trabajo mal ejecutado y no se corrija, se aplicará una penalidad por ocurrencia, y además de la penalidad, el contratista deberá corregir dicho trabajo sin costo alguno para la entidad.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6">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76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8">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20</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9">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Pruebas y Ensayos:</w:t>
            </w:r>
          </w:p>
          <w:p w:rsidR="00000000" w:rsidDel="00000000" w:rsidP="00000000" w:rsidRDefault="00000000" w:rsidRPr="00000000" w14:paraId="0000021A">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realice la cantidad de pruebas o ensayos necesarios según la cantidad de material o el área a ser verificada según Norma Correspondiente.</w:t>
            </w:r>
          </w:p>
          <w:p w:rsidR="00000000" w:rsidDel="00000000" w:rsidP="00000000" w:rsidRDefault="00000000" w:rsidRPr="00000000" w14:paraId="0000021B">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realice el levantamiento de las observaciones de las pruebas o ensayos realizadas por el Supervisor, y esto afecte la ruta crítica produciendo atraso en la obra.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1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0.25 UIT por cada ocurrencia.</w:t>
            </w:r>
          </w:p>
          <w:p w:rsidR="00000000" w:rsidDel="00000000" w:rsidP="00000000" w:rsidRDefault="00000000" w:rsidRPr="00000000" w14:paraId="0000021D">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1E">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1F">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0.5 UIT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0">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46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1">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21</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2">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Calidad de materiales:</w:t>
            </w:r>
          </w:p>
          <w:p w:rsidR="00000000" w:rsidDel="00000000" w:rsidP="00000000" w:rsidRDefault="00000000" w:rsidRPr="00000000" w14:paraId="00000223">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emplee materiales que no cumplan con las especificaciones técnicas contenidas en el expediente técnico y las normas técnicas vigentes. La penalidad será por cada caso detectado. El contratista deberá retirar dichos materiales sin costo alguno para la Entidad y reemplazarlo por otro que cuente con los respectivos certificados y/o control de calidad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4">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5">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53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6">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22</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7">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Uso de materiales sin ensayo de calidad previos:</w:t>
            </w:r>
          </w:p>
          <w:p w:rsidR="00000000" w:rsidDel="00000000" w:rsidP="00000000" w:rsidRDefault="00000000" w:rsidRPr="00000000" w14:paraId="00000228">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presente materiales que no cuenten con los certificados y/o ensayos de calidad previos a su utilización. El contratista deberá retirar dichos materiales y reemplazarlos por otros que cuenten con los respectivos certificados y/o ensayos de control de calidad, sin que ello represente costo alguno para la Entidad.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9">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A">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35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B">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23</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C">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Pago del personal:</w:t>
            </w:r>
          </w:p>
          <w:p w:rsidR="00000000" w:rsidDel="00000000" w:rsidP="00000000" w:rsidRDefault="00000000" w:rsidRPr="00000000" w14:paraId="0000022D">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incumplimiento de pagos (Salarios, jornales, beneficios sociales, etc.) a su personal profesional, técnico y obrero, que afecte el normal desarrollo de la obra, y que haya sido puesto en conocimiento de la autoridad de trabajo correspondiente, siempre que la Entidad se encuentre al día en los pagos al contratista.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E">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2F">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84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0">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24</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1">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Cartel de obra:</w:t>
            </w:r>
          </w:p>
          <w:p w:rsidR="00000000" w:rsidDel="00000000" w:rsidP="00000000" w:rsidRDefault="00000000" w:rsidRPr="00000000" w14:paraId="00000232">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coloque el cartel de obra dentro de los siete (7) días calendario de iniciado el plazo de ejecución de obra. La penalidad será por día.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3">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mil (1/1000) del monto de la valorización del periodo por cada día de incumplimiento.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4">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36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5">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25</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6">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Cuaderno de Obra:</w:t>
            </w:r>
          </w:p>
          <w:p w:rsidR="00000000" w:rsidDel="00000000" w:rsidP="00000000" w:rsidRDefault="00000000" w:rsidRPr="00000000" w14:paraId="00000237">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de que en el cuaderno digital de obra no se anote la información correspondiente, según lo previsto en la ley de contrataciones, reglamento, así como lo dispuesto en la Directiva N° 009-2020-OSCE/CD.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8">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ocurrencia, 1.0 UIT</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9">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El Supervisor deberá anotar en el cuaderno de obra, que el contratista no realiza oportunamente las anotaciones correspondientes, debiendo cuantificar la penalidad en la valorización de obra en el mes correspondiente.</w:t>
            </w:r>
          </w:p>
        </w:tc>
      </w:tr>
      <w:tr>
        <w:trPr>
          <w:cantSplit w:val="0"/>
          <w:trHeight w:val="319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A">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26</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B">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Valorizaciones de Obra</w:t>
            </w:r>
          </w:p>
          <w:p w:rsidR="00000000" w:rsidDel="00000000" w:rsidP="00000000" w:rsidRDefault="00000000" w:rsidRPr="00000000" w14:paraId="0000023C">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presenta a LA SUPERVISIÓN, las valorizaciones dentro del plazo y mes correspondiente, incumpliendo el artículo N° 194, del Reglamento de la LCE, y que no esté firmado por los profesionales propuestos.</w:t>
            </w:r>
          </w:p>
          <w:p w:rsidR="00000000" w:rsidDel="00000000" w:rsidP="00000000" w:rsidRDefault="00000000" w:rsidRPr="00000000" w14:paraId="0000023D">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3E">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valorizar componentes, partidas, actividades y/o Metrados no ejecutados (sobrevalorizaciones), y valorizaciones adelantadas u otros actos que ocasionen pagos indebidos.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3F">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Dos por mil (2/1000) del monto de la valorización del período, por cada día de dicho incumplimiento.</w:t>
            </w:r>
          </w:p>
          <w:p w:rsidR="00000000" w:rsidDel="00000000" w:rsidP="00000000" w:rsidRDefault="00000000" w:rsidRPr="00000000" w14:paraId="00000240">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41">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5 UIT, por cada ocurrencia.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 y/o del coordinador de obra y/o del administrador de contratos de la Entidad.</w:t>
            </w:r>
          </w:p>
        </w:tc>
      </w:tr>
      <w:tr>
        <w:trPr>
          <w:cantSplit w:val="0"/>
          <w:trHeight w:val="168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3">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27</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4">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Subcontratación:</w:t>
            </w:r>
          </w:p>
          <w:p w:rsidR="00000000" w:rsidDel="00000000" w:rsidP="00000000" w:rsidRDefault="00000000" w:rsidRPr="00000000" w14:paraId="00000245">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subcontratar parte de las prestaciones a su cargo sin la autorización escrita de la Entidad y al margen de los dispuesto por el artículo 147 del RLCE.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6">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Uno por cien (1/100) del monto del contrato original por cada día de incumplimiento.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49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8">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28</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9">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Planos post construcción, metrados finales, ensayos de control de calidad y protocolos de pruebas:</w:t>
            </w:r>
          </w:p>
          <w:p w:rsidR="00000000" w:rsidDel="00000000" w:rsidP="00000000" w:rsidRDefault="00000000" w:rsidRPr="00000000" w14:paraId="0000024A">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no presente al supervisor o inspector, los planos post construcción, metrados finales, ensayos de control de calidad y protocolos de prueba; en un plazo de diez (10) días calendario de comunicado el término de la obra. La penalidad será por día de retraso.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B">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Tres por mil (3/1000) del monto del contrato original por cada día de incumplimiento.</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C">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229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D">
            <w:pPr>
              <w:spacing w:after="120" w:before="120" w:lineRule="auto"/>
              <w:ind w:left="-100" w:right="-80" w:firstLine="0"/>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29</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4E">
            <w:pPr>
              <w:spacing w:after="120" w:before="120" w:lineRule="auto"/>
              <w:ind w:left="20" w:right="40" w:firstLine="0"/>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Liquidación de Obra:</w:t>
            </w:r>
          </w:p>
          <w:p w:rsidR="00000000" w:rsidDel="00000000" w:rsidP="00000000" w:rsidRDefault="00000000" w:rsidRPr="00000000" w14:paraId="0000024F">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entregue la Liquidación Final de Obra de forma incompleta.</w:t>
            </w:r>
          </w:p>
          <w:p w:rsidR="00000000" w:rsidDel="00000000" w:rsidP="00000000" w:rsidRDefault="00000000" w:rsidRPr="00000000" w14:paraId="00000250">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51">
            <w:pPr>
              <w:spacing w:after="120" w:before="120" w:lineRule="auto"/>
              <w:ind w:left="20" w:right="40" w:firstLine="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Cuando el contratista presente, extemporáneamente o fuera de plazo la liquidación final de obra.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52">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53">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1.0 UIT por la ocurrencia</w:t>
            </w:r>
          </w:p>
          <w:p w:rsidR="00000000" w:rsidDel="00000000" w:rsidP="00000000" w:rsidRDefault="00000000" w:rsidRPr="00000000" w14:paraId="00000254">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 </w:t>
            </w:r>
          </w:p>
          <w:p w:rsidR="00000000" w:rsidDel="00000000" w:rsidP="00000000" w:rsidRDefault="00000000" w:rsidRPr="00000000" w14:paraId="00000255">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0.5 UIT por cada día de retraso en su presentación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56">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Según informe del supervisor de Obra.</w:t>
            </w:r>
          </w:p>
        </w:tc>
      </w:tr>
      <w:tr>
        <w:trPr>
          <w:cantSplit w:val="0"/>
          <w:trHeight w:val="795" w:hRule="atLeast"/>
          <w:tblHeader w:val="0"/>
        </w:trPr>
        <w:tc>
          <w:tcPr>
            <w:gridSpan w:val="4"/>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tcPr>
          <w:p w:rsidR="00000000" w:rsidDel="00000000" w:rsidP="00000000" w:rsidRDefault="00000000" w:rsidRPr="00000000" w14:paraId="00000257">
            <w:pPr>
              <w:spacing w:after="120" w:before="120" w:lineRule="auto"/>
              <w:ind w:right="2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En caso que el supervisor no haya sido contratado para el inicio de la ejecución de la obra, el informe de penalidades será elaborado por el inspector designado por la entidad.</w:t>
            </w:r>
          </w:p>
        </w:tc>
      </w:tr>
    </w:tbl>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sz w:val="20"/>
          <w:szCs w:val="20"/>
          <w:highlight w:val="white"/>
        </w:rPr>
      </w:pPr>
      <w:r w:rsidDel="00000000" w:rsidR="00000000" w:rsidRPr="00000000">
        <w:rPr>
          <w:rFonts w:ascii="Arial Narrow" w:cs="Arial Narrow" w:eastAsia="Arial Narrow" w:hAnsi="Arial Narrow"/>
          <w:b w:val="0"/>
          <w:i w:val="0"/>
          <w:smallCaps w:val="0"/>
          <w:strike w:val="0"/>
          <w:color w:val="000000"/>
          <w:sz w:val="20"/>
          <w:szCs w:val="20"/>
          <w:highlight w:val="white"/>
          <w:u w:val="none"/>
          <w:vertAlign w:val="baseline"/>
          <w:rtl w:val="0"/>
        </w:rPr>
        <w:t xml:space="preserve">Estas penalidades se deducen de las valorizaciones o en la liquidación final, según corresponda; o si fuera necesario, se cobra del monto resultante de la ejecución de la garantía de fiel cumplimiento </w:t>
      </w:r>
      <w:r w:rsidDel="00000000" w:rsidR="00000000" w:rsidRPr="00000000">
        <w:rPr>
          <w:rFonts w:ascii="Arial Narrow" w:cs="Arial Narrow" w:eastAsia="Arial Narrow" w:hAnsi="Arial Narrow"/>
          <w:b w:val="1"/>
          <w:color w:val="1155cc"/>
          <w:sz w:val="20"/>
          <w:szCs w:val="20"/>
          <w:highlight w:val="white"/>
          <w:rtl w:val="0"/>
        </w:rPr>
        <w:t xml:space="preserve">o de la retención del 10% efectuada como medio alternativo a la presentación garantía de fiel cumplimiento según corresponda</w:t>
      </w:r>
      <w:r w:rsidDel="00000000" w:rsidR="00000000" w:rsidRPr="00000000">
        <w:rPr>
          <w:rFonts w:ascii="Arial Narrow" w:cs="Arial Narrow" w:eastAsia="Arial Narrow" w:hAnsi="Arial Narrow"/>
          <w:b w:val="0"/>
          <w:i w:val="0"/>
          <w:smallCaps w:val="0"/>
          <w:strike w:val="0"/>
          <w:color w:val="00000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sz w:val="20"/>
          <w:szCs w:val="20"/>
          <w:highlight w:val="white"/>
        </w:rPr>
      </w:pPr>
      <w:r w:rsidDel="00000000" w:rsidR="00000000" w:rsidRPr="00000000">
        <w:rPr>
          <w:rtl w:val="0"/>
        </w:rPr>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La penalidad por mora y las otras penalidades pueden alcanzar cada una un monto máximo equivalente al diez por ciento (10%) del monto del contrato vigente, o de ser el caso, del ítem que debió ejecutarse.</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76" w:lineRule="auto"/>
        <w:ind w:left="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Cuando se llegue a cubrir el monto máximo de la penalidad por mora o el monto máximo para otras penalidades. LA ENTIDAD puede resolver el contrato por incumplimiento.</w:t>
      </w:r>
    </w:p>
    <w:p w:rsidR="00000000" w:rsidDel="00000000" w:rsidP="00000000" w:rsidRDefault="00000000" w:rsidRPr="00000000" w14:paraId="00000261">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DÉCIMO OCTAVO: RESOLUCIÓN DEL CONTRATO:</w:t>
      </w:r>
    </w:p>
    <w:p w:rsidR="00000000" w:rsidDel="00000000" w:rsidP="00000000" w:rsidRDefault="00000000" w:rsidRPr="00000000" w14:paraId="00000262">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63">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Cualquiera de las partes puede resolver el contrato, de conformidad con el literal d) del inciso 32.3 del Artículo 32.- Contrato y Artículo 36.- Resolución de los Contratos del Texto Único Ordenado de la Ley N° 30225 – Ley de Contrataciones del Estado, aprobado por el Decreto Supremo N° 082-2019-EF, y el Artículo 164.- Causales de resolución del Reglamento de la Ley N° 30225 – Ley de Contrataciones del Estado, aprobado mediante Decreto Supremo N° 344-2018-EF. De darse el caso, </w:t>
      </w:r>
      <w:r w:rsidDel="00000000" w:rsidR="00000000" w:rsidRPr="00000000">
        <w:rPr>
          <w:rFonts w:ascii="Arial Narrow" w:cs="Arial Narrow" w:eastAsia="Arial Narrow" w:hAnsi="Arial Narrow"/>
          <w:b w:val="1"/>
          <w:color w:val="000000"/>
          <w:sz w:val="20"/>
          <w:szCs w:val="20"/>
          <w:u w:val="single"/>
          <w:rtl w:val="0"/>
        </w:rPr>
        <w:t xml:space="preserve">LA ENTIDAD</w:t>
      </w:r>
      <w:r w:rsidDel="00000000" w:rsidR="00000000" w:rsidRPr="00000000">
        <w:rPr>
          <w:rFonts w:ascii="Arial Narrow" w:cs="Arial Narrow" w:eastAsia="Arial Narrow" w:hAnsi="Arial Narrow"/>
          <w:color w:val="000000"/>
          <w:sz w:val="20"/>
          <w:szCs w:val="20"/>
          <w:rtl w:val="0"/>
        </w:rPr>
        <w:t xml:space="preserve"> procederá de acuerdo a lo establecido en el Artículo 165.- Procedimiento de resolución de contrato y el Artículo 207.- Resolución de contrato de obras del Reglamento de la Ley N° 30225 – Ley de Contrataciones del Estado, aprobado mediante Decreto Supremo N° 344-2018-EF. </w:t>
      </w:r>
    </w:p>
    <w:p w:rsidR="00000000" w:rsidDel="00000000" w:rsidP="00000000" w:rsidRDefault="00000000" w:rsidRPr="00000000" w14:paraId="00000264">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265">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CLÁUSULA </w:t>
      </w:r>
      <w:r w:rsidDel="00000000" w:rsidR="00000000" w:rsidRPr="00000000">
        <w:rPr>
          <w:rFonts w:ascii="Arial Narrow" w:cs="Arial Narrow" w:eastAsia="Arial Narrow" w:hAnsi="Arial Narrow"/>
          <w:b w:val="1"/>
          <w:sz w:val="20"/>
          <w:szCs w:val="20"/>
          <w:u w:val="single"/>
          <w:rtl w:val="0"/>
        </w:rPr>
        <w:t xml:space="preserve">DÉCIMO</w:t>
      </w:r>
      <w:r w:rsidDel="00000000" w:rsidR="00000000" w:rsidRPr="00000000">
        <w:rPr>
          <w:rFonts w:ascii="Arial Narrow" w:cs="Arial Narrow" w:eastAsia="Arial Narrow" w:hAnsi="Arial Narrow"/>
          <w:b w:val="1"/>
          <w:color w:val="000000"/>
          <w:sz w:val="20"/>
          <w:szCs w:val="20"/>
          <w:u w:val="single"/>
          <w:rtl w:val="0"/>
        </w:rPr>
        <w:t xml:space="preserve"> NOVENO: RESPONSABILIDAD DE LAS PARTES:</w:t>
      </w:r>
      <w:r w:rsidDel="00000000" w:rsidR="00000000" w:rsidRPr="00000000">
        <w:rPr>
          <w:rtl w:val="0"/>
        </w:rPr>
      </w:r>
    </w:p>
    <w:p w:rsidR="00000000" w:rsidDel="00000000" w:rsidP="00000000" w:rsidRDefault="00000000" w:rsidRPr="00000000" w14:paraId="00000266">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67">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000000" w:rsidDel="00000000" w:rsidP="00000000" w:rsidRDefault="00000000" w:rsidRPr="00000000" w14:paraId="00000268">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69">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Lo señalado precedentemente no exime a ninguna de las partes del cumplimiento de las demás obligaciones previstas en el presente contrato.</w:t>
      </w:r>
    </w:p>
    <w:p w:rsidR="00000000" w:rsidDel="00000000" w:rsidP="00000000" w:rsidRDefault="00000000" w:rsidRPr="00000000" w14:paraId="0000026A">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6B">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VIGÉSIMO: ANTICORRUPCIÓN:</w:t>
      </w:r>
    </w:p>
    <w:p w:rsidR="00000000" w:rsidDel="00000000" w:rsidP="00000000" w:rsidRDefault="00000000" w:rsidRPr="00000000" w14:paraId="0000026C">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6D">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declara y garantiza no haber, directa o indirectamente, o tratándose de una persona jurídica a través de sus socios, integrantes de los órganos de administración, apoderados, representantes legales, funcionarios, asesores o personas </w:t>
      </w:r>
    </w:p>
    <w:p w:rsidR="00000000" w:rsidDel="00000000" w:rsidP="00000000" w:rsidRDefault="00000000" w:rsidRPr="00000000" w14:paraId="0000026E">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6F">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Vinculadas a las que se refiere el Artículo 7.- Impedimentos del Reglamento de la Ley N° 30225 – Ley de Contrataciones del Estado, aprobado mediante Decreto Supremo N° 344-2018-EF, ofrecido, negociado o efectuado, cualquier pago o, en general, cualquier beneficio o incentivo ilegal en relación al contrato.</w:t>
      </w:r>
    </w:p>
    <w:p w:rsidR="00000000" w:rsidDel="00000000" w:rsidP="00000000" w:rsidRDefault="00000000" w:rsidRPr="00000000" w14:paraId="00000270">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71">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Asimismo,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se obliga a conducirse en todo momento, durante la ejecución del contrato, con honestidad, probidad, veracidad e integridad y de no cometer actos ilegales o de corrupción, directa o indirectamente o a través de sus socios, accionistas, participacionistas, integrantes de los órganos de administración, apoderados, representantes legales, funcionarios, asesores y personas vinculadas a las que se refiere el Artículo 7.- Impedimentos del Reglamento de la Ley N° 30225 – Ley de Contrataciones del Estado, aprobado mediante Decreto Supremo N° 344-2018-EF.</w:t>
      </w:r>
    </w:p>
    <w:p w:rsidR="00000000" w:rsidDel="00000000" w:rsidP="00000000" w:rsidRDefault="00000000" w:rsidRPr="00000000" w14:paraId="00000272">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73">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Además, </w:t>
      </w:r>
      <w:r w:rsidDel="00000000" w:rsidR="00000000" w:rsidRPr="00000000">
        <w:rPr>
          <w:rFonts w:ascii="Arial Narrow" w:cs="Arial Narrow" w:eastAsia="Arial Narrow" w:hAnsi="Arial Narrow"/>
          <w:b w:val="1"/>
          <w:color w:val="000000"/>
          <w:sz w:val="20"/>
          <w:szCs w:val="20"/>
          <w:u w:val="single"/>
          <w:rtl w:val="0"/>
        </w:rPr>
        <w:t xml:space="preserve">EL CONTRATISTA</w:t>
      </w:r>
      <w:r w:rsidDel="00000000" w:rsidR="00000000" w:rsidRPr="00000000">
        <w:rPr>
          <w:rFonts w:ascii="Arial Narrow" w:cs="Arial Narrow" w:eastAsia="Arial Narrow" w:hAnsi="Arial Narrow"/>
          <w:color w:val="000000"/>
          <w:sz w:val="20"/>
          <w:szCs w:val="20"/>
          <w:rtl w:val="0"/>
        </w:rPr>
        <w:t xml:space="preserve">  se compromete a: a) Comunicar a las autoridades competentes, de manera directa y oportuna, cualquier acto o conducta ilícita o corrupta de la que tuviera conocimiento; y b) Adoptar medidas técnicas, organizativas y/o de personal apropiadas para evitar los referidos actos o prácticas.</w:t>
      </w:r>
    </w:p>
    <w:p w:rsidR="00000000" w:rsidDel="00000000" w:rsidP="00000000" w:rsidRDefault="00000000" w:rsidRPr="00000000" w14:paraId="00000274">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75">
      <w:pPr>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76">
      <w:pPr>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77">
      <w:pPr>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78">
      <w:pPr>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79">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VIGÉSIMO PRIMERO: MARCO LEGAL DEL CONTRATO:</w:t>
      </w:r>
    </w:p>
    <w:p w:rsidR="00000000" w:rsidDel="00000000" w:rsidP="00000000" w:rsidRDefault="00000000" w:rsidRPr="00000000" w14:paraId="0000027A">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7B">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Sólo en lo no previsto en el presente contrato, en la Ley N° 30225 – Ley de Contrataciones del Estado del Texto único Ordenado y su Reglamento aprobado por el Decreto Supremo N° 344-2018-EF, en las directivas que emita el OSCE y demás normativa especial </w:t>
      </w:r>
    </w:p>
    <w:p w:rsidR="00000000" w:rsidDel="00000000" w:rsidP="00000000" w:rsidRDefault="00000000" w:rsidRPr="00000000" w14:paraId="0000027C">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7D">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Que resulte aplicable, serán de aplicación supletoria las disposiciones pertinentes del Código Civil vigente, cuando corresponda, y demás normas de derecho privado.</w:t>
      </w:r>
    </w:p>
    <w:p w:rsidR="00000000" w:rsidDel="00000000" w:rsidP="00000000" w:rsidRDefault="00000000" w:rsidRPr="00000000" w14:paraId="0000027E">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7F">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u w:val="single"/>
          <w:rtl w:val="0"/>
        </w:rPr>
        <w:t xml:space="preserve">CLÁUSULA VIGÉSIMO SEGUNDO: DE LA SOLUCIÓN DE CONTROVERSIAS:</w:t>
      </w:r>
      <w:r w:rsidDel="00000000" w:rsidR="00000000" w:rsidRPr="00000000">
        <w:rPr>
          <w:rtl w:val="0"/>
        </w:rPr>
      </w:r>
    </w:p>
    <w:p w:rsidR="00000000" w:rsidDel="00000000" w:rsidP="00000000" w:rsidRDefault="00000000" w:rsidRPr="00000000" w14:paraId="00000280">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1">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Las controversias que surjan entre las partes durante la ejecución del contrato se resuelven mediante conciliación o arbitraje, según el acuerdo de las partes. </w:t>
      </w:r>
    </w:p>
    <w:p w:rsidR="00000000" w:rsidDel="00000000" w:rsidP="00000000" w:rsidRDefault="00000000" w:rsidRPr="00000000" w14:paraId="00000282">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3">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Cualquiera de las partes tiene derecho a iniciar el arbitraje a fin de resolver dichas controversias dentro del plazo de caducidad previsto en el Texto Único Ordenado de la Ley N° 30225 – Ley de Contrataciones del Estado aprobado por el Decreto Supremo N° 082-2019-EF y su Reglamento aprobado por el Decreto Supremo N° 344-2018-EF y modificado por el Decreto Supremo N° 377-2019-EF. </w:t>
      </w:r>
    </w:p>
    <w:p w:rsidR="00000000" w:rsidDel="00000000" w:rsidP="00000000" w:rsidRDefault="00000000" w:rsidRPr="00000000" w14:paraId="00000284">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285">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Facultativamente, cualquiera de las partes tiene el derecho a solicitar una conciliación dentro del plazo de caducidad correspondiente, según lo señalado en el Artículo 224.- Conciliación del Reglamento de la Ley N° 30225 – Ley de Contrataciones del Estado, aprobado por el Decreto Supremo N° 344-2018-EF, sin perjuicio de recurrir al arbitraje, en caso no se llegue a un acuerdo entre ambas partes o se llegue a un acuerdo parcial. Las controversias sobre nulidad del contrato solo pueden ser sometidas a arbitraje.</w:t>
      </w:r>
    </w:p>
    <w:p w:rsidR="00000000" w:rsidDel="00000000" w:rsidP="00000000" w:rsidRDefault="00000000" w:rsidRPr="00000000" w14:paraId="00000286">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7">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El Laudo arbitral emitido es inapelable, definitivo y obligatorio para las partes desde el momento de su notificación, según lo previsto en el inciso 45.21 del Artículo 45.- Medios de solución de controversias de la ejecución contractual del Texto Único Ordenado de la Ley N° 30225 – Ley de Contrataciones del Estado aprobado por el Decreto Supremo N° 082-2019-EF.</w:t>
      </w:r>
    </w:p>
    <w:p w:rsidR="00000000" w:rsidDel="00000000" w:rsidP="00000000" w:rsidRDefault="00000000" w:rsidRPr="00000000" w14:paraId="00000288">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89">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VIGÉSIMA TERCERO: JUNTA DE RESOLUCIÓN DE DISPUTAS</w:t>
      </w:r>
    </w:p>
    <w:p w:rsidR="00000000" w:rsidDel="00000000" w:rsidP="00000000" w:rsidRDefault="00000000" w:rsidRPr="00000000" w14:paraId="0000028A">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B">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Las partes acuerdan para la solución de las controversias derivadas del presente Contrato de Obra conformar una Junta de Resolución de Disputas; encargando su organización y administración al TMARC DISPUTE BOARDS ARBITRAJE  &amp; </w:t>
      </w:r>
      <w:r w:rsidDel="00000000" w:rsidR="00000000" w:rsidRPr="00000000">
        <w:rPr>
          <w:rFonts w:ascii="Arial Narrow" w:cs="Arial Narrow" w:eastAsia="Arial Narrow" w:hAnsi="Arial Narrow"/>
          <w:sz w:val="20"/>
          <w:szCs w:val="20"/>
          <w:rtl w:val="0"/>
        </w:rPr>
        <w:t xml:space="preserve">CONCILIACIÓN</w:t>
      </w: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28C">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D">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 Junta de Resolución de Disputas estará compuesta por TRES (3) MIEMBROS los/el cual/es será/n designado/s conforme la Directiva del OSCE sobre Junta de Resolución de Disputas.</w:t>
      </w:r>
    </w:p>
    <w:p w:rsidR="00000000" w:rsidDel="00000000" w:rsidP="00000000" w:rsidRDefault="00000000" w:rsidRPr="00000000" w14:paraId="0000028E">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8F">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En el contrato se debe consignar al centro encargado de su administración, debiendo comunicarse tal designación al centro, en un plazo de cinco (05) días desde la suscripción de acuerdo, las partes pueden incorporar en el contrato de obra respectivo la cláusula modelo que figura como anexo 2 o bien la que utilice el centro correspondiente</w:t>
      </w:r>
    </w:p>
    <w:p w:rsidR="00000000" w:rsidDel="00000000" w:rsidP="00000000" w:rsidRDefault="00000000" w:rsidRPr="00000000" w14:paraId="00000290">
      <w:pPr>
        <w:spacing w:after="0" w:line="240" w:lineRule="auto"/>
        <w:jc w:val="both"/>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91">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VIGÉSIMO CUARTO: FACULTAD DE ELEVAR A ESCRITURA PÚBLICA</w:t>
      </w:r>
    </w:p>
    <w:p w:rsidR="00000000" w:rsidDel="00000000" w:rsidP="00000000" w:rsidRDefault="00000000" w:rsidRPr="00000000" w14:paraId="00000292">
      <w:pPr>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93">
      <w:pPr>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Cualquiera de las partes puede elevar el presente contrato a Escritura Pública corriendo con todos los gastos que demande esta formalidad.</w:t>
      </w:r>
    </w:p>
    <w:p w:rsidR="00000000" w:rsidDel="00000000" w:rsidP="00000000" w:rsidRDefault="00000000" w:rsidRPr="00000000" w14:paraId="00000294">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95">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Fonts w:ascii="Arial Narrow" w:cs="Arial Narrow" w:eastAsia="Arial Narrow" w:hAnsi="Arial Narrow"/>
          <w:b w:val="1"/>
          <w:color w:val="000000"/>
          <w:sz w:val="20"/>
          <w:szCs w:val="20"/>
          <w:u w:val="single"/>
          <w:rtl w:val="0"/>
        </w:rPr>
        <w:t xml:space="preserve">CLÁUSULA VIGÉSIMO QUINTO: DEL DOMICILIO PARA EFECTOS DE LA EJECUCIÓN:</w:t>
      </w:r>
    </w:p>
    <w:p w:rsidR="00000000" w:rsidDel="00000000" w:rsidP="00000000" w:rsidRDefault="00000000" w:rsidRPr="00000000" w14:paraId="00000296">
      <w:pPr>
        <w:widowControl w:val="0"/>
        <w:spacing w:after="0" w:line="240" w:lineRule="auto"/>
        <w:jc w:val="both"/>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9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Las partes declaran el siguiente domicilio para efecto de las notificaciones que se realicen durante la ejecución del presente contrato:</w:t>
      </w:r>
    </w:p>
    <w:p w:rsidR="00000000" w:rsidDel="00000000" w:rsidP="00000000" w:rsidRDefault="00000000" w:rsidRPr="00000000" w14:paraId="0000029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9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0"/>
          <w:szCs w:val="20"/>
          <w:u w:val="none"/>
          <w:shd w:fill="auto" w:val="clear"/>
          <w:vertAlign w:val="baseline"/>
          <w:rtl w:val="0"/>
        </w:rPr>
        <w:t xml:space="preserve"> DOMICILIO DE LA ENTIDAD:</w:t>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 Jirón Ortiz Arrieta N° 1250, distrito y provincia de Chachapoyas, departamento de Amazonas.</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969"/>
        </w:tabs>
        <w:spacing w:after="0" w:before="0" w:line="240" w:lineRule="auto"/>
        <w:ind w:left="1068" w:right="0" w:hanging="360"/>
        <w:jc w:val="both"/>
        <w:rPr>
          <w:rFonts w:ascii="Arial Narrow" w:cs="Arial Narrow" w:eastAsia="Arial Narrow" w:hAnsi="Arial Narrow"/>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0"/>
          <w:szCs w:val="20"/>
          <w:u w:val="none"/>
          <w:shd w:fill="auto" w:val="clear"/>
          <w:vertAlign w:val="baseline"/>
          <w:rtl w:val="0"/>
        </w:rPr>
        <w:t xml:space="preserve">DOMICILIO DEL CONTRATISTA: </w:t>
      </w: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9C">
      <w:pPr>
        <w:widowControl w:val="0"/>
        <w:tabs>
          <w:tab w:val="left" w:leader="none" w:pos="3969"/>
        </w:tabs>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9D">
      <w:pPr>
        <w:widowControl w:val="0"/>
        <w:tabs>
          <w:tab w:val="left" w:leader="none" w:pos="3969"/>
        </w:tabs>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 variación del domicilio aquí declarado de alguna de las partes debe ser comunicada a la otra parte, formalmente y por escrito, con una anticipación no menor de quince (15) días calendario.</w:t>
      </w:r>
    </w:p>
    <w:p w:rsidR="00000000" w:rsidDel="00000000" w:rsidP="00000000" w:rsidRDefault="00000000" w:rsidRPr="00000000" w14:paraId="0000029E">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9F">
      <w:pPr>
        <w:widowControl w:val="0"/>
        <w:tabs>
          <w:tab w:val="left" w:leader="none" w:pos="1795"/>
        </w:tabs>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ab/>
        <w:t xml:space="preserve">…………………………………….</w:t>
      </w:r>
    </w:p>
    <w:p w:rsidR="00000000" w:rsidDel="00000000" w:rsidP="00000000" w:rsidRDefault="00000000" w:rsidRPr="00000000" w14:paraId="000002A0">
      <w:pPr>
        <w:widowControl w:val="0"/>
        <w:spacing w:after="0" w:line="240" w:lineRule="auto"/>
        <w:rPr>
          <w:rFonts w:ascii="Arial Narrow" w:cs="Arial Narrow" w:eastAsia="Arial Narrow" w:hAnsi="Arial Narrow"/>
          <w:b w:val="1"/>
          <w:color w:val="000000"/>
          <w:sz w:val="20"/>
          <w:szCs w:val="20"/>
          <w:u w:val="single"/>
        </w:rPr>
      </w:pPr>
      <w:r w:rsidDel="00000000" w:rsidR="00000000" w:rsidRPr="00000000">
        <w:rPr>
          <w:rtl w:val="0"/>
        </w:rPr>
      </w:r>
    </w:p>
    <w:p w:rsidR="00000000" w:rsidDel="00000000" w:rsidP="00000000" w:rsidRDefault="00000000" w:rsidRPr="00000000" w14:paraId="000002A1">
      <w:pPr>
        <w:widowControl w:val="0"/>
        <w:spacing w:after="0" w:line="240" w:lineRule="auto"/>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Enteradas las pares de los alcances del presente documento, en señal de conformidad proceden a firmarlo por triplicado en la ciudad de Chachapoyas al; </w:t>
      </w:r>
    </w:p>
    <w:p w:rsidR="00000000" w:rsidDel="00000000" w:rsidP="00000000" w:rsidRDefault="00000000" w:rsidRPr="00000000" w14:paraId="000002A2">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3">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4">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5">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6">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7">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8">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9">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A">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AB">
      <w:pPr>
        <w:widowControl w:val="0"/>
        <w:spacing w:after="0" w:line="240" w:lineRule="auto"/>
        <w:jc w:val="both"/>
        <w:rPr>
          <w:rFonts w:ascii="Arial Narrow" w:cs="Arial Narrow" w:eastAsia="Arial Narrow" w:hAnsi="Arial Narrow"/>
          <w:color w:val="000000"/>
          <w:sz w:val="20"/>
          <w:szCs w:val="20"/>
        </w:rPr>
      </w:pPr>
      <w:r w:rsidDel="00000000" w:rsidR="00000000" w:rsidRPr="00000000">
        <w:rPr>
          <w:rtl w:val="0"/>
        </w:rPr>
      </w:r>
    </w:p>
    <w:tbl>
      <w:tblPr>
        <w:tblStyle w:val="Table12"/>
        <w:tblW w:w="8185.0" w:type="dxa"/>
        <w:jc w:val="left"/>
        <w:tblInd w:w="349.0" w:type="dxa"/>
        <w:tblLayout w:type="fixed"/>
        <w:tblLook w:val="0000"/>
      </w:tblPr>
      <w:tblGrid>
        <w:gridCol w:w="2728"/>
        <w:gridCol w:w="2728"/>
        <w:gridCol w:w="2729"/>
        <w:tblGridChange w:id="0">
          <w:tblGrid>
            <w:gridCol w:w="2728"/>
            <w:gridCol w:w="2728"/>
            <w:gridCol w:w="2729"/>
          </w:tblGrid>
        </w:tblGridChange>
      </w:tblGrid>
      <w:tr>
        <w:trPr>
          <w:cantSplit w:val="1"/>
          <w:trHeight w:val="309" w:hRule="atLeast"/>
          <w:tblHeader w:val="0"/>
        </w:trPr>
        <w:tc>
          <w:tcPr>
            <w:tcBorders>
              <w:top w:color="000000" w:space="0" w:sz="6" w:val="single"/>
            </w:tcBorders>
          </w:tcPr>
          <w:p w:rsidR="00000000" w:rsidDel="00000000" w:rsidP="00000000" w:rsidRDefault="00000000" w:rsidRPr="00000000" w14:paraId="000002AC">
            <w:pPr>
              <w:widowControl w:val="0"/>
              <w:spacing w:after="0" w:line="240" w:lineRule="auto"/>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“LA ENTIDAD”</w:t>
            </w:r>
          </w:p>
        </w:tc>
        <w:tc>
          <w:tcPr/>
          <w:p w:rsidR="00000000" w:rsidDel="00000000" w:rsidP="00000000" w:rsidRDefault="00000000" w:rsidRPr="00000000" w14:paraId="000002AD">
            <w:pPr>
              <w:widowControl w:val="0"/>
              <w:spacing w:after="0" w:line="240" w:lineRule="auto"/>
              <w:jc w:val="both"/>
              <w:rPr>
                <w:rFonts w:ascii="Arial Narrow" w:cs="Arial Narrow" w:eastAsia="Arial Narrow" w:hAnsi="Arial Narrow"/>
                <w:b w:val="1"/>
                <w:color w:val="000000"/>
                <w:sz w:val="20"/>
                <w:szCs w:val="20"/>
              </w:rPr>
            </w:pPr>
            <w:r w:rsidDel="00000000" w:rsidR="00000000" w:rsidRPr="00000000">
              <w:rPr>
                <w:rtl w:val="0"/>
              </w:rPr>
            </w:r>
          </w:p>
        </w:tc>
        <w:tc>
          <w:tcPr>
            <w:tcBorders>
              <w:top w:color="000000" w:space="0" w:sz="6" w:val="single"/>
            </w:tcBorders>
          </w:tcPr>
          <w:p w:rsidR="00000000" w:rsidDel="00000000" w:rsidP="00000000" w:rsidRDefault="00000000" w:rsidRPr="00000000" w14:paraId="000002AE">
            <w:pPr>
              <w:widowControl w:val="0"/>
              <w:spacing w:after="0" w:line="240" w:lineRule="auto"/>
              <w:ind w:left="708" w:hanging="708"/>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 CONTRATISTA”</w:t>
            </w:r>
          </w:p>
        </w:tc>
      </w:tr>
    </w:tbl>
    <w:p w:rsidR="00000000" w:rsidDel="00000000" w:rsidP="00000000" w:rsidRDefault="00000000" w:rsidRPr="00000000" w14:paraId="000002AF">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B0">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B1">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B2">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p w:rsidR="00000000" w:rsidDel="00000000" w:rsidP="00000000" w:rsidRDefault="00000000" w:rsidRPr="00000000" w14:paraId="000002B3">
      <w:pPr>
        <w:spacing w:after="0" w:line="240" w:lineRule="auto"/>
        <w:jc w:val="both"/>
        <w:rPr>
          <w:rFonts w:ascii="Arial Narrow" w:cs="Arial Narrow" w:eastAsia="Arial Narrow" w:hAnsi="Arial Narrow"/>
          <w:color w:val="000000"/>
          <w:sz w:val="20"/>
          <w:szCs w:val="20"/>
        </w:rPr>
      </w:pPr>
      <w:r w:rsidDel="00000000" w:rsidR="00000000" w:rsidRPr="00000000">
        <w:rPr>
          <w:rtl w:val="0"/>
        </w:rPr>
      </w:r>
    </w:p>
    <w:sectPr>
      <w:headerReference r:id="rId8" w:type="default"/>
      <w:footerReference r:id="rId9" w:type="default"/>
      <w:pgSz w:h="16838" w:w="11906" w:orient="portrait"/>
      <w:pgMar w:bottom="426" w:top="1418" w:left="1701" w:right="1418" w:header="709" w:footer="23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Baskerville">
    <w:embedRegular w:fontKey="{00000000-0000-0000-0000-000000000000}" r:id="rId5" w:subsetted="0"/>
    <w:embedBold w:fontKey="{00000000-0000-0000-0000-000000000000}" r:id="rId6" w:subsetted="0"/>
    <w:embedItalic w:fontKey="{00000000-0000-0000-0000-000000000000}" r:id="rId7" w:subsetted="0"/>
  </w:font>
  <w:font w:name="Noto Sans Symbols">
    <w:embedRegular w:fontKey="{00000000-0000-0000-0000-000000000000}" r:id="rId8" w:subsetted="0"/>
    <w:embedBold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Libre Baskerville" w:cs="Libre Baskerville" w:eastAsia="Libre Baskerville" w:hAnsi="Libre Baskerville"/>
        <w:b w:val="0"/>
        <w:i w:val="0"/>
        <w:smallCaps w:val="0"/>
        <w:strike w:val="0"/>
        <w:color w:val="000000"/>
        <w:sz w:val="22"/>
        <w:szCs w:val="22"/>
        <w:u w:val="none"/>
        <w:shd w:fill="auto" w:val="clear"/>
        <w:vertAlign w:val="baseline"/>
      </w:rPr>
    </w:pPr>
    <w:r w:rsidDel="00000000" w:rsidR="00000000" w:rsidRPr="00000000">
      <w:rPr>
        <w:rFonts w:ascii="Libre Baskerville" w:cs="Libre Baskerville" w:eastAsia="Libre Baskerville" w:hAnsi="Libre Baskerville"/>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left" w:leader="none" w:pos="284"/>
        <w:tab w:val="left" w:leader="none" w:pos="426"/>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Libre Baskerville" w:cs="Libre Baskerville" w:eastAsia="Libre Baskerville" w:hAnsi="Libre Baskerville"/>
        <w:b w:val="0"/>
        <w:i w:val="0"/>
        <w:smallCaps w:val="0"/>
        <w:strike w:val="0"/>
        <w:color w:val="000000"/>
        <w:sz w:val="22"/>
        <w:szCs w:val="22"/>
        <w:u w:val="none"/>
        <w:shd w:fill="auto" w:val="clear"/>
        <w:vertAlign w:val="baseline"/>
      </w:rPr>
    </w:pPr>
    <w:r w:rsidDel="00000000" w:rsidR="00000000" w:rsidRPr="00000000">
      <w:rPr>
        <w:rFonts w:ascii="Libre Baskerville" w:cs="Libre Baskerville" w:eastAsia="Libre Baskerville" w:hAnsi="Libre Baskerville"/>
        <w:b w:val="0"/>
        <w:i w:val="0"/>
        <w:smallCaps w:val="0"/>
        <w:strike w:val="0"/>
        <w:color w:val="000000"/>
        <w:sz w:val="22"/>
        <w:szCs w:val="22"/>
        <w:u w:val="none"/>
        <w:shd w:fill="auto" w:val="clear"/>
        <w:vertAlign w:val="baseline"/>
        <w:rtl w:val="0"/>
      </w:rPr>
      <w:tab/>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939800</wp:posOffset>
              </wp:positionH>
              <wp:positionV relativeFrom="paragraph">
                <wp:posOffset>152400</wp:posOffset>
              </wp:positionV>
              <wp:extent cx="3733800" cy="400050"/>
              <wp:effectExtent b="0" l="0" r="0" t="0"/>
              <wp:wrapNone/>
              <wp:docPr id="1066883676" name=""/>
              <a:graphic>
                <a:graphicData uri="http://schemas.microsoft.com/office/word/2010/wordprocessingShape">
                  <wps:wsp>
                    <wps:cNvSpPr/>
                    <wps:cNvPr id="2" name="Shape 2"/>
                    <wps:spPr>
                      <a:xfrm>
                        <a:off x="3488625" y="3589500"/>
                        <a:ext cx="3714750" cy="3810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38"/>
                              <w:vertAlign w:val="baseline"/>
                            </w:rPr>
                            <w:t xml:space="preserve">GOBIERNO REGIONAL AMAZONAS</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3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939800</wp:posOffset>
              </wp:positionH>
              <wp:positionV relativeFrom="paragraph">
                <wp:posOffset>152400</wp:posOffset>
              </wp:positionV>
              <wp:extent cx="3733800" cy="400050"/>
              <wp:effectExtent b="0" l="0" r="0" t="0"/>
              <wp:wrapNone/>
              <wp:docPr id="1066883676"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733800" cy="4000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4869815</wp:posOffset>
          </wp:positionH>
          <wp:positionV relativeFrom="paragraph">
            <wp:posOffset>-97153</wp:posOffset>
          </wp:positionV>
          <wp:extent cx="662305" cy="878205"/>
          <wp:effectExtent b="0" l="0" r="0" t="0"/>
          <wp:wrapSquare wrapText="bothSides" distB="0" distT="0" distL="114300" distR="114300"/>
          <wp:docPr descr="Descripción: Resultado de imagen para gobierno regional amazonas" id="1066883678" name="image1.jpg"/>
          <a:graphic>
            <a:graphicData uri="http://schemas.openxmlformats.org/drawingml/2006/picture">
              <pic:pic>
                <pic:nvPicPr>
                  <pic:cNvPr descr="Descripción: Resultado de imagen para gobierno regional amazonas" id="0" name="image1.jpg"/>
                  <pic:cNvPicPr preferRelativeResize="0"/>
                </pic:nvPicPr>
                <pic:blipFill>
                  <a:blip r:embed="rId2"/>
                  <a:srcRect b="0" l="0" r="0" t="0"/>
                  <a:stretch>
                    <a:fillRect/>
                  </a:stretch>
                </pic:blipFill>
                <pic:spPr>
                  <a:xfrm>
                    <a:off x="0" y="0"/>
                    <a:ext cx="662305" cy="87820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37467</wp:posOffset>
          </wp:positionH>
          <wp:positionV relativeFrom="paragraph">
            <wp:posOffset>-18413</wp:posOffset>
          </wp:positionV>
          <wp:extent cx="781050" cy="793115"/>
          <wp:effectExtent b="0" l="0" r="0" t="0"/>
          <wp:wrapSquare wrapText="bothSides" distB="0" distT="0" distL="114300" distR="114300"/>
          <wp:docPr descr="Descripción: Resultado de imagen para escudo del peru" id="1066883679" name="image2.jpg"/>
          <a:graphic>
            <a:graphicData uri="http://schemas.openxmlformats.org/drawingml/2006/picture">
              <pic:pic>
                <pic:nvPicPr>
                  <pic:cNvPr descr="Descripción: Resultado de imagen para escudo del peru" id="0" name="image2.jpg"/>
                  <pic:cNvPicPr preferRelativeResize="0"/>
                </pic:nvPicPr>
                <pic:blipFill>
                  <a:blip r:embed="rId3"/>
                  <a:srcRect b="5431" l="18866" r="19099" t="5431"/>
                  <a:stretch>
                    <a:fillRect/>
                  </a:stretch>
                </pic:blipFill>
                <pic:spPr>
                  <a:xfrm>
                    <a:off x="0" y="0"/>
                    <a:ext cx="781050" cy="793115"/>
                  </a:xfrm>
                  <a:prstGeom prst="rect"/>
                  <a:ln/>
                </pic:spPr>
              </pic:pic>
            </a:graphicData>
          </a:graphic>
        </wp:anchor>
      </w:drawing>
    </w:r>
  </w:p>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8"/>
        <w:szCs w:val="8"/>
        <w:u w:val="singl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1"/>
        <w:i w:val="0"/>
        <w:smallCaps w:val="0"/>
        <w:strike w:val="0"/>
        <w:color w:val="000000"/>
        <w:sz w:val="10"/>
        <w:szCs w:val="10"/>
        <w:u w:val="single"/>
        <w:shd w:fill="auto" w:val="clear"/>
        <w:vertAlign w:val="baseline"/>
      </w:rPr>
    </w:pPr>
    <w:r w:rsidDel="00000000" w:rsidR="00000000" w:rsidRPr="00000000">
      <w:rPr>
        <w:rtl w:val="0"/>
      </w:rPr>
    </w:r>
  </w:p>
  <w:p w:rsidR="00000000" w:rsidDel="00000000" w:rsidP="00000000" w:rsidRDefault="00000000" w:rsidRPr="00000000" w14:paraId="000002BC">
    <w:pPr>
      <w:spacing w:after="0" w:line="240" w:lineRule="auto"/>
      <w:jc w:val="center"/>
      <w:rPr>
        <w:rFonts w:ascii="Arial Narrow" w:cs="Arial Narrow" w:eastAsia="Arial Narrow" w:hAnsi="Arial Narrow"/>
        <w:b w:val="1"/>
        <w:color w:val="000000"/>
        <w:sz w:val="24"/>
        <w:szCs w:val="24"/>
        <w:u w:val="single"/>
      </w:rPr>
    </w:pPr>
    <w:r w:rsidDel="00000000" w:rsidR="00000000" w:rsidRPr="00000000">
      <w:rPr>
        <w:rFonts w:ascii="Arial Narrow" w:cs="Arial Narrow" w:eastAsia="Arial Narrow" w:hAnsi="Arial Narrow"/>
        <w:b w:val="1"/>
        <w:color w:val="000000"/>
        <w:sz w:val="20"/>
        <w:szCs w:val="20"/>
        <w:u w:val="single"/>
        <w:rtl w:val="0"/>
      </w:rPr>
      <w:t xml:space="preserve">CONTRATO DE GERENCIA GENERAL REGIONAL N°              -202</w:t>
    </w:r>
    <w:r w:rsidDel="00000000" w:rsidR="00000000" w:rsidRPr="00000000">
      <w:rPr>
        <w:rFonts w:ascii="Arial Narrow" w:cs="Arial Narrow" w:eastAsia="Arial Narrow" w:hAnsi="Arial Narrow"/>
        <w:b w:val="1"/>
        <w:sz w:val="20"/>
        <w:szCs w:val="20"/>
        <w:u w:val="single"/>
        <w:rtl w:val="0"/>
      </w:rPr>
      <w:t xml:space="preserve">3</w:t>
    </w:r>
    <w:r w:rsidDel="00000000" w:rsidR="00000000" w:rsidRPr="00000000">
      <w:rPr>
        <w:rFonts w:ascii="Arial Narrow" w:cs="Arial Narrow" w:eastAsia="Arial Narrow" w:hAnsi="Arial Narrow"/>
        <w:b w:val="1"/>
        <w:color w:val="000000"/>
        <w:sz w:val="20"/>
        <w:szCs w:val="20"/>
        <w:u w:val="single"/>
        <w:rtl w:val="0"/>
      </w:rPr>
      <w:t xml:space="preserve">- GOBIERNO REGIONAL AMAZONAS-GGR</w:t>
    </w:r>
    <w:r w:rsidDel="00000000" w:rsidR="00000000" w:rsidRPr="00000000">
      <w:rPr>
        <w:rFonts w:ascii="Arial Narrow" w:cs="Arial Narrow" w:eastAsia="Arial Narrow" w:hAnsi="Arial Narrow"/>
        <w:b w:val="1"/>
        <w:color w:val="000000"/>
        <w:sz w:val="24"/>
        <w:szCs w:val="24"/>
        <w:u w:val="single"/>
        <w:rtl w:val="0"/>
      </w:rPr>
      <w:t xml:space="preserve">.</w:t>
    </w:r>
  </w:p>
  <w:p w:rsidR="00000000" w:rsidDel="00000000" w:rsidP="00000000" w:rsidRDefault="00000000" w:rsidRPr="00000000" w14:paraId="000002BD">
    <w:pPr>
      <w:tabs>
        <w:tab w:val="left" w:leader="none" w:pos="2835"/>
      </w:tabs>
      <w:spacing w:after="0" w:line="240" w:lineRule="auto"/>
      <w:jc w:val="both"/>
      <w:rPr>
        <w:rFonts w:ascii="Arial Narrow" w:cs="Arial Narrow" w:eastAsia="Arial Narrow" w:hAnsi="Arial Narrow"/>
        <w:b w:val="1"/>
        <w:color w:val="000000"/>
        <w:sz w:val="12"/>
        <w:szCs w:val="12"/>
        <w:u w:val="single"/>
      </w:rPr>
    </w:pPr>
    <w:r w:rsidDel="00000000" w:rsidR="00000000" w:rsidRPr="00000000">
      <w:rPr>
        <w:rtl w:val="0"/>
      </w:rPr>
    </w:r>
  </w:p>
  <w:p w:rsidR="00000000" w:rsidDel="00000000" w:rsidP="00000000" w:rsidRDefault="00000000" w:rsidRPr="00000000" w14:paraId="000002BE">
    <w:pPr>
      <w:widowControl w:val="0"/>
      <w:spacing w:after="0" w:line="240" w:lineRule="auto"/>
      <w:jc w:val="center"/>
      <w:rPr>
        <w:rFonts w:ascii="Arial Narrow" w:cs="Arial Narrow" w:eastAsia="Arial Narrow" w:hAnsi="Arial Narrow"/>
        <w:b w:val="1"/>
        <w:sz w:val="20"/>
        <w:szCs w:val="20"/>
        <w:u w:val="single"/>
      </w:rPr>
    </w:pPr>
    <w:r w:rsidDel="00000000" w:rsidR="00000000" w:rsidRPr="00000000">
      <w:rPr>
        <w:rtl w:val="0"/>
      </w:rPr>
    </w:r>
  </w:p>
  <w:p w:rsidR="00000000" w:rsidDel="00000000" w:rsidP="00000000" w:rsidRDefault="00000000" w:rsidRPr="00000000" w14:paraId="000002BF">
    <w:pPr>
      <w:widowControl w:val="0"/>
      <w:spacing w:after="0" w:line="240" w:lineRule="auto"/>
      <w:jc w:val="center"/>
      <w:rPr>
        <w:rFonts w:ascii="Arial Narrow" w:cs="Arial Narrow" w:eastAsia="Arial Narrow" w:hAnsi="Arial Narrow"/>
        <w:sz w:val="12"/>
        <w:szCs w:val="12"/>
        <w:u w:val="single"/>
      </w:rPr>
    </w:pPr>
    <w:r w:rsidDel="00000000" w:rsidR="00000000" w:rsidRPr="00000000">
      <w:rPr>
        <w:rtl w:val="0"/>
      </w:rPr>
    </w:r>
  </w:p>
  <w:p w:rsidR="00000000" w:rsidDel="00000000" w:rsidP="00000000" w:rsidRDefault="00000000" w:rsidRPr="00000000" w14:paraId="000002C0">
    <w:pPr>
      <w:widowControl w:val="0"/>
      <w:spacing w:after="0" w:line="240" w:lineRule="auto"/>
      <w:jc w:val="center"/>
      <w:rPr>
        <w:rFonts w:ascii="Arial Narrow" w:cs="Arial Narrow" w:eastAsia="Arial Narrow" w:hAnsi="Arial Narrow"/>
        <w:b w:val="1"/>
        <w:sz w:val="20"/>
        <w:szCs w:val="20"/>
        <w:u w:val="single"/>
      </w:rPr>
    </w:pPr>
    <w:r w:rsidDel="00000000" w:rsidR="00000000" w:rsidRPr="00000000">
      <w:rPr>
        <w:rFonts w:ascii="Arial Narrow" w:cs="Arial Narrow" w:eastAsia="Arial Narrow" w:hAnsi="Arial Narrow"/>
        <w:b w:val="1"/>
        <w:sz w:val="20"/>
        <w:szCs w:val="20"/>
        <w:u w:val="single"/>
        <w:rtl w:val="0"/>
      </w:rPr>
      <w:t xml:space="preserve">CONTRATACIÓN DE LA EJECUCIÓN DE LA OBRA</w:t>
    </w:r>
  </w:p>
  <w:p w:rsidR="00000000" w:rsidDel="00000000" w:rsidP="00000000" w:rsidRDefault="00000000" w:rsidRPr="00000000" w14:paraId="000002C1">
    <w:pPr>
      <w:pBdr>
        <w:top w:space="0" w:sz="0" w:val="nil"/>
        <w:left w:space="0" w:sz="0" w:val="nil"/>
        <w:bottom w:space="0" w:sz="0" w:val="nil"/>
        <w:right w:space="0" w:sz="0" w:val="nil"/>
        <w:between w:space="0" w:sz="0" w:val="nil"/>
      </w:pBdr>
      <w:jc w:val="center"/>
      <w:rPr>
        <w:b w:val="1"/>
      </w:rPr>
    </w:pP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FORTALECIMIENTO DE LA CAPACIDAD RESOLUTIVA DE LOS SERVICIOS DE SALUD DEL HOSPITAL SANTIAGO APOSTOL DE UTCUBAMBA - DIRESA AMAZONAS, CUI 2094709.</w:t>
    </w:r>
  </w:p>
  <w:p w:rsidR="00000000" w:rsidDel="00000000" w:rsidP="00000000" w:rsidRDefault="00000000" w:rsidRPr="00000000" w14:paraId="000002C3">
    <w:pPr>
      <w:widowControl w:val="0"/>
      <w:spacing w:after="0" w:line="240" w:lineRule="auto"/>
      <w:jc w:val="center"/>
      <w:rPr>
        <w:rFonts w:ascii="Arial" w:cs="Arial" w:eastAsia="Arial" w:hAnsi="Arial"/>
        <w:sz w:val="10"/>
        <w:szCs w:val="10"/>
        <w:u w:val="singl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1068" w:hanging="360"/>
      </w:pPr>
      <w:rPr>
        <w:rFonts w:ascii="Arial" w:cs="Arial" w:eastAsia="Arial" w:hAnsi="Arial"/>
        <w:color w:val="000000"/>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re Baskerville" w:cs="Libre Baskerville" w:eastAsia="Libre Baskerville" w:hAnsi="Libre Baskerville"/>
        <w:sz w:val="22"/>
        <w:szCs w:val="22"/>
        <w:lang w:val="es-PE"/>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52B6D"/>
    <w:pPr>
      <w:spacing w:after="160"/>
    </w:pPr>
    <w:rPr>
      <w:rFonts w:ascii="Perpetua" w:cs="Times New Roman" w:eastAsia="Batang" w:hAnsi="Perpetua"/>
      <w:color w:val="000000"/>
      <w:szCs w:val="20"/>
      <w:lang w:eastAsia="es-PE"/>
    </w:rPr>
  </w:style>
  <w:style w:type="paragraph" w:styleId="Ttulo1">
    <w:name w:val="heading 1"/>
    <w:basedOn w:val="Normal"/>
    <w:next w:val="Normal"/>
    <w:link w:val="Ttulo1Car"/>
    <w:uiPriority w:val="9"/>
    <w:qFormat w:val="1"/>
    <w:rsid w:val="00090F44"/>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tulo2">
    <w:name w:val="heading 2"/>
    <w:basedOn w:val="Normal"/>
    <w:next w:val="Normal"/>
    <w:link w:val="Ttulo2Car"/>
    <w:uiPriority w:val="9"/>
    <w:semiHidden w:val="1"/>
    <w:unhideWhenUsed w:val="1"/>
    <w:qFormat w:val="1"/>
    <w:rsid w:val="005B338A"/>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Ttulo3">
    <w:name w:val="heading 3"/>
    <w:basedOn w:val="Normal"/>
    <w:next w:val="Normal"/>
    <w:link w:val="Ttulo3Car"/>
    <w:uiPriority w:val="9"/>
    <w:unhideWhenUsed w:val="1"/>
    <w:qFormat w:val="1"/>
    <w:rsid w:val="006F2835"/>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Ttulo8">
    <w:name w:val="heading 8"/>
    <w:basedOn w:val="Normal"/>
    <w:next w:val="Normal"/>
    <w:link w:val="Ttulo8Car"/>
    <w:uiPriority w:val="9"/>
    <w:unhideWhenUsed w:val="1"/>
    <w:qFormat w:val="1"/>
    <w:rsid w:val="0032213C"/>
    <w:pPr>
      <w:spacing w:after="0" w:before="200"/>
      <w:outlineLvl w:val="7"/>
    </w:pPr>
    <w:rPr>
      <w:rFonts w:ascii="Franklin Gothic Book" w:hAnsi="Franklin Gothic Book"/>
      <w:color w:val="d34817"/>
      <w:spacing w:val="1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Prrafodelista">
    <w:name w:val="List Paragraph"/>
    <w:aliases w:val="Titulo de Fígura,TITULO A,TITULO,Imagen 01.,Fundamentacion,Bulleted List,Iz - Párrafo de lista,Sivsa Parrafo,SCap1,List number Paragraph,SOP_bullet1,Capitulos,Cuadro 2-1,Lista vistosa - Énfasis 11,Párrafo de lista2,Titulo parrafo,Punto"/>
    <w:basedOn w:val="Normal"/>
    <w:link w:val="PrrafodelistaCar"/>
    <w:uiPriority w:val="34"/>
    <w:qFormat w:val="1"/>
    <w:rsid w:val="00A938F8"/>
    <w:pPr>
      <w:ind w:left="720"/>
      <w:contextualSpacing w:val="1"/>
    </w:pPr>
  </w:style>
  <w:style w:type="character" w:styleId="Refdenotaalpie">
    <w:name w:val="footnote reference"/>
    <w:unhideWhenUsed w:val="1"/>
    <w:rsid w:val="00A938F8"/>
    <w:rPr>
      <w:vertAlign w:val="superscript"/>
    </w:rPr>
  </w:style>
  <w:style w:type="character" w:styleId="PrrafodelistaCar" w:customStyle="1">
    <w:name w:val="Párrafo de lista Car"/>
    <w:aliases w:val="Titulo de Fígura Car,TITULO A Car,TITULO Car,Imagen 01. Car,Fundamentacion Car,Bulleted List Car,Iz - Párrafo de lista Car,Sivsa Parrafo Car,SCap1 Car,List number Paragraph Car,SOP_bullet1 Car,Capitulos Car,Cuadro 2-1 Car,Punto Car"/>
    <w:link w:val="Prrafodelista"/>
    <w:uiPriority w:val="34"/>
    <w:qFormat w:val="1"/>
    <w:rsid w:val="00A938F8"/>
    <w:rPr>
      <w:rFonts w:ascii="Perpetua" w:cs="Times New Roman" w:eastAsia="Batang" w:hAnsi="Perpetua"/>
      <w:color w:val="000000"/>
      <w:szCs w:val="20"/>
      <w:lang w:eastAsia="es-PE"/>
    </w:rPr>
  </w:style>
  <w:style w:type="paragraph" w:styleId="Encabezado">
    <w:name w:val="header"/>
    <w:aliases w:val="maria,En-tête Chapitre"/>
    <w:basedOn w:val="Normal"/>
    <w:link w:val="EncabezadoCar"/>
    <w:uiPriority w:val="99"/>
    <w:unhideWhenUsed w:val="1"/>
    <w:qFormat w:val="1"/>
    <w:rsid w:val="00A938F8"/>
    <w:pPr>
      <w:tabs>
        <w:tab w:val="center" w:pos="4252"/>
        <w:tab w:val="right" w:pos="8504"/>
      </w:tabs>
      <w:spacing w:after="0" w:line="240" w:lineRule="auto"/>
    </w:pPr>
  </w:style>
  <w:style w:type="character" w:styleId="EncabezadoCar" w:customStyle="1">
    <w:name w:val="Encabezado Car"/>
    <w:aliases w:val="maria Car,En-tête Chapitre Car"/>
    <w:basedOn w:val="Fuentedeprrafopredeter"/>
    <w:link w:val="Encabezado"/>
    <w:uiPriority w:val="99"/>
    <w:rsid w:val="00A938F8"/>
    <w:rPr>
      <w:rFonts w:ascii="Perpetua" w:cs="Times New Roman" w:eastAsia="Batang" w:hAnsi="Perpetua"/>
      <w:color w:val="000000"/>
      <w:szCs w:val="20"/>
      <w:lang w:eastAsia="es-PE"/>
    </w:rPr>
  </w:style>
  <w:style w:type="paragraph" w:styleId="Textoindependiente">
    <w:name w:val="Body Text"/>
    <w:basedOn w:val="Normal"/>
    <w:link w:val="TextoindependienteCar"/>
    <w:uiPriority w:val="99"/>
    <w:unhideWhenUsed w:val="1"/>
    <w:rsid w:val="00A938F8"/>
    <w:pPr>
      <w:spacing w:after="120"/>
    </w:pPr>
    <w:rPr>
      <w:rFonts w:ascii="Calibri" w:eastAsia="Times New Roman" w:hAnsi="Calibri"/>
      <w:color w:val="auto"/>
      <w:sz w:val="20"/>
      <w:lang w:eastAsia="x-none" w:val="x-none"/>
    </w:rPr>
  </w:style>
  <w:style w:type="character" w:styleId="TextoindependienteCar" w:customStyle="1">
    <w:name w:val="Texto independiente Car"/>
    <w:basedOn w:val="Fuentedeprrafopredeter"/>
    <w:link w:val="Textoindependiente"/>
    <w:uiPriority w:val="99"/>
    <w:rsid w:val="00A938F8"/>
    <w:rPr>
      <w:rFonts w:ascii="Calibri" w:cs="Times New Roman" w:eastAsia="Times New Roman" w:hAnsi="Calibri"/>
      <w:sz w:val="20"/>
      <w:szCs w:val="20"/>
      <w:lang w:eastAsia="x-none" w:val="x-none"/>
    </w:rPr>
  </w:style>
  <w:style w:type="character" w:styleId="Hipervnculo">
    <w:name w:val="Hyperlink"/>
    <w:basedOn w:val="Fuentedeprrafopredeter"/>
    <w:uiPriority w:val="99"/>
    <w:unhideWhenUsed w:val="1"/>
    <w:rsid w:val="00A938F8"/>
    <w:rPr>
      <w:color w:val="0000ff" w:themeColor="hyperlink"/>
      <w:u w:val="single"/>
    </w:rPr>
  </w:style>
  <w:style w:type="table" w:styleId="Tablaconcuadrcula">
    <w:name w:val="Table Grid"/>
    <w:basedOn w:val="Tablanormal"/>
    <w:uiPriority w:val="39"/>
    <w:rsid w:val="00A938F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iedepgina">
    <w:name w:val="footer"/>
    <w:basedOn w:val="Normal"/>
    <w:link w:val="PiedepginaCar"/>
    <w:uiPriority w:val="99"/>
    <w:unhideWhenUsed w:val="1"/>
    <w:rsid w:val="00A938F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938F8"/>
    <w:rPr>
      <w:rFonts w:ascii="Perpetua" w:cs="Times New Roman" w:eastAsia="Batang" w:hAnsi="Perpetua"/>
      <w:color w:val="000000"/>
      <w:szCs w:val="20"/>
      <w:lang w:eastAsia="es-PE"/>
    </w:rPr>
  </w:style>
  <w:style w:type="paragraph" w:styleId="Textodeglobo">
    <w:name w:val="Balloon Text"/>
    <w:basedOn w:val="Normal"/>
    <w:link w:val="TextodegloboCar"/>
    <w:uiPriority w:val="99"/>
    <w:semiHidden w:val="1"/>
    <w:unhideWhenUsed w:val="1"/>
    <w:rsid w:val="00E86DDD"/>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E86DDD"/>
    <w:rPr>
      <w:rFonts w:ascii="Tahoma" w:cs="Tahoma" w:eastAsia="Batang" w:hAnsi="Tahoma"/>
      <w:color w:val="000000"/>
      <w:sz w:val="16"/>
      <w:szCs w:val="16"/>
      <w:lang w:eastAsia="es-PE"/>
    </w:rPr>
  </w:style>
  <w:style w:type="character" w:styleId="Ttulo8Car" w:customStyle="1">
    <w:name w:val="Título 8 Car"/>
    <w:basedOn w:val="Fuentedeprrafopredeter"/>
    <w:link w:val="Ttulo8"/>
    <w:uiPriority w:val="9"/>
    <w:rsid w:val="0032213C"/>
    <w:rPr>
      <w:rFonts w:ascii="Franklin Gothic Book" w:cs="Times New Roman" w:eastAsia="Batang" w:hAnsi="Franklin Gothic Book"/>
      <w:color w:val="d34817"/>
      <w:spacing w:val="10"/>
      <w:szCs w:val="20"/>
      <w:lang w:eastAsia="es-PE"/>
    </w:r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T"/>
    <w:basedOn w:val="Normal"/>
    <w:link w:val="TextonotapieCar"/>
    <w:unhideWhenUsed w:val="1"/>
    <w:rsid w:val="0032213C"/>
    <w:pPr>
      <w:spacing w:after="0" w:line="240" w:lineRule="auto"/>
    </w:pPr>
    <w:rPr>
      <w:sz w:val="20"/>
    </w:rPr>
  </w:style>
  <w:style w:type="character" w:styleId="TextonotapieCar" w:customStyle="1">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32213C"/>
    <w:rPr>
      <w:rFonts w:ascii="Perpetua" w:cs="Times New Roman" w:eastAsia="Batang" w:hAnsi="Perpetua"/>
      <w:color w:val="000000"/>
      <w:sz w:val="20"/>
      <w:szCs w:val="20"/>
      <w:lang w:eastAsia="es-PE"/>
    </w:rPr>
  </w:style>
  <w:style w:type="paragraph" w:styleId="NormalWeb">
    <w:name w:val="Normal (Web)"/>
    <w:basedOn w:val="Normal"/>
    <w:uiPriority w:val="99"/>
    <w:semiHidden w:val="1"/>
    <w:unhideWhenUsed w:val="1"/>
    <w:rsid w:val="00C203DA"/>
    <w:pPr>
      <w:spacing w:after="100" w:afterAutospacing="1" w:before="100" w:beforeAutospacing="1" w:line="240" w:lineRule="auto"/>
    </w:pPr>
    <w:rPr>
      <w:rFonts w:ascii="Times New Roman" w:eastAsia="Times New Roman" w:hAnsi="Times New Roman"/>
      <w:color w:val="auto"/>
      <w:sz w:val="24"/>
      <w:szCs w:val="24"/>
    </w:rPr>
  </w:style>
  <w:style w:type="character" w:styleId="apple-converted-space" w:customStyle="1">
    <w:name w:val="apple-converted-space"/>
    <w:basedOn w:val="Fuentedeprrafopredeter"/>
    <w:rsid w:val="00C203DA"/>
  </w:style>
  <w:style w:type="character" w:styleId="Ttulo1Car" w:customStyle="1">
    <w:name w:val="Título 1 Car"/>
    <w:basedOn w:val="Fuentedeprrafopredeter"/>
    <w:link w:val="Ttulo1"/>
    <w:uiPriority w:val="9"/>
    <w:rsid w:val="00090F44"/>
    <w:rPr>
      <w:rFonts w:asciiTheme="majorHAnsi" w:cstheme="majorBidi" w:eastAsiaTheme="majorEastAsia" w:hAnsiTheme="majorHAnsi"/>
      <w:b w:val="1"/>
      <w:bCs w:val="1"/>
      <w:color w:val="365f91" w:themeColor="accent1" w:themeShade="0000BF"/>
      <w:sz w:val="28"/>
      <w:szCs w:val="28"/>
      <w:lang w:eastAsia="es-PE"/>
    </w:rPr>
  </w:style>
  <w:style w:type="paragraph" w:styleId="Textoindependiente3">
    <w:name w:val="Body Text 3"/>
    <w:basedOn w:val="Normal"/>
    <w:link w:val="Textoindependiente3Car"/>
    <w:uiPriority w:val="99"/>
    <w:unhideWhenUsed w:val="1"/>
    <w:rsid w:val="00A6303A"/>
    <w:pPr>
      <w:spacing w:after="120"/>
    </w:pPr>
    <w:rPr>
      <w:sz w:val="16"/>
      <w:szCs w:val="16"/>
    </w:rPr>
  </w:style>
  <w:style w:type="character" w:styleId="Textoindependiente3Car" w:customStyle="1">
    <w:name w:val="Texto independiente 3 Car"/>
    <w:basedOn w:val="Fuentedeprrafopredeter"/>
    <w:link w:val="Textoindependiente3"/>
    <w:uiPriority w:val="99"/>
    <w:rsid w:val="00A6303A"/>
    <w:rPr>
      <w:rFonts w:ascii="Perpetua" w:cs="Times New Roman" w:eastAsia="Batang" w:hAnsi="Perpetua"/>
      <w:color w:val="000000"/>
      <w:sz w:val="16"/>
      <w:szCs w:val="16"/>
      <w:lang w:eastAsia="es-PE"/>
    </w:rPr>
  </w:style>
  <w:style w:type="paragraph" w:styleId="Textoindependiente2">
    <w:name w:val="Body Text 2"/>
    <w:basedOn w:val="Normal"/>
    <w:link w:val="Textoindependiente2Car"/>
    <w:uiPriority w:val="99"/>
    <w:unhideWhenUsed w:val="1"/>
    <w:rsid w:val="005D5D6F"/>
    <w:pPr>
      <w:spacing w:after="120" w:line="480" w:lineRule="auto"/>
    </w:pPr>
  </w:style>
  <w:style w:type="character" w:styleId="Textoindependiente2Car" w:customStyle="1">
    <w:name w:val="Texto independiente 2 Car"/>
    <w:basedOn w:val="Fuentedeprrafopredeter"/>
    <w:link w:val="Textoindependiente2"/>
    <w:uiPriority w:val="99"/>
    <w:rsid w:val="005D5D6F"/>
    <w:rPr>
      <w:rFonts w:ascii="Perpetua" w:cs="Times New Roman" w:eastAsia="Batang" w:hAnsi="Perpetua"/>
      <w:color w:val="000000"/>
      <w:szCs w:val="20"/>
      <w:lang w:eastAsia="es-PE"/>
    </w:rPr>
  </w:style>
  <w:style w:type="character" w:styleId="Ttulo3Car" w:customStyle="1">
    <w:name w:val="Título 3 Car"/>
    <w:basedOn w:val="Fuentedeprrafopredeter"/>
    <w:link w:val="Ttulo3"/>
    <w:uiPriority w:val="9"/>
    <w:rsid w:val="006F2835"/>
    <w:rPr>
      <w:rFonts w:asciiTheme="majorHAnsi" w:cstheme="majorBidi" w:eastAsiaTheme="majorEastAsia" w:hAnsiTheme="majorHAnsi"/>
      <w:b w:val="1"/>
      <w:bCs w:val="1"/>
      <w:color w:val="4f81bd" w:themeColor="accent1"/>
      <w:szCs w:val="20"/>
      <w:lang w:eastAsia="es-PE"/>
    </w:rPr>
  </w:style>
  <w:style w:type="paragraph" w:styleId="Textoindependiente21" w:customStyle="1">
    <w:name w:val="Texto independiente 21"/>
    <w:basedOn w:val="Normal"/>
    <w:rsid w:val="006F2835"/>
    <w:pPr>
      <w:spacing w:after="0" w:line="240" w:lineRule="auto"/>
    </w:pPr>
    <w:rPr>
      <w:rFonts w:ascii="Times New Roman" w:eastAsia="Times New Roman" w:hAnsi="Times New Roman"/>
      <w:color w:val="auto"/>
      <w:sz w:val="28"/>
      <w:lang w:eastAsia="es-ES" w:val="es-ES"/>
    </w:rPr>
  </w:style>
  <w:style w:type="paragraph" w:styleId="Sangra2" w:customStyle="1">
    <w:name w:val="Sangría2"/>
    <w:rsid w:val="00F07EBA"/>
    <w:pPr>
      <w:widowControl w:val="0"/>
      <w:numPr>
        <w:numId w:val="2"/>
      </w:numPr>
      <w:autoSpaceDE w:val="0"/>
      <w:autoSpaceDN w:val="0"/>
      <w:spacing w:after="0" w:before="120" w:line="240" w:lineRule="auto"/>
    </w:pPr>
    <w:rPr>
      <w:rFonts w:ascii="Verdana" w:cs="Times New Roman" w:eastAsia="Times New Roman" w:hAnsi="Verdana"/>
      <w:sz w:val="20"/>
      <w:szCs w:val="20"/>
      <w:lang w:eastAsia="es-ES" w:val="es-ES"/>
    </w:rPr>
  </w:style>
  <w:style w:type="paragraph" w:styleId="Default" w:customStyle="1">
    <w:name w:val="Default"/>
    <w:rsid w:val="00854BAA"/>
    <w:pPr>
      <w:autoSpaceDE w:val="0"/>
      <w:autoSpaceDN w:val="0"/>
      <w:adjustRightInd w:val="0"/>
      <w:spacing w:after="0" w:line="240" w:lineRule="auto"/>
    </w:pPr>
    <w:rPr>
      <w:rFonts w:ascii="Arial" w:cs="Arial" w:eastAsia="Calibri" w:hAnsi="Arial"/>
      <w:color w:val="000000"/>
      <w:sz w:val="24"/>
      <w:szCs w:val="24"/>
    </w:rPr>
  </w:style>
  <w:style w:type="paragraph" w:styleId="Descripcin">
    <w:name w:val="caption"/>
    <w:basedOn w:val="Normal"/>
    <w:next w:val="Normal"/>
    <w:uiPriority w:val="35"/>
    <w:unhideWhenUsed w:val="1"/>
    <w:qFormat w:val="1"/>
    <w:rsid w:val="004D14BF"/>
    <w:pPr>
      <w:spacing w:after="200" w:line="240" w:lineRule="auto"/>
    </w:pPr>
    <w:rPr>
      <w:b w:val="1"/>
      <w:bCs w:val="1"/>
      <w:color w:val="4f81bd" w:themeColor="accent1"/>
      <w:sz w:val="18"/>
      <w:szCs w:val="18"/>
    </w:rPr>
  </w:style>
  <w:style w:type="character" w:styleId="Ttulo2Car" w:customStyle="1">
    <w:name w:val="Título 2 Car"/>
    <w:basedOn w:val="Fuentedeprrafopredeter"/>
    <w:link w:val="Ttulo2"/>
    <w:uiPriority w:val="9"/>
    <w:semiHidden w:val="1"/>
    <w:rsid w:val="005B338A"/>
    <w:rPr>
      <w:rFonts w:asciiTheme="majorHAnsi" w:cstheme="majorBidi" w:eastAsiaTheme="majorEastAsia" w:hAnsiTheme="majorHAnsi"/>
      <w:b w:val="1"/>
      <w:bCs w:val="1"/>
      <w:color w:val="4f81bd" w:themeColor="accent1"/>
      <w:sz w:val="26"/>
      <w:szCs w:val="26"/>
      <w:lang w:eastAsia="es-PE"/>
    </w:rPr>
  </w:style>
  <w:style w:type="table" w:styleId="Tablaconcuadrcula1" w:customStyle="1">
    <w:name w:val="Tabla con cuadrícula1"/>
    <w:basedOn w:val="Tablanormal"/>
    <w:next w:val="Tablaconcuadrcula"/>
    <w:uiPriority w:val="39"/>
    <w:rsid w:val="0067020B"/>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2" w:customStyle="1">
    <w:name w:val="Tabla con cuadrícula2"/>
    <w:basedOn w:val="Tablanormal"/>
    <w:next w:val="Tablaconcuadrcula"/>
    <w:uiPriority w:val="59"/>
    <w:rsid w:val="00900525"/>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3" w:customStyle="1">
    <w:name w:val="Tabla con cuadrícula3"/>
    <w:basedOn w:val="Tablanormal"/>
    <w:next w:val="Tablaconcuadrcula"/>
    <w:uiPriority w:val="59"/>
    <w:rsid w:val="00900525"/>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4" w:customStyle="1">
    <w:name w:val="Tabla con cuadrícula4"/>
    <w:basedOn w:val="Tablanormal"/>
    <w:next w:val="Tablaconcuadrcula"/>
    <w:uiPriority w:val="59"/>
    <w:rsid w:val="003E0363"/>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5" w:customStyle="1">
    <w:name w:val="Tabla con cuadrícula5"/>
    <w:basedOn w:val="Tablanormal"/>
    <w:next w:val="Tablaconcuadrcula"/>
    <w:uiPriority w:val="59"/>
    <w:rsid w:val="002353A7"/>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6" w:customStyle="1">
    <w:name w:val="Tabla con cuadrícula6"/>
    <w:basedOn w:val="Tablanormal"/>
    <w:next w:val="Tablaconcuadrcula"/>
    <w:uiPriority w:val="59"/>
    <w:rsid w:val="008730F1"/>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7" w:customStyle="1">
    <w:name w:val="Tabla con cuadrícula7"/>
    <w:basedOn w:val="Tablanormal"/>
    <w:next w:val="Tablaconcuadrcula"/>
    <w:uiPriority w:val="59"/>
    <w:rsid w:val="008730F1"/>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8" w:customStyle="1">
    <w:name w:val="Tabla con cuadrícula8"/>
    <w:basedOn w:val="Tablanormal"/>
    <w:next w:val="Tablaconcuadrcula"/>
    <w:uiPriority w:val="59"/>
    <w:rsid w:val="00944ED6"/>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9" w:customStyle="1">
    <w:name w:val="Tabla con cuadrícula9"/>
    <w:basedOn w:val="Tablanormal"/>
    <w:next w:val="Tablaconcuadrcula"/>
    <w:uiPriority w:val="59"/>
    <w:rsid w:val="00C8047B"/>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10" w:customStyle="1">
    <w:name w:val="Tabla con cuadrícula10"/>
    <w:basedOn w:val="Tablanormal"/>
    <w:next w:val="Tablaconcuadrcula"/>
    <w:uiPriority w:val="39"/>
    <w:rsid w:val="002A3686"/>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11" w:customStyle="1">
    <w:name w:val="Tabla con cuadrícula11"/>
    <w:basedOn w:val="Tablanormal"/>
    <w:next w:val="Tablaconcuadrcula"/>
    <w:uiPriority w:val="39"/>
    <w:rsid w:val="00826D27"/>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12" w:customStyle="1">
    <w:name w:val="Tabla con cuadrícula12"/>
    <w:basedOn w:val="Tablanormal"/>
    <w:next w:val="Tablaconcuadrcula"/>
    <w:uiPriority w:val="39"/>
    <w:rsid w:val="00E32A99"/>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13" w:customStyle="1">
    <w:name w:val="Tabla con cuadrícula13"/>
    <w:basedOn w:val="Tablanormal"/>
    <w:next w:val="Tablaconcuadrcula"/>
    <w:uiPriority w:val="39"/>
    <w:rsid w:val="00E32A99"/>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91" w:customStyle="1">
    <w:name w:val="Tabla con cuadrícula91"/>
    <w:basedOn w:val="Tablanormal"/>
    <w:next w:val="Tablaconcuadrcula"/>
    <w:uiPriority w:val="59"/>
    <w:rsid w:val="00774206"/>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eNormal1" w:customStyle="1">
    <w:name w:val="Table Normal1"/>
    <w:uiPriority w:val="2"/>
    <w:semiHidden w:val="1"/>
    <w:unhideWhenUsed w:val="1"/>
    <w:qFormat w:val="1"/>
    <w:rsid w:val="009E71E8"/>
    <w:pPr>
      <w:widowControl w:val="0"/>
      <w:autoSpaceDE w:val="0"/>
      <w:autoSpaceDN w:val="0"/>
      <w:spacing w:after="0" w:line="240" w:lineRule="auto"/>
    </w:pPr>
    <w:rPr>
      <w:lang w:val="en-US"/>
    </w:rPr>
    <w:tblPr>
      <w:tblInd w:w="0.0" w:type="dxa"/>
      <w:tblCellMar>
        <w:top w:w="0.0" w:type="dxa"/>
        <w:left w:w="0.0" w:type="dxa"/>
        <w:bottom w:w="0.0" w:type="dxa"/>
        <w:right w:w="0.0" w:type="dxa"/>
      </w:tblCellMar>
    </w:tblPr>
  </w:style>
  <w:style w:type="table" w:styleId="Tablaconcuadrcula14" w:customStyle="1">
    <w:name w:val="Tabla con cuadrícula14"/>
    <w:basedOn w:val="Tablanormal"/>
    <w:next w:val="Tablaconcuadrcula"/>
    <w:uiPriority w:val="39"/>
    <w:rsid w:val="004B39BE"/>
    <w:pPr>
      <w:spacing w:after="0" w:line="240" w:lineRule="auto"/>
    </w:pPr>
    <w:rPr>
      <w:rFonts w:ascii="Perpetua" w:cs="Times New Roman" w:eastAsia="Batang" w:hAnsi="Perpetua"/>
      <w:sz w:val="20"/>
      <w:szCs w:val="20"/>
      <w:lang w:eastAsia="es-PE"/>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45.0" w:type="dxa"/>
        <w:left w:w="45.0" w:type="dxa"/>
        <w:bottom w:w="45.0" w:type="dxa"/>
        <w:right w:w="4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9" Type="http://schemas.openxmlformats.org/officeDocument/2006/relationships/font" Target="fonts/NotoSansSymbols-bold.ttf"/><Relationship Id="rId5" Type="http://schemas.openxmlformats.org/officeDocument/2006/relationships/font" Target="fonts/LibreBaskerville-regular.ttf"/><Relationship Id="rId6" Type="http://schemas.openxmlformats.org/officeDocument/2006/relationships/font" Target="fonts/LibreBaskerville-bold.ttf"/><Relationship Id="rId7" Type="http://schemas.openxmlformats.org/officeDocument/2006/relationships/font" Target="fonts/LibreBaskerville-italic.ttf"/><Relationship Id="rId8" Type="http://schemas.openxmlformats.org/officeDocument/2006/relationships/font" Target="fonts/NotoSansSymbols-regular.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 Id="rId3"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qfouZNGwQvsqReTHRil7LIsJAg==">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2023-08-24T21:22:00Z</dcterms:created>
  <dc:creator>Usuario</dc:creator>
</cp:coreProperties>
</file>