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9A" w:rsidRDefault="00A63C0D">
      <w:pPr>
        <w:keepNext/>
        <w:keepLines/>
        <w:pBdr>
          <w:top w:val="nil"/>
          <w:left w:val="nil"/>
          <w:bottom w:val="nil"/>
          <w:right w:val="nil"/>
          <w:between w:val="nil"/>
        </w:pBdr>
        <w:spacing w:before="360" w:after="120"/>
        <w:rPr>
          <w:b/>
          <w:color w:val="0095D1"/>
          <w:sz w:val="28"/>
          <w:szCs w:val="28"/>
        </w:rPr>
      </w:pPr>
      <w:r>
        <w:rPr>
          <w:b/>
          <w:color w:val="0095D1"/>
          <w:sz w:val="28"/>
          <w:szCs w:val="28"/>
        </w:rPr>
        <w:t>Section III: Returnable Bidding Forms - Financial Envelope</w:t>
      </w:r>
    </w:p>
    <w:p w:rsidR="009C429A" w:rsidRDefault="009C429A">
      <w:pPr>
        <w:pBdr>
          <w:top w:val="nil"/>
          <w:left w:val="nil"/>
          <w:bottom w:val="nil"/>
          <w:right w:val="nil"/>
          <w:between w:val="nil"/>
        </w:pBdr>
        <w:spacing w:after="200" w:line="276" w:lineRule="auto"/>
        <w:ind w:left="1620" w:hanging="360"/>
        <w:rPr>
          <w:b/>
        </w:rPr>
      </w:pPr>
      <w:bookmarkStart w:id="0" w:name="_heading=h.gjdgxs" w:colFirst="0" w:colLast="0"/>
      <w:bookmarkEnd w:id="0"/>
    </w:p>
    <w:p w:rsidR="005577EE" w:rsidRDefault="005577EE" w:rsidP="005577EE">
      <w:pPr>
        <w:pBdr>
          <w:top w:val="nil"/>
          <w:left w:val="nil"/>
          <w:bottom w:val="nil"/>
          <w:right w:val="nil"/>
          <w:between w:val="nil"/>
        </w:pBdr>
        <w:spacing w:after="200" w:line="276" w:lineRule="auto"/>
        <w:ind w:left="540" w:hanging="540"/>
        <w:rPr>
          <w:rFonts w:ascii="Open Sans" w:eastAsia="Open Sans" w:hAnsi="Open Sans" w:cs="Open Sans"/>
          <w:b/>
          <w:color w:val="000000"/>
          <w:sz w:val="22"/>
          <w:szCs w:val="22"/>
        </w:rPr>
      </w:pPr>
      <w:bookmarkStart w:id="1" w:name="_heading=h.wj30cvsz97b1" w:colFirst="0" w:colLast="0"/>
      <w:bookmarkStart w:id="2" w:name="_heading=h.ryjw3svqk87a" w:colFirst="0" w:colLast="0"/>
      <w:bookmarkEnd w:id="1"/>
      <w:bookmarkEnd w:id="2"/>
      <w:r>
        <w:rPr>
          <w:rFonts w:ascii="Open Sans" w:eastAsia="Open Sans" w:hAnsi="Open Sans" w:cs="Open Sans"/>
          <w:b/>
          <w:color w:val="000000"/>
          <w:sz w:val="22"/>
          <w:szCs w:val="22"/>
        </w:rPr>
        <w:t>RFP: Request for Proposal (RFP</w:t>
      </w:r>
      <w:r w:rsidR="00566819">
        <w:rPr>
          <w:rFonts w:ascii="Open Sans" w:eastAsia="Open Sans" w:hAnsi="Open Sans" w:cs="Open Sans"/>
          <w:b/>
          <w:color w:val="000000"/>
          <w:sz w:val="22"/>
          <w:szCs w:val="22"/>
        </w:rPr>
        <w:t>) for</w:t>
      </w:r>
      <w:r w:rsidR="00DC3A11">
        <w:rPr>
          <w:rFonts w:ascii="Open Sans" w:eastAsia="Open Sans" w:hAnsi="Open Sans" w:cs="Open Sans"/>
          <w:b/>
          <w:color w:val="000000"/>
          <w:sz w:val="22"/>
          <w:szCs w:val="22"/>
        </w:rPr>
        <w:t xml:space="preserve"> the provision </w:t>
      </w:r>
      <w:r w:rsidR="00AB6361">
        <w:rPr>
          <w:rFonts w:ascii="Open Sans" w:eastAsia="Open Sans" w:hAnsi="Open Sans" w:cs="Open Sans"/>
          <w:b/>
          <w:color w:val="000000"/>
          <w:sz w:val="22"/>
          <w:szCs w:val="22"/>
        </w:rPr>
        <w:t>of Advisory Services for a Coal Phase Out Initiative</w:t>
      </w:r>
    </w:p>
    <w:p w:rsidR="009C429A" w:rsidRDefault="00A63C0D" w:rsidP="005577EE">
      <w:pPr>
        <w:spacing w:after="200" w:line="276" w:lineRule="auto"/>
        <w:rPr>
          <w:b/>
          <w:sz w:val="24"/>
          <w:szCs w:val="24"/>
        </w:rPr>
      </w:pPr>
      <w:r>
        <w:rPr>
          <w:b/>
        </w:rPr>
        <w:t xml:space="preserve">eSourcing reference: </w:t>
      </w:r>
      <w:r w:rsidR="00AB6361">
        <w:rPr>
          <w:rFonts w:ascii="Roboto" w:eastAsia="Roboto" w:hAnsi="Roboto" w:cs="Roboto"/>
          <w:b/>
          <w:color w:val="2C3E50"/>
          <w:sz w:val="23"/>
          <w:szCs w:val="23"/>
          <w:highlight w:val="white"/>
        </w:rPr>
        <w:t>RFP/2023/48371</w:t>
      </w:r>
    </w:p>
    <w:p w:rsidR="009C429A" w:rsidRDefault="009C429A">
      <w:pPr>
        <w:pBdr>
          <w:top w:val="nil"/>
          <w:left w:val="nil"/>
          <w:bottom w:val="nil"/>
          <w:right w:val="nil"/>
          <w:between w:val="nil"/>
        </w:pBdr>
        <w:spacing w:after="200" w:line="276" w:lineRule="auto"/>
        <w:ind w:left="1620" w:hanging="360"/>
      </w:pPr>
      <w:bookmarkStart w:id="3" w:name="_heading=h.dj57zxk2hj0m" w:colFirst="0" w:colLast="0"/>
      <w:bookmarkEnd w:id="3"/>
    </w:p>
    <w:p w:rsidR="009C429A" w:rsidRDefault="00A63C0D">
      <w:pPr>
        <w:rPr>
          <w:smallCaps/>
          <w:color w:val="000000"/>
          <w:u w:val="single"/>
        </w:rPr>
      </w:pPr>
      <w:r>
        <w:rPr>
          <w:color w:val="000000"/>
          <w:highlight w:val="cyan"/>
        </w:rPr>
        <w:t xml:space="preserve">Note to Offerors: </w:t>
      </w:r>
      <w:r>
        <w:rPr>
          <w:highlight w:val="cyan"/>
        </w:rPr>
        <w:t xml:space="preserve">The following returnable forms are part of this RFP and must be completed and returned by offerors as part of their Proposal. </w:t>
      </w:r>
      <w:r>
        <w:rPr>
          <w:color w:val="000000"/>
          <w:highlight w:val="cyan"/>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Pr>
          <w:color w:val="000000"/>
          <w:highlight w:val="cyan"/>
          <w:u w:val="single"/>
        </w:rPr>
        <w:t>Please ensure that the financial information in your proposal is uploaded in the financial envelope checklist under the Financial Offer Details tab of the eSourcing system.</w:t>
      </w:r>
      <w:r>
        <w:rPr>
          <w:color w:val="000000"/>
          <w:u w:val="single"/>
        </w:rPr>
        <w:t xml:space="preserve"> </w:t>
      </w:r>
    </w:p>
    <w:p w:rsidR="009C429A" w:rsidRDefault="009C429A">
      <w:pPr>
        <w:pBdr>
          <w:top w:val="nil"/>
          <w:left w:val="nil"/>
          <w:bottom w:val="nil"/>
          <w:right w:val="nil"/>
          <w:between w:val="nil"/>
        </w:pBdr>
        <w:spacing w:line="276" w:lineRule="auto"/>
        <w:rPr>
          <w:color w:val="000000"/>
        </w:rPr>
      </w:pPr>
    </w:p>
    <w:p w:rsidR="009C429A" w:rsidRDefault="009C429A">
      <w:pPr>
        <w:pBdr>
          <w:top w:val="nil"/>
          <w:left w:val="nil"/>
          <w:bottom w:val="nil"/>
          <w:right w:val="nil"/>
          <w:between w:val="nil"/>
        </w:pBdr>
        <w:spacing w:line="276" w:lineRule="auto"/>
        <w:rPr>
          <w:b/>
          <w:color w:val="000000"/>
        </w:rPr>
      </w:pPr>
    </w:p>
    <w:p w:rsidR="009C429A" w:rsidRDefault="00A63C0D">
      <w:pPr>
        <w:pBdr>
          <w:top w:val="nil"/>
          <w:left w:val="nil"/>
          <w:bottom w:val="nil"/>
          <w:right w:val="nil"/>
          <w:between w:val="nil"/>
        </w:pBdr>
        <w:tabs>
          <w:tab w:val="left" w:pos="-720"/>
          <w:tab w:val="left" w:pos="0"/>
          <w:tab w:val="left" w:pos="720"/>
          <w:tab w:val="left" w:pos="709"/>
        </w:tabs>
        <w:spacing w:after="120"/>
        <w:jc w:val="both"/>
        <w:rPr>
          <w:color w:val="000000"/>
        </w:rPr>
      </w:pPr>
      <w:r>
        <w:rPr>
          <w:color w:val="000000"/>
        </w:rPr>
        <w:t>This Section comprises the following Returnable Bidding Forms:</w:t>
      </w:r>
    </w:p>
    <w:p w:rsidR="009C429A" w:rsidRDefault="00A63C0D">
      <w:pPr>
        <w:numPr>
          <w:ilvl w:val="0"/>
          <w:numId w:val="2"/>
        </w:numPr>
        <w:pBdr>
          <w:top w:val="nil"/>
          <w:left w:val="nil"/>
          <w:bottom w:val="nil"/>
          <w:right w:val="nil"/>
          <w:between w:val="nil"/>
        </w:pBdr>
        <w:ind w:left="1418" w:hanging="425"/>
        <w:jc w:val="both"/>
        <w:rPr>
          <w:color w:val="000000"/>
        </w:rPr>
      </w:pPr>
      <w:r>
        <w:rPr>
          <w:color w:val="000000"/>
        </w:rPr>
        <w:t>Form C: Financial Proposal Form</w:t>
      </w:r>
    </w:p>
    <w:p w:rsidR="009C429A" w:rsidRDefault="009C429A">
      <w:pPr>
        <w:pBdr>
          <w:top w:val="nil"/>
          <w:left w:val="nil"/>
          <w:bottom w:val="nil"/>
          <w:right w:val="nil"/>
          <w:between w:val="nil"/>
        </w:pBdr>
        <w:spacing w:line="276" w:lineRule="auto"/>
        <w:rPr>
          <w:color w:val="000000"/>
        </w:rPr>
      </w:pPr>
    </w:p>
    <w:p w:rsidR="009C429A" w:rsidRDefault="009C429A">
      <w:pPr>
        <w:pBdr>
          <w:top w:val="nil"/>
          <w:left w:val="nil"/>
          <w:bottom w:val="nil"/>
          <w:right w:val="nil"/>
          <w:between w:val="nil"/>
        </w:pBdr>
        <w:jc w:val="center"/>
        <w:rPr>
          <w:b/>
          <w:smallCaps/>
          <w:color w:val="000000"/>
        </w:rPr>
      </w:pPr>
    </w:p>
    <w:p w:rsidR="009C429A" w:rsidRDefault="00A63C0D">
      <w:pPr>
        <w:rPr>
          <w:b/>
          <w:smallCaps/>
          <w:color w:val="000000"/>
        </w:rPr>
      </w:pPr>
      <w:r>
        <w:br w:type="page"/>
      </w:r>
    </w:p>
    <w:p w:rsidR="009C429A" w:rsidRDefault="00A63C0D">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C: Financial Proposal Form</w:t>
      </w:r>
    </w:p>
    <w:p w:rsidR="009C429A" w:rsidRDefault="009C429A"/>
    <w:p w:rsidR="009C429A" w:rsidRDefault="00A63C0D">
      <w:pPr>
        <w:pBdr>
          <w:top w:val="nil"/>
          <w:left w:val="nil"/>
          <w:bottom w:val="nil"/>
          <w:right w:val="nil"/>
          <w:between w:val="nil"/>
        </w:pBdr>
        <w:spacing w:after="60"/>
        <w:rPr>
          <w:color w:val="000000"/>
        </w:rPr>
      </w:pPr>
      <w:r>
        <w:rPr>
          <w:color w:val="000000"/>
        </w:rPr>
        <w:t xml:space="preserve">RFP reference no: </w:t>
      </w:r>
      <w:r>
        <w:rPr>
          <w:rFonts w:ascii="Roboto" w:eastAsia="Roboto" w:hAnsi="Roboto" w:cs="Roboto"/>
          <w:b/>
          <w:color w:val="2C3E50"/>
          <w:sz w:val="23"/>
          <w:szCs w:val="23"/>
          <w:highlight w:val="white"/>
        </w:rPr>
        <w:t>RFP/2023/</w:t>
      </w:r>
      <w:r w:rsidR="00AB6361">
        <w:rPr>
          <w:rFonts w:ascii="Roboto" w:eastAsia="Roboto" w:hAnsi="Roboto" w:cs="Roboto"/>
          <w:b/>
          <w:color w:val="2C3E50"/>
          <w:sz w:val="23"/>
          <w:szCs w:val="23"/>
          <w:highlight w:val="white"/>
        </w:rPr>
        <w:t>48371</w:t>
      </w:r>
    </w:p>
    <w:p w:rsidR="009C429A" w:rsidRDefault="00A63C0D">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rsidR="009C429A" w:rsidRDefault="009C429A">
      <w:pPr>
        <w:rPr>
          <w:b/>
        </w:rPr>
      </w:pPr>
    </w:p>
    <w:p w:rsidR="009C429A" w:rsidRDefault="00A63C0D">
      <w:pPr>
        <w:jc w:val="both"/>
        <w:rPr>
          <w:smallCaps/>
          <w:color w:val="000000"/>
        </w:rPr>
      </w:pPr>
      <w:r>
        <w:t xml:space="preserve">The Proposer is required to prepare the Financial Proposal following the below format and be submitted in an envelope separate from the rest of the RFP as indicated in the Instruction to Offerors. </w:t>
      </w:r>
      <w:r>
        <w:rPr>
          <w:color w:val="000000"/>
          <w:u w:val="single"/>
        </w:rPr>
        <w:t>Please ensure that this form is uploaded in the financial envelope checklist under the Financial Offer Details tab of the eSourcing system.</w:t>
      </w:r>
      <w:r>
        <w:rPr>
          <w:color w:val="000000"/>
        </w:rPr>
        <w:t xml:space="preserve"> </w:t>
      </w:r>
    </w:p>
    <w:p w:rsidR="009C429A" w:rsidRDefault="009C429A">
      <w:pPr>
        <w:jc w:val="both"/>
      </w:pPr>
    </w:p>
    <w:p w:rsidR="009C429A" w:rsidRDefault="00A63C0D">
      <w:pPr>
        <w:jc w:val="both"/>
        <w:rPr>
          <w:b/>
        </w:rPr>
      </w:pPr>
      <w:r>
        <w:t xml:space="preserve">The financial proposal must be submitted in </w:t>
      </w:r>
      <w:r>
        <w:rPr>
          <w:b/>
        </w:rPr>
        <w:t>USD</w:t>
      </w:r>
    </w:p>
    <w:p w:rsidR="009C429A" w:rsidRDefault="009C429A">
      <w:pPr>
        <w:spacing w:before="7" w:line="220" w:lineRule="auto"/>
        <w:jc w:val="both"/>
      </w:pPr>
    </w:p>
    <w:p w:rsidR="009C429A" w:rsidRDefault="009C429A">
      <w:pPr>
        <w:spacing w:before="7" w:line="220" w:lineRule="auto"/>
        <w:jc w:val="both"/>
        <w:rPr>
          <w:highlight w:val="magenta"/>
        </w:rPr>
      </w:pPr>
    </w:p>
    <w:p w:rsidR="009C429A" w:rsidRDefault="00A63C0D">
      <w:pPr>
        <w:spacing w:before="7" w:line="220" w:lineRule="auto"/>
        <w:jc w:val="both"/>
        <w:rPr>
          <w:highlight w:val="magenta"/>
        </w:rPr>
      </w:pPr>
      <w:r>
        <w:t>The Financial Proposal must be filled in both Tables 1 and 2 below (</w:t>
      </w:r>
      <w:r>
        <w:rPr>
          <w:u w:val="single"/>
        </w:rPr>
        <w:t>for which the total amount should match</w:t>
      </w:r>
      <w: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p>
    <w:p w:rsidR="009C429A" w:rsidRDefault="009C429A">
      <w:pPr>
        <w:spacing w:before="7" w:line="220" w:lineRule="auto"/>
        <w:rPr>
          <w:highlight w:val="magenta"/>
        </w:rPr>
      </w:pPr>
    </w:p>
    <w:p w:rsidR="009C429A" w:rsidRDefault="00A63C0D">
      <w:pPr>
        <w:spacing w:before="7" w:line="220" w:lineRule="auto"/>
        <w:rPr>
          <w:b/>
        </w:rPr>
      </w:pPr>
      <w:r>
        <w:rPr>
          <w:b/>
        </w:rPr>
        <w:t xml:space="preserve">Table 1: Cost breakdown per deliverable/output </w:t>
      </w:r>
    </w:p>
    <w:p w:rsidR="009C429A" w:rsidRDefault="009C429A">
      <w:pPr>
        <w:spacing w:before="7" w:line="220" w:lineRule="auto"/>
        <w:rPr>
          <w:highlight w:val="magenta"/>
        </w:rPr>
      </w:pPr>
    </w:p>
    <w:tbl>
      <w:tblPr>
        <w:tblStyle w:val="affe"/>
        <w:tblW w:w="75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320"/>
        <w:gridCol w:w="2549"/>
      </w:tblGrid>
      <w:tr w:rsidR="00AB6361" w:rsidTr="00AB6361">
        <w:tc>
          <w:tcPr>
            <w:tcW w:w="645" w:type="dxa"/>
            <w:shd w:val="clear" w:color="auto" w:fill="D9D9D9"/>
            <w:vAlign w:val="center"/>
          </w:tcPr>
          <w:p w:rsidR="00AB6361" w:rsidRPr="00F01EBD" w:rsidRDefault="00AB6361">
            <w:pPr>
              <w:jc w:val="center"/>
              <w:rPr>
                <w:rFonts w:ascii="Arial" w:hAnsi="Arial" w:cs="Arial"/>
                <w:b/>
              </w:rPr>
            </w:pPr>
            <w:r w:rsidRPr="00F01EBD">
              <w:rPr>
                <w:rFonts w:ascii="Arial" w:hAnsi="Arial" w:cs="Arial"/>
                <w:b/>
              </w:rPr>
              <w:t>Item No</w:t>
            </w:r>
          </w:p>
        </w:tc>
        <w:tc>
          <w:tcPr>
            <w:tcW w:w="4320" w:type="dxa"/>
            <w:shd w:val="clear" w:color="auto" w:fill="D9D9D9"/>
            <w:vAlign w:val="center"/>
          </w:tcPr>
          <w:p w:rsidR="00AB6361" w:rsidRPr="00F01EBD" w:rsidRDefault="00AB6361">
            <w:pPr>
              <w:jc w:val="center"/>
              <w:rPr>
                <w:rFonts w:ascii="Arial" w:hAnsi="Arial" w:cs="Arial"/>
                <w:b/>
              </w:rPr>
            </w:pPr>
            <w:r w:rsidRPr="00F01EBD">
              <w:rPr>
                <w:rFonts w:ascii="Arial" w:hAnsi="Arial" w:cs="Arial"/>
                <w:b/>
              </w:rPr>
              <w:t>Deliverables</w:t>
            </w:r>
          </w:p>
        </w:tc>
        <w:tc>
          <w:tcPr>
            <w:tcW w:w="2549" w:type="dxa"/>
            <w:shd w:val="clear" w:color="auto" w:fill="D9D9D9"/>
            <w:vAlign w:val="center"/>
          </w:tcPr>
          <w:p w:rsidR="00AB6361" w:rsidRPr="00F01EBD" w:rsidRDefault="00AB6361">
            <w:pPr>
              <w:jc w:val="center"/>
              <w:rPr>
                <w:rFonts w:ascii="Arial" w:hAnsi="Arial" w:cs="Arial"/>
                <w:b/>
              </w:rPr>
            </w:pPr>
            <w:r w:rsidRPr="00F01EBD">
              <w:rPr>
                <w:rFonts w:ascii="Arial" w:hAnsi="Arial" w:cs="Arial"/>
                <w:b/>
              </w:rPr>
              <w:t>Total Price</w:t>
            </w:r>
          </w:p>
          <w:p w:rsidR="00AB6361" w:rsidRPr="00F01EBD" w:rsidRDefault="00AB6361">
            <w:pPr>
              <w:jc w:val="center"/>
              <w:rPr>
                <w:rFonts w:ascii="Arial" w:hAnsi="Arial" w:cs="Arial"/>
                <w:b/>
              </w:rPr>
            </w:pPr>
            <w:r w:rsidRPr="00F01EBD">
              <w:rPr>
                <w:rFonts w:ascii="Arial" w:hAnsi="Arial" w:cs="Arial"/>
                <w:b/>
              </w:rPr>
              <w:t>(Lump Sum, All Inclusive)</w:t>
            </w:r>
          </w:p>
        </w:tc>
      </w:tr>
      <w:tr w:rsidR="00AB6361" w:rsidTr="00AB6361">
        <w:tc>
          <w:tcPr>
            <w:tcW w:w="645" w:type="dxa"/>
            <w:vAlign w:val="center"/>
          </w:tcPr>
          <w:p w:rsidR="00AB6361" w:rsidRPr="00F01EBD" w:rsidRDefault="00AB6361">
            <w:pPr>
              <w:jc w:val="center"/>
              <w:rPr>
                <w:rFonts w:ascii="Arial" w:hAnsi="Arial" w:cs="Arial"/>
              </w:rPr>
            </w:pPr>
            <w:r w:rsidRPr="00F01EBD">
              <w:rPr>
                <w:rFonts w:ascii="Arial" w:hAnsi="Arial" w:cs="Arial"/>
              </w:rPr>
              <w:t>1</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B6361" w:rsidRPr="00AB6361" w:rsidRDefault="00AB6361" w:rsidP="00AB6361">
            <w:pPr>
              <w:rPr>
                <w:rFonts w:ascii="Arial" w:eastAsia="Times New Roman" w:hAnsi="Arial" w:cs="Arial"/>
                <w:lang w:val="en-US"/>
              </w:rPr>
            </w:pPr>
            <w:r w:rsidRPr="00AB6361">
              <w:rPr>
                <w:rFonts w:ascii="Arial" w:eastAsia="Times New Roman" w:hAnsi="Arial" w:cs="Arial"/>
                <w:b/>
                <w:bCs/>
                <w:color w:val="000000"/>
                <w:lang w:val="en-US"/>
              </w:rPr>
              <w:t>Inception Report</w:t>
            </w:r>
            <w:r w:rsidRPr="00AB6361">
              <w:rPr>
                <w:rFonts w:ascii="Arial" w:eastAsia="Times New Roman" w:hAnsi="Arial" w:cs="Arial"/>
                <w:color w:val="000000"/>
                <w:lang w:val="en-US"/>
              </w:rPr>
              <w:t>: </w:t>
            </w:r>
          </w:p>
          <w:p w:rsidR="00AB6361" w:rsidRPr="00AB6361" w:rsidRDefault="00F01EBD" w:rsidP="00AB6361">
            <w:pPr>
              <w:numPr>
                <w:ilvl w:val="0"/>
                <w:numId w:val="7"/>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Executive</w:t>
            </w:r>
            <w:r w:rsidR="00AB6361" w:rsidRPr="00AB6361">
              <w:rPr>
                <w:rFonts w:ascii="Arial" w:eastAsia="Times New Roman" w:hAnsi="Arial" w:cs="Arial"/>
                <w:color w:val="000000"/>
                <w:lang w:val="en-US"/>
              </w:rPr>
              <w:t xml:space="preserve"> summary</w:t>
            </w:r>
          </w:p>
          <w:p w:rsidR="00AB6361" w:rsidRPr="00AB6361" w:rsidRDefault="00AB6361" w:rsidP="00AB6361">
            <w:pPr>
              <w:numPr>
                <w:ilvl w:val="0"/>
                <w:numId w:val="7"/>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Introduction and project background</w:t>
            </w:r>
          </w:p>
          <w:p w:rsidR="00AB6361" w:rsidRPr="00AB6361" w:rsidRDefault="00AB6361" w:rsidP="00AB6361">
            <w:pPr>
              <w:numPr>
                <w:ilvl w:val="0"/>
                <w:numId w:val="7"/>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Scope of Services for both Activities 1 and 2 under the assignment section above</w:t>
            </w:r>
          </w:p>
          <w:p w:rsidR="00AB6361" w:rsidRPr="00AB6361" w:rsidRDefault="00AB6361" w:rsidP="00AB6361">
            <w:pPr>
              <w:numPr>
                <w:ilvl w:val="0"/>
                <w:numId w:val="7"/>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 xml:space="preserve">Methodology and </w:t>
            </w:r>
            <w:r w:rsidR="00F01EBD" w:rsidRPr="00AB6361">
              <w:rPr>
                <w:rFonts w:ascii="Arial" w:eastAsia="Times New Roman" w:hAnsi="Arial" w:cs="Arial"/>
                <w:color w:val="000000"/>
                <w:lang w:val="en-US"/>
              </w:rPr>
              <w:t>Work plan</w:t>
            </w:r>
            <w:r w:rsidRPr="00AB6361">
              <w:rPr>
                <w:rFonts w:ascii="Arial" w:eastAsia="Times New Roman" w:hAnsi="Arial" w:cs="Arial"/>
                <w:color w:val="000000"/>
                <w:lang w:val="en-US"/>
              </w:rPr>
              <w:t xml:space="preserve">, including approach, </w:t>
            </w:r>
          </w:p>
          <w:p w:rsidR="00AB6361" w:rsidRPr="00AB6361" w:rsidRDefault="00AB6361" w:rsidP="00AB6361">
            <w:pPr>
              <w:numPr>
                <w:ilvl w:val="0"/>
                <w:numId w:val="7"/>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 xml:space="preserve">methodology and project </w:t>
            </w:r>
            <w:r w:rsidR="00F01EBD" w:rsidRPr="00AB6361">
              <w:rPr>
                <w:rFonts w:ascii="Arial" w:eastAsia="Times New Roman" w:hAnsi="Arial" w:cs="Arial"/>
                <w:color w:val="000000"/>
                <w:lang w:val="en-US"/>
              </w:rPr>
              <w:t>Gantt</w:t>
            </w:r>
            <w:r w:rsidRPr="00AB6361">
              <w:rPr>
                <w:rFonts w:ascii="Arial" w:eastAsia="Times New Roman" w:hAnsi="Arial" w:cs="Arial"/>
                <w:color w:val="000000"/>
                <w:lang w:val="en-US"/>
              </w:rPr>
              <w:t xml:space="preserve"> chart </w:t>
            </w:r>
          </w:p>
          <w:p w:rsidR="00AB6361" w:rsidRPr="00AB6361" w:rsidRDefault="00AB6361" w:rsidP="00AB6361">
            <w:pPr>
              <w:numPr>
                <w:ilvl w:val="0"/>
                <w:numId w:val="7"/>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 xml:space="preserve">A detailed approach </w:t>
            </w:r>
            <w:bookmarkStart w:id="4" w:name="_GoBack"/>
            <w:bookmarkEnd w:id="4"/>
            <w:r w:rsidRPr="00AB6361">
              <w:rPr>
                <w:rFonts w:ascii="Arial" w:eastAsia="Times New Roman" w:hAnsi="Arial" w:cs="Arial"/>
                <w:color w:val="000000"/>
                <w:lang w:val="en-US"/>
              </w:rPr>
              <w:t>as to how each deliverable will be met and what each submission will contain</w:t>
            </w:r>
          </w:p>
          <w:p w:rsidR="00AB6361" w:rsidRPr="00AB6361" w:rsidRDefault="00AB6361" w:rsidP="00AB6361">
            <w:pPr>
              <w:numPr>
                <w:ilvl w:val="0"/>
                <w:numId w:val="7"/>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Monitoring and Evaluation Framework, presented in the form of the ETP Results Based Monitoring Framework (RBMF)</w:t>
            </w:r>
          </w:p>
          <w:p w:rsidR="00AB6361" w:rsidRPr="00F01EBD" w:rsidRDefault="00AB6361">
            <w:pPr>
              <w:widowControl w:val="0"/>
              <w:rPr>
                <w:rFonts w:ascii="Arial" w:hAnsi="Arial" w:cs="Arial"/>
              </w:rPr>
            </w:pPr>
          </w:p>
        </w:tc>
        <w:tc>
          <w:tcPr>
            <w:tcW w:w="2549" w:type="dxa"/>
            <w:vAlign w:val="center"/>
          </w:tcPr>
          <w:p w:rsidR="00AB6361" w:rsidRPr="00F01EBD" w:rsidRDefault="00F01EBD">
            <w:pPr>
              <w:jc w:val="center"/>
              <w:rPr>
                <w:rFonts w:ascii="Arial" w:hAnsi="Arial" w:cs="Arial"/>
                <w:highlight w:val="yellow"/>
              </w:rPr>
            </w:pPr>
            <w:r w:rsidRPr="00F01EBD">
              <w:rPr>
                <w:rFonts w:ascii="Arial" w:hAnsi="Arial" w:cs="Arial"/>
                <w:highlight w:val="cyan"/>
              </w:rPr>
              <w:t>[Offeror to insert price]</w:t>
            </w:r>
          </w:p>
        </w:tc>
      </w:tr>
      <w:tr w:rsidR="00AB6361" w:rsidTr="00AB6361">
        <w:tc>
          <w:tcPr>
            <w:tcW w:w="645" w:type="dxa"/>
            <w:vAlign w:val="center"/>
          </w:tcPr>
          <w:p w:rsidR="00AB6361" w:rsidRPr="00F01EBD" w:rsidRDefault="00AB6361">
            <w:pPr>
              <w:jc w:val="center"/>
              <w:rPr>
                <w:rFonts w:ascii="Arial" w:hAnsi="Arial" w:cs="Arial"/>
              </w:rPr>
            </w:pPr>
            <w:r w:rsidRPr="00F01EBD">
              <w:rPr>
                <w:rFonts w:ascii="Arial" w:hAnsi="Arial" w:cs="Arial"/>
              </w:rPr>
              <w:t>2</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B6361" w:rsidRPr="00AB6361" w:rsidRDefault="00AB6361" w:rsidP="00AB6361">
            <w:pPr>
              <w:rPr>
                <w:rFonts w:ascii="Arial" w:eastAsia="Times New Roman" w:hAnsi="Arial" w:cs="Arial"/>
                <w:lang w:val="en-US"/>
              </w:rPr>
            </w:pPr>
            <w:r w:rsidRPr="00AB6361">
              <w:rPr>
                <w:rFonts w:ascii="Arial" w:eastAsia="Times New Roman" w:hAnsi="Arial" w:cs="Arial"/>
                <w:b/>
                <w:bCs/>
                <w:color w:val="000000"/>
                <w:lang w:val="en-US"/>
              </w:rPr>
              <w:t>First Interim Report</w:t>
            </w:r>
            <w:r w:rsidRPr="00AB6361">
              <w:rPr>
                <w:rFonts w:ascii="Arial" w:eastAsia="Times New Roman" w:hAnsi="Arial" w:cs="Arial"/>
                <w:color w:val="000000"/>
                <w:lang w:val="en-US"/>
              </w:rPr>
              <w:t>  - A progress report that includes a summary of completed activities and next steps, including</w:t>
            </w:r>
          </w:p>
          <w:p w:rsidR="00AB6361" w:rsidRPr="00AB6361" w:rsidRDefault="00AB6361" w:rsidP="00AB6361">
            <w:pPr>
              <w:numPr>
                <w:ilvl w:val="0"/>
                <w:numId w:val="9"/>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Updated Monitoring and Evaluation Framework, presented in the form of the ETP Results Based Monitoring Framework (RBMF)</w:t>
            </w:r>
          </w:p>
          <w:p w:rsidR="00AB6361" w:rsidRPr="00AB6361" w:rsidRDefault="00AB6361" w:rsidP="00AB6361">
            <w:pPr>
              <w:numPr>
                <w:ilvl w:val="0"/>
                <w:numId w:val="9"/>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 xml:space="preserve">Short </w:t>
            </w:r>
            <w:r w:rsidR="00F01EBD" w:rsidRPr="00AB6361">
              <w:rPr>
                <w:rFonts w:ascii="Arial" w:eastAsia="Times New Roman" w:hAnsi="Arial" w:cs="Arial"/>
                <w:color w:val="000000"/>
                <w:lang w:val="en-US"/>
              </w:rPr>
              <w:t>slide deck</w:t>
            </w:r>
            <w:r w:rsidRPr="00AB6361">
              <w:rPr>
                <w:rFonts w:ascii="Arial" w:eastAsia="Times New Roman" w:hAnsi="Arial" w:cs="Arial"/>
                <w:color w:val="000000"/>
                <w:lang w:val="en-US"/>
              </w:rPr>
              <w:t xml:space="preserve"> that summarize the progress of the project</w:t>
            </w:r>
          </w:p>
          <w:p w:rsidR="00AB6361" w:rsidRPr="00AB6361" w:rsidRDefault="00AB6361" w:rsidP="00AB6361">
            <w:pPr>
              <w:numPr>
                <w:ilvl w:val="0"/>
                <w:numId w:val="9"/>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Presentation of the progress to ETP</w:t>
            </w:r>
          </w:p>
          <w:p w:rsidR="00AB6361" w:rsidRPr="00AB6361" w:rsidRDefault="00AB6361" w:rsidP="00AB6361">
            <w:pPr>
              <w:spacing w:after="240"/>
              <w:rPr>
                <w:rFonts w:ascii="Arial" w:eastAsia="Times New Roman" w:hAnsi="Arial" w:cs="Arial"/>
                <w:lang w:val="en-US"/>
              </w:rPr>
            </w:pPr>
          </w:p>
          <w:p w:rsidR="00AB6361" w:rsidRPr="00AB6361" w:rsidRDefault="00F01EBD" w:rsidP="00AB6361">
            <w:pPr>
              <w:rPr>
                <w:rFonts w:ascii="Arial" w:eastAsia="Times New Roman" w:hAnsi="Arial" w:cs="Arial"/>
                <w:lang w:val="en-US"/>
              </w:rPr>
            </w:pPr>
            <w:r w:rsidRPr="00AB6361">
              <w:rPr>
                <w:rFonts w:ascii="Arial" w:eastAsia="Times New Roman" w:hAnsi="Arial" w:cs="Arial"/>
                <w:b/>
                <w:bCs/>
                <w:color w:val="000000"/>
                <w:lang w:val="en-US"/>
              </w:rPr>
              <w:t>Transition</w:t>
            </w:r>
            <w:r w:rsidR="00AB6361" w:rsidRPr="00AB6361">
              <w:rPr>
                <w:rFonts w:ascii="Arial" w:eastAsia="Times New Roman" w:hAnsi="Arial" w:cs="Arial"/>
                <w:b/>
                <w:bCs/>
                <w:color w:val="000000"/>
                <w:lang w:val="en-US"/>
              </w:rPr>
              <w:t xml:space="preserve"> Advisory Revolving Facility Demand Assessment Report</w:t>
            </w:r>
            <w:r w:rsidR="00AB6361" w:rsidRPr="00AB6361">
              <w:rPr>
                <w:rFonts w:ascii="Arial" w:eastAsia="Times New Roman" w:hAnsi="Arial" w:cs="Arial"/>
                <w:color w:val="000000"/>
                <w:lang w:val="en-US"/>
              </w:rPr>
              <w:t xml:space="preserve"> - A draft report </w:t>
            </w:r>
            <w:r w:rsidR="00AB6361" w:rsidRPr="00AB6361">
              <w:rPr>
                <w:rFonts w:ascii="Arial" w:eastAsia="Times New Roman" w:hAnsi="Arial" w:cs="Arial"/>
                <w:color w:val="000000"/>
                <w:lang w:val="en-US"/>
              </w:rPr>
              <w:lastRenderedPageBreak/>
              <w:t>on Activity 1 that includes, at minimum, the outputs for tasks described in paragraph 13a (Transition Program Scanning), and paragraph 13 b (Demand Assessment) </w:t>
            </w:r>
          </w:p>
          <w:p w:rsidR="00AB6361" w:rsidRPr="00F01EBD" w:rsidRDefault="00AB6361" w:rsidP="00DC3A11">
            <w:pPr>
              <w:rPr>
                <w:rFonts w:ascii="Arial" w:hAnsi="Arial" w:cs="Arial"/>
              </w:rPr>
            </w:pPr>
          </w:p>
        </w:tc>
        <w:tc>
          <w:tcPr>
            <w:tcW w:w="2549" w:type="dxa"/>
            <w:vAlign w:val="center"/>
          </w:tcPr>
          <w:p w:rsidR="00AB6361" w:rsidRPr="00F01EBD" w:rsidRDefault="00F01EBD">
            <w:pPr>
              <w:jc w:val="center"/>
              <w:rPr>
                <w:rFonts w:ascii="Arial" w:hAnsi="Arial" w:cs="Arial"/>
              </w:rPr>
            </w:pPr>
            <w:r w:rsidRPr="00F01EBD">
              <w:rPr>
                <w:rFonts w:ascii="Arial" w:hAnsi="Arial" w:cs="Arial"/>
                <w:highlight w:val="cyan"/>
              </w:rPr>
              <w:lastRenderedPageBreak/>
              <w:t>[Offeror to insert price]</w:t>
            </w:r>
          </w:p>
        </w:tc>
      </w:tr>
      <w:tr w:rsidR="00AB6361" w:rsidTr="00AB6361">
        <w:tc>
          <w:tcPr>
            <w:tcW w:w="645" w:type="dxa"/>
            <w:vAlign w:val="center"/>
          </w:tcPr>
          <w:p w:rsidR="00AB6361" w:rsidRPr="00F01EBD" w:rsidRDefault="00AB6361">
            <w:pPr>
              <w:jc w:val="center"/>
              <w:rPr>
                <w:rFonts w:ascii="Arial" w:hAnsi="Arial" w:cs="Arial"/>
              </w:rPr>
            </w:pPr>
            <w:r w:rsidRPr="00F01EBD">
              <w:rPr>
                <w:rFonts w:ascii="Arial" w:hAnsi="Arial" w:cs="Arial"/>
              </w:rPr>
              <w:t>3</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B6361" w:rsidRPr="00AB6361" w:rsidRDefault="00AB6361" w:rsidP="00AB6361">
            <w:pPr>
              <w:rPr>
                <w:rFonts w:ascii="Arial" w:eastAsia="Times New Roman" w:hAnsi="Arial" w:cs="Arial"/>
                <w:lang w:val="en-US"/>
              </w:rPr>
            </w:pPr>
            <w:r w:rsidRPr="00AB6361">
              <w:rPr>
                <w:rFonts w:ascii="Arial" w:eastAsia="Times New Roman" w:hAnsi="Arial" w:cs="Arial"/>
                <w:b/>
                <w:bCs/>
                <w:color w:val="000000"/>
                <w:lang w:val="en-US"/>
              </w:rPr>
              <w:t xml:space="preserve">Second Interim Report </w:t>
            </w:r>
            <w:r w:rsidRPr="00AB6361">
              <w:rPr>
                <w:rFonts w:ascii="Arial" w:eastAsia="Times New Roman" w:hAnsi="Arial" w:cs="Arial"/>
                <w:color w:val="000000"/>
                <w:lang w:val="en-US"/>
              </w:rPr>
              <w:t>- A progress report that includes a summary of completed activities and next steps, including</w:t>
            </w:r>
          </w:p>
          <w:p w:rsidR="00AB6361" w:rsidRPr="00AB6361" w:rsidRDefault="00AB6361" w:rsidP="00AB6361">
            <w:pPr>
              <w:numPr>
                <w:ilvl w:val="0"/>
                <w:numId w:val="10"/>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Updated Monitoring and Evaluation Framework, presented in the form of the ETP Results Based Monitoring Framework (RBMF)</w:t>
            </w:r>
          </w:p>
          <w:p w:rsidR="00AB6361" w:rsidRPr="00AB6361" w:rsidRDefault="00AB6361" w:rsidP="00AB6361">
            <w:pPr>
              <w:numPr>
                <w:ilvl w:val="0"/>
                <w:numId w:val="10"/>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 xml:space="preserve">Short </w:t>
            </w:r>
            <w:r w:rsidR="00F01EBD" w:rsidRPr="00AB6361">
              <w:rPr>
                <w:rFonts w:ascii="Arial" w:eastAsia="Times New Roman" w:hAnsi="Arial" w:cs="Arial"/>
                <w:color w:val="000000"/>
                <w:lang w:val="en-US"/>
              </w:rPr>
              <w:t>slide deck</w:t>
            </w:r>
            <w:r w:rsidRPr="00AB6361">
              <w:rPr>
                <w:rFonts w:ascii="Arial" w:eastAsia="Times New Roman" w:hAnsi="Arial" w:cs="Arial"/>
                <w:color w:val="000000"/>
                <w:lang w:val="en-US"/>
              </w:rPr>
              <w:t xml:space="preserve"> that summarize the progress of the project</w:t>
            </w:r>
          </w:p>
          <w:p w:rsidR="00AB6361" w:rsidRPr="00AB6361" w:rsidRDefault="00AB6361" w:rsidP="00AB6361">
            <w:pPr>
              <w:numPr>
                <w:ilvl w:val="0"/>
                <w:numId w:val="10"/>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Presentation of the progress to ETP</w:t>
            </w:r>
          </w:p>
          <w:p w:rsidR="00AB6361" w:rsidRPr="00AB6361" w:rsidRDefault="00AB6361" w:rsidP="00AB6361">
            <w:pPr>
              <w:rPr>
                <w:rFonts w:ascii="Arial" w:eastAsia="Times New Roman" w:hAnsi="Arial" w:cs="Arial"/>
                <w:lang w:val="en-US"/>
              </w:rPr>
            </w:pPr>
          </w:p>
          <w:p w:rsidR="00AB6361" w:rsidRPr="00AB6361" w:rsidRDefault="00F01EBD" w:rsidP="00AB6361">
            <w:pPr>
              <w:rPr>
                <w:rFonts w:ascii="Arial" w:eastAsia="Times New Roman" w:hAnsi="Arial" w:cs="Arial"/>
                <w:lang w:val="en-US"/>
              </w:rPr>
            </w:pPr>
            <w:r w:rsidRPr="00AB6361">
              <w:rPr>
                <w:rFonts w:ascii="Arial" w:eastAsia="Times New Roman" w:hAnsi="Arial" w:cs="Arial"/>
                <w:b/>
                <w:bCs/>
                <w:color w:val="000000"/>
                <w:lang w:val="en-US"/>
              </w:rPr>
              <w:t>Transition</w:t>
            </w:r>
            <w:r w:rsidR="00AB6361" w:rsidRPr="00AB6361">
              <w:rPr>
                <w:rFonts w:ascii="Arial" w:eastAsia="Times New Roman" w:hAnsi="Arial" w:cs="Arial"/>
                <w:b/>
                <w:bCs/>
                <w:color w:val="000000"/>
                <w:lang w:val="en-US"/>
              </w:rPr>
              <w:t xml:space="preserve"> Advisory Revolving Facility Demand Assessment Report</w:t>
            </w:r>
            <w:r w:rsidR="00AB6361" w:rsidRPr="00AB6361">
              <w:rPr>
                <w:rFonts w:ascii="Arial" w:eastAsia="Times New Roman" w:hAnsi="Arial" w:cs="Arial"/>
                <w:color w:val="000000"/>
                <w:lang w:val="en-US"/>
              </w:rPr>
              <w:t xml:space="preserve"> </w:t>
            </w:r>
            <w:r w:rsidR="00AB6361" w:rsidRPr="00AB6361">
              <w:rPr>
                <w:rFonts w:ascii="Arial" w:eastAsia="Times New Roman" w:hAnsi="Arial" w:cs="Arial"/>
                <w:b/>
                <w:bCs/>
                <w:color w:val="000000"/>
                <w:lang w:val="en-US"/>
              </w:rPr>
              <w:t>- A complete Activity 1 report</w:t>
            </w:r>
            <w:r w:rsidR="00AB6361" w:rsidRPr="00AB6361">
              <w:rPr>
                <w:rFonts w:ascii="Arial" w:eastAsia="Times New Roman" w:hAnsi="Arial" w:cs="Arial"/>
                <w:color w:val="000000"/>
                <w:lang w:val="en-US"/>
              </w:rPr>
              <w:t xml:space="preserve"> that includes the outputs for tasks described in para 13a, para 13b (delivered with the First Interim Report), with additional outputs from tasks detailed in paragraph 13c (Identify CFPP candidates), and paragraph 13d (Recommendation) </w:t>
            </w:r>
          </w:p>
          <w:p w:rsidR="00AB6361" w:rsidRPr="00F01EBD" w:rsidRDefault="00AB6361" w:rsidP="00AB6361">
            <w:pPr>
              <w:rPr>
                <w:rFonts w:ascii="Arial" w:hAnsi="Arial" w:cs="Arial"/>
              </w:rPr>
            </w:pPr>
            <w:r w:rsidRPr="00F01EBD">
              <w:rPr>
                <w:rFonts w:ascii="Arial" w:eastAsia="Times New Roman" w:hAnsi="Arial" w:cs="Arial"/>
                <w:lang w:val="en-US"/>
              </w:rPr>
              <w:br/>
            </w:r>
            <w:r w:rsidRPr="00F01EBD">
              <w:rPr>
                <w:rFonts w:ascii="Arial" w:eastAsia="Times New Roman" w:hAnsi="Arial" w:cs="Arial"/>
                <w:b/>
                <w:bCs/>
                <w:color w:val="000000"/>
                <w:lang w:val="en-US"/>
              </w:rPr>
              <w:t>Policy and Regulatory Review on Early Retirement of CFPPs in the Philippines - A draft report on Activity 2,</w:t>
            </w:r>
            <w:r w:rsidRPr="00F01EBD">
              <w:rPr>
                <w:rFonts w:ascii="Arial" w:eastAsia="Times New Roman" w:hAnsi="Arial" w:cs="Arial"/>
                <w:color w:val="000000"/>
                <w:lang w:val="en-US"/>
              </w:rPr>
              <w:t xml:space="preserve"> including, at minimum, outputs of tasks described in para 15 a-c.</w:t>
            </w:r>
          </w:p>
        </w:tc>
        <w:tc>
          <w:tcPr>
            <w:tcW w:w="2549" w:type="dxa"/>
            <w:vAlign w:val="center"/>
          </w:tcPr>
          <w:p w:rsidR="00AB6361" w:rsidRPr="00F01EBD" w:rsidRDefault="00F01EBD">
            <w:pPr>
              <w:jc w:val="center"/>
              <w:rPr>
                <w:rFonts w:ascii="Arial" w:hAnsi="Arial" w:cs="Arial"/>
              </w:rPr>
            </w:pPr>
            <w:r w:rsidRPr="00F01EBD">
              <w:rPr>
                <w:rFonts w:ascii="Arial" w:hAnsi="Arial" w:cs="Arial"/>
                <w:highlight w:val="cyan"/>
              </w:rPr>
              <w:t>[Offeror to insert price]</w:t>
            </w:r>
          </w:p>
        </w:tc>
      </w:tr>
      <w:tr w:rsidR="00AB6361" w:rsidTr="00AB6361">
        <w:tc>
          <w:tcPr>
            <w:tcW w:w="645" w:type="dxa"/>
            <w:vAlign w:val="center"/>
          </w:tcPr>
          <w:p w:rsidR="00AB6361" w:rsidRPr="00F01EBD" w:rsidRDefault="00AB6361">
            <w:pPr>
              <w:jc w:val="center"/>
              <w:rPr>
                <w:rFonts w:ascii="Arial" w:hAnsi="Arial" w:cs="Arial"/>
              </w:rPr>
            </w:pPr>
            <w:r w:rsidRPr="00F01EBD">
              <w:rPr>
                <w:rFonts w:ascii="Arial" w:hAnsi="Arial" w:cs="Arial"/>
              </w:rPr>
              <w:t>4</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B6361" w:rsidRPr="00AB6361" w:rsidRDefault="00AB6361" w:rsidP="00AB6361">
            <w:pPr>
              <w:rPr>
                <w:rFonts w:ascii="Arial" w:eastAsia="Times New Roman" w:hAnsi="Arial" w:cs="Arial"/>
                <w:lang w:val="en-US"/>
              </w:rPr>
            </w:pPr>
            <w:r w:rsidRPr="00AB6361">
              <w:rPr>
                <w:rFonts w:ascii="Arial" w:eastAsia="Times New Roman" w:hAnsi="Arial" w:cs="Arial"/>
                <w:b/>
                <w:bCs/>
                <w:color w:val="000000"/>
                <w:lang w:val="en-US"/>
              </w:rPr>
              <w:t>Final Report</w:t>
            </w:r>
            <w:r w:rsidRPr="00AB6361">
              <w:rPr>
                <w:rFonts w:ascii="Arial" w:eastAsia="Times New Roman" w:hAnsi="Arial" w:cs="Arial"/>
                <w:color w:val="000000"/>
                <w:lang w:val="en-US"/>
              </w:rPr>
              <w:t xml:space="preserve"> - A final project report that summarizes all project activities, outputs, and lessons learned, with a narrative on the </w:t>
            </w:r>
            <w:r w:rsidR="00F01EBD" w:rsidRPr="00AB6361">
              <w:rPr>
                <w:rFonts w:ascii="Arial" w:eastAsia="Times New Roman" w:hAnsi="Arial" w:cs="Arial"/>
                <w:color w:val="000000"/>
                <w:lang w:val="en-US"/>
              </w:rPr>
              <w:t>advice</w:t>
            </w:r>
            <w:r w:rsidRPr="00AB6361">
              <w:rPr>
                <w:rFonts w:ascii="Arial" w:eastAsia="Times New Roman" w:hAnsi="Arial" w:cs="Arial"/>
                <w:color w:val="000000"/>
                <w:lang w:val="en-US"/>
              </w:rPr>
              <w:t xml:space="preserve"> provided in Activity 3. The final report must be accompanied by: </w:t>
            </w:r>
          </w:p>
          <w:p w:rsidR="00AB6361" w:rsidRPr="00AB6361" w:rsidRDefault="00AB6361" w:rsidP="00AB6361">
            <w:pPr>
              <w:rPr>
                <w:rFonts w:ascii="Arial" w:eastAsia="Times New Roman" w:hAnsi="Arial" w:cs="Arial"/>
                <w:lang w:val="en-US"/>
              </w:rPr>
            </w:pPr>
            <w:r w:rsidRPr="00AB6361">
              <w:rPr>
                <w:rFonts w:ascii="Arial" w:eastAsia="Times New Roman" w:hAnsi="Arial" w:cs="Arial"/>
                <w:lang w:val="en-US"/>
              </w:rPr>
              <w:br/>
            </w:r>
          </w:p>
          <w:p w:rsidR="00AB6361" w:rsidRPr="00AB6361" w:rsidRDefault="00AB6361" w:rsidP="00AB6361">
            <w:pPr>
              <w:numPr>
                <w:ilvl w:val="0"/>
                <w:numId w:val="11"/>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Final Monitoring and Evaluation Framework, presented in the form of the ETP Results Based Monitoring Framework (RBMF)</w:t>
            </w:r>
          </w:p>
          <w:p w:rsidR="00AB6361" w:rsidRPr="00AB6361" w:rsidRDefault="00AB6361" w:rsidP="00AB6361">
            <w:pPr>
              <w:numPr>
                <w:ilvl w:val="0"/>
                <w:numId w:val="11"/>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 xml:space="preserve">Short </w:t>
            </w:r>
            <w:r w:rsidR="00F01EBD" w:rsidRPr="00AB6361">
              <w:rPr>
                <w:rFonts w:ascii="Arial" w:eastAsia="Times New Roman" w:hAnsi="Arial" w:cs="Arial"/>
                <w:color w:val="000000"/>
                <w:lang w:val="en-US"/>
              </w:rPr>
              <w:t>slide decks</w:t>
            </w:r>
            <w:r w:rsidRPr="00AB6361">
              <w:rPr>
                <w:rFonts w:ascii="Arial" w:eastAsia="Times New Roman" w:hAnsi="Arial" w:cs="Arial"/>
                <w:color w:val="000000"/>
                <w:lang w:val="en-US"/>
              </w:rPr>
              <w:t xml:space="preserve"> that summarize the project’s findings/final results for Activity 1 and 2</w:t>
            </w:r>
          </w:p>
          <w:p w:rsidR="00AB6361" w:rsidRPr="00AB6361" w:rsidRDefault="00AB6361" w:rsidP="00AB6361">
            <w:pPr>
              <w:numPr>
                <w:ilvl w:val="0"/>
                <w:numId w:val="11"/>
              </w:numPr>
              <w:textAlignment w:val="baseline"/>
              <w:rPr>
                <w:rFonts w:ascii="Arial" w:eastAsia="Times New Roman" w:hAnsi="Arial" w:cs="Arial"/>
                <w:color w:val="000000"/>
                <w:lang w:val="en-US"/>
              </w:rPr>
            </w:pPr>
            <w:r w:rsidRPr="00AB6361">
              <w:rPr>
                <w:rFonts w:ascii="Arial" w:eastAsia="Times New Roman" w:hAnsi="Arial" w:cs="Arial"/>
                <w:color w:val="000000"/>
                <w:lang w:val="en-US"/>
              </w:rPr>
              <w:t>Presentation of the project final results to ETP</w:t>
            </w:r>
          </w:p>
          <w:p w:rsidR="00AB6361" w:rsidRPr="00F01EBD" w:rsidRDefault="00AB6361" w:rsidP="00AB6361">
            <w:pPr>
              <w:rPr>
                <w:rFonts w:ascii="Arial" w:eastAsia="Times New Roman" w:hAnsi="Arial" w:cs="Arial"/>
                <w:b/>
                <w:bCs/>
                <w:color w:val="000000"/>
                <w:lang w:val="en-US"/>
              </w:rPr>
            </w:pPr>
            <w:r w:rsidRPr="00F01EBD">
              <w:rPr>
                <w:rFonts w:ascii="Arial" w:eastAsia="Times New Roman" w:hAnsi="Arial" w:cs="Arial"/>
                <w:lang w:val="en-US"/>
              </w:rPr>
              <w:br/>
            </w:r>
            <w:r w:rsidRPr="00F01EBD">
              <w:rPr>
                <w:rFonts w:ascii="Arial" w:eastAsia="Times New Roman" w:hAnsi="Arial" w:cs="Arial"/>
                <w:b/>
                <w:bCs/>
                <w:color w:val="000000"/>
                <w:lang w:val="en-US"/>
              </w:rPr>
              <w:t>Policy and Regulatory Review on Early Retirement of CFPPs in the Philippines - A compete report on Activity 2</w:t>
            </w:r>
            <w:r w:rsidRPr="00F01EBD">
              <w:rPr>
                <w:rFonts w:ascii="Arial" w:eastAsia="Times New Roman" w:hAnsi="Arial" w:cs="Arial"/>
                <w:color w:val="000000"/>
                <w:lang w:val="en-US"/>
              </w:rPr>
              <w:t>, including, outputs of tasks described in para 15 a-c (submitted with the second progress report), and the remaining outputs of tasks described in para 15d-f</w:t>
            </w:r>
          </w:p>
        </w:tc>
        <w:tc>
          <w:tcPr>
            <w:tcW w:w="2549" w:type="dxa"/>
            <w:vAlign w:val="center"/>
          </w:tcPr>
          <w:p w:rsidR="00AB6361" w:rsidRPr="00F01EBD" w:rsidRDefault="00F01EBD">
            <w:pPr>
              <w:jc w:val="center"/>
              <w:rPr>
                <w:rFonts w:ascii="Arial" w:hAnsi="Arial" w:cs="Arial"/>
              </w:rPr>
            </w:pPr>
            <w:r w:rsidRPr="00F01EBD">
              <w:rPr>
                <w:rFonts w:ascii="Arial" w:hAnsi="Arial" w:cs="Arial"/>
                <w:highlight w:val="cyan"/>
              </w:rPr>
              <w:t>[Offeror to insert price]</w:t>
            </w:r>
          </w:p>
        </w:tc>
      </w:tr>
      <w:tr w:rsidR="00AB6361" w:rsidTr="00AB6361">
        <w:tc>
          <w:tcPr>
            <w:tcW w:w="645" w:type="dxa"/>
            <w:vAlign w:val="center"/>
          </w:tcPr>
          <w:p w:rsidR="00AB6361" w:rsidRPr="00F01EBD" w:rsidRDefault="00AB6361">
            <w:pPr>
              <w:jc w:val="center"/>
              <w:rPr>
                <w:rFonts w:ascii="Arial" w:hAnsi="Arial" w:cs="Arial"/>
              </w:rPr>
            </w:pPr>
            <w:r w:rsidRPr="00F01EBD">
              <w:rPr>
                <w:rFonts w:ascii="Arial" w:hAnsi="Arial" w:cs="Arial"/>
              </w:rPr>
              <w:lastRenderedPageBreak/>
              <w:t>5</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B6361" w:rsidRPr="00AB6361" w:rsidRDefault="00AB6361" w:rsidP="00AB6361">
            <w:pPr>
              <w:spacing w:before="200"/>
              <w:jc w:val="both"/>
              <w:rPr>
                <w:rFonts w:ascii="Arial" w:eastAsia="Times New Roman" w:hAnsi="Arial" w:cs="Arial"/>
                <w:lang w:val="en-US"/>
              </w:rPr>
            </w:pPr>
            <w:r w:rsidRPr="00AB6361">
              <w:rPr>
                <w:rFonts w:ascii="Arial" w:eastAsia="Times New Roman" w:hAnsi="Arial" w:cs="Arial"/>
                <w:b/>
                <w:bCs/>
                <w:color w:val="000000"/>
                <w:lang w:val="en-US"/>
              </w:rPr>
              <w:t>Advisory Support to ETP on Related Sustainable Energy (financing) topics (Reimbursable)</w:t>
            </w:r>
            <w:r w:rsidRPr="00AB6361">
              <w:rPr>
                <w:rFonts w:ascii="Arial" w:eastAsia="Times New Roman" w:hAnsi="Arial" w:cs="Arial"/>
                <w:b/>
                <w:bCs/>
                <w:color w:val="000000"/>
                <w:lang w:val="en-US"/>
              </w:rPr>
              <w:br/>
            </w:r>
            <w:r w:rsidRPr="00AB6361">
              <w:rPr>
                <w:rFonts w:ascii="Arial" w:eastAsia="Times New Roman" w:hAnsi="Arial" w:cs="Arial"/>
                <w:b/>
                <w:bCs/>
                <w:color w:val="000000"/>
                <w:lang w:val="en-US"/>
              </w:rPr>
              <w:br/>
            </w:r>
            <w:r w:rsidRPr="00AB6361">
              <w:rPr>
                <w:rFonts w:ascii="Arial" w:eastAsia="Times New Roman" w:hAnsi="Arial" w:cs="Arial"/>
                <w:color w:val="000000"/>
                <w:lang w:val="en-US"/>
              </w:rPr>
              <w:t>Provide additional ad hoc (beyond the scope of the above 2 Activities) consultancy, advise, and guidance in relation to the TRANSEND Coal project, advising on opportunities, risks, and supporting in collaboration with relevant projects (e.g. CATA, ETM, etc.). </w:t>
            </w:r>
          </w:p>
          <w:p w:rsidR="00AB6361" w:rsidRPr="00AB6361" w:rsidRDefault="00AB6361" w:rsidP="00AB6361">
            <w:pPr>
              <w:spacing w:before="200"/>
              <w:jc w:val="both"/>
              <w:rPr>
                <w:rFonts w:ascii="Arial" w:eastAsia="Times New Roman" w:hAnsi="Arial" w:cs="Arial"/>
                <w:lang w:val="en-US"/>
              </w:rPr>
            </w:pPr>
            <w:r w:rsidRPr="00AB6361">
              <w:rPr>
                <w:rFonts w:ascii="Arial" w:eastAsia="Times New Roman" w:hAnsi="Arial" w:cs="Arial"/>
                <w:color w:val="000000"/>
                <w:lang w:val="en-US"/>
              </w:rPr>
              <w:t>Estimated number of support days are 30 and is expected at the level of the team leader.</w:t>
            </w:r>
          </w:p>
          <w:p w:rsidR="00AB6361" w:rsidRPr="00F01EBD" w:rsidRDefault="00AB6361" w:rsidP="00AB6361">
            <w:pPr>
              <w:rPr>
                <w:rFonts w:ascii="Arial" w:eastAsia="Times New Roman" w:hAnsi="Arial" w:cs="Arial"/>
                <w:b/>
                <w:bCs/>
                <w:color w:val="000000"/>
                <w:lang w:val="en-US"/>
              </w:rPr>
            </w:pPr>
          </w:p>
        </w:tc>
        <w:tc>
          <w:tcPr>
            <w:tcW w:w="2549" w:type="dxa"/>
            <w:vAlign w:val="center"/>
          </w:tcPr>
          <w:p w:rsidR="00F01EBD" w:rsidRPr="00F01EBD" w:rsidRDefault="00F01EBD" w:rsidP="00F01EBD">
            <w:pPr>
              <w:rPr>
                <w:rFonts w:ascii="Arial" w:eastAsia="Times New Roman" w:hAnsi="Arial" w:cs="Arial"/>
                <w:lang w:val="en-US"/>
              </w:rPr>
            </w:pPr>
            <w:r w:rsidRPr="00F01EBD">
              <w:rPr>
                <w:rFonts w:ascii="Arial" w:hAnsi="Arial" w:cs="Arial"/>
                <w:highlight w:val="cyan"/>
              </w:rPr>
              <w:t>[Offeror to insert price]</w:t>
            </w:r>
            <w:r w:rsidRPr="00F01EBD">
              <w:rPr>
                <w:rFonts w:ascii="Open Sans" w:eastAsia="Times New Roman" w:hAnsi="Open Sans" w:cs="Times New Roman"/>
                <w:b/>
                <w:bCs/>
                <w:color w:val="000000"/>
                <w:sz w:val="18"/>
                <w:szCs w:val="18"/>
                <w:lang w:val="en-US"/>
              </w:rPr>
              <w:t xml:space="preserve"> </w:t>
            </w:r>
            <w:r w:rsidRPr="00F01EBD">
              <w:rPr>
                <w:rFonts w:ascii="Arial" w:eastAsia="Times New Roman" w:hAnsi="Arial" w:cs="Arial"/>
                <w:b/>
                <w:bCs/>
                <w:color w:val="000000"/>
                <w:lang w:val="en-US"/>
              </w:rPr>
              <w:t>(Reimbursable)</w:t>
            </w:r>
          </w:p>
          <w:p w:rsidR="00F01EBD" w:rsidRPr="00F01EBD" w:rsidRDefault="00F01EBD" w:rsidP="00F01EBD">
            <w:pPr>
              <w:rPr>
                <w:rFonts w:ascii="Arial" w:eastAsia="Times New Roman" w:hAnsi="Arial" w:cs="Arial"/>
                <w:lang w:val="en-US"/>
              </w:rPr>
            </w:pPr>
            <w:r w:rsidRPr="00F01EBD">
              <w:rPr>
                <w:rFonts w:ascii="Arial" w:eastAsia="Times New Roman" w:hAnsi="Arial" w:cs="Arial"/>
                <w:color w:val="000000"/>
                <w:lang w:val="en-US"/>
              </w:rPr>
              <w:t>Within the contract validity</w:t>
            </w:r>
          </w:p>
          <w:p w:rsidR="00AB6361" w:rsidRPr="00F01EBD" w:rsidRDefault="00AB6361">
            <w:pPr>
              <w:jc w:val="center"/>
              <w:rPr>
                <w:rFonts w:ascii="Arial" w:hAnsi="Arial" w:cs="Arial"/>
              </w:rPr>
            </w:pPr>
          </w:p>
        </w:tc>
      </w:tr>
      <w:tr w:rsidR="00AB6361" w:rsidTr="00AB6361">
        <w:trPr>
          <w:trHeight w:val="405"/>
        </w:trPr>
        <w:tc>
          <w:tcPr>
            <w:tcW w:w="4965" w:type="dxa"/>
            <w:gridSpan w:val="2"/>
            <w:vAlign w:val="center"/>
          </w:tcPr>
          <w:p w:rsidR="00AB6361" w:rsidRPr="00F01EBD" w:rsidRDefault="00AB6361">
            <w:pPr>
              <w:rPr>
                <w:rFonts w:ascii="Arial" w:hAnsi="Arial" w:cs="Arial"/>
                <w:b/>
              </w:rPr>
            </w:pPr>
            <w:r w:rsidRPr="00F01EBD">
              <w:rPr>
                <w:rFonts w:ascii="Arial" w:hAnsi="Arial" w:cs="Arial"/>
                <w:b/>
              </w:rPr>
              <w:t>Total financial proposal (USD)</w:t>
            </w:r>
          </w:p>
        </w:tc>
        <w:tc>
          <w:tcPr>
            <w:tcW w:w="2549" w:type="dxa"/>
            <w:vAlign w:val="center"/>
          </w:tcPr>
          <w:p w:rsidR="00AB6361" w:rsidRPr="00F01EBD" w:rsidRDefault="00AB6361">
            <w:pPr>
              <w:jc w:val="center"/>
              <w:rPr>
                <w:rFonts w:ascii="Arial" w:hAnsi="Arial" w:cs="Arial"/>
                <w:b/>
              </w:rPr>
            </w:pPr>
            <w:r w:rsidRPr="00F01EBD">
              <w:rPr>
                <w:rFonts w:ascii="Arial" w:hAnsi="Arial" w:cs="Arial"/>
                <w:b/>
                <w:highlight w:val="cyan"/>
              </w:rPr>
              <w:t>[Insert total lump sum price]</w:t>
            </w:r>
          </w:p>
        </w:tc>
      </w:tr>
    </w:tbl>
    <w:p w:rsidR="009C429A" w:rsidRDefault="009C429A">
      <w:pPr>
        <w:spacing w:before="7" w:line="220" w:lineRule="auto"/>
        <w:rPr>
          <w:highlight w:val="magenta"/>
        </w:rPr>
      </w:pPr>
    </w:p>
    <w:p w:rsidR="009C429A" w:rsidRDefault="00A63C0D">
      <w:pPr>
        <w:spacing w:before="7" w:line="220" w:lineRule="auto"/>
        <w:rPr>
          <w:b/>
        </w:rPr>
      </w:pPr>
      <w:r>
        <w:rPr>
          <w:b/>
        </w:rPr>
        <w:t xml:space="preserve">Table 2: Cost breakdown per component </w:t>
      </w:r>
    </w:p>
    <w:p w:rsidR="009C429A" w:rsidRDefault="009C429A">
      <w:pPr>
        <w:spacing w:before="7" w:line="220" w:lineRule="auto"/>
        <w:rPr>
          <w:highlight w:val="magenta"/>
        </w:rPr>
      </w:pPr>
    </w:p>
    <w:p w:rsidR="009C429A" w:rsidRDefault="00A63C0D">
      <w:pPr>
        <w:jc w:val="both"/>
      </w:pPr>
      <w:r>
        <w:t>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9C429A" w:rsidRDefault="009C429A">
      <w:pPr>
        <w:jc w:val="both"/>
      </w:pPr>
    </w:p>
    <w:tbl>
      <w:tblPr>
        <w:tblStyle w:val="afff"/>
        <w:tblW w:w="97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717"/>
        <w:gridCol w:w="1897"/>
      </w:tblGrid>
      <w:tr w:rsidR="009C429A">
        <w:trPr>
          <w:trHeight w:val="494"/>
        </w:trPr>
        <w:tc>
          <w:tcPr>
            <w:tcW w:w="3158" w:type="dxa"/>
            <w:shd w:val="clear" w:color="auto" w:fill="D9D9D9"/>
            <w:vAlign w:val="center"/>
          </w:tcPr>
          <w:p w:rsidR="009C429A" w:rsidRDefault="00A63C0D">
            <w:pPr>
              <w:jc w:val="center"/>
              <w:rPr>
                <w:b/>
              </w:rPr>
            </w:pPr>
            <w:r>
              <w:rPr>
                <w:b/>
              </w:rPr>
              <w:t>Cost component</w:t>
            </w:r>
          </w:p>
        </w:tc>
        <w:tc>
          <w:tcPr>
            <w:tcW w:w="1530" w:type="dxa"/>
            <w:shd w:val="clear" w:color="auto" w:fill="D9D9D9"/>
            <w:vAlign w:val="center"/>
          </w:tcPr>
          <w:p w:rsidR="009C429A" w:rsidRDefault="00A63C0D">
            <w:pPr>
              <w:ind w:right="-108"/>
              <w:jc w:val="center"/>
              <w:rPr>
                <w:b/>
              </w:rPr>
            </w:pPr>
            <w:r>
              <w:rPr>
                <w:b/>
              </w:rPr>
              <w:t>Qty</w:t>
            </w:r>
          </w:p>
          <w:p w:rsidR="009C429A" w:rsidRDefault="00A63C0D">
            <w:pPr>
              <w:ind w:right="-108"/>
              <w:jc w:val="center"/>
              <w:rPr>
                <w:b/>
              </w:rPr>
            </w:pPr>
            <w:r>
              <w:rPr>
                <w:b/>
              </w:rPr>
              <w:t xml:space="preserve"> (number of days)</w:t>
            </w:r>
          </w:p>
        </w:tc>
        <w:tc>
          <w:tcPr>
            <w:tcW w:w="1474" w:type="dxa"/>
            <w:shd w:val="clear" w:color="auto" w:fill="D9D9D9"/>
            <w:vAlign w:val="center"/>
          </w:tcPr>
          <w:p w:rsidR="009C429A" w:rsidRDefault="00A63C0D">
            <w:pPr>
              <w:ind w:right="-108"/>
              <w:jc w:val="center"/>
              <w:rPr>
                <w:b/>
              </w:rPr>
            </w:pPr>
            <w:r>
              <w:rPr>
                <w:b/>
              </w:rPr>
              <w:t>No. of Personnel</w:t>
            </w:r>
          </w:p>
        </w:tc>
        <w:tc>
          <w:tcPr>
            <w:tcW w:w="1717" w:type="dxa"/>
            <w:shd w:val="clear" w:color="auto" w:fill="D9D9D9"/>
            <w:vAlign w:val="center"/>
          </w:tcPr>
          <w:p w:rsidR="009C429A" w:rsidRDefault="00A63C0D">
            <w:pPr>
              <w:jc w:val="center"/>
              <w:rPr>
                <w:b/>
              </w:rPr>
            </w:pPr>
            <w:r>
              <w:rPr>
                <w:b/>
              </w:rPr>
              <w:t>Remuneration per Unit</w:t>
            </w:r>
          </w:p>
          <w:p w:rsidR="009C429A" w:rsidRDefault="00A63C0D">
            <w:pPr>
              <w:jc w:val="center"/>
              <w:rPr>
                <w:b/>
              </w:rPr>
            </w:pPr>
            <w:r>
              <w:rPr>
                <w:b/>
              </w:rPr>
              <w:t xml:space="preserve"> (daily rate)</w:t>
            </w:r>
          </w:p>
        </w:tc>
        <w:tc>
          <w:tcPr>
            <w:tcW w:w="1897" w:type="dxa"/>
            <w:shd w:val="clear" w:color="auto" w:fill="D9D9D9"/>
            <w:vAlign w:val="center"/>
          </w:tcPr>
          <w:p w:rsidR="009C429A" w:rsidRDefault="00A63C0D">
            <w:pPr>
              <w:jc w:val="center"/>
              <w:rPr>
                <w:b/>
              </w:rPr>
            </w:pPr>
            <w:r>
              <w:rPr>
                <w:b/>
              </w:rPr>
              <w:t>Total Rate for the Period</w:t>
            </w:r>
          </w:p>
        </w:tc>
      </w:tr>
      <w:tr w:rsidR="009C429A">
        <w:trPr>
          <w:trHeight w:val="247"/>
        </w:trPr>
        <w:tc>
          <w:tcPr>
            <w:tcW w:w="3158" w:type="dxa"/>
            <w:vAlign w:val="center"/>
          </w:tcPr>
          <w:p w:rsidR="009C429A" w:rsidRDefault="00A63C0D">
            <w:pPr>
              <w:rPr>
                <w:b/>
              </w:rPr>
            </w:pPr>
            <w:r>
              <w:rPr>
                <w:b/>
              </w:rPr>
              <w:t>Personnel costs</w:t>
            </w:r>
          </w:p>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47"/>
        </w:trPr>
        <w:tc>
          <w:tcPr>
            <w:tcW w:w="3158" w:type="dxa"/>
            <w:vAlign w:val="center"/>
          </w:tcPr>
          <w:p w:rsidR="009C429A" w:rsidRDefault="009C429A"/>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47"/>
        </w:trPr>
        <w:tc>
          <w:tcPr>
            <w:tcW w:w="3158" w:type="dxa"/>
            <w:vAlign w:val="center"/>
          </w:tcPr>
          <w:p w:rsidR="009C429A" w:rsidRDefault="009C429A"/>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29"/>
        </w:trPr>
        <w:tc>
          <w:tcPr>
            <w:tcW w:w="3158" w:type="dxa"/>
            <w:vAlign w:val="center"/>
          </w:tcPr>
          <w:p w:rsidR="009C429A" w:rsidRDefault="00A63C0D">
            <w:r>
              <w:rPr>
                <w:b/>
              </w:rPr>
              <w:t>Non personnel costs</w:t>
            </w:r>
          </w:p>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76"/>
        </w:trPr>
        <w:tc>
          <w:tcPr>
            <w:tcW w:w="3158" w:type="dxa"/>
            <w:vAlign w:val="center"/>
          </w:tcPr>
          <w:p w:rsidR="009C429A" w:rsidRDefault="009C429A"/>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76"/>
        </w:trPr>
        <w:tc>
          <w:tcPr>
            <w:tcW w:w="3158" w:type="dxa"/>
            <w:vAlign w:val="center"/>
          </w:tcPr>
          <w:p w:rsidR="009C429A" w:rsidRDefault="00A63C0D">
            <w:r>
              <w:t>Other costs (provide details)</w:t>
            </w:r>
          </w:p>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76"/>
        </w:trPr>
        <w:tc>
          <w:tcPr>
            <w:tcW w:w="7879" w:type="dxa"/>
            <w:gridSpan w:val="4"/>
            <w:vAlign w:val="center"/>
          </w:tcPr>
          <w:p w:rsidR="009C429A" w:rsidRDefault="00A63C0D">
            <w:pPr>
              <w:rPr>
                <w:b/>
              </w:rPr>
            </w:pPr>
            <w:r>
              <w:rPr>
                <w:b/>
              </w:rPr>
              <w:t>Sub-total other expenses</w:t>
            </w:r>
          </w:p>
        </w:tc>
        <w:tc>
          <w:tcPr>
            <w:tcW w:w="1897" w:type="dxa"/>
          </w:tcPr>
          <w:p w:rsidR="009C429A" w:rsidRDefault="009C429A"/>
        </w:tc>
      </w:tr>
      <w:tr w:rsidR="009C429A">
        <w:trPr>
          <w:trHeight w:val="276"/>
        </w:trPr>
        <w:tc>
          <w:tcPr>
            <w:tcW w:w="7879" w:type="dxa"/>
            <w:gridSpan w:val="4"/>
            <w:vAlign w:val="center"/>
          </w:tcPr>
          <w:p w:rsidR="009C429A" w:rsidRDefault="00A63C0D">
            <w:pPr>
              <w:rPr>
                <w:b/>
              </w:rPr>
            </w:pPr>
            <w:r>
              <w:rPr>
                <w:b/>
              </w:rPr>
              <w:t>Total financial proposal (USD)</w:t>
            </w:r>
          </w:p>
        </w:tc>
        <w:tc>
          <w:tcPr>
            <w:tcW w:w="1897" w:type="dxa"/>
          </w:tcPr>
          <w:p w:rsidR="009C429A" w:rsidRDefault="009C429A"/>
        </w:tc>
      </w:tr>
    </w:tbl>
    <w:p w:rsidR="009C429A" w:rsidRDefault="009C429A">
      <w:pPr>
        <w:jc w:val="both"/>
      </w:pPr>
    </w:p>
    <w:p w:rsidR="009C429A" w:rsidRDefault="00A63C0D">
      <w:pPr>
        <w:spacing w:after="120"/>
        <w:jc w:val="both"/>
      </w:pPr>
      <w:r>
        <w:t>The discounts offered, if applicable, and the methodology for their application are:</w:t>
      </w:r>
    </w:p>
    <w:p w:rsidR="009C429A" w:rsidRDefault="00A63C0D">
      <w:pPr>
        <w:numPr>
          <w:ilvl w:val="0"/>
          <w:numId w:val="3"/>
        </w:numPr>
        <w:pBdr>
          <w:top w:val="nil"/>
          <w:left w:val="nil"/>
          <w:bottom w:val="nil"/>
          <w:right w:val="nil"/>
          <w:between w:val="nil"/>
        </w:pBdr>
        <w:spacing w:line="276" w:lineRule="auto"/>
        <w:ind w:left="851" w:hanging="425"/>
        <w:jc w:val="both"/>
        <w:rPr>
          <w:color w:val="000000"/>
        </w:rPr>
      </w:pPr>
      <w:r>
        <w:rPr>
          <w:b/>
          <w:color w:val="000000"/>
        </w:rPr>
        <w:t>Discounts</w:t>
      </w:r>
      <w:r>
        <w:rPr>
          <w:color w:val="000000"/>
        </w:rPr>
        <w:t>: If our proposal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r>
        <w:rPr>
          <w:color w:val="000000"/>
        </w:rPr>
        <w:t>]</w:t>
      </w:r>
    </w:p>
    <w:p w:rsidR="009C429A" w:rsidRDefault="00A63C0D">
      <w:pPr>
        <w:numPr>
          <w:ilvl w:val="0"/>
          <w:numId w:val="3"/>
        </w:numPr>
        <w:pBdr>
          <w:top w:val="nil"/>
          <w:left w:val="nil"/>
          <w:bottom w:val="nil"/>
          <w:right w:val="nil"/>
          <w:between w:val="nil"/>
        </w:pBdr>
        <w:spacing w:after="60" w:line="276" w:lineRule="auto"/>
        <w:ind w:left="851" w:hanging="425"/>
        <w:jc w:val="both"/>
        <w:rPr>
          <w:color w:val="000000"/>
        </w:rPr>
      </w:pPr>
      <w:r>
        <w:rPr>
          <w:b/>
          <w:color w:val="000000"/>
        </w:rPr>
        <w:t>Methodology of application of the discounts</w:t>
      </w:r>
      <w:r>
        <w:rPr>
          <w:color w:val="000000"/>
        </w:rPr>
        <w:t>: The discounts shall be applied using the following method: [</w:t>
      </w:r>
      <w:r>
        <w:rPr>
          <w:color w:val="000000"/>
          <w:highlight w:val="cyan"/>
        </w:rPr>
        <w:t>Specify in detail the method that shall be used to apply the discounts</w:t>
      </w:r>
      <w:r>
        <w:rPr>
          <w:color w:val="000000"/>
        </w:rPr>
        <w:t>];</w:t>
      </w:r>
    </w:p>
    <w:p w:rsidR="009C429A" w:rsidRDefault="009C429A">
      <w:pPr>
        <w:pBdr>
          <w:top w:val="nil"/>
          <w:left w:val="nil"/>
          <w:bottom w:val="nil"/>
          <w:right w:val="nil"/>
          <w:between w:val="nil"/>
        </w:pBdr>
        <w:rPr>
          <w:color w:val="000000"/>
        </w:rPr>
      </w:pPr>
    </w:p>
    <w:p w:rsidR="009C429A" w:rsidRDefault="009C429A">
      <w:pPr>
        <w:tabs>
          <w:tab w:val="center" w:pos="4320"/>
          <w:tab w:val="right" w:pos="8640"/>
        </w:tabs>
        <w:rPr>
          <w:b/>
        </w:rPr>
      </w:pPr>
    </w:p>
    <w:p w:rsidR="009C429A" w:rsidRDefault="00A63C0D">
      <w:pPr>
        <w:tabs>
          <w:tab w:val="center" w:pos="4320"/>
          <w:tab w:val="right" w:pos="8640"/>
        </w:tabs>
        <w:rPr>
          <w:b/>
        </w:rPr>
      </w:pPr>
      <w:r>
        <w:rPr>
          <w:b/>
        </w:rPr>
        <w:t>List of subcontractors or suppliers</w:t>
      </w:r>
    </w:p>
    <w:p w:rsidR="009C429A" w:rsidRDefault="009C429A">
      <w:pPr>
        <w:tabs>
          <w:tab w:val="center" w:pos="4320"/>
          <w:tab w:val="right" w:pos="8640"/>
        </w:tabs>
        <w:rPr>
          <w:b/>
          <w:color w:val="528CC9"/>
        </w:rPr>
      </w:pPr>
    </w:p>
    <w:p w:rsidR="009C429A" w:rsidRDefault="00A63C0D">
      <w:pPr>
        <w:tabs>
          <w:tab w:val="center" w:pos="4320"/>
          <w:tab w:val="right" w:pos="8640"/>
        </w:tabs>
        <w:rPr>
          <w:b/>
          <w:color w:val="528CC9"/>
        </w:rPr>
      </w:pPr>
      <w:r>
        <w:t>Offeror must identify the names of all subcontractors/suppliers who will be providing good/services under this contract and the type of work being subcontracted, if applicable.</w:t>
      </w:r>
    </w:p>
    <w:p w:rsidR="009C429A" w:rsidRDefault="009C429A">
      <w:pPr>
        <w:tabs>
          <w:tab w:val="center" w:pos="4320"/>
          <w:tab w:val="right" w:pos="8640"/>
        </w:tabs>
        <w:rPr>
          <w:b/>
          <w:color w:val="528CC9"/>
        </w:rPr>
      </w:pPr>
    </w:p>
    <w:p w:rsidR="009C429A" w:rsidRDefault="00A63C0D">
      <w:pPr>
        <w:numPr>
          <w:ilvl w:val="0"/>
          <w:numId w:val="1"/>
        </w:numPr>
        <w:tabs>
          <w:tab w:val="center" w:pos="4320"/>
          <w:tab w:val="right" w:pos="8640"/>
        </w:tabs>
      </w:pPr>
      <w:r>
        <w:t>_[</w:t>
      </w:r>
      <w:r>
        <w:rPr>
          <w:highlight w:val="cyan"/>
          <w:u w:val="single"/>
        </w:rPr>
        <w:t>Full legal name and address of subcontractors</w:t>
      </w:r>
      <w:r>
        <w:rPr>
          <w:u w:val="single"/>
        </w:rPr>
        <w:t>]</w:t>
      </w:r>
      <w:r>
        <w:t>___________</w:t>
      </w:r>
    </w:p>
    <w:p w:rsidR="009C429A" w:rsidRDefault="009C429A">
      <w:pPr>
        <w:tabs>
          <w:tab w:val="center" w:pos="4320"/>
          <w:tab w:val="right" w:pos="8640"/>
        </w:tabs>
        <w:ind w:left="720"/>
      </w:pPr>
    </w:p>
    <w:p w:rsidR="009C429A" w:rsidRDefault="00A63C0D">
      <w:pPr>
        <w:numPr>
          <w:ilvl w:val="0"/>
          <w:numId w:val="1"/>
        </w:numPr>
        <w:tabs>
          <w:tab w:val="center" w:pos="4320"/>
          <w:tab w:val="right" w:pos="8640"/>
        </w:tabs>
      </w:pPr>
      <w:r>
        <w:t>_________________________________________________</w:t>
      </w:r>
    </w:p>
    <w:p w:rsidR="009C429A" w:rsidRDefault="009C429A">
      <w:pPr>
        <w:tabs>
          <w:tab w:val="center" w:pos="4320"/>
          <w:tab w:val="right" w:pos="8640"/>
        </w:tabs>
        <w:ind w:left="720"/>
      </w:pPr>
    </w:p>
    <w:p w:rsidR="009C429A" w:rsidRDefault="00A63C0D">
      <w:pPr>
        <w:numPr>
          <w:ilvl w:val="0"/>
          <w:numId w:val="1"/>
        </w:numPr>
        <w:tabs>
          <w:tab w:val="center" w:pos="4320"/>
          <w:tab w:val="right" w:pos="8640"/>
        </w:tabs>
      </w:pPr>
      <w:r>
        <w:t>_________________________________________________</w:t>
      </w:r>
    </w:p>
    <w:p w:rsidR="009C429A" w:rsidRDefault="009C429A">
      <w:pPr>
        <w:pBdr>
          <w:top w:val="nil"/>
          <w:left w:val="nil"/>
          <w:bottom w:val="nil"/>
          <w:right w:val="nil"/>
          <w:between w:val="nil"/>
        </w:pBdr>
        <w:spacing w:before="120"/>
        <w:jc w:val="both"/>
        <w:rPr>
          <w:color w:val="000000"/>
        </w:rPr>
      </w:pPr>
    </w:p>
    <w:p w:rsidR="009C429A" w:rsidRDefault="00A63C0D">
      <w:pPr>
        <w:pBdr>
          <w:top w:val="nil"/>
          <w:left w:val="nil"/>
          <w:bottom w:val="nil"/>
          <w:right w:val="nil"/>
          <w:between w:val="nil"/>
        </w:pBdr>
        <w:spacing w:before="120"/>
        <w:jc w:val="both"/>
        <w:rPr>
          <w:color w:val="000000"/>
        </w:rPr>
      </w:pPr>
      <w:bookmarkStart w:id="5" w:name="_heading=h.30j0zll" w:colFirst="0" w:colLast="0"/>
      <w:bookmarkEnd w:id="5"/>
      <w:r>
        <w:rPr>
          <w:color w:val="000000"/>
        </w:rPr>
        <w:t>I, the undersigned, certify that I am duly authorized by [</w:t>
      </w:r>
      <w:r>
        <w:rPr>
          <w:b/>
          <w:i/>
          <w:color w:val="000000"/>
          <w:highlight w:val="cyan"/>
        </w:rPr>
        <w:t>insert full name of Offeror</w:t>
      </w:r>
      <w:r>
        <w:rPr>
          <w:color w:val="000000"/>
        </w:rPr>
        <w:t>] to sign this Proposal and bind [</w:t>
      </w:r>
      <w:r>
        <w:rPr>
          <w:b/>
          <w:i/>
          <w:color w:val="000000"/>
          <w:highlight w:val="cyan"/>
        </w:rPr>
        <w:t>insert full name of Offeror</w:t>
      </w:r>
      <w:r>
        <w:rPr>
          <w:color w:val="000000"/>
          <w:highlight w:val="cyan"/>
        </w:rPr>
        <w:t>]</w:t>
      </w:r>
      <w:r>
        <w:rPr>
          <w:color w:val="000000"/>
        </w:rPr>
        <w:t xml:space="preserve"> should UNOPS accept this Proposal: </w:t>
      </w:r>
    </w:p>
    <w:p w:rsidR="009C429A" w:rsidRDefault="009C429A">
      <w:pPr>
        <w:tabs>
          <w:tab w:val="left" w:pos="990"/>
          <w:tab w:val="left" w:pos="5040"/>
          <w:tab w:val="left" w:pos="5850"/>
        </w:tabs>
        <w:rPr>
          <w:color w:val="000000"/>
        </w:rPr>
      </w:pPr>
    </w:p>
    <w:p w:rsidR="009C429A" w:rsidRDefault="00A63C0D">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9C429A" w:rsidRDefault="009C429A">
      <w:pPr>
        <w:tabs>
          <w:tab w:val="left" w:pos="720"/>
        </w:tabs>
        <w:rPr>
          <w:color w:val="000000"/>
        </w:rPr>
      </w:pPr>
    </w:p>
    <w:p w:rsidR="009C429A" w:rsidRDefault="00A63C0D">
      <w:pPr>
        <w:tabs>
          <w:tab w:val="left" w:pos="990"/>
        </w:tabs>
        <w:rPr>
          <w:color w:val="000000"/>
        </w:rPr>
      </w:pPr>
      <w:r>
        <w:rPr>
          <w:color w:val="000000"/>
        </w:rPr>
        <w:t>Title</w:t>
      </w:r>
      <w:r>
        <w:rPr>
          <w:color w:val="000000"/>
        </w:rPr>
        <w:tab/>
        <w:t>: _____________________________________________________________</w:t>
      </w:r>
    </w:p>
    <w:p w:rsidR="009C429A" w:rsidRDefault="009C429A">
      <w:pPr>
        <w:rPr>
          <w:color w:val="000000"/>
        </w:rPr>
      </w:pPr>
    </w:p>
    <w:p w:rsidR="009C429A" w:rsidRDefault="00A63C0D">
      <w:pPr>
        <w:tabs>
          <w:tab w:val="left" w:pos="990"/>
        </w:tabs>
        <w:rPr>
          <w:color w:val="000000"/>
        </w:rPr>
      </w:pPr>
      <w:r>
        <w:rPr>
          <w:color w:val="000000"/>
        </w:rPr>
        <w:t>Date</w:t>
      </w:r>
      <w:r>
        <w:rPr>
          <w:color w:val="000000"/>
        </w:rPr>
        <w:tab/>
        <w:t>: _____________________________________________________________</w:t>
      </w:r>
    </w:p>
    <w:p w:rsidR="009C429A" w:rsidRDefault="009C429A">
      <w:pPr>
        <w:rPr>
          <w:color w:val="000000"/>
        </w:rPr>
      </w:pPr>
    </w:p>
    <w:p w:rsidR="009C429A" w:rsidRDefault="00A63C0D">
      <w:pPr>
        <w:tabs>
          <w:tab w:val="left" w:pos="990"/>
        </w:tabs>
        <w:rPr>
          <w:color w:val="000000"/>
        </w:rPr>
      </w:pPr>
      <w:r>
        <w:rPr>
          <w:color w:val="000000"/>
        </w:rPr>
        <w:t>Signature</w:t>
      </w:r>
      <w:r>
        <w:rPr>
          <w:color w:val="000000"/>
        </w:rPr>
        <w:tab/>
        <w:t>: _____________________________________________________________</w:t>
      </w:r>
    </w:p>
    <w:p w:rsidR="009C429A" w:rsidRDefault="009C429A">
      <w:pPr>
        <w:rPr>
          <w:color w:val="000000"/>
        </w:rPr>
      </w:pPr>
    </w:p>
    <w:p w:rsidR="009C429A" w:rsidRDefault="009C429A">
      <w:pPr>
        <w:rPr>
          <w:highlight w:val="yellow"/>
        </w:rPr>
      </w:pPr>
    </w:p>
    <w:sectPr w:rsidR="009C429A" w:rsidSect="009C429A">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226" w:rsidRDefault="008B2226" w:rsidP="009C429A">
      <w:r>
        <w:separator/>
      </w:r>
    </w:p>
  </w:endnote>
  <w:endnote w:type="continuationSeparator" w:id="0">
    <w:p w:rsidR="008B2226" w:rsidRDefault="008B2226" w:rsidP="009C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default"/>
  </w:font>
  <w:font w:name="Times New Roman Bold">
    <w:panose1 w:val="00000000000000000000"/>
    <w:charset w:val="00"/>
    <w:family w:val="roman"/>
    <w:notTrueType/>
    <w:pitch w:val="default"/>
  </w:font>
  <w:font w:name="Open Sans">
    <w:altName w:val="Times New Roman"/>
    <w:charset w:val="00"/>
    <w:family w:val="auto"/>
    <w:pitch w:val="default"/>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29A" w:rsidRDefault="00A63C0D">
    <w:pPr>
      <w:tabs>
        <w:tab w:val="left" w:pos="468"/>
        <w:tab w:val="right" w:pos="9753"/>
      </w:tabs>
      <w:ind w:left="-1440" w:firstLine="1440"/>
      <w:rPr>
        <w:sz w:val="16"/>
        <w:szCs w:val="16"/>
      </w:rPr>
    </w:pPr>
    <w:r>
      <w:rPr>
        <w:sz w:val="16"/>
        <w:szCs w:val="16"/>
      </w:rPr>
      <w:tab/>
    </w:r>
  </w:p>
  <w:tbl>
    <w:tblPr>
      <w:tblStyle w:val="afff1"/>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9C429A">
      <w:tc>
        <w:tcPr>
          <w:tcW w:w="4596" w:type="dxa"/>
        </w:tcPr>
        <w:p w:rsidR="009C429A" w:rsidRDefault="009C429A">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9C429A" w:rsidRDefault="00297AA7">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sidR="00A63C0D">
            <w:rPr>
              <w:color w:val="000000"/>
              <w:sz w:val="18"/>
              <w:szCs w:val="18"/>
            </w:rPr>
            <w:instrText>PAGE</w:instrText>
          </w:r>
          <w:r>
            <w:rPr>
              <w:color w:val="000000"/>
              <w:sz w:val="18"/>
              <w:szCs w:val="18"/>
            </w:rPr>
            <w:fldChar w:fldCharType="separate"/>
          </w:r>
          <w:r w:rsidR="00E77C76">
            <w:rPr>
              <w:noProof/>
              <w:color w:val="000000"/>
              <w:sz w:val="18"/>
              <w:szCs w:val="18"/>
            </w:rPr>
            <w:t>4</w:t>
          </w:r>
          <w:r>
            <w:rPr>
              <w:color w:val="000000"/>
              <w:sz w:val="18"/>
              <w:szCs w:val="18"/>
            </w:rPr>
            <w:fldChar w:fldCharType="end"/>
          </w:r>
        </w:p>
      </w:tc>
    </w:tr>
  </w:tbl>
  <w:p w:rsidR="009C429A" w:rsidRDefault="009C429A">
    <w:pPr>
      <w:tabs>
        <w:tab w:val="left" w:pos="468"/>
        <w:tab w:val="right" w:pos="9753"/>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226" w:rsidRDefault="008B2226" w:rsidP="009C429A">
      <w:r>
        <w:separator/>
      </w:r>
    </w:p>
  </w:footnote>
  <w:footnote w:type="continuationSeparator" w:id="0">
    <w:p w:rsidR="008B2226" w:rsidRDefault="008B2226" w:rsidP="009C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29A" w:rsidRDefault="009C429A">
    <w:pPr>
      <w:widowControl w:val="0"/>
      <w:pBdr>
        <w:top w:val="nil"/>
        <w:left w:val="nil"/>
        <w:bottom w:val="nil"/>
        <w:right w:val="nil"/>
        <w:between w:val="nil"/>
      </w:pBdr>
      <w:spacing w:line="276" w:lineRule="auto"/>
      <w:rPr>
        <w:highlight w:val="yellow"/>
      </w:rPr>
    </w:pPr>
  </w:p>
  <w:tbl>
    <w:tblPr>
      <w:tblStyle w:val="afff0"/>
      <w:tblW w:w="1977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9C429A">
      <w:tc>
        <w:tcPr>
          <w:tcW w:w="9889" w:type="dxa"/>
        </w:tcPr>
        <w:p w:rsidR="00DC3A11" w:rsidRDefault="00DC3A11" w:rsidP="005577E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UNOPS </w:t>
          </w:r>
          <w:r w:rsidR="00AB6361">
            <w:rPr>
              <w:rFonts w:ascii="Arial" w:eastAsia="Arial" w:hAnsi="Arial" w:cs="Arial"/>
              <w:color w:val="000000"/>
              <w:sz w:val="18"/>
              <w:szCs w:val="18"/>
            </w:rPr>
            <w:t>eSourcing RFP/2023/48371</w:t>
          </w:r>
        </w:p>
        <w:p w:rsidR="009C429A" w:rsidRDefault="00A63C0D" w:rsidP="00DC3A11">
          <w:pPr>
            <w:pBdr>
              <w:top w:val="nil"/>
              <w:left w:val="nil"/>
              <w:bottom w:val="nil"/>
              <w:right w:val="nil"/>
              <w:between w:val="nil"/>
            </w:pBdr>
            <w:tabs>
              <w:tab w:val="center" w:pos="4320"/>
              <w:tab w:val="right" w:pos="8640"/>
            </w:tabs>
            <w:jc w:val="center"/>
            <w:rPr>
              <w:rFonts w:ascii="Arial" w:eastAsia="Arial" w:hAnsi="Arial" w:cs="Arial"/>
              <w:color w:val="000000"/>
              <w:sz w:val="18"/>
              <w:szCs w:val="18"/>
            </w:rPr>
          </w:pPr>
          <w:r>
            <w:rPr>
              <w:noProof/>
              <w:lang w:val="en-US"/>
            </w:rPr>
            <w:drawing>
              <wp:anchor distT="0" distB="0" distL="114300" distR="114300" simplePos="0" relativeHeight="251659264" behindDoc="0" locked="0" layoutInCell="1" allowOverlap="1">
                <wp:simplePos x="0" y="0"/>
                <wp:positionH relativeFrom="column">
                  <wp:posOffset>4457</wp:posOffset>
                </wp:positionH>
                <wp:positionV relativeFrom="paragraph">
                  <wp:posOffset>-79365</wp:posOffset>
                </wp:positionV>
                <wp:extent cx="1477645" cy="2159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9C429A" w:rsidRDefault="009C429A">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c>
        <w:tcPr>
          <w:tcW w:w="9889" w:type="dxa"/>
        </w:tcPr>
        <w:p w:rsidR="009C429A" w:rsidRDefault="00A63C0D">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rsidR="009C429A" w:rsidRDefault="009C429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79E6"/>
    <w:multiLevelType w:val="multilevel"/>
    <w:tmpl w:val="839E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50BF1"/>
    <w:multiLevelType w:val="multilevel"/>
    <w:tmpl w:val="7D382E02"/>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2" w15:restartNumberingAfterBreak="0">
    <w:nsid w:val="330C1528"/>
    <w:multiLevelType w:val="multilevel"/>
    <w:tmpl w:val="83F4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042F27"/>
    <w:multiLevelType w:val="multilevel"/>
    <w:tmpl w:val="69B4A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F3235C"/>
    <w:multiLevelType w:val="multilevel"/>
    <w:tmpl w:val="9592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730098"/>
    <w:multiLevelType w:val="multilevel"/>
    <w:tmpl w:val="1032C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E83B64"/>
    <w:multiLevelType w:val="multilevel"/>
    <w:tmpl w:val="53FA27DC"/>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ECF273B"/>
    <w:multiLevelType w:val="multilevel"/>
    <w:tmpl w:val="6D0E2C5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FE70668"/>
    <w:multiLevelType w:val="multilevel"/>
    <w:tmpl w:val="EC4E26C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num w:numId="1">
    <w:abstractNumId w:val="7"/>
  </w:num>
  <w:num w:numId="2">
    <w:abstractNumId w:val="8"/>
  </w:num>
  <w:num w:numId="3">
    <w:abstractNumId w:val="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9A"/>
    <w:rsid w:val="00297AA7"/>
    <w:rsid w:val="002A65EF"/>
    <w:rsid w:val="005577EE"/>
    <w:rsid w:val="00566819"/>
    <w:rsid w:val="005A3A2B"/>
    <w:rsid w:val="008B2226"/>
    <w:rsid w:val="009C429A"/>
    <w:rsid w:val="00A63C0D"/>
    <w:rsid w:val="00A812D6"/>
    <w:rsid w:val="00AB6361"/>
    <w:rsid w:val="00CC2337"/>
    <w:rsid w:val="00DC3A11"/>
    <w:rsid w:val="00DF7411"/>
    <w:rsid w:val="00E77C76"/>
    <w:rsid w:val="00F01EBD"/>
    <w:rsid w:val="00F561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17AE8B-CAC6-4127-8D20-703D5502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C429A"/>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customStyle="1" w:styleId="Normal2">
    <w:name w:val="Normal2"/>
    <w:rsid w:val="00EF0096"/>
  </w:style>
  <w:style w:type="paragraph" w:customStyle="1" w:styleId="Normal3">
    <w:name w:val="Normal3"/>
    <w:rsid w:val="00EF0096"/>
  </w:style>
  <w:style w:type="paragraph" w:customStyle="1" w:styleId="Normal4">
    <w:name w:val="Normal4"/>
    <w:rsid w:val="00EF0096"/>
  </w:style>
  <w:style w:type="paragraph" w:customStyle="1" w:styleId="Normal5">
    <w:name w:val="Normal5"/>
    <w:rsid w:val="00EF0096"/>
  </w:style>
  <w:style w:type="paragraph" w:customStyle="1" w:styleId="Normal6">
    <w:name w:val="Normal6"/>
    <w:rsid w:val="00EF0096"/>
  </w:style>
  <w:style w:type="paragraph" w:customStyle="1" w:styleId="Normal7">
    <w:name w:val="Normal7"/>
    <w:rsid w:val="00EF0096"/>
  </w:style>
  <w:style w:type="paragraph" w:customStyle="1" w:styleId="Normal8">
    <w:name w:val="Normal8"/>
    <w:rsid w:val="00EF0096"/>
  </w:style>
  <w:style w:type="paragraph" w:customStyle="1" w:styleId="Normal9">
    <w:name w:val="Normal9"/>
    <w:rsid w:val="00EF0096"/>
  </w:style>
  <w:style w:type="paragraph" w:customStyle="1" w:styleId="Normal10">
    <w:name w:val="Normal10"/>
    <w:rsid w:val="00EF0096"/>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qFormat/>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rsid w:val="009C429A"/>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lang w:val="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table" w:customStyle="1" w:styleId="a">
    <w:basedOn w:val="TableNormal"/>
    <w:rsid w:val="00EF0096"/>
    <w:tblPr>
      <w:tblStyleRowBandSize w:val="1"/>
      <w:tblStyleColBandSize w:val="1"/>
      <w:tblCellMar>
        <w:left w:w="115" w:type="dxa"/>
        <w:right w:w="115" w:type="dxa"/>
      </w:tblCellMar>
    </w:tblPr>
  </w:style>
  <w:style w:type="table" w:customStyle="1" w:styleId="a1">
    <w:basedOn w:val="TableNormal"/>
    <w:rsid w:val="00EF0096"/>
    <w:tblPr>
      <w:tblStyleRowBandSize w:val="1"/>
      <w:tblStyleColBandSize w:val="1"/>
      <w:tblCellMar>
        <w:left w:w="115" w:type="dxa"/>
        <w:right w:w="115" w:type="dxa"/>
      </w:tblCellMar>
    </w:tblPr>
  </w:style>
  <w:style w:type="table" w:customStyle="1" w:styleId="a3">
    <w:basedOn w:val="TableNormal"/>
    <w:rsid w:val="00EF0096"/>
    <w:tblPr>
      <w:tblStyleRowBandSize w:val="1"/>
      <w:tblStyleColBandSize w:val="1"/>
      <w:tblCellMar>
        <w:left w:w="115" w:type="dxa"/>
        <w:right w:w="115" w:type="dxa"/>
      </w:tblCellMar>
    </w:tblPr>
  </w:style>
  <w:style w:type="table" w:customStyle="1" w:styleId="a5">
    <w:basedOn w:val="TableNormal"/>
    <w:rsid w:val="00EF0096"/>
    <w:tblPr>
      <w:tblStyleRowBandSize w:val="1"/>
      <w:tblStyleColBandSize w:val="1"/>
      <w:tblCellMar>
        <w:left w:w="115" w:type="dxa"/>
        <w:right w:w="115" w:type="dxa"/>
      </w:tblCellMar>
    </w:tblPr>
  </w:style>
  <w:style w:type="table" w:customStyle="1" w:styleId="a6">
    <w:basedOn w:val="TableNormal"/>
    <w:rsid w:val="00EF0096"/>
    <w:tblPr>
      <w:tblStyleRowBandSize w:val="1"/>
      <w:tblStyleColBandSize w:val="1"/>
      <w:tblCellMar>
        <w:left w:w="115" w:type="dxa"/>
        <w:right w:w="115" w:type="dxa"/>
      </w:tblCellMar>
    </w:tblPr>
  </w:style>
  <w:style w:type="table" w:customStyle="1" w:styleId="a7">
    <w:basedOn w:val="TableNormal"/>
    <w:rsid w:val="00EF0096"/>
    <w:tblPr>
      <w:tblStyleRowBandSize w:val="1"/>
      <w:tblStyleColBandSize w:val="1"/>
      <w:tblCellMar>
        <w:left w:w="115" w:type="dxa"/>
        <w:right w:w="115" w:type="dxa"/>
      </w:tblCellMar>
    </w:tblPr>
  </w:style>
  <w:style w:type="table" w:customStyle="1" w:styleId="a8">
    <w:basedOn w:val="TableNormal"/>
    <w:rsid w:val="00EF0096"/>
    <w:rPr>
      <w:rFonts w:ascii="Calibri" w:eastAsia="Calibri" w:hAnsi="Calibri" w:cs="Calibri"/>
    </w:rPr>
    <w:tblPr>
      <w:tblStyleRowBandSize w:val="1"/>
      <w:tblStyleColBandSize w:val="1"/>
    </w:tblPr>
  </w:style>
  <w:style w:type="table" w:customStyle="1" w:styleId="a9">
    <w:basedOn w:val="TableNormal"/>
    <w:rsid w:val="00EF0096"/>
    <w:rPr>
      <w:rFonts w:ascii="Calibri" w:eastAsia="Calibri" w:hAnsi="Calibri" w:cs="Calibri"/>
    </w:rPr>
    <w:tblPr>
      <w:tblStyleRowBandSize w:val="1"/>
      <w:tblStyleColBandSize w:val="1"/>
    </w:tblPr>
  </w:style>
  <w:style w:type="table" w:customStyle="1" w:styleId="aa">
    <w:basedOn w:val="TableNormal"/>
    <w:rsid w:val="00EF0096"/>
    <w:tblPr>
      <w:tblStyleRowBandSize w:val="1"/>
      <w:tblStyleColBandSize w:val="1"/>
      <w:tblCellMar>
        <w:left w:w="115" w:type="dxa"/>
        <w:right w:w="115" w:type="dxa"/>
      </w:tblCellMar>
    </w:tblPr>
  </w:style>
  <w:style w:type="table" w:customStyle="1" w:styleId="ab">
    <w:basedOn w:val="TableNormal"/>
    <w:rsid w:val="00EF0096"/>
    <w:tblPr>
      <w:tblStyleRowBandSize w:val="1"/>
      <w:tblStyleColBandSize w:val="1"/>
      <w:tblCellMar>
        <w:left w:w="115" w:type="dxa"/>
        <w:right w:w="115" w:type="dxa"/>
      </w:tblCellMar>
    </w:tblPr>
  </w:style>
  <w:style w:type="table" w:customStyle="1" w:styleId="ac">
    <w:basedOn w:val="TableNormal"/>
    <w:rsid w:val="00EF0096"/>
    <w:rPr>
      <w:rFonts w:ascii="Calibri" w:eastAsia="Calibri" w:hAnsi="Calibri" w:cs="Calibri"/>
    </w:rPr>
    <w:tblPr>
      <w:tblStyleRowBandSize w:val="1"/>
      <w:tblStyleColBandSize w:val="1"/>
    </w:tblPr>
  </w:style>
  <w:style w:type="table" w:customStyle="1" w:styleId="ad">
    <w:basedOn w:val="TableNormal"/>
    <w:rsid w:val="00EF0096"/>
    <w:rPr>
      <w:rFonts w:ascii="Calibri" w:eastAsia="Calibri" w:hAnsi="Calibri" w:cs="Calibri"/>
    </w:rPr>
    <w:tblPr>
      <w:tblStyleRowBandSize w:val="1"/>
      <w:tblStyleColBandSize w:val="1"/>
    </w:tblPr>
  </w:style>
  <w:style w:type="table" w:customStyle="1" w:styleId="ae">
    <w:basedOn w:val="TableNormal"/>
    <w:rsid w:val="00EF0096"/>
    <w:rPr>
      <w:rFonts w:ascii="Calibri" w:eastAsia="Calibri" w:hAnsi="Calibri" w:cs="Calibri"/>
    </w:rPr>
    <w:tblPr>
      <w:tblStyleRowBandSize w:val="1"/>
      <w:tblStyleColBandSize w:val="1"/>
    </w:tblPr>
  </w:style>
  <w:style w:type="table" w:customStyle="1" w:styleId="af">
    <w:basedOn w:val="TableNormal"/>
    <w:rsid w:val="00EF0096"/>
    <w:rPr>
      <w:rFonts w:ascii="Calibri" w:eastAsia="Calibri" w:hAnsi="Calibri" w:cs="Calibri"/>
    </w:rPr>
    <w:tblPr>
      <w:tblStyleRowBandSize w:val="1"/>
      <w:tblStyleColBandSize w:val="1"/>
    </w:tblPr>
  </w:style>
  <w:style w:type="table" w:customStyle="1" w:styleId="af0">
    <w:basedOn w:val="TableNormal"/>
    <w:rsid w:val="00EF0096"/>
    <w:rPr>
      <w:rFonts w:ascii="Calibri" w:eastAsia="Calibri" w:hAnsi="Calibri" w:cs="Calibri"/>
    </w:rPr>
    <w:tblPr>
      <w:tblStyleRowBandSize w:val="1"/>
      <w:tblStyleColBandSize w:val="1"/>
    </w:tblPr>
  </w:style>
  <w:style w:type="table" w:customStyle="1" w:styleId="af1">
    <w:basedOn w:val="TableNormal"/>
    <w:rsid w:val="00EF0096"/>
    <w:rPr>
      <w:rFonts w:ascii="Calibri" w:eastAsia="Calibri" w:hAnsi="Calibri" w:cs="Calibri"/>
    </w:rPr>
    <w:tblPr>
      <w:tblStyleRowBandSize w:val="1"/>
      <w:tblStyleColBandSize w:val="1"/>
    </w:tblPr>
  </w:style>
  <w:style w:type="table" w:customStyle="1" w:styleId="af2">
    <w:basedOn w:val="TableNormal"/>
    <w:rsid w:val="00EF0096"/>
    <w:rPr>
      <w:rFonts w:ascii="Calibri" w:eastAsia="Calibri" w:hAnsi="Calibri" w:cs="Calibri"/>
    </w:rPr>
    <w:tblPr>
      <w:tblStyleRowBandSize w:val="1"/>
      <w:tblStyleColBandSize w:val="1"/>
    </w:tblPr>
  </w:style>
  <w:style w:type="table" w:customStyle="1" w:styleId="af3">
    <w:basedOn w:val="TableNormal"/>
    <w:rsid w:val="00EF0096"/>
    <w:rPr>
      <w:rFonts w:ascii="Calibri" w:eastAsia="Calibri" w:hAnsi="Calibri" w:cs="Calibri"/>
    </w:rPr>
    <w:tblPr>
      <w:tblStyleRowBandSize w:val="1"/>
      <w:tblStyleColBandSize w:val="1"/>
    </w:tblPr>
  </w:style>
  <w:style w:type="table" w:customStyle="1" w:styleId="af4">
    <w:basedOn w:val="TableNormal"/>
    <w:rsid w:val="00EF0096"/>
    <w:rPr>
      <w:rFonts w:ascii="Calibri" w:eastAsia="Calibri" w:hAnsi="Calibri" w:cs="Calibri"/>
    </w:rPr>
    <w:tblPr>
      <w:tblStyleRowBandSize w:val="1"/>
      <w:tblStyleColBandSize w:val="1"/>
    </w:tblPr>
  </w:style>
  <w:style w:type="table" w:customStyle="1" w:styleId="af5">
    <w:basedOn w:val="TableNormal"/>
    <w:rsid w:val="00EF0096"/>
    <w:rPr>
      <w:rFonts w:ascii="Calibri" w:eastAsia="Calibri" w:hAnsi="Calibri" w:cs="Calibri"/>
    </w:rPr>
    <w:tblPr>
      <w:tblStyleRowBandSize w:val="1"/>
      <w:tblStyleColBandSize w:val="1"/>
    </w:tblPr>
  </w:style>
  <w:style w:type="table" w:customStyle="1" w:styleId="af6">
    <w:basedOn w:val="TableNormal"/>
    <w:rsid w:val="00EF0096"/>
    <w:rPr>
      <w:rFonts w:ascii="Calibri" w:eastAsia="Calibri" w:hAnsi="Calibri" w:cs="Calibri"/>
    </w:rPr>
    <w:tblPr>
      <w:tblStyleRowBandSize w:val="1"/>
      <w:tblStyleColBandSize w:val="1"/>
    </w:tblPr>
  </w:style>
  <w:style w:type="table" w:customStyle="1" w:styleId="af7">
    <w:basedOn w:val="TableNormal"/>
    <w:rsid w:val="00EF0096"/>
    <w:rPr>
      <w:rFonts w:ascii="Calibri" w:eastAsia="Calibri" w:hAnsi="Calibri" w:cs="Calibri"/>
    </w:rPr>
    <w:tblPr>
      <w:tblStyleRowBandSize w:val="1"/>
      <w:tblStyleColBandSize w:val="1"/>
    </w:tblPr>
  </w:style>
  <w:style w:type="table" w:customStyle="1" w:styleId="af8">
    <w:basedOn w:val="TableNormal"/>
    <w:rsid w:val="00EF0096"/>
    <w:rPr>
      <w:rFonts w:ascii="Calibri" w:eastAsia="Calibri" w:hAnsi="Calibri" w:cs="Calibri"/>
    </w:rPr>
    <w:tblPr>
      <w:tblStyleRowBandSize w:val="1"/>
      <w:tblStyleColBandSize w:val="1"/>
    </w:tblPr>
  </w:style>
  <w:style w:type="table" w:customStyle="1" w:styleId="af9">
    <w:basedOn w:val="TableNormal"/>
    <w:rsid w:val="00EF0096"/>
    <w:rPr>
      <w:rFonts w:ascii="Calibri" w:eastAsia="Calibri" w:hAnsi="Calibri" w:cs="Calibri"/>
    </w:rPr>
    <w:tblPr>
      <w:tblStyleRowBandSize w:val="1"/>
      <w:tblStyleColBandSize w:val="1"/>
    </w:tblPr>
  </w:style>
  <w:style w:type="table" w:customStyle="1" w:styleId="afa">
    <w:basedOn w:val="TableNormal"/>
    <w:rsid w:val="00EF0096"/>
    <w:rPr>
      <w:rFonts w:ascii="Calibri" w:eastAsia="Calibri" w:hAnsi="Calibri" w:cs="Calibri"/>
    </w:rPr>
    <w:tblPr>
      <w:tblStyleRowBandSize w:val="1"/>
      <w:tblStyleColBandSize w:val="1"/>
    </w:tblPr>
  </w:style>
  <w:style w:type="table" w:customStyle="1" w:styleId="afb">
    <w:basedOn w:val="TableNormal"/>
    <w:rsid w:val="00EF0096"/>
    <w:rPr>
      <w:rFonts w:ascii="Calibri" w:eastAsia="Calibri" w:hAnsi="Calibri" w:cs="Calibri"/>
    </w:rPr>
    <w:tblPr>
      <w:tblStyleRowBandSize w:val="1"/>
      <w:tblStyleColBandSize w:val="1"/>
    </w:tblPr>
  </w:style>
  <w:style w:type="table" w:customStyle="1" w:styleId="afc">
    <w:basedOn w:val="TableNormal"/>
    <w:rsid w:val="00EF0096"/>
    <w:rPr>
      <w:rFonts w:ascii="Calibri" w:eastAsia="Calibri" w:hAnsi="Calibri" w:cs="Calibri"/>
    </w:rPr>
    <w:tblPr>
      <w:tblStyleRowBandSize w:val="1"/>
      <w:tblStyleColBandSize w:val="1"/>
    </w:tblPr>
  </w:style>
  <w:style w:type="table" w:customStyle="1" w:styleId="afd">
    <w:basedOn w:val="TableNormal"/>
    <w:rsid w:val="00EF0096"/>
    <w:rPr>
      <w:rFonts w:ascii="Calibri" w:eastAsia="Calibri" w:hAnsi="Calibri" w:cs="Calibri"/>
    </w:rPr>
    <w:tblPr>
      <w:tblStyleRowBandSize w:val="1"/>
      <w:tblStyleColBandSize w:val="1"/>
    </w:tblPr>
  </w:style>
  <w:style w:type="table" w:customStyle="1" w:styleId="afe">
    <w:basedOn w:val="TableNormal"/>
    <w:rsid w:val="00EF0096"/>
    <w:rPr>
      <w:rFonts w:ascii="Calibri" w:eastAsia="Calibri" w:hAnsi="Calibri" w:cs="Calibri"/>
    </w:rPr>
    <w:tblPr>
      <w:tblStyleRowBandSize w:val="1"/>
      <w:tblStyleColBandSize w:val="1"/>
    </w:tblPr>
  </w:style>
  <w:style w:type="table" w:customStyle="1" w:styleId="aff">
    <w:basedOn w:val="TableNormal"/>
    <w:rsid w:val="00EF0096"/>
    <w:rPr>
      <w:rFonts w:ascii="Calibri" w:eastAsia="Calibri" w:hAnsi="Calibri" w:cs="Calibri"/>
    </w:rPr>
    <w:tblPr>
      <w:tblStyleRowBandSize w:val="1"/>
      <w:tblStyleColBandSize w:val="1"/>
    </w:tblPr>
  </w:style>
  <w:style w:type="table" w:customStyle="1" w:styleId="aff0">
    <w:basedOn w:val="TableNormal"/>
    <w:rsid w:val="00EF0096"/>
    <w:rPr>
      <w:rFonts w:ascii="Calibri" w:eastAsia="Calibri" w:hAnsi="Calibri" w:cs="Calibri"/>
    </w:rPr>
    <w:tblPr>
      <w:tblStyleRowBandSize w:val="1"/>
      <w:tblStyleColBandSize w:val="1"/>
    </w:tblPr>
  </w:style>
  <w:style w:type="table" w:customStyle="1" w:styleId="aff1">
    <w:basedOn w:val="TableNormal"/>
    <w:rsid w:val="00EF0096"/>
    <w:rPr>
      <w:rFonts w:ascii="Calibri" w:eastAsia="Calibri" w:hAnsi="Calibri" w:cs="Calibri"/>
    </w:rPr>
    <w:tblPr>
      <w:tblStyleRowBandSize w:val="1"/>
      <w:tblStyleColBandSize w:val="1"/>
    </w:tblPr>
  </w:style>
  <w:style w:type="table" w:customStyle="1" w:styleId="aff2">
    <w:basedOn w:val="TableNormal"/>
    <w:rsid w:val="00EF0096"/>
    <w:rPr>
      <w:rFonts w:ascii="Calibri" w:eastAsia="Calibri" w:hAnsi="Calibri" w:cs="Calibri"/>
    </w:rPr>
    <w:tblPr>
      <w:tblStyleRowBandSize w:val="1"/>
      <w:tblStyleColBandSize w:val="1"/>
    </w:tblPr>
  </w:style>
  <w:style w:type="table" w:customStyle="1" w:styleId="aff3">
    <w:basedOn w:val="TableNormal"/>
    <w:rsid w:val="00EF0096"/>
    <w:rPr>
      <w:rFonts w:ascii="Calibri" w:eastAsia="Calibri" w:hAnsi="Calibri" w:cs="Calibri"/>
    </w:rPr>
    <w:tblPr>
      <w:tblStyleRowBandSize w:val="1"/>
      <w:tblStyleColBandSize w:val="1"/>
    </w:tblPr>
  </w:style>
  <w:style w:type="table" w:customStyle="1" w:styleId="aff4">
    <w:basedOn w:val="TableNormal"/>
    <w:rsid w:val="00EF0096"/>
    <w:rPr>
      <w:rFonts w:ascii="Calibri" w:eastAsia="Calibri" w:hAnsi="Calibri" w:cs="Calibri"/>
    </w:rPr>
    <w:tblPr>
      <w:tblStyleRowBandSize w:val="1"/>
      <w:tblStyleColBandSize w:val="1"/>
    </w:tblPr>
  </w:style>
  <w:style w:type="table" w:customStyle="1" w:styleId="aff5">
    <w:basedOn w:val="TableNormal"/>
    <w:rsid w:val="00EF0096"/>
    <w:rPr>
      <w:rFonts w:ascii="Calibri" w:eastAsia="Calibri" w:hAnsi="Calibri" w:cs="Calibri"/>
    </w:rPr>
    <w:tblPr>
      <w:tblStyleRowBandSize w:val="1"/>
      <w:tblStyleColBandSize w:val="1"/>
    </w:tblPr>
  </w:style>
  <w:style w:type="table" w:customStyle="1" w:styleId="aff6">
    <w:basedOn w:val="TableNormal"/>
    <w:rsid w:val="00EF0096"/>
    <w:rPr>
      <w:rFonts w:ascii="Calibri" w:eastAsia="Calibri" w:hAnsi="Calibri" w:cs="Calibri"/>
    </w:rPr>
    <w:tblPr>
      <w:tblStyleRowBandSize w:val="1"/>
      <w:tblStyleColBandSize w:val="1"/>
    </w:tblPr>
  </w:style>
  <w:style w:type="table" w:customStyle="1" w:styleId="aff7">
    <w:basedOn w:val="TableNormal"/>
    <w:rsid w:val="00EF0096"/>
    <w:rPr>
      <w:rFonts w:ascii="Calibri" w:eastAsia="Calibri" w:hAnsi="Calibri" w:cs="Calibri"/>
    </w:rPr>
    <w:tblPr>
      <w:tblStyleRowBandSize w:val="1"/>
      <w:tblStyleColBandSize w:val="1"/>
    </w:tblPr>
  </w:style>
  <w:style w:type="table" w:customStyle="1" w:styleId="aff8">
    <w:basedOn w:val="TableNormal"/>
    <w:rsid w:val="00EF0096"/>
    <w:rPr>
      <w:rFonts w:ascii="Calibri" w:eastAsia="Calibri" w:hAnsi="Calibri" w:cs="Calibri"/>
    </w:rPr>
    <w:tblPr>
      <w:tblStyleRowBandSize w:val="1"/>
      <w:tblStyleColBandSize w:val="1"/>
    </w:tblPr>
  </w:style>
  <w:style w:type="table" w:customStyle="1" w:styleId="aff9">
    <w:basedOn w:val="TableNormal"/>
    <w:rsid w:val="00EF0096"/>
    <w:rPr>
      <w:rFonts w:ascii="Calibri" w:eastAsia="Calibri" w:hAnsi="Calibri" w:cs="Calibri"/>
    </w:rPr>
    <w:tblPr>
      <w:tblStyleRowBandSize w:val="1"/>
      <w:tblStyleColBandSize w:val="1"/>
    </w:tblPr>
  </w:style>
  <w:style w:type="table" w:customStyle="1" w:styleId="affa">
    <w:basedOn w:val="TableNormal"/>
    <w:rsid w:val="00EF0096"/>
    <w:rPr>
      <w:rFonts w:ascii="Calibri" w:eastAsia="Calibri" w:hAnsi="Calibri" w:cs="Calibri"/>
    </w:rPr>
    <w:tblPr>
      <w:tblStyleRowBandSize w:val="1"/>
      <w:tblStyleColBandSize w:val="1"/>
    </w:tblPr>
  </w:style>
  <w:style w:type="table" w:customStyle="1" w:styleId="affb">
    <w:basedOn w:val="TableNormal"/>
    <w:rsid w:val="00EF0096"/>
    <w:rPr>
      <w:rFonts w:ascii="Calibri" w:eastAsia="Calibri" w:hAnsi="Calibri" w:cs="Calibri"/>
    </w:rPr>
    <w:tblPr>
      <w:tblStyleRowBandSize w:val="1"/>
      <w:tblStyleColBandSize w:val="1"/>
    </w:tblPr>
  </w:style>
  <w:style w:type="table" w:customStyle="1" w:styleId="affc">
    <w:basedOn w:val="TableNormal"/>
    <w:rsid w:val="00EF0096"/>
    <w:rPr>
      <w:rFonts w:ascii="Calibri" w:eastAsia="Calibri" w:hAnsi="Calibri" w:cs="Calibri"/>
    </w:rPr>
    <w:tblPr>
      <w:tblStyleRowBandSize w:val="1"/>
      <w:tblStyleColBandSize w:val="1"/>
    </w:tblPr>
  </w:style>
  <w:style w:type="table" w:customStyle="1" w:styleId="affd">
    <w:basedOn w:val="TableNormal"/>
    <w:rsid w:val="00EF0096"/>
    <w:rPr>
      <w:rFonts w:ascii="Calibri" w:eastAsia="Calibri" w:hAnsi="Calibri" w:cs="Calibri"/>
    </w:rPr>
    <w:tblPr>
      <w:tblStyleRowBandSize w:val="1"/>
      <w:tblStyleColBandSize w:val="1"/>
    </w:tblPr>
  </w:style>
  <w:style w:type="table" w:customStyle="1" w:styleId="affe">
    <w:basedOn w:val="TableNormal"/>
    <w:rsid w:val="009C429A"/>
    <w:rPr>
      <w:rFonts w:ascii="Calibri" w:eastAsia="Calibri" w:hAnsi="Calibri" w:cs="Calibri"/>
    </w:rPr>
    <w:tblPr>
      <w:tblStyleRowBandSize w:val="1"/>
      <w:tblStyleColBandSize w:val="1"/>
    </w:tblPr>
  </w:style>
  <w:style w:type="table" w:customStyle="1" w:styleId="afff">
    <w:basedOn w:val="TableNormal"/>
    <w:rsid w:val="009C429A"/>
    <w:rPr>
      <w:rFonts w:ascii="Calibri" w:eastAsia="Calibri" w:hAnsi="Calibri" w:cs="Calibri"/>
    </w:rPr>
    <w:tblPr>
      <w:tblStyleRowBandSize w:val="1"/>
      <w:tblStyleColBandSize w:val="1"/>
    </w:tblPr>
  </w:style>
  <w:style w:type="table" w:customStyle="1" w:styleId="afff0">
    <w:basedOn w:val="TableNormal"/>
    <w:rsid w:val="009C429A"/>
    <w:rPr>
      <w:rFonts w:ascii="Calibri" w:eastAsia="Calibri" w:hAnsi="Calibri" w:cs="Calibri"/>
    </w:rPr>
    <w:tblPr>
      <w:tblStyleRowBandSize w:val="1"/>
      <w:tblStyleColBandSize w:val="1"/>
    </w:tblPr>
  </w:style>
  <w:style w:type="table" w:customStyle="1" w:styleId="afff1">
    <w:basedOn w:val="TableNormal"/>
    <w:rsid w:val="009C429A"/>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86090">
      <w:bodyDiv w:val="1"/>
      <w:marLeft w:val="0"/>
      <w:marRight w:val="0"/>
      <w:marTop w:val="0"/>
      <w:marBottom w:val="0"/>
      <w:divBdr>
        <w:top w:val="none" w:sz="0" w:space="0" w:color="auto"/>
        <w:left w:val="none" w:sz="0" w:space="0" w:color="auto"/>
        <w:bottom w:val="none" w:sz="0" w:space="0" w:color="auto"/>
        <w:right w:val="none" w:sz="0" w:space="0" w:color="auto"/>
      </w:divBdr>
    </w:div>
    <w:div w:id="555974124">
      <w:bodyDiv w:val="1"/>
      <w:marLeft w:val="0"/>
      <w:marRight w:val="0"/>
      <w:marTop w:val="0"/>
      <w:marBottom w:val="0"/>
      <w:divBdr>
        <w:top w:val="none" w:sz="0" w:space="0" w:color="auto"/>
        <w:left w:val="none" w:sz="0" w:space="0" w:color="auto"/>
        <w:bottom w:val="none" w:sz="0" w:space="0" w:color="auto"/>
        <w:right w:val="none" w:sz="0" w:space="0" w:color="auto"/>
      </w:divBdr>
    </w:div>
    <w:div w:id="773786995">
      <w:bodyDiv w:val="1"/>
      <w:marLeft w:val="0"/>
      <w:marRight w:val="0"/>
      <w:marTop w:val="0"/>
      <w:marBottom w:val="0"/>
      <w:divBdr>
        <w:top w:val="none" w:sz="0" w:space="0" w:color="auto"/>
        <w:left w:val="none" w:sz="0" w:space="0" w:color="auto"/>
        <w:bottom w:val="none" w:sz="0" w:space="0" w:color="auto"/>
        <w:right w:val="none" w:sz="0" w:space="0" w:color="auto"/>
      </w:divBdr>
    </w:div>
    <w:div w:id="1002662313">
      <w:bodyDiv w:val="1"/>
      <w:marLeft w:val="0"/>
      <w:marRight w:val="0"/>
      <w:marTop w:val="0"/>
      <w:marBottom w:val="0"/>
      <w:divBdr>
        <w:top w:val="none" w:sz="0" w:space="0" w:color="auto"/>
        <w:left w:val="none" w:sz="0" w:space="0" w:color="auto"/>
        <w:bottom w:val="none" w:sz="0" w:space="0" w:color="auto"/>
        <w:right w:val="none" w:sz="0" w:space="0" w:color="auto"/>
      </w:divBdr>
    </w:div>
    <w:div w:id="1071120957">
      <w:bodyDiv w:val="1"/>
      <w:marLeft w:val="0"/>
      <w:marRight w:val="0"/>
      <w:marTop w:val="0"/>
      <w:marBottom w:val="0"/>
      <w:divBdr>
        <w:top w:val="none" w:sz="0" w:space="0" w:color="auto"/>
        <w:left w:val="none" w:sz="0" w:space="0" w:color="auto"/>
        <w:bottom w:val="none" w:sz="0" w:space="0" w:color="auto"/>
        <w:right w:val="none" w:sz="0" w:space="0" w:color="auto"/>
      </w:divBdr>
    </w:div>
    <w:div w:id="1120798733">
      <w:bodyDiv w:val="1"/>
      <w:marLeft w:val="0"/>
      <w:marRight w:val="0"/>
      <w:marTop w:val="0"/>
      <w:marBottom w:val="0"/>
      <w:divBdr>
        <w:top w:val="none" w:sz="0" w:space="0" w:color="auto"/>
        <w:left w:val="none" w:sz="0" w:space="0" w:color="auto"/>
        <w:bottom w:val="none" w:sz="0" w:space="0" w:color="auto"/>
        <w:right w:val="none" w:sz="0" w:space="0" w:color="auto"/>
      </w:divBdr>
    </w:div>
    <w:div w:id="1157067420">
      <w:bodyDiv w:val="1"/>
      <w:marLeft w:val="0"/>
      <w:marRight w:val="0"/>
      <w:marTop w:val="0"/>
      <w:marBottom w:val="0"/>
      <w:divBdr>
        <w:top w:val="none" w:sz="0" w:space="0" w:color="auto"/>
        <w:left w:val="none" w:sz="0" w:space="0" w:color="auto"/>
        <w:bottom w:val="none" w:sz="0" w:space="0" w:color="auto"/>
        <w:right w:val="none" w:sz="0" w:space="0" w:color="auto"/>
      </w:divBdr>
    </w:div>
    <w:div w:id="1480730017">
      <w:bodyDiv w:val="1"/>
      <w:marLeft w:val="0"/>
      <w:marRight w:val="0"/>
      <w:marTop w:val="0"/>
      <w:marBottom w:val="0"/>
      <w:divBdr>
        <w:top w:val="none" w:sz="0" w:space="0" w:color="auto"/>
        <w:left w:val="none" w:sz="0" w:space="0" w:color="auto"/>
        <w:bottom w:val="none" w:sz="0" w:space="0" w:color="auto"/>
        <w:right w:val="none" w:sz="0" w:space="0" w:color="auto"/>
      </w:divBdr>
    </w:div>
    <w:div w:id="1494906619">
      <w:bodyDiv w:val="1"/>
      <w:marLeft w:val="0"/>
      <w:marRight w:val="0"/>
      <w:marTop w:val="0"/>
      <w:marBottom w:val="0"/>
      <w:divBdr>
        <w:top w:val="none" w:sz="0" w:space="0" w:color="auto"/>
        <w:left w:val="none" w:sz="0" w:space="0" w:color="auto"/>
        <w:bottom w:val="none" w:sz="0" w:space="0" w:color="auto"/>
        <w:right w:val="none" w:sz="0" w:space="0" w:color="auto"/>
      </w:divBdr>
    </w:div>
    <w:div w:id="1650086703">
      <w:bodyDiv w:val="1"/>
      <w:marLeft w:val="0"/>
      <w:marRight w:val="0"/>
      <w:marTop w:val="0"/>
      <w:marBottom w:val="0"/>
      <w:divBdr>
        <w:top w:val="none" w:sz="0" w:space="0" w:color="auto"/>
        <w:left w:val="none" w:sz="0" w:space="0" w:color="auto"/>
        <w:bottom w:val="none" w:sz="0" w:space="0" w:color="auto"/>
        <w:right w:val="none" w:sz="0" w:space="0" w:color="auto"/>
      </w:divBdr>
    </w:div>
    <w:div w:id="1938100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yS1xYwL2YY6Rd9lpjJ0bp7ukqQ==">AMUW2mViuBAD/y3T1YwrP75FJXS4/r18uPfMzAk5dXHkIAJZ+uEl1aaJxcTFPAMaQZrgHLXOYkjWKiAzRxqxWiWsTyTlfyB2dfO5FtT6nOW3TBM/768p/AkkTlP/AIG6jSov+Q/0UFN/Fz0WN1rokKn5HEpNZpNr2RZ+IFa+geWymtOFmeRo7fxITrm5YVUkx6LZdMXIlbXa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1077</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Kor</cp:lastModifiedBy>
  <cp:revision>3</cp:revision>
  <dcterms:created xsi:type="dcterms:W3CDTF">2023-04-12T12:19:00Z</dcterms:created>
  <dcterms:modified xsi:type="dcterms:W3CDTF">2023-09-01T10:16:00Z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