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bookmarkStart w:colFirst="0" w:colLast="0" w:name="_gjdgxs" w:id="0"/>
      <w:bookmarkEnd w:id="0"/>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Note to Bidders:</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 </w:t>
      </w: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Instructions to complete each Form are highlighted in blue in each Form. Please complete the Returnable </w:t>
      </w:r>
      <w:r w:rsidDel="00000000" w:rsidR="00000000" w:rsidRPr="00000000">
        <w:rPr>
          <w:b w:val="1"/>
          <w:highlight w:val="cyan"/>
          <w:rtl w:val="0"/>
        </w:rPr>
        <w:t xml:space="preserve">Bidding</w:t>
      </w: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 Forms as instructed</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 </w:t>
      </w:r>
      <w:r w:rsidDel="00000000" w:rsidR="00000000" w:rsidRPr="00000000">
        <w:rPr>
          <w:rFonts w:ascii="Arial" w:cs="Arial" w:eastAsia="Arial" w:hAnsi="Arial"/>
          <w:b w:val="1"/>
          <w:i w:val="0"/>
          <w:smallCaps w:val="0"/>
          <w:strike w:val="0"/>
          <w:color w:val="000000"/>
          <w:sz w:val="20"/>
          <w:szCs w:val="20"/>
          <w:highlight w:val="cyan"/>
          <w:u w:val="none"/>
          <w:vertAlign w:val="baseline"/>
          <w:rtl w:val="0"/>
        </w:rPr>
        <w:t xml:space="preserve">and return them as part of your quotation.</w:t>
      </w:r>
      <w:r w:rsidDel="00000000" w:rsidR="00000000" w:rsidRPr="00000000">
        <w:rPr>
          <w:rtl w:val="0"/>
        </w:rPr>
      </w:r>
    </w:p>
    <w:p w:rsidR="00000000" w:rsidDel="00000000" w:rsidP="00000000" w:rsidRDefault="00000000" w:rsidRPr="00000000" w14:paraId="00000003">
      <w:pPr>
        <w:rPr>
          <w:sz w:val="6"/>
          <w:szCs w:val="6"/>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t xml:space="preserve">The following returnable forms are part of this RFQ and must be completed and returned by bidders as part of their Quotation.</w:t>
      </w:r>
    </w:p>
    <w:p w:rsidR="00000000" w:rsidDel="00000000" w:rsidP="00000000" w:rsidRDefault="00000000" w:rsidRPr="00000000" w14:paraId="00000005">
      <w:pPr>
        <w:keepNext w:val="1"/>
        <w:keepLines w:val="1"/>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w:cs="Arial" w:eastAsia="Arial" w:hAnsi="Arial"/>
          <w:b w:val="1"/>
          <w:i w:val="0"/>
          <w:smallCaps w:val="0"/>
          <w:strike w:val="0"/>
          <w:color w:val="0092d1"/>
          <w:sz w:val="28"/>
          <w:szCs w:val="28"/>
          <w:u w:val="none"/>
          <w:shd w:fill="auto" w:val="clear"/>
          <w:vertAlign w:val="baseline"/>
        </w:rPr>
      </w:pPr>
      <w:r w:rsidDel="00000000" w:rsidR="00000000" w:rsidRPr="00000000">
        <w:rPr>
          <w:rFonts w:ascii="Arial" w:cs="Arial" w:eastAsia="Arial" w:hAnsi="Arial"/>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spacing w:line="276" w:lineRule="auto"/>
        <w:ind w:left="851" w:right="-150" w:hanging="851"/>
        <w:jc w:val="both"/>
        <w:rPr>
          <w:b w:val="1"/>
          <w:color w:val="2c3e50"/>
          <w:sz w:val="19"/>
          <w:szCs w:val="19"/>
          <w:shd w:fill="f9f9f9" w:val="clear"/>
        </w:rPr>
      </w:pPr>
      <w:r w:rsidDel="00000000" w:rsidR="00000000" w:rsidRPr="00000000">
        <w:rPr>
          <w:b w:val="1"/>
          <w:color w:val="000000"/>
          <w:rtl w:val="0"/>
        </w:rPr>
        <w:t xml:space="preserve">Subject: Request for Qu</w:t>
      </w:r>
      <w:r w:rsidDel="00000000" w:rsidR="00000000" w:rsidRPr="00000000">
        <w:rPr>
          <w:b w:val="1"/>
          <w:rtl w:val="0"/>
        </w:rPr>
        <w:t xml:space="preserve">otations (RFQ) for the Procurement of Quality Control Testing Services of Locally Manufactured Anti Malarial Drugs in Nigeria. RFQ Ref No. RFQ/2023/47865</w:t>
      </w:r>
      <w:r w:rsidDel="00000000" w:rsidR="00000000" w:rsidRPr="00000000">
        <w:rPr>
          <w:rtl w:val="0"/>
        </w:rPr>
      </w:r>
    </w:p>
    <w:p w:rsidR="00000000" w:rsidDel="00000000" w:rsidP="00000000" w:rsidRDefault="00000000" w:rsidRPr="00000000" w14:paraId="0000000B">
      <w:pPr>
        <w:spacing w:line="120" w:lineRule="auto"/>
        <w:ind w:left="851" w:right="-150" w:hanging="851"/>
        <w:jc w:val="both"/>
        <w:rPr>
          <w:b w:val="1"/>
          <w:color w:val="2c3e50"/>
          <w:sz w:val="19"/>
          <w:szCs w:val="19"/>
          <w:shd w:fill="f9f9f9" w:val="clear"/>
        </w:rPr>
      </w:pPr>
      <w:r w:rsidDel="00000000" w:rsidR="00000000" w:rsidRPr="00000000">
        <w:rPr>
          <w:rtl w:val="0"/>
        </w:rPr>
      </w:r>
    </w:p>
    <w:p w:rsidR="00000000" w:rsidDel="00000000" w:rsidP="00000000" w:rsidRDefault="00000000" w:rsidRPr="00000000" w14:paraId="0000000C">
      <w:pPr>
        <w:spacing w:line="120" w:lineRule="auto"/>
        <w:ind w:left="851" w:right="-150" w:hanging="851"/>
        <w:jc w:val="both"/>
        <w:rPr>
          <w:b w:val="1"/>
          <w:color w:val="2c3e50"/>
          <w:sz w:val="19"/>
          <w:szCs w:val="19"/>
          <w:shd w:fill="f9f9f9" w:val="clear"/>
        </w:rPr>
      </w:pPr>
      <w:r w:rsidDel="00000000" w:rsidR="00000000" w:rsidRPr="00000000">
        <w:rPr>
          <w:rtl w:val="0"/>
        </w:rPr>
      </w:r>
    </w:p>
    <w:p w:rsidR="00000000" w:rsidDel="00000000" w:rsidP="00000000" w:rsidRDefault="00000000" w:rsidRPr="00000000" w14:paraId="0000000D">
      <w:pPr>
        <w:spacing w:line="120" w:lineRule="auto"/>
        <w:ind w:left="851" w:right="-150" w:hanging="851"/>
        <w:jc w:val="both"/>
        <w:rPr>
          <w:b w:val="1"/>
          <w:color w:val="2c3e50"/>
          <w:sz w:val="19"/>
          <w:szCs w:val="19"/>
          <w:shd w:fill="f9f9f9" w:val="clear"/>
        </w:rPr>
      </w:pPr>
      <w:r w:rsidDel="00000000" w:rsidR="00000000" w:rsidRPr="00000000">
        <w:rPr>
          <w:rtl w:val="0"/>
        </w:rPr>
      </w:r>
    </w:p>
    <w:p w:rsidR="00000000" w:rsidDel="00000000" w:rsidP="00000000" w:rsidRDefault="00000000" w:rsidRPr="00000000" w14:paraId="0000000E">
      <w:pPr>
        <w:spacing w:line="120" w:lineRule="auto"/>
        <w:ind w:left="851" w:right="-150" w:hanging="851"/>
        <w:jc w:val="both"/>
        <w:rPr>
          <w:b w:val="1"/>
          <w:color w:val="2c3e50"/>
          <w:sz w:val="19"/>
          <w:szCs w:val="19"/>
          <w:shd w:fill="f9f9f9" w:val="clear"/>
        </w:rPr>
      </w:pPr>
      <w:r w:rsidDel="00000000" w:rsidR="00000000" w:rsidRPr="00000000">
        <w:rPr>
          <w:rtl w:val="0"/>
        </w:rPr>
      </w:r>
    </w:p>
    <w:p w:rsidR="00000000" w:rsidDel="00000000" w:rsidP="00000000" w:rsidRDefault="00000000" w:rsidRPr="00000000" w14:paraId="0000000F">
      <w:pPr>
        <w:spacing w:line="120" w:lineRule="auto"/>
        <w:ind w:left="851" w:right="-150" w:hanging="851"/>
        <w:jc w:val="both"/>
        <w:rPr>
          <w:b w:val="1"/>
          <w:color w:val="2c3e50"/>
          <w:sz w:val="19"/>
          <w:szCs w:val="19"/>
          <w:shd w:fill="f9f9f9" w:val="clear"/>
        </w:rPr>
      </w:pPr>
      <w:r w:rsidDel="00000000" w:rsidR="00000000" w:rsidRPr="00000000">
        <w:rPr>
          <w:rtl w:val="0"/>
        </w:rPr>
      </w:r>
    </w:p>
    <w:p w:rsidR="00000000" w:rsidDel="00000000" w:rsidP="00000000" w:rsidRDefault="00000000" w:rsidRPr="00000000" w14:paraId="00000010">
      <w:pPr>
        <w:spacing w:line="120" w:lineRule="auto"/>
        <w:ind w:left="851" w:right="-150" w:hanging="851"/>
        <w:jc w:val="both"/>
        <w:rPr>
          <w:i w:val="0"/>
        </w:rPr>
      </w:pPr>
      <w:r w:rsidDel="00000000" w:rsidR="00000000" w:rsidRPr="00000000">
        <w:rPr>
          <w:i w:val="1"/>
          <w:rtl w:val="0"/>
        </w:rPr>
        <w:t xml:space="preserve">We, the undersigned, declare that: </w:t>
      </w:r>
      <w:r w:rsidDel="00000000" w:rsidR="00000000" w:rsidRPr="00000000">
        <w:rPr>
          <w:rtl w:val="0"/>
        </w:rPr>
      </w:r>
    </w:p>
    <w:p w:rsidR="00000000" w:rsidDel="00000000" w:rsidP="00000000" w:rsidRDefault="00000000" w:rsidRPr="00000000" w14:paraId="00000011">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12">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i w:val="1"/>
          <w:highlight w:val="yellow"/>
          <w:rtl w:val="0"/>
        </w:rPr>
        <w:t xml:space="preserve">6</w:t>
      </w:r>
      <w:r w:rsidDel="00000000" w:rsidR="00000000" w:rsidRPr="00000000">
        <w:rPr>
          <w:rFonts w:ascii="Arial" w:cs="Arial" w:eastAsia="Arial" w:hAnsi="Arial"/>
          <w:b w:val="0"/>
          <w:i w:val="1"/>
          <w:smallCaps w:val="0"/>
          <w:strike w:val="0"/>
          <w:color w:val="000000"/>
          <w:sz w:val="20"/>
          <w:szCs w:val="20"/>
          <w:highlight w:val="yellow"/>
          <w:u w:val="none"/>
          <w:vertAlign w:val="baseline"/>
          <w:rtl w:val="0"/>
        </w:rPr>
        <w:t xml:space="preserve">0 days</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3">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[If you have any actual or potential conflict of interest as defined in Article 3 of Section II: Instructions to Bidders, please disclose it here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4">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5">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6">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7">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8">
      <w:pPr>
        <w:keepNext w:val="0"/>
        <w:keepLines w:val="0"/>
        <w:widowControl w:val="1"/>
        <w:numPr>
          <w:ilvl w:val="1"/>
          <w:numId w:val="7"/>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 (QC Laboratory name)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 (QC Laboratory name)</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A">
      <w:pPr>
        <w:tabs>
          <w:tab w:val="left" w:leader="none" w:pos="990"/>
          <w:tab w:val="left" w:leader="none" w:pos="5040"/>
          <w:tab w:val="left" w:leader="none" w:pos="5850"/>
        </w:tabs>
        <w:rPr>
          <w:color w:val="000000"/>
          <w:sz w:val="10"/>
          <w:szCs w:val="10"/>
        </w:rPr>
      </w:pPr>
      <w:r w:rsidDel="00000000" w:rsidR="00000000" w:rsidRPr="00000000">
        <w:rPr>
          <w:rtl w:val="0"/>
        </w:rPr>
      </w:r>
    </w:p>
    <w:p w:rsidR="00000000" w:rsidDel="00000000" w:rsidP="00000000" w:rsidRDefault="00000000" w:rsidRPr="00000000" w14:paraId="0000001B">
      <w:pPr>
        <w:tabs>
          <w:tab w:val="left" w:leader="none" w:pos="990"/>
          <w:tab w:val="left" w:leader="none" w:pos="5040"/>
          <w:tab w:val="left" w:leader="none"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C">
      <w:pPr>
        <w:tabs>
          <w:tab w:val="left" w:leader="none"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D">
      <w:pPr>
        <w:tabs>
          <w:tab w:val="left" w:leader="none" w:pos="990"/>
        </w:tabs>
        <w:rPr>
          <w:color w:val="000000"/>
        </w:rPr>
      </w:pPr>
      <w:r w:rsidDel="00000000" w:rsidR="00000000" w:rsidRPr="00000000">
        <w:rPr>
          <w:color w:val="000000"/>
          <w:rtl w:val="0"/>
        </w:rPr>
        <w:t xml:space="preserve">Date: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1E">
      <w:pPr>
        <w:tabs>
          <w:tab w:val="left" w:leader="none" w:pos="990"/>
        </w:tabs>
        <w:rPr>
          <w:color w:val="000000"/>
        </w:rPr>
      </w:pPr>
      <w:r w:rsidDel="00000000" w:rsidR="00000000" w:rsidRPr="00000000">
        <w:rPr>
          <w:color w:val="000000"/>
          <w:rtl w:val="0"/>
        </w:rPr>
        <w:t xml:space="preserve">Signature: _____________________________________________________________</w:t>
      </w:r>
    </w:p>
    <w:p w:rsidR="00000000" w:rsidDel="00000000" w:rsidP="00000000" w:rsidRDefault="00000000" w:rsidRPr="00000000" w14:paraId="0000001F">
      <w:pPr>
        <w:rPr>
          <w:color w:val="000000"/>
          <w:sz w:val="10"/>
          <w:szCs w:val="10"/>
        </w:rPr>
      </w:pPr>
      <w:r w:rsidDel="00000000" w:rsidR="00000000" w:rsidRPr="00000000">
        <w:rPr>
          <w:rtl w:val="0"/>
        </w:rPr>
      </w:r>
    </w:p>
    <w:p w:rsidR="00000000" w:rsidDel="00000000" w:rsidP="00000000" w:rsidRDefault="00000000" w:rsidRPr="00000000" w14:paraId="00000020">
      <w:pPr>
        <w:spacing w:before="7" w:line="220" w:lineRule="auto"/>
        <w:rPr/>
      </w:pPr>
      <w:r w:rsidDel="00000000" w:rsidR="00000000" w:rsidRPr="00000000">
        <w:rPr>
          <w:rtl w:val="0"/>
        </w:rPr>
        <w:t xml:space="preserve">Provide the name and contact information for the primary contact from your company for this quotation:</w:t>
      </w:r>
    </w:p>
    <w:p w:rsidR="00000000" w:rsidDel="00000000" w:rsidP="00000000" w:rsidRDefault="00000000" w:rsidRPr="00000000" w14:paraId="00000021">
      <w:pPr>
        <w:spacing w:before="7" w:line="220" w:lineRule="auto"/>
        <w:jc w:val="both"/>
        <w:rPr>
          <w:b w:val="1"/>
          <w:sz w:val="10"/>
          <w:szCs w:val="10"/>
          <w:highlight w:val="green"/>
        </w:rPr>
      </w:pPr>
      <w:r w:rsidDel="00000000" w:rsidR="00000000" w:rsidRPr="00000000">
        <w:rPr>
          <w:rtl w:val="0"/>
        </w:rPr>
      </w:r>
    </w:p>
    <w:p w:rsidR="00000000" w:rsidDel="00000000" w:rsidP="00000000" w:rsidRDefault="00000000" w:rsidRPr="00000000" w14:paraId="00000022">
      <w:pPr>
        <w:tabs>
          <w:tab w:val="left" w:leader="none" w:pos="990"/>
          <w:tab w:val="left" w:leader="none" w:pos="5040"/>
          <w:tab w:val="left" w:leader="none" w:pos="5850"/>
        </w:tabs>
        <w:rPr>
          <w:color w:val="000000"/>
        </w:rPr>
      </w:pPr>
      <w:r w:rsidDel="00000000" w:rsidR="00000000" w:rsidRPr="00000000">
        <w:rPr>
          <w:color w:val="000000"/>
          <w:rtl w:val="0"/>
        </w:rPr>
        <w:t xml:space="preserve">Name: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3">
      <w:pPr>
        <w:tabs>
          <w:tab w:val="left" w:leader="none" w:pos="990"/>
        </w:tabs>
        <w:rPr>
          <w:color w:val="000000"/>
        </w:rPr>
      </w:pPr>
      <w:r w:rsidDel="00000000" w:rsidR="00000000" w:rsidRPr="00000000">
        <w:rPr>
          <w:color w:val="000000"/>
          <w:rtl w:val="0"/>
        </w:rPr>
        <w:t xml:space="preserve">Title: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4">
      <w:pPr>
        <w:tabs>
          <w:tab w:val="left" w:leader="none" w:pos="990"/>
        </w:tabs>
        <w:rPr>
          <w:color w:val="000000"/>
        </w:rPr>
      </w:pPr>
      <w:r w:rsidDel="00000000" w:rsidR="00000000" w:rsidRPr="00000000">
        <w:rPr>
          <w:color w:val="000000"/>
          <w:rtl w:val="0"/>
        </w:rPr>
        <w:t xml:space="preserve">Email address: </w:t>
      </w:r>
      <w:r w:rsidDel="00000000" w:rsidR="00000000" w:rsidRPr="00000000">
        <w:rPr>
          <w:color w:val="000000"/>
          <w:highlight w:val="cyan"/>
          <w:rtl w:val="0"/>
        </w:rPr>
        <w:t xml:space="preserve">[complete]</w:t>
      </w:r>
      <w:r w:rsidDel="00000000" w:rsidR="00000000" w:rsidRPr="00000000">
        <w:rPr>
          <w:rtl w:val="0"/>
        </w:rPr>
      </w:r>
    </w:p>
    <w:p w:rsidR="00000000" w:rsidDel="00000000" w:rsidP="00000000" w:rsidRDefault="00000000" w:rsidRPr="00000000" w14:paraId="00000025">
      <w:pPr>
        <w:tabs>
          <w:tab w:val="left" w:leader="none" w:pos="990"/>
        </w:tabs>
        <w:rPr>
          <w:b w:val="1"/>
        </w:rPr>
      </w:pPr>
      <w:r w:rsidDel="00000000" w:rsidR="00000000" w:rsidRPr="00000000">
        <w:rPr>
          <w:color w:val="000000"/>
          <w:rtl w:val="0"/>
        </w:rPr>
        <w:t xml:space="preserve">Telephone: </w:t>
      </w:r>
      <w:r w:rsidDel="00000000" w:rsidR="00000000" w:rsidRPr="00000000">
        <w:rPr>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6">
      <w:pPr>
        <w:pStyle w:val="Heading1"/>
        <w:tabs>
          <w:tab w:val="right" w:leader="none" w:pos="9753"/>
        </w:tabs>
        <w:rPr>
          <w:color w:val="0092d1"/>
        </w:rPr>
      </w:pPr>
      <w:r w:rsidDel="00000000" w:rsidR="00000000" w:rsidRPr="00000000">
        <w:rPr>
          <w:color w:val="0092d1"/>
          <w:rtl w:val="0"/>
        </w:rPr>
        <w:t xml:space="preserve">Form B: Price Schedule Form</w:t>
        <w:tab/>
      </w:r>
    </w:p>
    <w:p w:rsidR="00000000" w:rsidDel="00000000" w:rsidP="00000000" w:rsidRDefault="00000000" w:rsidRPr="00000000" w14:paraId="00000027">
      <w:pPr>
        <w:rPr/>
      </w:pPr>
      <w:r w:rsidDel="00000000" w:rsidR="00000000" w:rsidRPr="00000000">
        <w:rPr>
          <w:rtl w:val="0"/>
        </w:rPr>
        <w:t xml:space="preserve">Bidders shall fill in this Price Schedule Form in accordance with the instructions indicated. </w:t>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RFQ reference no: </w:t>
      </w:r>
      <w:r w:rsidDel="00000000" w:rsidR="00000000" w:rsidRPr="00000000">
        <w:rPr>
          <w:rtl w:val="0"/>
        </w:rPr>
      </w:r>
    </w:p>
    <w:p w:rsidR="00000000" w:rsidDel="00000000" w:rsidP="00000000" w:rsidRDefault="00000000" w:rsidRPr="00000000" w14:paraId="0000002A">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Bidder (</w:t>
      </w:r>
      <w:r w:rsidDel="00000000" w:rsidR="00000000" w:rsidRPr="00000000">
        <w:rPr>
          <w:highlight w:val="cyan"/>
          <w:rtl w:val="0"/>
        </w:rPr>
        <w:t xml:space="preserve">QC Laboratory</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 Name)]</w:t>
      </w:r>
      <w:r w:rsidDel="00000000" w:rsidR="00000000" w:rsidRPr="00000000">
        <w:rPr>
          <w:rtl w:val="0"/>
        </w:rPr>
      </w:r>
    </w:p>
    <w:p w:rsidR="00000000" w:rsidDel="00000000" w:rsidP="00000000" w:rsidRDefault="00000000" w:rsidRPr="00000000" w14:paraId="0000002B">
      <w:pPr>
        <w:rPr>
          <w:sz w:val="12"/>
          <w:szCs w:val="12"/>
        </w:rPr>
      </w:pPr>
      <w:r w:rsidDel="00000000" w:rsidR="00000000" w:rsidRPr="00000000">
        <w:rPr>
          <w:rtl w:val="0"/>
        </w:rPr>
      </w:r>
    </w:p>
    <w:tbl>
      <w:tblPr>
        <w:tblStyle w:val="Table1"/>
        <w:tblW w:w="554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899"/>
        <w:gridCol w:w="2643"/>
        <w:tblGridChange w:id="0">
          <w:tblGrid>
            <w:gridCol w:w="2899"/>
            <w:gridCol w:w="2643"/>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2C">
            <w:pPr>
              <w:rPr>
                <w:b w:val="1"/>
              </w:rPr>
            </w:pPr>
            <w:r w:rsidDel="00000000" w:rsidR="00000000" w:rsidRPr="00000000">
              <w:rPr>
                <w:b w:val="1"/>
                <w:rtl w:val="0"/>
              </w:rPr>
              <w:t xml:space="preserve">Currency</w:t>
            </w:r>
          </w:p>
        </w:tc>
        <w:tc>
          <w:tcPr>
            <w:vAlign w:val="center"/>
          </w:tcPr>
          <w:p w:rsidR="00000000" w:rsidDel="00000000" w:rsidP="00000000" w:rsidRDefault="00000000" w:rsidRPr="00000000" w14:paraId="0000002D">
            <w:pPr>
              <w:rPr>
                <w:highlight w:val="yellow"/>
              </w:rPr>
            </w:pPr>
            <w:r w:rsidDel="00000000" w:rsidR="00000000" w:rsidRPr="00000000">
              <w:rPr>
                <w:rtl w:val="0"/>
              </w:rPr>
              <w:t xml:space="preserve">United States Dollar (USD)</w:t>
            </w:r>
            <w:r w:rsidDel="00000000" w:rsidR="00000000" w:rsidRPr="00000000">
              <w:rPr>
                <w:rtl w:val="0"/>
              </w:rPr>
            </w:r>
          </w:p>
        </w:tc>
      </w:tr>
    </w:tbl>
    <w:p w:rsidR="00000000" w:rsidDel="00000000" w:rsidP="00000000" w:rsidRDefault="00000000" w:rsidRPr="00000000" w14:paraId="0000002E">
      <w:pPr>
        <w:rPr>
          <w:b w:val="1"/>
        </w:rPr>
      </w:pPr>
      <w:r w:rsidDel="00000000" w:rsidR="00000000" w:rsidRPr="00000000">
        <w:rPr>
          <w:b w:val="1"/>
          <w:rtl w:val="0"/>
        </w:rPr>
        <w:br w:type="textWrapping"/>
        <w:t xml:space="preserve">Price for QC Testing Services</w:t>
      </w:r>
    </w:p>
    <w:p w:rsidR="00000000" w:rsidDel="00000000" w:rsidP="00000000" w:rsidRDefault="00000000" w:rsidRPr="00000000" w14:paraId="0000002F">
      <w:pPr>
        <w:tabs>
          <w:tab w:val="left" w:leader="none" w:pos="142"/>
        </w:tabs>
        <w:rPr>
          <w:b w:val="1"/>
        </w:rPr>
      </w:pPr>
      <w:r w:rsidDel="00000000" w:rsidR="00000000" w:rsidRPr="00000000">
        <w:rPr>
          <w:rtl w:val="0"/>
        </w:rPr>
      </w:r>
    </w:p>
    <w:tbl>
      <w:tblPr>
        <w:tblStyle w:val="Table2"/>
        <w:tblW w:w="10350.0" w:type="dxa"/>
        <w:jc w:val="left"/>
        <w:tblInd w:w="8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85"/>
        <w:gridCol w:w="780"/>
        <w:gridCol w:w="3825"/>
        <w:gridCol w:w="1365"/>
        <w:gridCol w:w="1230"/>
        <w:gridCol w:w="1140"/>
        <w:gridCol w:w="1425"/>
        <w:tblGridChange w:id="0">
          <w:tblGrid>
            <w:gridCol w:w="585"/>
            <w:gridCol w:w="780"/>
            <w:gridCol w:w="3825"/>
            <w:gridCol w:w="1365"/>
            <w:gridCol w:w="1230"/>
            <w:gridCol w:w="1140"/>
            <w:gridCol w:w="1425"/>
          </w:tblGrid>
        </w:tblGridChange>
      </w:tblGrid>
      <w:tr>
        <w:trPr>
          <w:cantSplit w:val="0"/>
          <w:tblHeader w:val="0"/>
        </w:trPr>
        <w:tc>
          <w:tcPr/>
          <w:p w:rsidR="00000000" w:rsidDel="00000000" w:rsidP="00000000" w:rsidRDefault="00000000" w:rsidRPr="00000000" w14:paraId="00000030">
            <w:pPr>
              <w:widowControl w:val="0"/>
              <w:jc w:val="center"/>
              <w:rPr>
                <w:b w:val="1"/>
              </w:rPr>
            </w:pPr>
            <w:r w:rsidDel="00000000" w:rsidR="00000000" w:rsidRPr="00000000">
              <w:rPr>
                <w:b w:val="1"/>
                <w:rtl w:val="0"/>
              </w:rPr>
              <w:t xml:space="preserve">Lot #  </w:t>
            </w:r>
          </w:p>
        </w:tc>
        <w:tc>
          <w:tcPr/>
          <w:p w:rsidR="00000000" w:rsidDel="00000000" w:rsidP="00000000" w:rsidRDefault="00000000" w:rsidRPr="00000000" w14:paraId="00000031">
            <w:pPr>
              <w:widowControl w:val="0"/>
              <w:jc w:val="center"/>
              <w:rPr>
                <w:b w:val="1"/>
              </w:rPr>
            </w:pPr>
            <w:r w:rsidDel="00000000" w:rsidR="00000000" w:rsidRPr="00000000">
              <w:rPr>
                <w:b w:val="1"/>
                <w:rtl w:val="0"/>
              </w:rPr>
              <w:t xml:space="preserve">Item#</w:t>
            </w:r>
          </w:p>
        </w:tc>
        <w:tc>
          <w:tcPr/>
          <w:p w:rsidR="00000000" w:rsidDel="00000000" w:rsidP="00000000" w:rsidRDefault="00000000" w:rsidRPr="00000000" w14:paraId="00000032">
            <w:pPr>
              <w:widowControl w:val="0"/>
              <w:jc w:val="center"/>
              <w:rPr>
                <w:b w:val="1"/>
              </w:rPr>
            </w:pPr>
            <w:r w:rsidDel="00000000" w:rsidR="00000000" w:rsidRPr="00000000">
              <w:rPr>
                <w:b w:val="1"/>
                <w:rtl w:val="0"/>
              </w:rPr>
              <w:t xml:space="preserve">Drug Name</w:t>
            </w:r>
          </w:p>
        </w:tc>
        <w:tc>
          <w:tcPr/>
          <w:p w:rsidR="00000000" w:rsidDel="00000000" w:rsidP="00000000" w:rsidRDefault="00000000" w:rsidRPr="00000000" w14:paraId="00000033">
            <w:pPr>
              <w:widowControl w:val="0"/>
              <w:jc w:val="center"/>
              <w:rPr>
                <w:b w:val="1"/>
              </w:rPr>
            </w:pPr>
            <w:r w:rsidDel="00000000" w:rsidR="00000000" w:rsidRPr="00000000">
              <w:rPr>
                <w:b w:val="1"/>
                <w:rtl w:val="0"/>
              </w:rPr>
              <w:t xml:space="preserve">Strength</w:t>
            </w:r>
          </w:p>
        </w:tc>
        <w:tc>
          <w:tcPr/>
          <w:p w:rsidR="00000000" w:rsidDel="00000000" w:rsidP="00000000" w:rsidRDefault="00000000" w:rsidRPr="00000000" w14:paraId="00000034">
            <w:pPr>
              <w:widowControl w:val="0"/>
              <w:jc w:val="center"/>
              <w:rPr>
                <w:b w:val="1"/>
              </w:rPr>
            </w:pPr>
            <w:r w:rsidDel="00000000" w:rsidR="00000000" w:rsidRPr="00000000">
              <w:rPr>
                <w:b w:val="1"/>
                <w:rtl w:val="0"/>
              </w:rPr>
              <w:t xml:space="preserve">Dosage Form</w:t>
            </w:r>
          </w:p>
        </w:tc>
        <w:tc>
          <w:tcPr/>
          <w:p w:rsidR="00000000" w:rsidDel="00000000" w:rsidP="00000000" w:rsidRDefault="00000000" w:rsidRPr="00000000" w14:paraId="00000035">
            <w:pPr>
              <w:widowControl w:val="0"/>
              <w:jc w:val="center"/>
              <w:rPr>
                <w:b w:val="1"/>
              </w:rPr>
            </w:pPr>
            <w:r w:rsidDel="00000000" w:rsidR="00000000" w:rsidRPr="00000000">
              <w:rPr>
                <w:b w:val="1"/>
                <w:rtl w:val="0"/>
              </w:rPr>
              <w:t xml:space="preserve">Pack Size</w:t>
            </w:r>
          </w:p>
        </w:tc>
        <w:tc>
          <w:tcPr/>
          <w:p w:rsidR="00000000" w:rsidDel="00000000" w:rsidP="00000000" w:rsidRDefault="00000000" w:rsidRPr="00000000" w14:paraId="00000036">
            <w:pPr>
              <w:widowControl w:val="0"/>
              <w:jc w:val="center"/>
              <w:rPr>
                <w:b w:val="1"/>
              </w:rPr>
            </w:pPr>
            <w:r w:rsidDel="00000000" w:rsidR="00000000" w:rsidRPr="00000000">
              <w:rPr>
                <w:b w:val="1"/>
                <w:rtl w:val="0"/>
              </w:rPr>
              <w:t xml:space="preserve">Unit Price* Per Sample (USD)</w:t>
            </w:r>
          </w:p>
        </w:tc>
      </w:tr>
      <w:tr>
        <w:trPr>
          <w:cantSplit w:val="0"/>
          <w:trHeight w:val="304.98046875" w:hRule="atLeast"/>
          <w:tblHeader w:val="0"/>
        </w:trPr>
        <w:tc>
          <w:tcPr>
            <w:vMerge w:val="restart"/>
          </w:tcPr>
          <w:p w:rsidR="00000000" w:rsidDel="00000000" w:rsidP="00000000" w:rsidRDefault="00000000" w:rsidRPr="00000000" w14:paraId="00000037">
            <w:pPr>
              <w:widowControl w:val="0"/>
              <w:jc w:val="center"/>
              <w:rPr>
                <w:b w:val="1"/>
              </w:rPr>
            </w:pPr>
            <w:r w:rsidDel="00000000" w:rsidR="00000000" w:rsidRPr="00000000">
              <w:rPr>
                <w:b w:val="1"/>
                <w:rtl w:val="0"/>
              </w:rPr>
              <w:t xml:space="preserve">1</w:t>
            </w:r>
          </w:p>
        </w:tc>
        <w:tc>
          <w:tcPr>
            <w:gridSpan w:val="6"/>
          </w:tcPr>
          <w:p w:rsidR="00000000" w:rsidDel="00000000" w:rsidP="00000000" w:rsidRDefault="00000000" w:rsidRPr="00000000" w14:paraId="00000038">
            <w:pPr>
              <w:widowControl w:val="0"/>
              <w:rPr>
                <w:b w:val="1"/>
              </w:rPr>
            </w:pPr>
            <w:r w:rsidDel="00000000" w:rsidR="00000000" w:rsidRPr="00000000">
              <w:rPr>
                <w:b w:val="1"/>
                <w:rtl w:val="0"/>
              </w:rPr>
              <w:t xml:space="preserve">QC Testing for Artemether/Lumefantrine</w:t>
            </w:r>
          </w:p>
        </w:tc>
      </w:tr>
      <w:tr>
        <w:trPr>
          <w:cantSplit w:val="0"/>
          <w:trHeight w:val="400" w:hRule="atLeast"/>
          <w:tblHeader w:val="0"/>
        </w:trPr>
        <w:tc>
          <w:tcPr>
            <w:vMerge w:val="continue"/>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p w:rsidR="00000000" w:rsidDel="00000000" w:rsidP="00000000" w:rsidRDefault="00000000" w:rsidRPr="00000000" w14:paraId="0000003F">
            <w:pPr>
              <w:widowControl w:val="0"/>
              <w:jc w:val="center"/>
              <w:rPr/>
            </w:pPr>
            <w:r w:rsidDel="00000000" w:rsidR="00000000" w:rsidRPr="00000000">
              <w:rPr>
                <w:rtl w:val="0"/>
              </w:rPr>
              <w:t xml:space="preserve">I)</w:t>
            </w:r>
          </w:p>
        </w:tc>
        <w:tc>
          <w:tcPr/>
          <w:p w:rsidR="00000000" w:rsidDel="00000000" w:rsidP="00000000" w:rsidRDefault="00000000" w:rsidRPr="00000000" w14:paraId="00000040">
            <w:pPr>
              <w:widowControl w:val="0"/>
              <w:rPr>
                <w:i w:val="1"/>
              </w:rPr>
            </w:pPr>
            <w:r w:rsidDel="00000000" w:rsidR="00000000" w:rsidRPr="00000000">
              <w:rPr>
                <w:rtl w:val="0"/>
              </w:rPr>
              <w:t xml:space="preserve"> Artemether/Lumefantrine- (</w:t>
            </w:r>
            <w:r w:rsidDel="00000000" w:rsidR="00000000" w:rsidRPr="00000000">
              <w:rPr>
                <w:i w:val="1"/>
                <w:rtl w:val="0"/>
              </w:rPr>
              <w:t xml:space="preserve">See Testing Parameters in Section 5.4 of the ToR)</w:t>
            </w:r>
          </w:p>
          <w:p w:rsidR="00000000" w:rsidDel="00000000" w:rsidP="00000000" w:rsidRDefault="00000000" w:rsidRPr="00000000" w14:paraId="00000041">
            <w:pPr>
              <w:widowControl w:val="0"/>
              <w:rPr>
                <w:i w:val="1"/>
              </w:rPr>
            </w:pPr>
            <w:r w:rsidDel="00000000" w:rsidR="00000000" w:rsidRPr="00000000">
              <w:rPr>
                <w:rtl w:val="0"/>
              </w:rPr>
            </w:r>
          </w:p>
          <w:p w:rsidR="00000000" w:rsidDel="00000000" w:rsidP="00000000" w:rsidRDefault="00000000" w:rsidRPr="00000000" w14:paraId="00000042">
            <w:pPr>
              <w:widowControl w:val="0"/>
              <w:rPr>
                <w:i w:val="1"/>
              </w:rPr>
            </w:pPr>
            <w:r w:rsidDel="00000000" w:rsidR="00000000" w:rsidRPr="00000000">
              <w:rPr>
                <w:i w:val="1"/>
                <w:rtl w:val="0"/>
              </w:rPr>
              <w:t xml:space="preserve">reference Pharmacopoeia/Monograph - </w:t>
            </w:r>
            <w:r w:rsidDel="00000000" w:rsidR="00000000" w:rsidRPr="00000000">
              <w:rPr>
                <w:rtl w:val="0"/>
              </w:rPr>
              <w:t xml:space="preserve">International Pharmacopoeia 10th edition</w:t>
            </w:r>
            <w:r w:rsidDel="00000000" w:rsidR="00000000" w:rsidRPr="00000000">
              <w:rPr>
                <w:rtl w:val="0"/>
              </w:rPr>
            </w:r>
          </w:p>
        </w:tc>
        <w:tc>
          <w:tcPr/>
          <w:p w:rsidR="00000000" w:rsidDel="00000000" w:rsidP="00000000" w:rsidRDefault="00000000" w:rsidRPr="00000000" w14:paraId="00000043">
            <w:pPr>
              <w:spacing w:line="276" w:lineRule="auto"/>
              <w:jc w:val="both"/>
              <w:rPr/>
            </w:pPr>
            <w:r w:rsidDel="00000000" w:rsidR="00000000" w:rsidRPr="00000000">
              <w:rPr>
                <w:rtl w:val="0"/>
              </w:rPr>
              <w:t xml:space="preserve">20/120mg</w:t>
            </w:r>
          </w:p>
        </w:tc>
        <w:tc>
          <w:tcPr/>
          <w:p w:rsidR="00000000" w:rsidDel="00000000" w:rsidP="00000000" w:rsidRDefault="00000000" w:rsidRPr="00000000" w14:paraId="00000044">
            <w:pPr>
              <w:spacing w:line="276" w:lineRule="auto"/>
              <w:jc w:val="center"/>
              <w:rPr/>
            </w:pPr>
            <w:r w:rsidDel="00000000" w:rsidR="00000000" w:rsidRPr="00000000">
              <w:rPr>
                <w:rtl w:val="0"/>
              </w:rPr>
              <w:t xml:space="preserve">Dispersible Tablet</w:t>
            </w:r>
          </w:p>
        </w:tc>
        <w:tc>
          <w:tcPr/>
          <w:p w:rsidR="00000000" w:rsidDel="00000000" w:rsidP="00000000" w:rsidRDefault="00000000" w:rsidRPr="00000000" w14:paraId="00000045">
            <w:pPr>
              <w:spacing w:line="276" w:lineRule="auto"/>
              <w:rPr/>
            </w:pPr>
            <w:r w:rsidDel="00000000" w:rsidR="00000000" w:rsidRPr="00000000">
              <w:rPr>
                <w:rtl w:val="0"/>
              </w:rPr>
              <w:t xml:space="preserve">Blister of 6Tabs (1X6)</w:t>
            </w:r>
          </w:p>
        </w:tc>
        <w:tc>
          <w:tcPr/>
          <w:p w:rsidR="00000000" w:rsidDel="00000000" w:rsidP="00000000" w:rsidRDefault="00000000" w:rsidRPr="00000000" w14:paraId="00000046">
            <w:pPr>
              <w:widowControl w:val="0"/>
              <w:jc w:val="center"/>
              <w:rPr/>
            </w:pPr>
            <w:r w:rsidDel="00000000" w:rsidR="00000000" w:rsidRPr="00000000">
              <w:rPr>
                <w:b w:val="1"/>
                <w:i w:val="1"/>
                <w:highlight w:val="cyan"/>
                <w:rtl w:val="0"/>
              </w:rPr>
              <w:t xml:space="preserve">Insert fixed price</w:t>
            </w:r>
            <w:r w:rsidDel="00000000" w:rsidR="00000000" w:rsidRPr="00000000">
              <w:rPr>
                <w:rtl w:val="0"/>
              </w:rPr>
            </w:r>
          </w:p>
        </w:tc>
      </w:tr>
      <w:tr>
        <w:trPr>
          <w:cantSplit w:val="0"/>
          <w:trHeight w:val="400" w:hRule="atLeast"/>
          <w:tblHeader w:val="0"/>
        </w:trPr>
        <w:tc>
          <w:tcPr>
            <w:vMerge w:val="continue"/>
          </w:tcPr>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48">
            <w:pPr>
              <w:widowControl w:val="0"/>
              <w:jc w:val="center"/>
              <w:rPr/>
            </w:pPr>
            <w:r w:rsidDel="00000000" w:rsidR="00000000" w:rsidRPr="00000000">
              <w:rPr>
                <w:rtl w:val="0"/>
              </w:rPr>
              <w:t xml:space="preserve">II)</w:t>
            </w:r>
          </w:p>
        </w:tc>
        <w:tc>
          <w:tcPr/>
          <w:p w:rsidR="00000000" w:rsidDel="00000000" w:rsidP="00000000" w:rsidRDefault="00000000" w:rsidRPr="00000000" w14:paraId="00000049">
            <w:pPr>
              <w:spacing w:line="276" w:lineRule="auto"/>
              <w:jc w:val="both"/>
              <w:rPr>
                <w:i w:val="1"/>
              </w:rPr>
            </w:pPr>
            <w:r w:rsidDel="00000000" w:rsidR="00000000" w:rsidRPr="00000000">
              <w:rPr>
                <w:rtl w:val="0"/>
              </w:rPr>
              <w:t xml:space="preserve">Artemether/Lumefantrine  (</w:t>
            </w:r>
            <w:r w:rsidDel="00000000" w:rsidR="00000000" w:rsidRPr="00000000">
              <w:rPr>
                <w:i w:val="1"/>
                <w:rtl w:val="0"/>
              </w:rPr>
              <w:t xml:space="preserve">See Testing Parameters in Section 5.4 of the ToR)</w:t>
            </w:r>
          </w:p>
          <w:p w:rsidR="00000000" w:rsidDel="00000000" w:rsidP="00000000" w:rsidRDefault="00000000" w:rsidRPr="00000000" w14:paraId="0000004A">
            <w:pPr>
              <w:widowControl w:val="0"/>
              <w:rPr>
                <w:i w:val="1"/>
              </w:rPr>
            </w:pPr>
            <w:r w:rsidDel="00000000" w:rsidR="00000000" w:rsidRPr="00000000">
              <w:rPr>
                <w:i w:val="1"/>
                <w:rtl w:val="0"/>
              </w:rPr>
              <w:t xml:space="preserve">reference Pharmacopoeia/Monograph - </w:t>
            </w:r>
            <w:r w:rsidDel="00000000" w:rsidR="00000000" w:rsidRPr="00000000">
              <w:rPr>
                <w:rtl w:val="0"/>
              </w:rPr>
              <w:t xml:space="preserve">International Pharmacopoeia 10th edition</w:t>
            </w:r>
            <w:r w:rsidDel="00000000" w:rsidR="00000000" w:rsidRPr="00000000">
              <w:rPr>
                <w:rtl w:val="0"/>
              </w:rPr>
            </w:r>
          </w:p>
          <w:p w:rsidR="00000000" w:rsidDel="00000000" w:rsidP="00000000" w:rsidRDefault="00000000" w:rsidRPr="00000000" w14:paraId="0000004B">
            <w:pPr>
              <w:spacing w:line="276" w:lineRule="auto"/>
              <w:jc w:val="both"/>
              <w:rPr/>
            </w:pPr>
            <w:r w:rsidDel="00000000" w:rsidR="00000000" w:rsidRPr="00000000">
              <w:rPr>
                <w:rtl w:val="0"/>
              </w:rPr>
            </w:r>
          </w:p>
        </w:tc>
        <w:tc>
          <w:tcPr/>
          <w:p w:rsidR="00000000" w:rsidDel="00000000" w:rsidP="00000000" w:rsidRDefault="00000000" w:rsidRPr="00000000" w14:paraId="0000004C">
            <w:pPr>
              <w:spacing w:line="276" w:lineRule="auto"/>
              <w:jc w:val="both"/>
              <w:rPr/>
            </w:pPr>
            <w:r w:rsidDel="00000000" w:rsidR="00000000" w:rsidRPr="00000000">
              <w:rPr>
                <w:rtl w:val="0"/>
              </w:rPr>
              <w:t xml:space="preserve">20/120mg</w:t>
            </w:r>
          </w:p>
        </w:tc>
        <w:tc>
          <w:tcPr/>
          <w:p w:rsidR="00000000" w:rsidDel="00000000" w:rsidP="00000000" w:rsidRDefault="00000000" w:rsidRPr="00000000" w14:paraId="0000004D">
            <w:pPr>
              <w:spacing w:line="276" w:lineRule="auto"/>
              <w:jc w:val="center"/>
              <w:rPr/>
            </w:pPr>
            <w:r w:rsidDel="00000000" w:rsidR="00000000" w:rsidRPr="00000000">
              <w:rPr>
                <w:rtl w:val="0"/>
              </w:rPr>
              <w:t xml:space="preserve">Dispersible Tablet</w:t>
            </w:r>
          </w:p>
        </w:tc>
        <w:tc>
          <w:tcPr/>
          <w:p w:rsidR="00000000" w:rsidDel="00000000" w:rsidP="00000000" w:rsidRDefault="00000000" w:rsidRPr="00000000" w14:paraId="0000004E">
            <w:pPr>
              <w:spacing w:line="276" w:lineRule="auto"/>
              <w:rPr/>
            </w:pPr>
            <w:r w:rsidDel="00000000" w:rsidR="00000000" w:rsidRPr="00000000">
              <w:rPr>
                <w:rtl w:val="0"/>
              </w:rPr>
              <w:t xml:space="preserve">Blister of 12Tabs (1X12)</w:t>
            </w:r>
          </w:p>
        </w:tc>
        <w:tc>
          <w:tcPr/>
          <w:p w:rsidR="00000000" w:rsidDel="00000000" w:rsidP="00000000" w:rsidRDefault="00000000" w:rsidRPr="00000000" w14:paraId="0000004F">
            <w:pPr>
              <w:widowControl w:val="0"/>
              <w:jc w:val="center"/>
              <w:rPr/>
            </w:pPr>
            <w:r w:rsidDel="00000000" w:rsidR="00000000" w:rsidRPr="00000000">
              <w:rPr>
                <w:b w:val="1"/>
                <w:i w:val="1"/>
                <w:highlight w:val="cyan"/>
                <w:rtl w:val="0"/>
              </w:rPr>
              <w:t xml:space="preserve">Insert fixed price</w:t>
            </w:r>
            <w:r w:rsidDel="00000000" w:rsidR="00000000" w:rsidRPr="00000000">
              <w:rPr>
                <w:rtl w:val="0"/>
              </w:rPr>
            </w:r>
          </w:p>
        </w:tc>
      </w:tr>
      <w:tr>
        <w:trPr>
          <w:cantSplit w:val="0"/>
          <w:trHeight w:val="400" w:hRule="atLeast"/>
          <w:tblHeader w:val="0"/>
        </w:trPr>
        <w:tc>
          <w:tcPr>
            <w:vMerge w:val="continue"/>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51">
            <w:pPr>
              <w:widowControl w:val="0"/>
              <w:jc w:val="center"/>
              <w:rPr/>
            </w:pPr>
            <w:r w:rsidDel="00000000" w:rsidR="00000000" w:rsidRPr="00000000">
              <w:rPr>
                <w:rtl w:val="0"/>
              </w:rPr>
              <w:t xml:space="preserve">III)</w:t>
            </w:r>
          </w:p>
        </w:tc>
        <w:tc>
          <w:tcPr/>
          <w:p w:rsidR="00000000" w:rsidDel="00000000" w:rsidP="00000000" w:rsidRDefault="00000000" w:rsidRPr="00000000" w14:paraId="00000052">
            <w:pPr>
              <w:spacing w:line="276" w:lineRule="auto"/>
              <w:jc w:val="both"/>
              <w:rPr>
                <w:i w:val="1"/>
              </w:rPr>
            </w:pPr>
            <w:r w:rsidDel="00000000" w:rsidR="00000000" w:rsidRPr="00000000">
              <w:rPr>
                <w:rtl w:val="0"/>
              </w:rPr>
              <w:t xml:space="preserve">Artemether/Lumefantrine (</w:t>
            </w:r>
            <w:r w:rsidDel="00000000" w:rsidR="00000000" w:rsidRPr="00000000">
              <w:rPr>
                <w:i w:val="1"/>
                <w:rtl w:val="0"/>
              </w:rPr>
              <w:t xml:space="preserve">See Testing Parameters in Section 5.4 of the ToR)</w:t>
            </w:r>
          </w:p>
          <w:p w:rsidR="00000000" w:rsidDel="00000000" w:rsidP="00000000" w:rsidRDefault="00000000" w:rsidRPr="00000000" w14:paraId="00000053">
            <w:pPr>
              <w:widowControl w:val="0"/>
              <w:rPr>
                <w:i w:val="1"/>
              </w:rPr>
            </w:pPr>
            <w:r w:rsidDel="00000000" w:rsidR="00000000" w:rsidRPr="00000000">
              <w:rPr>
                <w:i w:val="1"/>
                <w:rtl w:val="0"/>
              </w:rPr>
              <w:t xml:space="preserve">reference Pharmacopoeia/Monograph - </w:t>
            </w:r>
            <w:r w:rsidDel="00000000" w:rsidR="00000000" w:rsidRPr="00000000">
              <w:rPr>
                <w:rtl w:val="0"/>
              </w:rPr>
              <w:t xml:space="preserve">International Pharmacopoeia 10th edition</w:t>
            </w:r>
            <w:r w:rsidDel="00000000" w:rsidR="00000000" w:rsidRPr="00000000">
              <w:rPr>
                <w:rtl w:val="0"/>
              </w:rPr>
            </w:r>
          </w:p>
          <w:p w:rsidR="00000000" w:rsidDel="00000000" w:rsidP="00000000" w:rsidRDefault="00000000" w:rsidRPr="00000000" w14:paraId="00000054">
            <w:pPr>
              <w:spacing w:line="276" w:lineRule="auto"/>
              <w:jc w:val="both"/>
              <w:rPr/>
            </w:pPr>
            <w:r w:rsidDel="00000000" w:rsidR="00000000" w:rsidRPr="00000000">
              <w:rPr>
                <w:rtl w:val="0"/>
              </w:rPr>
            </w:r>
          </w:p>
        </w:tc>
        <w:tc>
          <w:tcPr/>
          <w:p w:rsidR="00000000" w:rsidDel="00000000" w:rsidP="00000000" w:rsidRDefault="00000000" w:rsidRPr="00000000" w14:paraId="00000055">
            <w:pPr>
              <w:spacing w:line="276" w:lineRule="auto"/>
              <w:jc w:val="both"/>
              <w:rPr/>
            </w:pPr>
            <w:r w:rsidDel="00000000" w:rsidR="00000000" w:rsidRPr="00000000">
              <w:rPr>
                <w:rtl w:val="0"/>
              </w:rPr>
              <w:t xml:space="preserve"> 20/120mg</w:t>
            </w:r>
          </w:p>
        </w:tc>
        <w:tc>
          <w:tcPr/>
          <w:p w:rsidR="00000000" w:rsidDel="00000000" w:rsidP="00000000" w:rsidRDefault="00000000" w:rsidRPr="00000000" w14:paraId="00000056">
            <w:pPr>
              <w:spacing w:line="276" w:lineRule="auto"/>
              <w:jc w:val="center"/>
              <w:rPr/>
            </w:pPr>
            <w:r w:rsidDel="00000000" w:rsidR="00000000" w:rsidRPr="00000000">
              <w:rPr>
                <w:rtl w:val="0"/>
              </w:rPr>
              <w:t xml:space="preserve">Non-Dispersible Tablet</w:t>
            </w:r>
          </w:p>
        </w:tc>
        <w:tc>
          <w:tcPr/>
          <w:p w:rsidR="00000000" w:rsidDel="00000000" w:rsidP="00000000" w:rsidRDefault="00000000" w:rsidRPr="00000000" w14:paraId="00000057">
            <w:pPr>
              <w:spacing w:line="276" w:lineRule="auto"/>
              <w:rPr/>
            </w:pPr>
            <w:r w:rsidDel="00000000" w:rsidR="00000000" w:rsidRPr="00000000">
              <w:rPr>
                <w:rtl w:val="0"/>
              </w:rPr>
              <w:t xml:space="preserve">Blister of 18Tabs (1X18)</w:t>
            </w:r>
          </w:p>
        </w:tc>
        <w:tc>
          <w:tcPr/>
          <w:p w:rsidR="00000000" w:rsidDel="00000000" w:rsidP="00000000" w:rsidRDefault="00000000" w:rsidRPr="00000000" w14:paraId="00000058">
            <w:pPr>
              <w:widowControl w:val="0"/>
              <w:jc w:val="center"/>
              <w:rPr>
                <w:b w:val="1"/>
                <w:i w:val="1"/>
                <w:highlight w:val="cyan"/>
              </w:rPr>
            </w:pPr>
            <w:r w:rsidDel="00000000" w:rsidR="00000000" w:rsidRPr="00000000">
              <w:rPr>
                <w:b w:val="1"/>
                <w:i w:val="1"/>
                <w:highlight w:val="cyan"/>
                <w:rtl w:val="0"/>
              </w:rPr>
              <w:t xml:space="preserve">Insert fixed price</w:t>
            </w:r>
          </w:p>
        </w:tc>
      </w:tr>
      <w:tr>
        <w:trPr>
          <w:cantSplit w:val="0"/>
          <w:trHeight w:val="400" w:hRule="atLeast"/>
          <w:tblHeader w:val="0"/>
        </w:trPr>
        <w:tc>
          <w:tcPr>
            <w:vMerge w:val="continue"/>
          </w:tcPr>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1"/>
                <w:highlight w:val="cyan"/>
              </w:rPr>
            </w:pPr>
            <w:r w:rsidDel="00000000" w:rsidR="00000000" w:rsidRPr="00000000">
              <w:rPr>
                <w:rtl w:val="0"/>
              </w:rPr>
            </w:r>
          </w:p>
        </w:tc>
        <w:tc>
          <w:tcPr/>
          <w:p w:rsidR="00000000" w:rsidDel="00000000" w:rsidP="00000000" w:rsidRDefault="00000000" w:rsidRPr="00000000" w14:paraId="0000005A">
            <w:pPr>
              <w:widowControl w:val="0"/>
              <w:jc w:val="center"/>
              <w:rPr/>
            </w:pPr>
            <w:r w:rsidDel="00000000" w:rsidR="00000000" w:rsidRPr="00000000">
              <w:rPr>
                <w:rtl w:val="0"/>
              </w:rPr>
              <w:t xml:space="preserve">IV)</w:t>
            </w:r>
          </w:p>
        </w:tc>
        <w:tc>
          <w:tcPr/>
          <w:p w:rsidR="00000000" w:rsidDel="00000000" w:rsidP="00000000" w:rsidRDefault="00000000" w:rsidRPr="00000000" w14:paraId="0000005B">
            <w:pPr>
              <w:spacing w:line="276" w:lineRule="auto"/>
              <w:jc w:val="both"/>
              <w:rPr>
                <w:i w:val="1"/>
              </w:rPr>
            </w:pPr>
            <w:r w:rsidDel="00000000" w:rsidR="00000000" w:rsidRPr="00000000">
              <w:rPr>
                <w:rtl w:val="0"/>
              </w:rPr>
              <w:t xml:space="preserve">Artemether/Lumefantrine (</w:t>
            </w:r>
            <w:r w:rsidDel="00000000" w:rsidR="00000000" w:rsidRPr="00000000">
              <w:rPr>
                <w:i w:val="1"/>
                <w:rtl w:val="0"/>
              </w:rPr>
              <w:t xml:space="preserve">See Testing Parameters in Section 5.4 of the ToR)</w:t>
            </w:r>
          </w:p>
          <w:p w:rsidR="00000000" w:rsidDel="00000000" w:rsidP="00000000" w:rsidRDefault="00000000" w:rsidRPr="00000000" w14:paraId="0000005C">
            <w:pPr>
              <w:widowControl w:val="0"/>
              <w:rPr>
                <w:i w:val="1"/>
              </w:rPr>
            </w:pPr>
            <w:r w:rsidDel="00000000" w:rsidR="00000000" w:rsidRPr="00000000">
              <w:rPr>
                <w:i w:val="1"/>
                <w:rtl w:val="0"/>
              </w:rPr>
              <w:t xml:space="preserve">reference Pharmacopoeia/Monograph - </w:t>
            </w:r>
            <w:r w:rsidDel="00000000" w:rsidR="00000000" w:rsidRPr="00000000">
              <w:rPr>
                <w:rtl w:val="0"/>
              </w:rPr>
              <w:t xml:space="preserve">International Pharmacopoeia 10th edition</w:t>
            </w:r>
            <w:r w:rsidDel="00000000" w:rsidR="00000000" w:rsidRPr="00000000">
              <w:rPr>
                <w:rtl w:val="0"/>
              </w:rPr>
            </w:r>
          </w:p>
          <w:p w:rsidR="00000000" w:rsidDel="00000000" w:rsidP="00000000" w:rsidRDefault="00000000" w:rsidRPr="00000000" w14:paraId="0000005D">
            <w:pPr>
              <w:spacing w:line="276" w:lineRule="auto"/>
              <w:jc w:val="both"/>
              <w:rPr/>
            </w:pPr>
            <w:r w:rsidDel="00000000" w:rsidR="00000000" w:rsidRPr="00000000">
              <w:rPr>
                <w:rtl w:val="0"/>
              </w:rPr>
            </w:r>
          </w:p>
        </w:tc>
        <w:tc>
          <w:tcPr/>
          <w:p w:rsidR="00000000" w:rsidDel="00000000" w:rsidP="00000000" w:rsidRDefault="00000000" w:rsidRPr="00000000" w14:paraId="0000005E">
            <w:pPr>
              <w:spacing w:line="276" w:lineRule="auto"/>
              <w:jc w:val="both"/>
              <w:rPr/>
            </w:pPr>
            <w:r w:rsidDel="00000000" w:rsidR="00000000" w:rsidRPr="00000000">
              <w:rPr>
                <w:rtl w:val="0"/>
              </w:rPr>
              <w:t xml:space="preserve">20/120mg</w:t>
            </w:r>
          </w:p>
        </w:tc>
        <w:tc>
          <w:tcPr/>
          <w:p w:rsidR="00000000" w:rsidDel="00000000" w:rsidP="00000000" w:rsidRDefault="00000000" w:rsidRPr="00000000" w14:paraId="0000005F">
            <w:pPr>
              <w:spacing w:line="276" w:lineRule="auto"/>
              <w:jc w:val="center"/>
              <w:rPr/>
            </w:pPr>
            <w:r w:rsidDel="00000000" w:rsidR="00000000" w:rsidRPr="00000000">
              <w:rPr>
                <w:rtl w:val="0"/>
              </w:rPr>
              <w:t xml:space="preserve">Non-Dispersible Tablet</w:t>
            </w:r>
          </w:p>
        </w:tc>
        <w:tc>
          <w:tcPr/>
          <w:p w:rsidR="00000000" w:rsidDel="00000000" w:rsidP="00000000" w:rsidRDefault="00000000" w:rsidRPr="00000000" w14:paraId="00000060">
            <w:pPr>
              <w:spacing w:line="276" w:lineRule="auto"/>
              <w:rPr/>
            </w:pPr>
            <w:r w:rsidDel="00000000" w:rsidR="00000000" w:rsidRPr="00000000">
              <w:rPr>
                <w:rtl w:val="0"/>
              </w:rPr>
              <w:t xml:space="preserve">Blister of 24Tabs (1X24)</w:t>
            </w:r>
          </w:p>
        </w:tc>
        <w:tc>
          <w:tcPr/>
          <w:p w:rsidR="00000000" w:rsidDel="00000000" w:rsidP="00000000" w:rsidRDefault="00000000" w:rsidRPr="00000000" w14:paraId="00000061">
            <w:pPr>
              <w:widowControl w:val="0"/>
              <w:jc w:val="center"/>
              <w:rPr>
                <w:b w:val="1"/>
                <w:i w:val="1"/>
                <w:highlight w:val="cyan"/>
              </w:rPr>
            </w:pPr>
            <w:r w:rsidDel="00000000" w:rsidR="00000000" w:rsidRPr="00000000">
              <w:rPr>
                <w:b w:val="1"/>
                <w:i w:val="1"/>
                <w:highlight w:val="cyan"/>
                <w:rtl w:val="0"/>
              </w:rPr>
              <w:t xml:space="preserve">Insert fixed price</w:t>
            </w:r>
          </w:p>
        </w:tc>
      </w:tr>
      <w:tr>
        <w:trPr>
          <w:cantSplit w:val="0"/>
          <w:trHeight w:val="214.98046875" w:hRule="atLeast"/>
          <w:tblHeader w:val="0"/>
        </w:trPr>
        <w:tc>
          <w:tcPr>
            <w:vMerge w:val="continue"/>
          </w:tcPr>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i w:val="1"/>
                <w:highlight w:val="cyan"/>
              </w:rPr>
            </w:pPr>
            <w:r w:rsidDel="00000000" w:rsidR="00000000" w:rsidRPr="00000000">
              <w:rPr>
                <w:rtl w:val="0"/>
              </w:rPr>
            </w:r>
          </w:p>
        </w:tc>
        <w:tc>
          <w:tcPr>
            <w:gridSpan w:val="5"/>
          </w:tcPr>
          <w:p w:rsidR="00000000" w:rsidDel="00000000" w:rsidP="00000000" w:rsidRDefault="00000000" w:rsidRPr="00000000" w14:paraId="00000063">
            <w:pPr>
              <w:widowControl w:val="0"/>
              <w:jc w:val="center"/>
              <w:rPr>
                <w:b w:val="1"/>
              </w:rPr>
            </w:pPr>
            <w:r w:rsidDel="00000000" w:rsidR="00000000" w:rsidRPr="00000000">
              <w:rPr>
                <w:b w:val="1"/>
                <w:rtl w:val="0"/>
              </w:rPr>
              <w:t xml:space="preserve">                                                                                                                                                    Sub Total-(1)</w:t>
            </w:r>
          </w:p>
        </w:tc>
        <w:tc>
          <w:tcPr/>
          <w:p w:rsidR="00000000" w:rsidDel="00000000" w:rsidP="00000000" w:rsidRDefault="00000000" w:rsidRPr="00000000" w14:paraId="00000068">
            <w:pPr>
              <w:widowControl w:val="0"/>
              <w:jc w:val="center"/>
              <w:rPr>
                <w:b w:val="1"/>
                <w:i w:val="1"/>
                <w:highlight w:val="cyan"/>
              </w:rPr>
            </w:pPr>
            <w:r w:rsidDel="00000000" w:rsidR="00000000" w:rsidRPr="00000000">
              <w:rPr>
                <w:rtl w:val="0"/>
              </w:rPr>
            </w:r>
          </w:p>
        </w:tc>
      </w:tr>
      <w:tr>
        <w:trPr>
          <w:cantSplit w:val="0"/>
          <w:trHeight w:val="400" w:hRule="atLeast"/>
          <w:tblHeader w:val="0"/>
        </w:trPr>
        <w:tc>
          <w:tcPr/>
          <w:p w:rsidR="00000000" w:rsidDel="00000000" w:rsidP="00000000" w:rsidRDefault="00000000" w:rsidRPr="00000000" w14:paraId="00000069">
            <w:pPr>
              <w:widowControl w:val="0"/>
              <w:jc w:val="center"/>
              <w:rPr>
                <w:b w:val="1"/>
              </w:rPr>
            </w:pPr>
            <w:r w:rsidDel="00000000" w:rsidR="00000000" w:rsidRPr="00000000">
              <w:rPr>
                <w:b w:val="1"/>
                <w:rtl w:val="0"/>
              </w:rPr>
              <w:t xml:space="preserve">2</w:t>
            </w:r>
          </w:p>
        </w:tc>
        <w:tc>
          <w:tcPr>
            <w:gridSpan w:val="6"/>
          </w:tcPr>
          <w:p w:rsidR="00000000" w:rsidDel="00000000" w:rsidP="00000000" w:rsidRDefault="00000000" w:rsidRPr="00000000" w14:paraId="0000006A">
            <w:pPr>
              <w:widowControl w:val="0"/>
              <w:rPr>
                <w:b w:val="1"/>
              </w:rPr>
            </w:pPr>
            <w:r w:rsidDel="00000000" w:rsidR="00000000" w:rsidRPr="00000000">
              <w:rPr>
                <w:b w:val="1"/>
                <w:rtl w:val="0"/>
              </w:rPr>
              <w:t xml:space="preserve">QC Testing for Artesunate/Amodiaquine</w:t>
            </w:r>
          </w:p>
        </w:tc>
      </w:tr>
      <w:tr>
        <w:trPr>
          <w:cantSplit w:val="0"/>
          <w:trHeight w:val="400" w:hRule="atLeast"/>
          <w:tblHeader w:val="0"/>
        </w:trPr>
        <w:tc>
          <w:tcPr/>
          <w:p w:rsidR="00000000" w:rsidDel="00000000" w:rsidP="00000000" w:rsidRDefault="00000000" w:rsidRPr="00000000" w14:paraId="00000070">
            <w:pPr>
              <w:widowControl w:val="0"/>
              <w:jc w:val="center"/>
              <w:rPr>
                <w:b w:val="1"/>
              </w:rPr>
            </w:pPr>
            <w:r w:rsidDel="00000000" w:rsidR="00000000" w:rsidRPr="00000000">
              <w:rPr>
                <w:rtl w:val="0"/>
              </w:rPr>
            </w:r>
          </w:p>
        </w:tc>
        <w:tc>
          <w:tcPr/>
          <w:p w:rsidR="00000000" w:rsidDel="00000000" w:rsidP="00000000" w:rsidRDefault="00000000" w:rsidRPr="00000000" w14:paraId="00000071">
            <w:pPr>
              <w:widowControl w:val="0"/>
              <w:jc w:val="center"/>
              <w:rPr/>
            </w:pPr>
            <w:r w:rsidDel="00000000" w:rsidR="00000000" w:rsidRPr="00000000">
              <w:rPr>
                <w:rtl w:val="0"/>
              </w:rPr>
              <w:t xml:space="preserve">I)</w:t>
            </w:r>
          </w:p>
        </w:tc>
        <w:tc>
          <w:tcPr/>
          <w:p w:rsidR="00000000" w:rsidDel="00000000" w:rsidP="00000000" w:rsidRDefault="00000000" w:rsidRPr="00000000" w14:paraId="00000072">
            <w:pPr>
              <w:widowControl w:val="0"/>
              <w:rPr/>
            </w:pPr>
            <w:r w:rsidDel="00000000" w:rsidR="00000000" w:rsidRPr="00000000">
              <w:rPr>
                <w:rtl w:val="0"/>
              </w:rPr>
              <w:t xml:space="preserve">Artesunate/Amodiaquine</w:t>
            </w:r>
          </w:p>
          <w:p w:rsidR="00000000" w:rsidDel="00000000" w:rsidP="00000000" w:rsidRDefault="00000000" w:rsidRPr="00000000" w14:paraId="00000073">
            <w:pPr>
              <w:widowControl w:val="0"/>
              <w:rPr/>
            </w:pPr>
            <w:r w:rsidDel="00000000" w:rsidR="00000000" w:rsidRPr="00000000">
              <w:rPr>
                <w:rtl w:val="0"/>
              </w:rPr>
            </w:r>
          </w:p>
          <w:p w:rsidR="00000000" w:rsidDel="00000000" w:rsidP="00000000" w:rsidRDefault="00000000" w:rsidRPr="00000000" w14:paraId="00000074">
            <w:pPr>
              <w:spacing w:line="276" w:lineRule="auto"/>
              <w:jc w:val="both"/>
              <w:rPr>
                <w:i w:val="1"/>
              </w:rPr>
            </w:pPr>
            <w:r w:rsidDel="00000000" w:rsidR="00000000" w:rsidRPr="00000000">
              <w:rPr>
                <w:rtl w:val="0"/>
              </w:rPr>
              <w:t xml:space="preserve">(</w:t>
            </w:r>
            <w:r w:rsidDel="00000000" w:rsidR="00000000" w:rsidRPr="00000000">
              <w:rPr>
                <w:i w:val="1"/>
                <w:rtl w:val="0"/>
              </w:rPr>
              <w:t xml:space="preserve">See Testing Parameters in Section 5.4 of the ToR)</w:t>
            </w:r>
          </w:p>
          <w:p w:rsidR="00000000" w:rsidDel="00000000" w:rsidP="00000000" w:rsidRDefault="00000000" w:rsidRPr="00000000" w14:paraId="00000075">
            <w:pPr>
              <w:widowControl w:val="0"/>
              <w:rPr/>
            </w:pPr>
            <w:r w:rsidDel="00000000" w:rsidR="00000000" w:rsidRPr="00000000">
              <w:rPr>
                <w:i w:val="1"/>
                <w:rtl w:val="0"/>
              </w:rPr>
              <w:t xml:space="preserve">reference Pharmacopoeia/Monograph - </w:t>
            </w:r>
            <w:r w:rsidDel="00000000" w:rsidR="00000000" w:rsidRPr="00000000">
              <w:rPr>
                <w:rtl w:val="0"/>
              </w:rPr>
              <w:t xml:space="preserve">International Pharmacopoeia 10th edition</w:t>
            </w:r>
          </w:p>
        </w:tc>
        <w:tc>
          <w:tcPr/>
          <w:p w:rsidR="00000000" w:rsidDel="00000000" w:rsidP="00000000" w:rsidRDefault="00000000" w:rsidRPr="00000000" w14:paraId="00000076">
            <w:pPr>
              <w:spacing w:line="276" w:lineRule="auto"/>
              <w:jc w:val="both"/>
              <w:rPr/>
            </w:pPr>
            <w:r w:rsidDel="00000000" w:rsidR="00000000" w:rsidRPr="00000000">
              <w:rPr>
                <w:rtl w:val="0"/>
              </w:rPr>
              <w:t xml:space="preserve">100/270mg</w:t>
            </w:r>
          </w:p>
        </w:tc>
        <w:tc>
          <w:tcPr/>
          <w:p w:rsidR="00000000" w:rsidDel="00000000" w:rsidP="00000000" w:rsidRDefault="00000000" w:rsidRPr="00000000" w14:paraId="00000077">
            <w:pPr>
              <w:spacing w:line="276" w:lineRule="auto"/>
              <w:jc w:val="center"/>
              <w:rPr/>
            </w:pPr>
            <w:r w:rsidDel="00000000" w:rsidR="00000000" w:rsidRPr="00000000">
              <w:rPr>
                <w:rtl w:val="0"/>
              </w:rPr>
              <w:t xml:space="preserve">Non-Dispersible Tablet</w:t>
            </w:r>
          </w:p>
        </w:tc>
        <w:tc>
          <w:tcPr/>
          <w:p w:rsidR="00000000" w:rsidDel="00000000" w:rsidP="00000000" w:rsidRDefault="00000000" w:rsidRPr="00000000" w14:paraId="00000078">
            <w:pPr>
              <w:spacing w:line="276" w:lineRule="auto"/>
              <w:rPr/>
            </w:pPr>
            <w:r w:rsidDel="00000000" w:rsidR="00000000" w:rsidRPr="00000000">
              <w:rPr>
                <w:rtl w:val="0"/>
              </w:rPr>
              <w:t xml:space="preserve">Blister of 3Tabs (1X3)</w:t>
            </w:r>
          </w:p>
        </w:tc>
        <w:tc>
          <w:tcPr/>
          <w:p w:rsidR="00000000" w:rsidDel="00000000" w:rsidP="00000000" w:rsidRDefault="00000000" w:rsidRPr="00000000" w14:paraId="00000079">
            <w:pPr>
              <w:widowControl w:val="0"/>
              <w:jc w:val="center"/>
              <w:rPr/>
            </w:pPr>
            <w:r w:rsidDel="00000000" w:rsidR="00000000" w:rsidRPr="00000000">
              <w:rPr>
                <w:b w:val="1"/>
                <w:i w:val="1"/>
                <w:highlight w:val="cyan"/>
                <w:rtl w:val="0"/>
              </w:rPr>
              <w:t xml:space="preserve">Insert fixed price</w:t>
            </w:r>
            <w:r w:rsidDel="00000000" w:rsidR="00000000" w:rsidRPr="00000000">
              <w:rPr>
                <w:rtl w:val="0"/>
              </w:rPr>
            </w:r>
          </w:p>
        </w:tc>
      </w:tr>
      <w:tr>
        <w:trPr>
          <w:cantSplit w:val="0"/>
          <w:trHeight w:val="400" w:hRule="atLeast"/>
          <w:tblHeader w:val="0"/>
        </w:trPr>
        <w:tc>
          <w:tcPr/>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7B">
            <w:pPr>
              <w:widowControl w:val="0"/>
              <w:jc w:val="center"/>
              <w:rPr/>
            </w:pPr>
            <w:r w:rsidDel="00000000" w:rsidR="00000000" w:rsidRPr="00000000">
              <w:rPr>
                <w:rtl w:val="0"/>
              </w:rPr>
              <w:t xml:space="preserve">II)</w:t>
            </w:r>
          </w:p>
        </w:tc>
        <w:tc>
          <w:tcPr/>
          <w:p w:rsidR="00000000" w:rsidDel="00000000" w:rsidP="00000000" w:rsidRDefault="00000000" w:rsidRPr="00000000" w14:paraId="0000007C">
            <w:pPr>
              <w:widowControl w:val="0"/>
              <w:rPr/>
            </w:pPr>
            <w:r w:rsidDel="00000000" w:rsidR="00000000" w:rsidRPr="00000000">
              <w:rPr>
                <w:rtl w:val="0"/>
              </w:rPr>
              <w:t xml:space="preserve">Artesunate/Amodiaquine</w:t>
            </w:r>
          </w:p>
          <w:p w:rsidR="00000000" w:rsidDel="00000000" w:rsidP="00000000" w:rsidRDefault="00000000" w:rsidRPr="00000000" w14:paraId="0000007D">
            <w:pPr>
              <w:spacing w:line="276" w:lineRule="auto"/>
              <w:jc w:val="both"/>
              <w:rPr>
                <w:i w:val="1"/>
              </w:rPr>
            </w:pPr>
            <w:r w:rsidDel="00000000" w:rsidR="00000000" w:rsidRPr="00000000">
              <w:rPr>
                <w:rtl w:val="0"/>
              </w:rPr>
              <w:t xml:space="preserve">(</w:t>
            </w:r>
            <w:r w:rsidDel="00000000" w:rsidR="00000000" w:rsidRPr="00000000">
              <w:rPr>
                <w:i w:val="1"/>
                <w:rtl w:val="0"/>
              </w:rPr>
              <w:t xml:space="preserve">See Testing Parameters in Section 5.4 of the ToR)</w:t>
            </w:r>
          </w:p>
          <w:p w:rsidR="00000000" w:rsidDel="00000000" w:rsidP="00000000" w:rsidRDefault="00000000" w:rsidRPr="00000000" w14:paraId="0000007E">
            <w:pPr>
              <w:widowControl w:val="0"/>
              <w:rPr/>
            </w:pPr>
            <w:r w:rsidDel="00000000" w:rsidR="00000000" w:rsidRPr="00000000">
              <w:rPr>
                <w:i w:val="1"/>
                <w:rtl w:val="0"/>
              </w:rPr>
              <w:t xml:space="preserve">reference Pharmacopoeia/Monograph - </w:t>
            </w:r>
            <w:r w:rsidDel="00000000" w:rsidR="00000000" w:rsidRPr="00000000">
              <w:rPr>
                <w:rtl w:val="0"/>
              </w:rPr>
              <w:t xml:space="preserve">International Pharmacopoeia 10th edition</w:t>
            </w:r>
          </w:p>
          <w:p w:rsidR="00000000" w:rsidDel="00000000" w:rsidP="00000000" w:rsidRDefault="00000000" w:rsidRPr="00000000" w14:paraId="0000007F">
            <w:pPr>
              <w:widowControl w:val="0"/>
              <w:rPr/>
            </w:pPr>
            <w:r w:rsidDel="00000000" w:rsidR="00000000" w:rsidRPr="00000000">
              <w:rPr>
                <w:rtl w:val="0"/>
              </w:rPr>
            </w:r>
          </w:p>
        </w:tc>
        <w:tc>
          <w:tcPr/>
          <w:p w:rsidR="00000000" w:rsidDel="00000000" w:rsidP="00000000" w:rsidRDefault="00000000" w:rsidRPr="00000000" w14:paraId="00000080">
            <w:pPr>
              <w:spacing w:line="276" w:lineRule="auto"/>
              <w:jc w:val="both"/>
              <w:rPr/>
            </w:pPr>
            <w:r w:rsidDel="00000000" w:rsidR="00000000" w:rsidRPr="00000000">
              <w:rPr>
                <w:rtl w:val="0"/>
              </w:rPr>
              <w:t xml:space="preserve">100/270mg</w:t>
            </w:r>
          </w:p>
          <w:p w:rsidR="00000000" w:rsidDel="00000000" w:rsidP="00000000" w:rsidRDefault="00000000" w:rsidRPr="00000000" w14:paraId="00000081">
            <w:pPr>
              <w:widowControl w:val="0"/>
              <w:jc w:val="center"/>
              <w:rPr/>
            </w:pPr>
            <w:r w:rsidDel="00000000" w:rsidR="00000000" w:rsidRPr="00000000">
              <w:rPr>
                <w:rtl w:val="0"/>
              </w:rPr>
            </w:r>
          </w:p>
        </w:tc>
        <w:tc>
          <w:tcPr/>
          <w:p w:rsidR="00000000" w:rsidDel="00000000" w:rsidP="00000000" w:rsidRDefault="00000000" w:rsidRPr="00000000" w14:paraId="00000082">
            <w:pPr>
              <w:spacing w:line="276" w:lineRule="auto"/>
              <w:jc w:val="center"/>
              <w:rPr/>
            </w:pPr>
            <w:r w:rsidDel="00000000" w:rsidR="00000000" w:rsidRPr="00000000">
              <w:rPr>
                <w:rtl w:val="0"/>
              </w:rPr>
              <w:t xml:space="preserve">Non-Dispersible Tablet</w:t>
            </w:r>
          </w:p>
        </w:tc>
        <w:tc>
          <w:tcPr/>
          <w:p w:rsidR="00000000" w:rsidDel="00000000" w:rsidP="00000000" w:rsidRDefault="00000000" w:rsidRPr="00000000" w14:paraId="00000083">
            <w:pPr>
              <w:spacing w:line="276" w:lineRule="auto"/>
              <w:rPr/>
            </w:pPr>
            <w:r w:rsidDel="00000000" w:rsidR="00000000" w:rsidRPr="00000000">
              <w:rPr>
                <w:rtl w:val="0"/>
              </w:rPr>
              <w:t xml:space="preserve">Blister of 6Tabs (1X6)</w:t>
            </w:r>
          </w:p>
        </w:tc>
        <w:tc>
          <w:tcPr/>
          <w:p w:rsidR="00000000" w:rsidDel="00000000" w:rsidP="00000000" w:rsidRDefault="00000000" w:rsidRPr="00000000" w14:paraId="00000084">
            <w:pPr>
              <w:widowControl w:val="0"/>
              <w:jc w:val="center"/>
              <w:rPr/>
            </w:pPr>
            <w:r w:rsidDel="00000000" w:rsidR="00000000" w:rsidRPr="00000000">
              <w:rPr>
                <w:b w:val="1"/>
                <w:i w:val="1"/>
                <w:highlight w:val="cyan"/>
                <w:rtl w:val="0"/>
              </w:rPr>
              <w:t xml:space="preserve">Insert fixed price</w:t>
            </w:r>
            <w:r w:rsidDel="00000000" w:rsidR="00000000" w:rsidRPr="00000000">
              <w:rPr>
                <w:rtl w:val="0"/>
              </w:rPr>
            </w:r>
          </w:p>
        </w:tc>
      </w:tr>
      <w:tr>
        <w:trPr>
          <w:cantSplit w:val="0"/>
          <w:trHeight w:val="400" w:hRule="atLeast"/>
          <w:tblHeader w:val="0"/>
        </w:trPr>
        <w:tc>
          <w:tcPr/>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gridSpan w:val="5"/>
          </w:tcPr>
          <w:p w:rsidR="00000000" w:rsidDel="00000000" w:rsidP="00000000" w:rsidRDefault="00000000" w:rsidRPr="00000000" w14:paraId="00000086">
            <w:pPr>
              <w:widowControl w:val="0"/>
              <w:jc w:val="center"/>
              <w:rPr/>
            </w:pPr>
            <w:r w:rsidDel="00000000" w:rsidR="00000000" w:rsidRPr="00000000">
              <w:rPr>
                <w:rtl w:val="0"/>
              </w:rPr>
            </w:r>
          </w:p>
          <w:p w:rsidR="00000000" w:rsidDel="00000000" w:rsidP="00000000" w:rsidRDefault="00000000" w:rsidRPr="00000000" w14:paraId="00000087">
            <w:pPr>
              <w:widowControl w:val="0"/>
              <w:jc w:val="right"/>
              <w:rPr/>
            </w:pPr>
            <w:r w:rsidDel="00000000" w:rsidR="00000000" w:rsidRPr="00000000">
              <w:rPr>
                <w:b w:val="1"/>
                <w:rtl w:val="0"/>
              </w:rPr>
              <w:t xml:space="preserve">Sub Total-(2)</w:t>
            </w:r>
            <w:r w:rsidDel="00000000" w:rsidR="00000000" w:rsidRPr="00000000">
              <w:rPr>
                <w:rtl w:val="0"/>
              </w:rPr>
            </w:r>
          </w:p>
        </w:tc>
        <w:tc>
          <w:tcPr/>
          <w:p w:rsidR="00000000" w:rsidDel="00000000" w:rsidP="00000000" w:rsidRDefault="00000000" w:rsidRPr="00000000" w14:paraId="0000008C">
            <w:pPr>
              <w:widowControl w:val="0"/>
              <w:jc w:val="center"/>
              <w:rPr/>
            </w:pPr>
            <w:r w:rsidDel="00000000" w:rsidR="00000000" w:rsidRPr="00000000">
              <w:rPr>
                <w:rtl w:val="0"/>
              </w:rPr>
            </w:r>
          </w:p>
        </w:tc>
      </w:tr>
      <w:tr>
        <w:trPr>
          <w:cantSplit w:val="0"/>
          <w:trHeight w:val="400" w:hRule="atLeast"/>
          <w:tblHeader w:val="0"/>
        </w:trPr>
        <w:tc>
          <w:tcPr/>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b w:val="1"/>
                <w:rtl w:val="0"/>
              </w:rPr>
              <w:t xml:space="preserve">3</w:t>
            </w:r>
          </w:p>
        </w:tc>
        <w:tc>
          <w:tcPr>
            <w:gridSpan w:val="2"/>
          </w:tcPr>
          <w:p w:rsidR="00000000" w:rsidDel="00000000" w:rsidP="00000000" w:rsidRDefault="00000000" w:rsidRPr="00000000" w14:paraId="00000090">
            <w:pPr>
              <w:widowControl w:val="0"/>
              <w:jc w:val="center"/>
              <w:rPr/>
            </w:pPr>
            <w:r w:rsidDel="00000000" w:rsidR="00000000" w:rsidRPr="00000000">
              <w:rPr>
                <w:rtl w:val="0"/>
              </w:rPr>
            </w:r>
          </w:p>
          <w:p w:rsidR="00000000" w:rsidDel="00000000" w:rsidP="00000000" w:rsidRDefault="00000000" w:rsidRPr="00000000" w14:paraId="00000091">
            <w:pPr>
              <w:widowControl w:val="0"/>
              <w:rPr>
                <w:b w:val="1"/>
              </w:rPr>
            </w:pPr>
            <w:r w:rsidDel="00000000" w:rsidR="00000000" w:rsidRPr="00000000">
              <w:rPr>
                <w:rtl w:val="0"/>
              </w:rPr>
            </w:r>
          </w:p>
          <w:p w:rsidR="00000000" w:rsidDel="00000000" w:rsidP="00000000" w:rsidRDefault="00000000" w:rsidRPr="00000000" w14:paraId="00000092">
            <w:pPr>
              <w:widowControl w:val="0"/>
              <w:rPr>
                <w:b w:val="1"/>
              </w:rPr>
            </w:pPr>
            <w:r w:rsidDel="00000000" w:rsidR="00000000" w:rsidRPr="00000000">
              <w:rPr>
                <w:b w:val="1"/>
                <w:rtl w:val="0"/>
              </w:rPr>
              <w:t xml:space="preserve">QC Testing for Sulphadoxine/Pyrimethamine </w:t>
            </w:r>
          </w:p>
        </w:tc>
        <w:tc>
          <w:tcPr/>
          <w:p w:rsidR="00000000" w:rsidDel="00000000" w:rsidP="00000000" w:rsidRDefault="00000000" w:rsidRPr="00000000" w14:paraId="00000094">
            <w:pPr>
              <w:widowControl w:val="0"/>
              <w:jc w:val="center"/>
              <w:rPr/>
            </w:pPr>
            <w:r w:rsidDel="00000000" w:rsidR="00000000" w:rsidRPr="00000000">
              <w:rPr>
                <w:rtl w:val="0"/>
              </w:rPr>
            </w:r>
          </w:p>
        </w:tc>
        <w:tc>
          <w:tcPr/>
          <w:p w:rsidR="00000000" w:rsidDel="00000000" w:rsidP="00000000" w:rsidRDefault="00000000" w:rsidRPr="00000000" w14:paraId="00000095">
            <w:pPr>
              <w:widowControl w:val="0"/>
              <w:jc w:val="center"/>
              <w:rPr/>
            </w:pPr>
            <w:r w:rsidDel="00000000" w:rsidR="00000000" w:rsidRPr="00000000">
              <w:rPr>
                <w:rtl w:val="0"/>
              </w:rPr>
            </w:r>
          </w:p>
        </w:tc>
        <w:tc>
          <w:tcPr/>
          <w:p w:rsidR="00000000" w:rsidDel="00000000" w:rsidP="00000000" w:rsidRDefault="00000000" w:rsidRPr="00000000" w14:paraId="00000096">
            <w:pPr>
              <w:widowControl w:val="0"/>
              <w:jc w:val="center"/>
              <w:rPr/>
            </w:pPr>
            <w:r w:rsidDel="00000000" w:rsidR="00000000" w:rsidRPr="00000000">
              <w:rPr>
                <w:rtl w:val="0"/>
              </w:rPr>
            </w:r>
          </w:p>
        </w:tc>
        <w:tc>
          <w:tcPr/>
          <w:p w:rsidR="00000000" w:rsidDel="00000000" w:rsidP="00000000" w:rsidRDefault="00000000" w:rsidRPr="00000000" w14:paraId="00000097">
            <w:pPr>
              <w:widowControl w:val="0"/>
              <w:jc w:val="center"/>
              <w:rPr/>
            </w:pPr>
            <w:r w:rsidDel="00000000" w:rsidR="00000000" w:rsidRPr="00000000">
              <w:rPr>
                <w:rtl w:val="0"/>
              </w:rPr>
            </w:r>
          </w:p>
        </w:tc>
      </w:tr>
      <w:tr>
        <w:trPr>
          <w:cantSplit w:val="0"/>
          <w:trHeight w:val="400" w:hRule="atLeast"/>
          <w:tblHeader w:val="0"/>
        </w:trPr>
        <w:tc>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p w:rsidR="00000000" w:rsidDel="00000000" w:rsidP="00000000" w:rsidRDefault="00000000" w:rsidRPr="00000000" w14:paraId="00000099">
            <w:pPr>
              <w:widowControl w:val="0"/>
              <w:jc w:val="center"/>
              <w:rPr/>
            </w:pPr>
            <w:r w:rsidDel="00000000" w:rsidR="00000000" w:rsidRPr="00000000">
              <w:rPr>
                <w:rtl w:val="0"/>
              </w:rPr>
              <w:t xml:space="preserve">I)</w:t>
            </w:r>
          </w:p>
        </w:tc>
        <w:tc>
          <w:tcPr/>
          <w:p w:rsidR="00000000" w:rsidDel="00000000" w:rsidP="00000000" w:rsidRDefault="00000000" w:rsidRPr="00000000" w14:paraId="0000009A">
            <w:pPr>
              <w:spacing w:line="276" w:lineRule="auto"/>
              <w:jc w:val="both"/>
              <w:rPr/>
            </w:pPr>
            <w:r w:rsidDel="00000000" w:rsidR="00000000" w:rsidRPr="00000000">
              <w:rPr>
                <w:rtl w:val="0"/>
              </w:rPr>
              <w:t xml:space="preserve">Sulphadoxine/Pyrimethamine </w:t>
            </w:r>
          </w:p>
          <w:p w:rsidR="00000000" w:rsidDel="00000000" w:rsidP="00000000" w:rsidRDefault="00000000" w:rsidRPr="00000000" w14:paraId="0000009B">
            <w:pPr>
              <w:spacing w:line="276" w:lineRule="auto"/>
              <w:jc w:val="both"/>
              <w:rPr/>
            </w:pPr>
            <w:r w:rsidDel="00000000" w:rsidR="00000000" w:rsidRPr="00000000">
              <w:rPr>
                <w:rtl w:val="0"/>
              </w:rPr>
            </w:r>
          </w:p>
          <w:p w:rsidR="00000000" w:rsidDel="00000000" w:rsidP="00000000" w:rsidRDefault="00000000" w:rsidRPr="00000000" w14:paraId="0000009C">
            <w:pPr>
              <w:spacing w:line="276" w:lineRule="auto"/>
              <w:jc w:val="both"/>
              <w:rPr/>
            </w:pPr>
            <w:r w:rsidDel="00000000" w:rsidR="00000000" w:rsidRPr="00000000">
              <w:rPr>
                <w:rtl w:val="0"/>
              </w:rPr>
              <w:t xml:space="preserve">(</w:t>
            </w:r>
            <w:r w:rsidDel="00000000" w:rsidR="00000000" w:rsidRPr="00000000">
              <w:rPr>
                <w:i w:val="1"/>
                <w:rtl w:val="0"/>
              </w:rPr>
              <w:t xml:space="preserve">See Testing Parameters in Section 5.4 of the ToR)</w:t>
            </w:r>
            <w:r w:rsidDel="00000000" w:rsidR="00000000" w:rsidRPr="00000000">
              <w:rPr>
                <w:rtl w:val="0"/>
              </w:rPr>
            </w:r>
          </w:p>
          <w:p w:rsidR="00000000" w:rsidDel="00000000" w:rsidP="00000000" w:rsidRDefault="00000000" w:rsidRPr="00000000" w14:paraId="0000009D">
            <w:pPr>
              <w:widowControl w:val="0"/>
              <w:rPr/>
            </w:pPr>
            <w:r w:rsidDel="00000000" w:rsidR="00000000" w:rsidRPr="00000000">
              <w:rPr>
                <w:rtl w:val="0"/>
              </w:rPr>
            </w:r>
          </w:p>
          <w:p w:rsidR="00000000" w:rsidDel="00000000" w:rsidP="00000000" w:rsidRDefault="00000000" w:rsidRPr="00000000" w14:paraId="0000009E">
            <w:pPr>
              <w:spacing w:line="276" w:lineRule="auto"/>
              <w:jc w:val="both"/>
              <w:rPr/>
            </w:pPr>
            <w:r w:rsidDel="00000000" w:rsidR="00000000" w:rsidRPr="00000000">
              <w:rPr>
                <w:i w:val="1"/>
                <w:rtl w:val="0"/>
              </w:rPr>
              <w:t xml:space="preserve">reference Pharmacopoeia/Monograph-  </w:t>
            </w:r>
            <w:r w:rsidDel="00000000" w:rsidR="00000000" w:rsidRPr="00000000">
              <w:rPr>
                <w:rtl w:val="0"/>
              </w:rPr>
              <w:t xml:space="preserve">USP 43rd Edition</w:t>
            </w:r>
          </w:p>
          <w:p w:rsidR="00000000" w:rsidDel="00000000" w:rsidP="00000000" w:rsidRDefault="00000000" w:rsidRPr="00000000" w14:paraId="0000009F">
            <w:pPr>
              <w:spacing w:line="276" w:lineRule="auto"/>
              <w:jc w:val="both"/>
              <w:rPr/>
            </w:pPr>
            <w:r w:rsidDel="00000000" w:rsidR="00000000" w:rsidRPr="00000000">
              <w:rPr>
                <w:rtl w:val="0"/>
              </w:rPr>
            </w:r>
          </w:p>
        </w:tc>
        <w:tc>
          <w:tcPr/>
          <w:p w:rsidR="00000000" w:rsidDel="00000000" w:rsidP="00000000" w:rsidRDefault="00000000" w:rsidRPr="00000000" w14:paraId="000000A0">
            <w:pPr>
              <w:spacing w:line="276" w:lineRule="auto"/>
              <w:jc w:val="both"/>
              <w:rPr/>
            </w:pPr>
            <w:r w:rsidDel="00000000" w:rsidR="00000000" w:rsidRPr="00000000">
              <w:rPr>
                <w:rtl w:val="0"/>
              </w:rPr>
              <w:t xml:space="preserve">500/25mg</w:t>
            </w:r>
          </w:p>
        </w:tc>
        <w:tc>
          <w:tcPr/>
          <w:p w:rsidR="00000000" w:rsidDel="00000000" w:rsidP="00000000" w:rsidRDefault="00000000" w:rsidRPr="00000000" w14:paraId="000000A1">
            <w:pPr>
              <w:spacing w:line="276" w:lineRule="auto"/>
              <w:jc w:val="center"/>
              <w:rPr/>
            </w:pPr>
            <w:r w:rsidDel="00000000" w:rsidR="00000000" w:rsidRPr="00000000">
              <w:rPr>
                <w:rtl w:val="0"/>
              </w:rPr>
              <w:t xml:space="preserve">Non-Dispersible Tablet</w:t>
            </w:r>
          </w:p>
        </w:tc>
        <w:tc>
          <w:tcPr/>
          <w:p w:rsidR="00000000" w:rsidDel="00000000" w:rsidP="00000000" w:rsidRDefault="00000000" w:rsidRPr="00000000" w14:paraId="000000A2">
            <w:pPr>
              <w:spacing w:line="276" w:lineRule="auto"/>
              <w:rPr/>
            </w:pPr>
            <w:r w:rsidDel="00000000" w:rsidR="00000000" w:rsidRPr="00000000">
              <w:rPr>
                <w:sz w:val="18"/>
                <w:szCs w:val="18"/>
                <w:rtl w:val="0"/>
              </w:rPr>
              <w:t xml:space="preserve">Blister of 3Tabs (1X3)</w:t>
            </w:r>
            <w:r w:rsidDel="00000000" w:rsidR="00000000" w:rsidRPr="00000000">
              <w:rPr>
                <w:rtl w:val="0"/>
              </w:rPr>
            </w:r>
          </w:p>
        </w:tc>
        <w:tc>
          <w:tcPr/>
          <w:p w:rsidR="00000000" w:rsidDel="00000000" w:rsidP="00000000" w:rsidRDefault="00000000" w:rsidRPr="00000000" w14:paraId="000000A3">
            <w:pPr>
              <w:widowControl w:val="0"/>
              <w:jc w:val="center"/>
              <w:rPr/>
            </w:pPr>
            <w:r w:rsidDel="00000000" w:rsidR="00000000" w:rsidRPr="00000000">
              <w:rPr>
                <w:b w:val="1"/>
                <w:i w:val="1"/>
                <w:highlight w:val="cyan"/>
                <w:rtl w:val="0"/>
              </w:rPr>
              <w:t xml:space="preserve">Insert fixed price</w:t>
            </w:r>
            <w:r w:rsidDel="00000000" w:rsidR="00000000" w:rsidRPr="00000000">
              <w:rPr>
                <w:rtl w:val="0"/>
              </w:rPr>
            </w:r>
          </w:p>
        </w:tc>
      </w:tr>
      <w:tr>
        <w:trPr>
          <w:cantSplit w:val="0"/>
          <w:trHeight w:val="400" w:hRule="atLeast"/>
          <w:tblHeader w:val="0"/>
        </w:trPr>
        <w:tc>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gridSpan w:val="5"/>
          </w:tcPr>
          <w:p w:rsidR="00000000" w:rsidDel="00000000" w:rsidP="00000000" w:rsidRDefault="00000000" w:rsidRPr="00000000" w14:paraId="000000A5">
            <w:pPr>
              <w:widowControl w:val="0"/>
              <w:jc w:val="right"/>
              <w:rPr>
                <w:b w:val="1"/>
              </w:rPr>
            </w:pPr>
            <w:r w:rsidDel="00000000" w:rsidR="00000000" w:rsidRPr="00000000">
              <w:rPr>
                <w:b w:val="1"/>
                <w:rtl w:val="0"/>
              </w:rPr>
              <w:t xml:space="preserve">Sub Total- (3)</w:t>
            </w:r>
          </w:p>
        </w:tc>
        <w:tc>
          <w:tcPr/>
          <w:p w:rsidR="00000000" w:rsidDel="00000000" w:rsidP="00000000" w:rsidRDefault="00000000" w:rsidRPr="00000000" w14:paraId="000000AA">
            <w:pPr>
              <w:widowControl w:val="0"/>
              <w:jc w:val="center"/>
              <w:rPr>
                <w:b w:val="1"/>
                <w:i w:val="1"/>
                <w:highlight w:val="cyan"/>
              </w:rPr>
            </w:pPr>
            <w:r w:rsidDel="00000000" w:rsidR="00000000" w:rsidRPr="00000000">
              <w:rPr>
                <w:rtl w:val="0"/>
              </w:rPr>
            </w:r>
          </w:p>
        </w:tc>
      </w:tr>
      <w:tr>
        <w:trPr>
          <w:cantSplit w:val="0"/>
          <w:trHeight w:val="400" w:hRule="atLeast"/>
          <w:tblHeader w:val="0"/>
        </w:trPr>
        <w:tc>
          <w:tcPr/>
          <w:p w:rsidR="00000000" w:rsidDel="00000000" w:rsidP="00000000" w:rsidRDefault="00000000" w:rsidRPr="00000000" w14:paraId="000000A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c>
        <w:tc>
          <w:tcPr>
            <w:gridSpan w:val="5"/>
          </w:tcPr>
          <w:p w:rsidR="00000000" w:rsidDel="00000000" w:rsidP="00000000" w:rsidRDefault="00000000" w:rsidRPr="00000000" w14:paraId="000000AC">
            <w:pPr>
              <w:widowControl w:val="0"/>
              <w:jc w:val="right"/>
              <w:rPr>
                <w:b w:val="1"/>
              </w:rPr>
            </w:pPr>
            <w:r w:rsidDel="00000000" w:rsidR="00000000" w:rsidRPr="00000000">
              <w:rPr>
                <w:b w:val="1"/>
                <w:rtl w:val="0"/>
              </w:rPr>
              <w:t xml:space="preserve">Grand Total Lots (1+2+3)</w:t>
            </w:r>
          </w:p>
        </w:tc>
        <w:tc>
          <w:tcPr/>
          <w:p w:rsidR="00000000" w:rsidDel="00000000" w:rsidP="00000000" w:rsidRDefault="00000000" w:rsidRPr="00000000" w14:paraId="000000B1">
            <w:pPr>
              <w:widowControl w:val="0"/>
              <w:jc w:val="center"/>
              <w:rPr>
                <w:b w:val="1"/>
                <w:i w:val="1"/>
                <w:highlight w:val="cyan"/>
              </w:rPr>
            </w:pPr>
            <w:r w:rsidDel="00000000" w:rsidR="00000000" w:rsidRPr="00000000">
              <w:rPr>
                <w:rtl w:val="0"/>
              </w:rPr>
            </w:r>
          </w:p>
        </w:tc>
      </w:tr>
    </w:tbl>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Remark:</w:t>
      </w:r>
    </w:p>
    <w:p w:rsidR="00000000" w:rsidDel="00000000" w:rsidP="00000000" w:rsidRDefault="00000000" w:rsidRPr="00000000" w14:paraId="000000B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1"/>
          <w:smallCaps w:val="0"/>
          <w:strike w:val="0"/>
          <w:color w:val="000000"/>
          <w:sz w:val="18"/>
          <w:szCs w:val="18"/>
          <w:highlight w:val="white"/>
          <w:u w:val="none"/>
          <w:vertAlign w:val="baseline"/>
        </w:rPr>
      </w:pPr>
      <w:r w:rsidDel="00000000" w:rsidR="00000000" w:rsidRPr="00000000">
        <w:rPr>
          <w:b w:val="1"/>
          <w:sz w:val="18"/>
          <w:szCs w:val="18"/>
          <w:highlight w:val="white"/>
          <w:rtl w:val="0"/>
        </w:rPr>
        <w:t xml:space="preserve">* </w:t>
      </w:r>
      <w:r w:rsidDel="00000000" w:rsidR="00000000" w:rsidRPr="00000000">
        <w:rPr>
          <w:rFonts w:ascii="Arial" w:cs="Arial" w:eastAsia="Arial" w:hAnsi="Arial"/>
          <w:b w:val="0"/>
          <w:i w:val="1"/>
          <w:smallCaps w:val="0"/>
          <w:strike w:val="0"/>
          <w:color w:val="000000"/>
          <w:sz w:val="18"/>
          <w:szCs w:val="18"/>
          <w:highlight w:val="white"/>
          <w:u w:val="none"/>
          <w:vertAlign w:val="baseline"/>
          <w:rtl w:val="0"/>
        </w:rPr>
        <w:t xml:space="preserve">Unit Price quoted must include all costs to be incurred by the bidder for performing the required QC testing services, including costs for customs clearance of the imported sample, courier charge for sending reports to UNOPS, and costs of materials, standards, reference, etc. </w:t>
      </w:r>
    </w:p>
    <w:p w:rsidR="00000000" w:rsidDel="00000000" w:rsidP="00000000" w:rsidRDefault="00000000" w:rsidRPr="00000000" w14:paraId="000000B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0"/>
          <w:i w:val="1"/>
          <w:smallCaps w:val="0"/>
          <w:strike w:val="0"/>
          <w:color w:val="000000"/>
          <w:sz w:val="18"/>
          <w:szCs w:val="18"/>
          <w:u w:val="none"/>
          <w:shd w:fill="auto" w:val="clear"/>
          <w:vertAlign w:val="baseline"/>
        </w:rPr>
      </w:pPr>
      <w:r w:rsidDel="00000000" w:rsidR="00000000" w:rsidRPr="00000000">
        <w:rPr>
          <w:i w:val="1"/>
          <w:sz w:val="18"/>
          <w:szCs w:val="18"/>
          <w:rtl w:val="0"/>
        </w:rPr>
        <w:t xml:space="preserve">(ii) </w:t>
      </w:r>
      <w:r w:rsidDel="00000000" w:rsidR="00000000" w:rsidRPr="00000000">
        <w:rPr>
          <w:rFonts w:ascii="Arial" w:cs="Arial" w:eastAsia="Arial" w:hAnsi="Arial"/>
          <w:b w:val="0"/>
          <w:i w:val="1"/>
          <w:smallCaps w:val="0"/>
          <w:strike w:val="0"/>
          <w:color w:val="000000"/>
          <w:sz w:val="18"/>
          <w:szCs w:val="18"/>
          <w:u w:val="none"/>
          <w:shd w:fill="auto" w:val="clear"/>
          <w:vertAlign w:val="baseline"/>
          <w:rtl w:val="0"/>
        </w:rPr>
        <w:t xml:space="preserve">Price shall be fixed during the contract period.</w:t>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i w:val="1"/>
          <w:sz w:val="18"/>
          <w:szCs w:val="18"/>
        </w:rPr>
      </w:pPr>
      <w:r w:rsidDel="00000000" w:rsidR="00000000" w:rsidRPr="00000000">
        <w:rPr>
          <w:i w:val="1"/>
          <w:sz w:val="18"/>
          <w:szCs w:val="18"/>
          <w:rtl w:val="0"/>
        </w:rPr>
        <w:t xml:space="preserve">(iii) Evaluation will be done lot by lot</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b w:val="1"/>
          <w:i w:val="0"/>
          <w:smallCaps w:val="0"/>
          <w:strike w:val="0"/>
          <w:color w:val="000000"/>
          <w:sz w:val="8"/>
          <w:szCs w:val="8"/>
          <w:u w:val="none"/>
          <w:shd w:fill="auto" w:val="clear"/>
          <w:vertAlign w:val="baseline"/>
        </w:rPr>
      </w:pPr>
      <w:r w:rsidDel="00000000" w:rsidR="00000000" w:rsidRPr="00000000">
        <w:rPr>
          <w:rtl w:val="0"/>
        </w:rPr>
      </w:r>
    </w:p>
    <w:p w:rsidR="00000000" w:rsidDel="00000000" w:rsidP="00000000" w:rsidRDefault="00000000" w:rsidRPr="00000000" w14:paraId="000000B7">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Payment terms: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within 30 days - accepted:</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w:t>
      </w:r>
      <w:r w:rsidDel="00000000" w:rsidR="00000000" w:rsidRPr="00000000">
        <w:rPr>
          <w:rFonts w:ascii="MS Gothic" w:cs="MS Gothic" w:eastAsia="MS Gothic" w:hAnsi="MS Gothic"/>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0B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 (QC Laboratory Name)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Bidder (QC Laboratory Name)</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B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B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BB">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B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BD">
      <w:pPr>
        <w:rPr>
          <w:color w:val="000000"/>
        </w:rPr>
      </w:pPr>
      <w:r w:rsidDel="00000000" w:rsidR="00000000" w:rsidRPr="00000000">
        <w:rPr>
          <w:rtl w:val="0"/>
        </w:rPr>
      </w:r>
    </w:p>
    <w:p w:rsidR="00000000" w:rsidDel="00000000" w:rsidP="00000000" w:rsidRDefault="00000000" w:rsidRPr="00000000" w14:paraId="000000BE">
      <w:pPr>
        <w:ind w:left="720" w:firstLine="720"/>
        <w:rPr>
          <w:b w:val="1"/>
          <w:color w:val="518ecb"/>
          <w:sz w:val="28"/>
          <w:szCs w:val="28"/>
        </w:rPr>
      </w:pPr>
      <w:r w:rsidDel="00000000" w:rsidR="00000000" w:rsidRPr="00000000">
        <w:rPr>
          <w:color w:val="000000"/>
          <w:rtl w:val="0"/>
        </w:rPr>
        <w:t xml:space="preserve">[</w:t>
      </w:r>
      <w:r w:rsidDel="00000000" w:rsidR="00000000" w:rsidRPr="00000000">
        <w:rPr>
          <w:i w:val="1"/>
          <w:color w:val="000000"/>
          <w:highlight w:val="cyan"/>
          <w:rtl w:val="0"/>
        </w:rPr>
        <w:t xml:space="preserve">Stamp form of bid with official stamp of the bidder</w:t>
      </w:r>
      <w:r w:rsidDel="00000000" w:rsidR="00000000" w:rsidRPr="00000000">
        <w:rPr>
          <w:color w:val="000000"/>
          <w:rtl w:val="0"/>
        </w:rPr>
        <w:t xml:space="preserve">]</w:t>
      </w:r>
      <w:r w:rsidDel="00000000" w:rsidR="00000000" w:rsidRPr="00000000">
        <w:rPr>
          <w:rtl w:val="0"/>
        </w:rPr>
      </w:r>
    </w:p>
    <w:p w:rsidR="00000000" w:rsidDel="00000000" w:rsidP="00000000" w:rsidRDefault="00000000" w:rsidRPr="00000000" w14:paraId="000000BF">
      <w:pPr>
        <w:pStyle w:val="Heading1"/>
        <w:rPr>
          <w:color w:val="0092d1"/>
        </w:rPr>
      </w:pPr>
      <w:r w:rsidDel="00000000" w:rsidR="00000000" w:rsidRPr="00000000">
        <w:br w:type="page"/>
      </w:r>
      <w:r w:rsidDel="00000000" w:rsidR="00000000" w:rsidRPr="00000000">
        <w:rPr>
          <w:color w:val="0092d1"/>
          <w:rtl w:val="0"/>
        </w:rPr>
        <w:t xml:space="preserve">Form C: Technical Quotation Form</w:t>
      </w:r>
    </w:p>
    <w:p w:rsidR="00000000" w:rsidDel="00000000" w:rsidP="00000000" w:rsidRDefault="00000000" w:rsidRPr="00000000" w14:paraId="000000C0">
      <w:pPr>
        <w:ind w:left="-284" w:right="-318" w:firstLine="0"/>
        <w:rPr>
          <w:sz w:val="10"/>
          <w:szCs w:val="10"/>
        </w:rPr>
      </w:pPr>
      <w:r w:rsidDel="00000000" w:rsidR="00000000" w:rsidRPr="00000000">
        <w:rPr>
          <w:rtl w:val="0"/>
        </w:rPr>
      </w:r>
    </w:p>
    <w:p w:rsidR="00000000" w:rsidDel="00000000" w:rsidP="00000000" w:rsidRDefault="00000000" w:rsidRPr="00000000" w14:paraId="000000C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RFQ reference no:</w:t>
      </w:r>
    </w:p>
    <w:p w:rsidR="00000000" w:rsidDel="00000000" w:rsidP="00000000" w:rsidRDefault="00000000" w:rsidRPr="00000000" w14:paraId="000000C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
          <w:szCs w:val="2"/>
          <w:u w:val="none"/>
          <w:shd w:fill="auto" w:val="clear"/>
          <w:vertAlign w:val="baseline"/>
        </w:rPr>
      </w:pPr>
      <w:r w:rsidDel="00000000" w:rsidR="00000000" w:rsidRPr="00000000">
        <w:rPr>
          <w:rtl w:val="0"/>
        </w:rPr>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highlight w:val="cyan"/>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Bidder (QC Laboratory Name)]</w:t>
      </w:r>
    </w:p>
    <w:p w:rsidR="00000000" w:rsidDel="00000000" w:rsidP="00000000" w:rsidRDefault="00000000" w:rsidRPr="00000000" w14:paraId="000000C4">
      <w:pPr>
        <w:keepNext w:val="1"/>
        <w:keepLines w:val="1"/>
        <w:spacing w:after="80" w:before="80" w:lineRule="auto"/>
        <w:rPr>
          <w:i w:val="1"/>
          <w:sz w:val="22"/>
          <w:szCs w:val="22"/>
        </w:rPr>
      </w:pPr>
      <w:bookmarkStart w:colFirst="0" w:colLast="0" w:name="_30j0zll" w:id="1"/>
      <w:bookmarkEnd w:id="1"/>
      <w:r w:rsidDel="00000000" w:rsidR="00000000" w:rsidRPr="00000000">
        <w:rPr>
          <w:rtl w:val="0"/>
        </w:rPr>
      </w:r>
    </w:p>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4"/>
          <w:szCs w:val="4"/>
          <w:u w:val="none"/>
          <w:shd w:fill="auto" w:val="clear"/>
          <w:vertAlign w:val="baseline"/>
        </w:rPr>
      </w:pPr>
      <w:r w:rsidDel="00000000" w:rsidR="00000000" w:rsidRPr="00000000">
        <w:rPr>
          <w:rtl w:val="0"/>
        </w:rPr>
      </w:r>
    </w:p>
    <w:p w:rsidR="00000000" w:rsidDel="00000000" w:rsidP="00000000" w:rsidRDefault="00000000" w:rsidRPr="00000000" w14:paraId="000000C6">
      <w:pPr>
        <w:jc w:val="both"/>
        <w:rPr/>
      </w:pPr>
      <w:r w:rsidDel="00000000" w:rsidR="00000000" w:rsidRPr="00000000">
        <w:rPr>
          <w:rtl w:val="0"/>
        </w:rPr>
        <w:t xml:space="preserve">Bidders are required to complete the </w:t>
      </w:r>
      <w:r w:rsidDel="00000000" w:rsidR="00000000" w:rsidRPr="00000000">
        <w:rPr>
          <w:b w:val="1"/>
          <w:rtl w:val="0"/>
        </w:rPr>
        <w:t xml:space="preserve">Comparative Data Tables</w:t>
      </w:r>
      <w:r w:rsidDel="00000000" w:rsidR="00000000" w:rsidRPr="00000000">
        <w:rPr>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p>
    <w:p w:rsidR="00000000" w:rsidDel="00000000" w:rsidP="00000000" w:rsidRDefault="00000000" w:rsidRPr="00000000" w14:paraId="000000C7">
      <w:pPr>
        <w:rPr>
          <w:b w:val="1"/>
          <w:color w:val="000000"/>
        </w:rPr>
      </w:pPr>
      <w:r w:rsidDel="00000000" w:rsidR="00000000" w:rsidRPr="00000000">
        <w:rPr>
          <w:rtl w:val="0"/>
        </w:rPr>
      </w:r>
    </w:p>
    <w:tbl>
      <w:tblPr>
        <w:tblStyle w:val="Table3"/>
        <w:tblW w:w="11115.0" w:type="dxa"/>
        <w:jc w:val="left"/>
        <w:tblInd w:w="-537.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325"/>
        <w:gridCol w:w="3585"/>
        <w:gridCol w:w="2205"/>
        <w:tblGridChange w:id="0">
          <w:tblGrid>
            <w:gridCol w:w="5325"/>
            <w:gridCol w:w="3585"/>
            <w:gridCol w:w="2205"/>
          </w:tblGrid>
        </w:tblGridChange>
      </w:tblGrid>
      <w:tr>
        <w:trPr>
          <w:cantSplit w:val="0"/>
          <w:trHeight w:val="727.1386718750001" w:hRule="atLeast"/>
          <w:tblHeader w:val="0"/>
        </w:trPr>
        <w:tc>
          <w:tcPr>
            <w:shd w:fill="dbe5f1" w:val="clear"/>
          </w:tcPr>
          <w:p w:rsidR="00000000" w:rsidDel="00000000" w:rsidP="00000000" w:rsidRDefault="00000000" w:rsidRPr="00000000" w14:paraId="000000C8">
            <w:pPr>
              <w:jc w:val="center"/>
              <w:rPr>
                <w:b w:val="1"/>
              </w:rPr>
            </w:pPr>
            <w:r w:rsidDel="00000000" w:rsidR="00000000" w:rsidRPr="00000000">
              <w:rPr>
                <w:b w:val="1"/>
                <w:rtl w:val="0"/>
              </w:rPr>
              <w:t xml:space="preserve">Terms of Reference</w:t>
            </w:r>
          </w:p>
        </w:tc>
        <w:tc>
          <w:tcPr>
            <w:shd w:fill="dbe5f1" w:val="clear"/>
          </w:tcPr>
          <w:p w:rsidR="00000000" w:rsidDel="00000000" w:rsidP="00000000" w:rsidRDefault="00000000" w:rsidRPr="00000000" w14:paraId="000000C9">
            <w:pPr>
              <w:jc w:val="center"/>
              <w:rPr>
                <w:b w:val="1"/>
                <w:sz w:val="18"/>
                <w:szCs w:val="18"/>
              </w:rPr>
            </w:pPr>
            <w:r w:rsidDel="00000000" w:rsidR="00000000" w:rsidRPr="00000000">
              <w:rPr>
                <w:b w:val="1"/>
                <w:sz w:val="18"/>
                <w:szCs w:val="18"/>
                <w:rtl w:val="0"/>
              </w:rPr>
              <w:t xml:space="preserve">Is quotation compliant?</w:t>
            </w:r>
          </w:p>
          <w:p w:rsidR="00000000" w:rsidDel="00000000" w:rsidP="00000000" w:rsidRDefault="00000000" w:rsidRPr="00000000" w14:paraId="000000CA">
            <w:pPr>
              <w:spacing w:after="200" w:line="276" w:lineRule="auto"/>
              <w:jc w:val="center"/>
              <w:rPr>
                <w:b w:val="1"/>
                <w:i w:val="1"/>
              </w:rPr>
            </w:pPr>
            <w:r w:rsidDel="00000000" w:rsidR="00000000" w:rsidRPr="00000000">
              <w:rPr>
                <w:sz w:val="18"/>
                <w:szCs w:val="18"/>
                <w:rtl w:val="0"/>
              </w:rPr>
              <w:t xml:space="preserve">Bidder to complete</w:t>
            </w:r>
            <w:r w:rsidDel="00000000" w:rsidR="00000000" w:rsidRPr="00000000">
              <w:rPr>
                <w:rtl w:val="0"/>
              </w:rPr>
            </w:r>
          </w:p>
        </w:tc>
        <w:tc>
          <w:tcPr>
            <w:shd w:fill="dbe5f1" w:val="clear"/>
          </w:tcPr>
          <w:p w:rsidR="00000000" w:rsidDel="00000000" w:rsidP="00000000" w:rsidRDefault="00000000" w:rsidRPr="00000000" w14:paraId="000000CB">
            <w:pPr>
              <w:jc w:val="center"/>
              <w:rPr>
                <w:b w:val="1"/>
                <w:sz w:val="18"/>
                <w:szCs w:val="18"/>
              </w:rPr>
            </w:pPr>
            <w:r w:rsidDel="00000000" w:rsidR="00000000" w:rsidRPr="00000000">
              <w:rPr>
                <w:b w:val="1"/>
                <w:sz w:val="18"/>
                <w:szCs w:val="18"/>
                <w:rtl w:val="0"/>
              </w:rPr>
              <w:t xml:space="preserve">Bidder to Insert Details of  offered services if applicable</w:t>
            </w:r>
          </w:p>
        </w:tc>
      </w:tr>
      <w:tr>
        <w:trPr>
          <w:cantSplit w:val="0"/>
          <w:trHeight w:val="4470" w:hRule="atLeast"/>
          <w:tblHeader w:val="0"/>
        </w:trPr>
        <w:tc>
          <w:tcPr/>
          <w:p w:rsidR="00000000" w:rsidDel="00000000" w:rsidP="00000000" w:rsidRDefault="00000000" w:rsidRPr="00000000" w14:paraId="000000CC">
            <w:pPr>
              <w:ind w:left="318" w:firstLine="0"/>
              <w:rPr>
                <w:rFonts w:ascii="Arial" w:cs="Arial" w:eastAsia="Arial" w:hAnsi="Arial"/>
                <w:b w:val="1"/>
              </w:rPr>
            </w:pPr>
            <w:r w:rsidDel="00000000" w:rsidR="00000000" w:rsidRPr="00000000">
              <w:rPr>
                <w:rFonts w:ascii="Arial" w:cs="Arial" w:eastAsia="Arial" w:hAnsi="Arial"/>
                <w:b w:val="1"/>
                <w:rtl w:val="0"/>
              </w:rPr>
              <w:t xml:space="preserve">(1) Type of Drugs for QC Testing</w:t>
            </w:r>
          </w:p>
          <w:p w:rsidR="00000000" w:rsidDel="00000000" w:rsidP="00000000" w:rsidRDefault="00000000" w:rsidRPr="00000000" w14:paraId="000000CD">
            <w:pPr>
              <w:tabs>
                <w:tab w:val="left" w:leader="none" w:pos="142"/>
              </w:tabs>
              <w:ind w:left="720" w:firstLine="0"/>
              <w:rPr>
                <w:rFonts w:ascii="Arial" w:cs="Arial" w:eastAsia="Arial" w:hAnsi="Arial"/>
              </w:rPr>
            </w:pPr>
            <w:r w:rsidDel="00000000" w:rsidR="00000000" w:rsidRPr="00000000">
              <w:rPr>
                <w:rtl w:val="0"/>
              </w:rPr>
            </w:r>
          </w:p>
          <w:p w:rsidR="00000000" w:rsidDel="00000000" w:rsidP="00000000" w:rsidRDefault="00000000" w:rsidRPr="00000000" w14:paraId="000000CE">
            <w:pPr>
              <w:tabs>
                <w:tab w:val="left" w:leader="none" w:pos="363.00000000000006"/>
              </w:tabs>
              <w:ind w:left="720" w:firstLine="0"/>
              <w:rPr>
                <w:rFonts w:ascii="Arial" w:cs="Arial" w:eastAsia="Arial" w:hAnsi="Arial"/>
              </w:rPr>
            </w:pPr>
            <w:r w:rsidDel="00000000" w:rsidR="00000000" w:rsidRPr="00000000">
              <w:rPr>
                <w:rFonts w:ascii="Arial" w:cs="Arial" w:eastAsia="Arial" w:hAnsi="Arial"/>
                <w:rtl w:val="0"/>
              </w:rPr>
              <w:t xml:space="preserve">The following Locally Manufactured Anti Malarials in Nigeria will be tested </w:t>
            </w:r>
          </w:p>
          <w:p w:rsidR="00000000" w:rsidDel="00000000" w:rsidP="00000000" w:rsidRDefault="00000000" w:rsidRPr="00000000" w14:paraId="000000CF">
            <w:pPr>
              <w:tabs>
                <w:tab w:val="left" w:leader="none" w:pos="363.00000000000006"/>
              </w:tabs>
              <w:ind w:left="720" w:firstLine="0"/>
              <w:rPr>
                <w:rFonts w:ascii="Arial" w:cs="Arial" w:eastAsia="Arial" w:hAnsi="Arial"/>
              </w:rPr>
            </w:pPr>
            <w:r w:rsidDel="00000000" w:rsidR="00000000" w:rsidRPr="00000000">
              <w:rPr>
                <w:rtl w:val="0"/>
              </w:rPr>
            </w:r>
          </w:p>
          <w:tbl>
            <w:tblPr>
              <w:tblStyle w:val="Table4"/>
              <w:tblW w:w="8280.0" w:type="dxa"/>
              <w:jc w:val="left"/>
              <w:tblInd w:w="4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95"/>
              <w:gridCol w:w="1155"/>
              <w:gridCol w:w="1065"/>
              <w:gridCol w:w="2685"/>
              <w:gridCol w:w="2280"/>
              <w:tblGridChange w:id="0">
                <w:tblGrid>
                  <w:gridCol w:w="1095"/>
                  <w:gridCol w:w="1155"/>
                  <w:gridCol w:w="1065"/>
                  <w:gridCol w:w="2685"/>
                  <w:gridCol w:w="2280"/>
                </w:tblGrid>
              </w:tblGridChange>
            </w:tblGrid>
            <w:tr>
              <w:trPr>
                <w:cantSplit w:val="0"/>
                <w:tblHeader w:val="0"/>
              </w:trPr>
              <w:tc>
                <w:tcPr/>
                <w:p w:rsidR="00000000" w:rsidDel="00000000" w:rsidP="00000000" w:rsidRDefault="00000000" w:rsidRPr="00000000" w14:paraId="000000D0">
                  <w:pPr>
                    <w:widowControl w:val="0"/>
                    <w:jc w:val="center"/>
                    <w:rPr>
                      <w:b w:val="1"/>
                    </w:rPr>
                  </w:pPr>
                  <w:r w:rsidDel="00000000" w:rsidR="00000000" w:rsidRPr="00000000">
                    <w:rPr>
                      <w:b w:val="1"/>
                      <w:rtl w:val="0"/>
                    </w:rPr>
                    <w:t xml:space="preserve">Drug Name</w:t>
                  </w:r>
                </w:p>
              </w:tc>
              <w:tc>
                <w:tcPr/>
                <w:p w:rsidR="00000000" w:rsidDel="00000000" w:rsidP="00000000" w:rsidRDefault="00000000" w:rsidRPr="00000000" w14:paraId="000000D1">
                  <w:pPr>
                    <w:widowControl w:val="0"/>
                    <w:jc w:val="center"/>
                    <w:rPr>
                      <w:b w:val="1"/>
                    </w:rPr>
                  </w:pPr>
                  <w:r w:rsidDel="00000000" w:rsidR="00000000" w:rsidRPr="00000000">
                    <w:rPr>
                      <w:b w:val="1"/>
                      <w:rtl w:val="0"/>
                    </w:rPr>
                    <w:t xml:space="preserve">Strength</w:t>
                  </w:r>
                </w:p>
              </w:tc>
              <w:tc>
                <w:tcPr/>
                <w:p w:rsidR="00000000" w:rsidDel="00000000" w:rsidP="00000000" w:rsidRDefault="00000000" w:rsidRPr="00000000" w14:paraId="000000D2">
                  <w:pPr>
                    <w:widowControl w:val="0"/>
                    <w:jc w:val="left"/>
                    <w:rPr>
                      <w:b w:val="1"/>
                    </w:rPr>
                  </w:pPr>
                  <w:r w:rsidDel="00000000" w:rsidR="00000000" w:rsidRPr="00000000">
                    <w:rPr>
                      <w:b w:val="1"/>
                      <w:rtl w:val="0"/>
                    </w:rPr>
                    <w:t xml:space="preserve">Dosage Form </w:t>
                  </w:r>
                </w:p>
                <w:p w:rsidR="00000000" w:rsidDel="00000000" w:rsidP="00000000" w:rsidRDefault="00000000" w:rsidRPr="00000000" w14:paraId="000000D3">
                  <w:pPr>
                    <w:widowControl w:val="0"/>
                    <w:jc w:val="center"/>
                    <w:rPr>
                      <w:b w:val="1"/>
                    </w:rPr>
                  </w:pPr>
                  <w:r w:rsidDel="00000000" w:rsidR="00000000" w:rsidRPr="00000000">
                    <w:rPr>
                      <w:rtl w:val="0"/>
                    </w:rPr>
                  </w:r>
                </w:p>
              </w:tc>
              <w:tc>
                <w:tcPr/>
                <w:p w:rsidR="00000000" w:rsidDel="00000000" w:rsidP="00000000" w:rsidRDefault="00000000" w:rsidRPr="00000000" w14:paraId="000000D4">
                  <w:pPr>
                    <w:widowControl w:val="0"/>
                    <w:jc w:val="center"/>
                    <w:rPr>
                      <w:b w:val="1"/>
                    </w:rPr>
                  </w:pPr>
                  <w:r w:rsidDel="00000000" w:rsidR="00000000" w:rsidRPr="00000000">
                    <w:rPr>
                      <w:b w:val="1"/>
                      <w:rtl w:val="0"/>
                    </w:rPr>
                    <w:t xml:space="preserve">Pack Size</w:t>
                  </w:r>
                </w:p>
              </w:tc>
              <w:tc>
                <w:tcPr/>
                <w:p w:rsidR="00000000" w:rsidDel="00000000" w:rsidP="00000000" w:rsidRDefault="00000000" w:rsidRPr="00000000" w14:paraId="000000D5">
                  <w:pPr>
                    <w:spacing w:line="276" w:lineRule="auto"/>
                    <w:jc w:val="both"/>
                    <w:rPr>
                      <w:b w:val="1"/>
                    </w:rPr>
                  </w:pPr>
                  <w:r w:rsidDel="00000000" w:rsidR="00000000" w:rsidRPr="00000000">
                    <w:rPr>
                      <w:b w:val="1"/>
                      <w:sz w:val="18"/>
                      <w:szCs w:val="18"/>
                      <w:rtl w:val="0"/>
                    </w:rPr>
                    <w:t xml:space="preserve">Reference pharmacopoeia monograph</w:t>
                  </w:r>
                  <w:r w:rsidDel="00000000" w:rsidR="00000000" w:rsidRPr="00000000">
                    <w:rPr>
                      <w:rtl w:val="0"/>
                    </w:rPr>
                  </w:r>
                </w:p>
              </w:tc>
            </w:tr>
            <w:tr>
              <w:trPr>
                <w:cantSplit w:val="0"/>
                <w:tblHeader w:val="0"/>
              </w:trPr>
              <w:tc>
                <w:tcPr/>
                <w:p w:rsidR="00000000" w:rsidDel="00000000" w:rsidP="00000000" w:rsidRDefault="00000000" w:rsidRPr="00000000" w14:paraId="000000D6">
                  <w:pPr>
                    <w:spacing w:line="276" w:lineRule="auto"/>
                    <w:jc w:val="both"/>
                    <w:rPr>
                      <w:sz w:val="18"/>
                      <w:szCs w:val="18"/>
                    </w:rPr>
                  </w:pPr>
                  <w:r w:rsidDel="00000000" w:rsidR="00000000" w:rsidRPr="00000000">
                    <w:rPr>
                      <w:sz w:val="18"/>
                      <w:szCs w:val="18"/>
                      <w:rtl w:val="0"/>
                    </w:rPr>
                    <w:t xml:space="preserve">Artemether/Lumefantrine</w:t>
                  </w:r>
                </w:p>
                <w:p w:rsidR="00000000" w:rsidDel="00000000" w:rsidP="00000000" w:rsidRDefault="00000000" w:rsidRPr="00000000" w14:paraId="000000D7">
                  <w:pPr>
                    <w:spacing w:line="276" w:lineRule="auto"/>
                    <w:jc w:val="both"/>
                    <w:rPr>
                      <w:sz w:val="18"/>
                      <w:szCs w:val="18"/>
                    </w:rPr>
                  </w:pPr>
                  <w:r w:rsidDel="00000000" w:rsidR="00000000" w:rsidRPr="00000000">
                    <w:rPr>
                      <w:rtl w:val="0"/>
                    </w:rPr>
                  </w:r>
                </w:p>
              </w:tc>
              <w:tc>
                <w:tcPr/>
                <w:p w:rsidR="00000000" w:rsidDel="00000000" w:rsidP="00000000" w:rsidRDefault="00000000" w:rsidRPr="00000000" w14:paraId="000000D8">
                  <w:pPr>
                    <w:spacing w:line="276" w:lineRule="auto"/>
                    <w:jc w:val="both"/>
                    <w:rPr>
                      <w:b w:val="1"/>
                    </w:rPr>
                  </w:pPr>
                  <w:r w:rsidDel="00000000" w:rsidR="00000000" w:rsidRPr="00000000">
                    <w:rPr>
                      <w:sz w:val="18"/>
                      <w:szCs w:val="18"/>
                      <w:rtl w:val="0"/>
                    </w:rPr>
                    <w:t xml:space="preserve">20/120mg</w:t>
                  </w:r>
                  <w:r w:rsidDel="00000000" w:rsidR="00000000" w:rsidRPr="00000000">
                    <w:rPr>
                      <w:rtl w:val="0"/>
                    </w:rPr>
                  </w:r>
                </w:p>
              </w:tc>
              <w:tc>
                <w:tcPr>
                  <w:shd w:fill="auto" w:val="clear"/>
                  <w:vAlign w:val="center"/>
                </w:tcPr>
                <w:p w:rsidR="00000000" w:rsidDel="00000000" w:rsidP="00000000" w:rsidRDefault="00000000" w:rsidRPr="00000000" w14:paraId="000000D9">
                  <w:pPr>
                    <w:spacing w:line="276" w:lineRule="auto"/>
                    <w:jc w:val="center"/>
                    <w:rPr>
                      <w:sz w:val="18"/>
                      <w:szCs w:val="18"/>
                    </w:rPr>
                  </w:pPr>
                  <w:r w:rsidDel="00000000" w:rsidR="00000000" w:rsidRPr="00000000">
                    <w:rPr>
                      <w:sz w:val="18"/>
                      <w:szCs w:val="18"/>
                      <w:rtl w:val="0"/>
                    </w:rPr>
                    <w:t xml:space="preserve">Dispersible Tablet</w:t>
                  </w:r>
                </w:p>
              </w:tc>
              <w:tc>
                <w:tcPr>
                  <w:shd w:fill="auto" w:val="clear"/>
                  <w:vAlign w:val="center"/>
                </w:tcPr>
                <w:p w:rsidR="00000000" w:rsidDel="00000000" w:rsidP="00000000" w:rsidRDefault="00000000" w:rsidRPr="00000000" w14:paraId="000000DA">
                  <w:pPr>
                    <w:spacing w:line="276" w:lineRule="auto"/>
                    <w:rPr>
                      <w:sz w:val="18"/>
                      <w:szCs w:val="18"/>
                    </w:rPr>
                  </w:pPr>
                  <w:r w:rsidDel="00000000" w:rsidR="00000000" w:rsidRPr="00000000">
                    <w:rPr>
                      <w:sz w:val="18"/>
                      <w:szCs w:val="18"/>
                      <w:rtl w:val="0"/>
                    </w:rPr>
                    <w:t xml:space="preserve">Blister of 6Tabs (1X6)</w:t>
                  </w:r>
                </w:p>
              </w:tc>
              <w:tc>
                <w:tcPr>
                  <w:shd w:fill="auto" w:val="clear"/>
                  <w:vAlign w:val="center"/>
                </w:tcPr>
                <w:p w:rsidR="00000000" w:rsidDel="00000000" w:rsidP="00000000" w:rsidRDefault="00000000" w:rsidRPr="00000000" w14:paraId="000000DB">
                  <w:pPr>
                    <w:spacing w:line="276" w:lineRule="auto"/>
                    <w:jc w:val="both"/>
                    <w:rPr>
                      <w:sz w:val="18"/>
                      <w:szCs w:val="18"/>
                    </w:rPr>
                  </w:pPr>
                  <w:r w:rsidDel="00000000" w:rsidR="00000000" w:rsidRPr="00000000">
                    <w:rPr>
                      <w:sz w:val="18"/>
                      <w:szCs w:val="18"/>
                      <w:rtl w:val="0"/>
                    </w:rPr>
                    <w:t xml:space="preserve">International pharmacopoeia 10th edition </w:t>
                  </w:r>
                </w:p>
              </w:tc>
            </w:tr>
            <w:tr>
              <w:trPr>
                <w:cantSplit w:val="0"/>
                <w:tblHeader w:val="0"/>
              </w:trPr>
              <w:tc>
                <w:tcPr/>
                <w:p w:rsidR="00000000" w:rsidDel="00000000" w:rsidP="00000000" w:rsidRDefault="00000000" w:rsidRPr="00000000" w14:paraId="000000DC">
                  <w:pPr>
                    <w:spacing w:line="276" w:lineRule="auto"/>
                    <w:jc w:val="both"/>
                    <w:rPr>
                      <w:sz w:val="18"/>
                      <w:szCs w:val="18"/>
                    </w:rPr>
                  </w:pPr>
                  <w:r w:rsidDel="00000000" w:rsidR="00000000" w:rsidRPr="00000000">
                    <w:rPr>
                      <w:sz w:val="18"/>
                      <w:szCs w:val="18"/>
                      <w:rtl w:val="0"/>
                    </w:rPr>
                    <w:t xml:space="preserve">Artemether/Lumefantrine</w:t>
                  </w:r>
                </w:p>
                <w:p w:rsidR="00000000" w:rsidDel="00000000" w:rsidP="00000000" w:rsidRDefault="00000000" w:rsidRPr="00000000" w14:paraId="000000DD">
                  <w:pPr>
                    <w:spacing w:line="276" w:lineRule="auto"/>
                    <w:jc w:val="both"/>
                    <w:rPr>
                      <w:sz w:val="18"/>
                      <w:szCs w:val="18"/>
                    </w:rPr>
                  </w:pPr>
                  <w:r w:rsidDel="00000000" w:rsidR="00000000" w:rsidRPr="00000000">
                    <w:rPr>
                      <w:rtl w:val="0"/>
                    </w:rPr>
                  </w:r>
                </w:p>
              </w:tc>
              <w:tc>
                <w:tcPr/>
                <w:p w:rsidR="00000000" w:rsidDel="00000000" w:rsidP="00000000" w:rsidRDefault="00000000" w:rsidRPr="00000000" w14:paraId="000000DE">
                  <w:pPr>
                    <w:spacing w:line="276" w:lineRule="auto"/>
                    <w:jc w:val="both"/>
                    <w:rPr>
                      <w:b w:val="1"/>
                    </w:rPr>
                  </w:pPr>
                  <w:r w:rsidDel="00000000" w:rsidR="00000000" w:rsidRPr="00000000">
                    <w:rPr>
                      <w:sz w:val="18"/>
                      <w:szCs w:val="18"/>
                      <w:rtl w:val="0"/>
                    </w:rPr>
                    <w:t xml:space="preserve">20/120mg</w:t>
                  </w:r>
                  <w:r w:rsidDel="00000000" w:rsidR="00000000" w:rsidRPr="00000000">
                    <w:rPr>
                      <w:rtl w:val="0"/>
                    </w:rPr>
                  </w:r>
                </w:p>
              </w:tc>
              <w:tc>
                <w:tcPr>
                  <w:shd w:fill="auto" w:val="clear"/>
                  <w:vAlign w:val="center"/>
                </w:tcPr>
                <w:p w:rsidR="00000000" w:rsidDel="00000000" w:rsidP="00000000" w:rsidRDefault="00000000" w:rsidRPr="00000000" w14:paraId="000000DF">
                  <w:pPr>
                    <w:spacing w:line="276" w:lineRule="auto"/>
                    <w:jc w:val="center"/>
                    <w:rPr>
                      <w:sz w:val="18"/>
                      <w:szCs w:val="18"/>
                    </w:rPr>
                  </w:pPr>
                  <w:r w:rsidDel="00000000" w:rsidR="00000000" w:rsidRPr="00000000">
                    <w:rPr>
                      <w:sz w:val="18"/>
                      <w:szCs w:val="18"/>
                      <w:rtl w:val="0"/>
                    </w:rPr>
                    <w:t xml:space="preserve">Dispersible Tablet</w:t>
                  </w:r>
                </w:p>
              </w:tc>
              <w:tc>
                <w:tcPr/>
                <w:p w:rsidR="00000000" w:rsidDel="00000000" w:rsidP="00000000" w:rsidRDefault="00000000" w:rsidRPr="00000000" w14:paraId="000000E0">
                  <w:pPr>
                    <w:spacing w:line="276" w:lineRule="auto"/>
                    <w:rPr>
                      <w:b w:val="1"/>
                    </w:rPr>
                  </w:pPr>
                  <w:r w:rsidDel="00000000" w:rsidR="00000000" w:rsidRPr="00000000">
                    <w:rPr>
                      <w:sz w:val="18"/>
                      <w:szCs w:val="18"/>
                      <w:rtl w:val="0"/>
                    </w:rPr>
                    <w:t xml:space="preserve">Blister of 12Tabs (1X12)</w:t>
                  </w:r>
                  <w:r w:rsidDel="00000000" w:rsidR="00000000" w:rsidRPr="00000000">
                    <w:rPr>
                      <w:rtl w:val="0"/>
                    </w:rPr>
                  </w:r>
                </w:p>
              </w:tc>
              <w:tc>
                <w:tcPr/>
                <w:p w:rsidR="00000000" w:rsidDel="00000000" w:rsidP="00000000" w:rsidRDefault="00000000" w:rsidRPr="00000000" w14:paraId="000000E1">
                  <w:pPr>
                    <w:spacing w:line="276" w:lineRule="auto"/>
                    <w:jc w:val="both"/>
                    <w:rPr>
                      <w:sz w:val="18"/>
                      <w:szCs w:val="18"/>
                    </w:rPr>
                  </w:pPr>
                  <w:r w:rsidDel="00000000" w:rsidR="00000000" w:rsidRPr="00000000">
                    <w:rPr>
                      <w:sz w:val="18"/>
                      <w:szCs w:val="18"/>
                      <w:rtl w:val="0"/>
                    </w:rPr>
                    <w:t xml:space="preserve">International pharmacopoeia 10th edition </w:t>
                  </w:r>
                </w:p>
              </w:tc>
            </w:tr>
            <w:tr>
              <w:trPr>
                <w:cantSplit w:val="0"/>
                <w:tblHeader w:val="0"/>
              </w:trPr>
              <w:tc>
                <w:tcPr/>
                <w:p w:rsidR="00000000" w:rsidDel="00000000" w:rsidP="00000000" w:rsidRDefault="00000000" w:rsidRPr="00000000" w14:paraId="000000E2">
                  <w:pPr>
                    <w:spacing w:line="276" w:lineRule="auto"/>
                    <w:jc w:val="both"/>
                    <w:rPr>
                      <w:sz w:val="18"/>
                      <w:szCs w:val="18"/>
                    </w:rPr>
                  </w:pPr>
                  <w:r w:rsidDel="00000000" w:rsidR="00000000" w:rsidRPr="00000000">
                    <w:rPr>
                      <w:sz w:val="18"/>
                      <w:szCs w:val="18"/>
                      <w:rtl w:val="0"/>
                    </w:rPr>
                    <w:t xml:space="preserve">Artemether/Lumefantrine</w:t>
                  </w:r>
                </w:p>
                <w:p w:rsidR="00000000" w:rsidDel="00000000" w:rsidP="00000000" w:rsidRDefault="00000000" w:rsidRPr="00000000" w14:paraId="000000E3">
                  <w:pPr>
                    <w:spacing w:line="276" w:lineRule="auto"/>
                    <w:jc w:val="both"/>
                    <w:rPr>
                      <w:sz w:val="18"/>
                      <w:szCs w:val="18"/>
                    </w:rPr>
                  </w:pPr>
                  <w:r w:rsidDel="00000000" w:rsidR="00000000" w:rsidRPr="00000000">
                    <w:rPr>
                      <w:rtl w:val="0"/>
                    </w:rPr>
                  </w:r>
                </w:p>
              </w:tc>
              <w:tc>
                <w:tcPr/>
                <w:p w:rsidR="00000000" w:rsidDel="00000000" w:rsidP="00000000" w:rsidRDefault="00000000" w:rsidRPr="00000000" w14:paraId="000000E4">
                  <w:pPr>
                    <w:spacing w:line="276" w:lineRule="auto"/>
                    <w:jc w:val="both"/>
                    <w:rPr>
                      <w:b w:val="1"/>
                    </w:rPr>
                  </w:pPr>
                  <w:r w:rsidDel="00000000" w:rsidR="00000000" w:rsidRPr="00000000">
                    <w:rPr>
                      <w:sz w:val="18"/>
                      <w:szCs w:val="18"/>
                      <w:rtl w:val="0"/>
                    </w:rPr>
                    <w:t xml:space="preserve">20/120mg</w:t>
                  </w:r>
                  <w:r w:rsidDel="00000000" w:rsidR="00000000" w:rsidRPr="00000000">
                    <w:rPr>
                      <w:rtl w:val="0"/>
                    </w:rPr>
                  </w:r>
                </w:p>
              </w:tc>
              <w:tc>
                <w:tcPr>
                  <w:shd w:fill="auto" w:val="clear"/>
                  <w:vAlign w:val="center"/>
                </w:tcPr>
                <w:p w:rsidR="00000000" w:rsidDel="00000000" w:rsidP="00000000" w:rsidRDefault="00000000" w:rsidRPr="00000000" w14:paraId="000000E5">
                  <w:pPr>
                    <w:spacing w:line="276" w:lineRule="auto"/>
                    <w:jc w:val="center"/>
                    <w:rPr>
                      <w:sz w:val="18"/>
                      <w:szCs w:val="18"/>
                    </w:rPr>
                  </w:pPr>
                  <w:r w:rsidDel="00000000" w:rsidR="00000000" w:rsidRPr="00000000">
                    <w:rPr>
                      <w:sz w:val="18"/>
                      <w:szCs w:val="18"/>
                      <w:rtl w:val="0"/>
                    </w:rPr>
                    <w:t xml:space="preserve">Non-Dispersible Tablet</w:t>
                  </w:r>
                </w:p>
              </w:tc>
              <w:tc>
                <w:tcPr/>
                <w:p w:rsidR="00000000" w:rsidDel="00000000" w:rsidP="00000000" w:rsidRDefault="00000000" w:rsidRPr="00000000" w14:paraId="000000E6">
                  <w:pPr>
                    <w:spacing w:line="276" w:lineRule="auto"/>
                    <w:rPr>
                      <w:b w:val="1"/>
                    </w:rPr>
                  </w:pPr>
                  <w:r w:rsidDel="00000000" w:rsidR="00000000" w:rsidRPr="00000000">
                    <w:rPr>
                      <w:sz w:val="18"/>
                      <w:szCs w:val="18"/>
                      <w:rtl w:val="0"/>
                    </w:rPr>
                    <w:t xml:space="preserve">Blister of 18Tabs (1X18</w:t>
                  </w:r>
                  <w:r w:rsidDel="00000000" w:rsidR="00000000" w:rsidRPr="00000000">
                    <w:rPr>
                      <w:rtl w:val="0"/>
                    </w:rPr>
                  </w:r>
                </w:p>
              </w:tc>
              <w:tc>
                <w:tcPr/>
                <w:p w:rsidR="00000000" w:rsidDel="00000000" w:rsidP="00000000" w:rsidRDefault="00000000" w:rsidRPr="00000000" w14:paraId="000000E7">
                  <w:pPr>
                    <w:spacing w:line="276" w:lineRule="auto"/>
                    <w:jc w:val="both"/>
                    <w:rPr>
                      <w:sz w:val="18"/>
                      <w:szCs w:val="18"/>
                    </w:rPr>
                  </w:pPr>
                  <w:r w:rsidDel="00000000" w:rsidR="00000000" w:rsidRPr="00000000">
                    <w:rPr>
                      <w:sz w:val="18"/>
                      <w:szCs w:val="18"/>
                      <w:rtl w:val="0"/>
                    </w:rPr>
                    <w:t xml:space="preserve">International pharmacopoeia 10th edition </w:t>
                  </w:r>
                </w:p>
              </w:tc>
            </w:tr>
            <w:tr>
              <w:trPr>
                <w:cantSplit w:val="0"/>
                <w:tblHeader w:val="0"/>
              </w:trPr>
              <w:tc>
                <w:tcPr/>
                <w:p w:rsidR="00000000" w:rsidDel="00000000" w:rsidP="00000000" w:rsidRDefault="00000000" w:rsidRPr="00000000" w14:paraId="000000E8">
                  <w:pPr>
                    <w:spacing w:line="276" w:lineRule="auto"/>
                    <w:jc w:val="both"/>
                    <w:rPr>
                      <w:sz w:val="18"/>
                      <w:szCs w:val="18"/>
                    </w:rPr>
                  </w:pPr>
                  <w:r w:rsidDel="00000000" w:rsidR="00000000" w:rsidRPr="00000000">
                    <w:rPr>
                      <w:sz w:val="18"/>
                      <w:szCs w:val="18"/>
                      <w:rtl w:val="0"/>
                    </w:rPr>
                    <w:t xml:space="preserve">Artesunate/Amodiaquine</w:t>
                  </w:r>
                </w:p>
                <w:p w:rsidR="00000000" w:rsidDel="00000000" w:rsidP="00000000" w:rsidRDefault="00000000" w:rsidRPr="00000000" w14:paraId="000000E9">
                  <w:pPr>
                    <w:spacing w:line="276" w:lineRule="auto"/>
                    <w:jc w:val="both"/>
                    <w:rPr>
                      <w:sz w:val="18"/>
                      <w:szCs w:val="18"/>
                    </w:rPr>
                  </w:pPr>
                  <w:r w:rsidDel="00000000" w:rsidR="00000000" w:rsidRPr="00000000">
                    <w:rPr>
                      <w:rtl w:val="0"/>
                    </w:rPr>
                  </w:r>
                </w:p>
              </w:tc>
              <w:tc>
                <w:tcPr/>
                <w:p w:rsidR="00000000" w:rsidDel="00000000" w:rsidP="00000000" w:rsidRDefault="00000000" w:rsidRPr="00000000" w14:paraId="000000EA">
                  <w:pPr>
                    <w:spacing w:line="276" w:lineRule="auto"/>
                    <w:jc w:val="both"/>
                    <w:rPr>
                      <w:sz w:val="18"/>
                      <w:szCs w:val="18"/>
                    </w:rPr>
                  </w:pPr>
                  <w:r w:rsidDel="00000000" w:rsidR="00000000" w:rsidRPr="00000000">
                    <w:rPr>
                      <w:sz w:val="18"/>
                      <w:szCs w:val="18"/>
                      <w:rtl w:val="0"/>
                    </w:rPr>
                    <w:t xml:space="preserve">100/270mg</w:t>
                  </w:r>
                </w:p>
              </w:tc>
              <w:tc>
                <w:tcPr>
                  <w:shd w:fill="auto" w:val="clear"/>
                  <w:vAlign w:val="center"/>
                </w:tcPr>
                <w:p w:rsidR="00000000" w:rsidDel="00000000" w:rsidP="00000000" w:rsidRDefault="00000000" w:rsidRPr="00000000" w14:paraId="000000EB">
                  <w:pPr>
                    <w:spacing w:line="276" w:lineRule="auto"/>
                    <w:jc w:val="center"/>
                    <w:rPr>
                      <w:sz w:val="18"/>
                      <w:szCs w:val="18"/>
                    </w:rPr>
                  </w:pPr>
                  <w:r w:rsidDel="00000000" w:rsidR="00000000" w:rsidRPr="00000000">
                    <w:rPr>
                      <w:sz w:val="18"/>
                      <w:szCs w:val="18"/>
                      <w:rtl w:val="0"/>
                    </w:rPr>
                    <w:t xml:space="preserve">Non-Dispersible Tablet</w:t>
                  </w:r>
                </w:p>
              </w:tc>
              <w:tc>
                <w:tcPr/>
                <w:p w:rsidR="00000000" w:rsidDel="00000000" w:rsidP="00000000" w:rsidRDefault="00000000" w:rsidRPr="00000000" w14:paraId="000000EC">
                  <w:pPr>
                    <w:spacing w:line="276" w:lineRule="auto"/>
                    <w:rPr>
                      <w:sz w:val="18"/>
                      <w:szCs w:val="18"/>
                    </w:rPr>
                  </w:pPr>
                  <w:r w:rsidDel="00000000" w:rsidR="00000000" w:rsidRPr="00000000">
                    <w:rPr>
                      <w:sz w:val="18"/>
                      <w:szCs w:val="18"/>
                      <w:rtl w:val="0"/>
                    </w:rPr>
                    <w:t xml:space="preserve">Blister of 3Tabs (1X3)</w:t>
                  </w:r>
                </w:p>
              </w:tc>
              <w:tc>
                <w:tcPr/>
                <w:p w:rsidR="00000000" w:rsidDel="00000000" w:rsidP="00000000" w:rsidRDefault="00000000" w:rsidRPr="00000000" w14:paraId="000000ED">
                  <w:pPr>
                    <w:spacing w:line="276" w:lineRule="auto"/>
                    <w:jc w:val="both"/>
                    <w:rPr>
                      <w:sz w:val="18"/>
                      <w:szCs w:val="18"/>
                    </w:rPr>
                  </w:pPr>
                  <w:r w:rsidDel="00000000" w:rsidR="00000000" w:rsidRPr="00000000">
                    <w:rPr>
                      <w:sz w:val="18"/>
                      <w:szCs w:val="18"/>
                      <w:rtl w:val="0"/>
                    </w:rPr>
                    <w:t xml:space="preserve">International pharmacopoeia 10th edition </w:t>
                  </w:r>
                </w:p>
              </w:tc>
            </w:tr>
            <w:tr>
              <w:trPr>
                <w:cantSplit w:val="0"/>
                <w:trHeight w:val="843.427734375" w:hRule="atLeast"/>
                <w:tblHeader w:val="0"/>
              </w:trPr>
              <w:tc>
                <w:tcPr/>
                <w:p w:rsidR="00000000" w:rsidDel="00000000" w:rsidP="00000000" w:rsidRDefault="00000000" w:rsidRPr="00000000" w14:paraId="000000EE">
                  <w:pPr>
                    <w:spacing w:line="276" w:lineRule="auto"/>
                    <w:jc w:val="both"/>
                    <w:rPr>
                      <w:sz w:val="18"/>
                      <w:szCs w:val="18"/>
                    </w:rPr>
                  </w:pPr>
                  <w:r w:rsidDel="00000000" w:rsidR="00000000" w:rsidRPr="00000000">
                    <w:rPr>
                      <w:sz w:val="18"/>
                      <w:szCs w:val="18"/>
                      <w:rtl w:val="0"/>
                    </w:rPr>
                    <w:t xml:space="preserve">Artesunate/Amodiaquine</w:t>
                  </w:r>
                </w:p>
              </w:tc>
              <w:tc>
                <w:tcPr/>
                <w:p w:rsidR="00000000" w:rsidDel="00000000" w:rsidP="00000000" w:rsidRDefault="00000000" w:rsidRPr="00000000" w14:paraId="000000EF">
                  <w:pPr>
                    <w:spacing w:line="276" w:lineRule="auto"/>
                    <w:jc w:val="both"/>
                    <w:rPr>
                      <w:sz w:val="18"/>
                      <w:szCs w:val="18"/>
                    </w:rPr>
                  </w:pPr>
                  <w:r w:rsidDel="00000000" w:rsidR="00000000" w:rsidRPr="00000000">
                    <w:rPr>
                      <w:sz w:val="18"/>
                      <w:szCs w:val="18"/>
                      <w:rtl w:val="0"/>
                    </w:rPr>
                    <w:t xml:space="preserve">100/270mg</w:t>
                  </w:r>
                </w:p>
              </w:tc>
              <w:tc>
                <w:tcPr>
                  <w:shd w:fill="auto" w:val="clear"/>
                  <w:vAlign w:val="center"/>
                </w:tcPr>
                <w:p w:rsidR="00000000" w:rsidDel="00000000" w:rsidP="00000000" w:rsidRDefault="00000000" w:rsidRPr="00000000" w14:paraId="000000F0">
                  <w:pPr>
                    <w:spacing w:line="276" w:lineRule="auto"/>
                    <w:jc w:val="center"/>
                    <w:rPr>
                      <w:sz w:val="18"/>
                      <w:szCs w:val="18"/>
                    </w:rPr>
                  </w:pPr>
                  <w:r w:rsidDel="00000000" w:rsidR="00000000" w:rsidRPr="00000000">
                    <w:rPr>
                      <w:sz w:val="18"/>
                      <w:szCs w:val="18"/>
                      <w:rtl w:val="0"/>
                    </w:rPr>
                    <w:t xml:space="preserve">Non-Dispersible Tablet</w:t>
                  </w:r>
                </w:p>
              </w:tc>
              <w:tc>
                <w:tcPr>
                  <w:shd w:fill="auto" w:val="clear"/>
                  <w:vAlign w:val="center"/>
                </w:tcPr>
                <w:p w:rsidR="00000000" w:rsidDel="00000000" w:rsidP="00000000" w:rsidRDefault="00000000" w:rsidRPr="00000000" w14:paraId="000000F1">
                  <w:pPr>
                    <w:spacing w:line="276" w:lineRule="auto"/>
                    <w:rPr>
                      <w:sz w:val="18"/>
                      <w:szCs w:val="18"/>
                    </w:rPr>
                  </w:pPr>
                  <w:r w:rsidDel="00000000" w:rsidR="00000000" w:rsidRPr="00000000">
                    <w:rPr>
                      <w:sz w:val="18"/>
                      <w:szCs w:val="18"/>
                      <w:rtl w:val="0"/>
                    </w:rPr>
                    <w:t xml:space="preserve">Blister of 6Tabs (1X6)</w:t>
                  </w:r>
                </w:p>
              </w:tc>
              <w:tc>
                <w:tcPr>
                  <w:shd w:fill="auto" w:val="clear"/>
                  <w:vAlign w:val="center"/>
                </w:tcPr>
                <w:p w:rsidR="00000000" w:rsidDel="00000000" w:rsidP="00000000" w:rsidRDefault="00000000" w:rsidRPr="00000000" w14:paraId="000000F2">
                  <w:pPr>
                    <w:spacing w:line="276" w:lineRule="auto"/>
                    <w:jc w:val="both"/>
                    <w:rPr>
                      <w:sz w:val="18"/>
                      <w:szCs w:val="18"/>
                    </w:rPr>
                  </w:pPr>
                  <w:r w:rsidDel="00000000" w:rsidR="00000000" w:rsidRPr="00000000">
                    <w:rPr>
                      <w:sz w:val="18"/>
                      <w:szCs w:val="18"/>
                      <w:rtl w:val="0"/>
                    </w:rPr>
                    <w:t xml:space="preserve">International pharmacopoeia 10th edition </w:t>
                  </w:r>
                </w:p>
              </w:tc>
            </w:tr>
            <w:tr>
              <w:trPr>
                <w:cantSplit w:val="0"/>
                <w:tblHeader w:val="0"/>
              </w:trPr>
              <w:tc>
                <w:tcPr/>
                <w:p w:rsidR="00000000" w:rsidDel="00000000" w:rsidP="00000000" w:rsidRDefault="00000000" w:rsidRPr="00000000" w14:paraId="000000F3">
                  <w:pPr>
                    <w:spacing w:line="276" w:lineRule="auto"/>
                    <w:jc w:val="both"/>
                    <w:rPr>
                      <w:sz w:val="18"/>
                      <w:szCs w:val="18"/>
                    </w:rPr>
                  </w:pPr>
                  <w:r w:rsidDel="00000000" w:rsidR="00000000" w:rsidRPr="00000000">
                    <w:rPr>
                      <w:sz w:val="18"/>
                      <w:szCs w:val="18"/>
                      <w:rtl w:val="0"/>
                    </w:rPr>
                    <w:t xml:space="preserve">Sulphadoxine/Pyrimethamine </w:t>
                  </w:r>
                </w:p>
                <w:p w:rsidR="00000000" w:rsidDel="00000000" w:rsidP="00000000" w:rsidRDefault="00000000" w:rsidRPr="00000000" w14:paraId="000000F4">
                  <w:pPr>
                    <w:spacing w:line="276" w:lineRule="auto"/>
                    <w:jc w:val="both"/>
                    <w:rPr>
                      <w:sz w:val="18"/>
                      <w:szCs w:val="18"/>
                    </w:rPr>
                  </w:pPr>
                  <w:r w:rsidDel="00000000" w:rsidR="00000000" w:rsidRPr="00000000">
                    <w:rPr>
                      <w:rtl w:val="0"/>
                    </w:rPr>
                  </w:r>
                </w:p>
              </w:tc>
              <w:tc>
                <w:tcPr/>
                <w:p w:rsidR="00000000" w:rsidDel="00000000" w:rsidP="00000000" w:rsidRDefault="00000000" w:rsidRPr="00000000" w14:paraId="000000F5">
                  <w:pPr>
                    <w:spacing w:line="276" w:lineRule="auto"/>
                    <w:jc w:val="both"/>
                    <w:rPr>
                      <w:sz w:val="18"/>
                      <w:szCs w:val="18"/>
                    </w:rPr>
                  </w:pPr>
                  <w:r w:rsidDel="00000000" w:rsidR="00000000" w:rsidRPr="00000000">
                    <w:rPr>
                      <w:sz w:val="18"/>
                      <w:szCs w:val="18"/>
                      <w:rtl w:val="0"/>
                    </w:rPr>
                    <w:t xml:space="preserve">500/25mg</w:t>
                  </w:r>
                </w:p>
              </w:tc>
              <w:tc>
                <w:tcPr>
                  <w:shd w:fill="auto" w:val="clear"/>
                  <w:vAlign w:val="center"/>
                </w:tcPr>
                <w:p w:rsidR="00000000" w:rsidDel="00000000" w:rsidP="00000000" w:rsidRDefault="00000000" w:rsidRPr="00000000" w14:paraId="000000F6">
                  <w:pPr>
                    <w:spacing w:line="276" w:lineRule="auto"/>
                    <w:jc w:val="center"/>
                    <w:rPr>
                      <w:sz w:val="18"/>
                      <w:szCs w:val="18"/>
                    </w:rPr>
                  </w:pPr>
                  <w:r w:rsidDel="00000000" w:rsidR="00000000" w:rsidRPr="00000000">
                    <w:rPr>
                      <w:sz w:val="18"/>
                      <w:szCs w:val="18"/>
                      <w:rtl w:val="0"/>
                    </w:rPr>
                    <w:t xml:space="preserve">Non-Dispersible Tablet</w:t>
                  </w:r>
                </w:p>
              </w:tc>
              <w:tc>
                <w:tcPr/>
                <w:p w:rsidR="00000000" w:rsidDel="00000000" w:rsidP="00000000" w:rsidRDefault="00000000" w:rsidRPr="00000000" w14:paraId="000000F7">
                  <w:pPr>
                    <w:spacing w:line="276" w:lineRule="auto"/>
                    <w:rPr>
                      <w:sz w:val="18"/>
                      <w:szCs w:val="18"/>
                    </w:rPr>
                  </w:pPr>
                  <w:r w:rsidDel="00000000" w:rsidR="00000000" w:rsidRPr="00000000">
                    <w:rPr>
                      <w:sz w:val="18"/>
                      <w:szCs w:val="18"/>
                      <w:rtl w:val="0"/>
                    </w:rPr>
                    <w:t xml:space="preserve">Blister of 3Tabs (1X3)</w:t>
                  </w:r>
                </w:p>
              </w:tc>
              <w:tc>
                <w:tcPr/>
                <w:p w:rsidR="00000000" w:rsidDel="00000000" w:rsidP="00000000" w:rsidRDefault="00000000" w:rsidRPr="00000000" w14:paraId="000000F8">
                  <w:pPr>
                    <w:spacing w:line="276" w:lineRule="auto"/>
                    <w:jc w:val="both"/>
                    <w:rPr>
                      <w:sz w:val="18"/>
                      <w:szCs w:val="18"/>
                    </w:rPr>
                  </w:pPr>
                  <w:r w:rsidDel="00000000" w:rsidR="00000000" w:rsidRPr="00000000">
                    <w:rPr>
                      <w:sz w:val="18"/>
                      <w:szCs w:val="18"/>
                      <w:rtl w:val="0"/>
                    </w:rPr>
                    <w:t xml:space="preserve">USP 43rd Edition</w:t>
                  </w:r>
                </w:p>
              </w:tc>
            </w:tr>
          </w:tbl>
          <w:p w:rsidR="00000000" w:rsidDel="00000000" w:rsidP="00000000" w:rsidRDefault="00000000" w:rsidRPr="00000000" w14:paraId="000000F9">
            <w:pPr>
              <w:tabs>
                <w:tab w:val="left" w:leader="none" w:pos="142"/>
              </w:tabs>
              <w:rPr>
                <w:rFonts w:ascii="Arial" w:cs="Arial" w:eastAsia="Arial" w:hAnsi="Arial"/>
                <w:b w:val="1"/>
              </w:rPr>
            </w:pPr>
            <w:r w:rsidDel="00000000" w:rsidR="00000000" w:rsidRPr="00000000">
              <w:rPr>
                <w:rtl w:val="0"/>
              </w:rPr>
            </w:r>
          </w:p>
          <w:p w:rsidR="00000000" w:rsidDel="00000000" w:rsidP="00000000" w:rsidRDefault="00000000" w:rsidRPr="00000000" w14:paraId="000000FA">
            <w:pPr>
              <w:tabs>
                <w:tab w:val="left" w:leader="none" w:pos="142"/>
              </w:tabs>
              <w:rPr>
                <w:rFonts w:ascii="Arial" w:cs="Arial" w:eastAsia="Arial" w:hAnsi="Arial"/>
                <w:b w:val="1"/>
              </w:rPr>
            </w:pPr>
            <w:r w:rsidDel="00000000" w:rsidR="00000000" w:rsidRPr="00000000">
              <w:rPr>
                <w:rtl w:val="0"/>
              </w:rPr>
            </w:r>
          </w:p>
          <w:p w:rsidR="00000000" w:rsidDel="00000000" w:rsidP="00000000" w:rsidRDefault="00000000" w:rsidRPr="00000000" w14:paraId="000000FB">
            <w:pPr>
              <w:tabs>
                <w:tab w:val="left" w:leader="none" w:pos="363.00000000000006"/>
              </w:tabs>
              <w:ind w:left="720" w:firstLine="0"/>
              <w:rPr/>
            </w:pPr>
            <w:r w:rsidDel="00000000" w:rsidR="00000000" w:rsidRPr="00000000">
              <w:rPr>
                <w:rtl w:val="0"/>
              </w:rPr>
            </w:r>
          </w:p>
        </w:tc>
        <w:tc>
          <w:tcPr>
            <w:vAlign w:val="center"/>
          </w:tcPr>
          <w:p w:rsidR="00000000" w:rsidDel="00000000" w:rsidP="00000000" w:rsidRDefault="00000000" w:rsidRPr="00000000" w14:paraId="000000FC">
            <w:pPr>
              <w:spacing w:after="200" w:line="276" w:lineRule="auto"/>
              <w:jc w:val="center"/>
              <w:rPr/>
            </w:pPr>
            <w:r w:rsidDel="00000000" w:rsidR="00000000" w:rsidRPr="00000000">
              <w:rPr>
                <w:rtl w:val="0"/>
              </w:rPr>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Quattrocento Sans" w:cs="Quattrocento Sans" w:eastAsia="Quattrocento Sans" w:hAnsi="Quattrocento Sans"/>
                <w:sz w:val="18"/>
                <w:szCs w:val="18"/>
                <w:rtl w:val="0"/>
              </w:rPr>
              <w:t xml:space="preserve">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Yes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w:t>
            </w:r>
          </w:p>
          <w:p w:rsidR="00000000" w:rsidDel="00000000" w:rsidP="00000000" w:rsidRDefault="00000000" w:rsidRPr="00000000" w14:paraId="000000FE">
            <w:pPr>
              <w:jc w:val="center"/>
              <w:rPr/>
            </w:pPr>
            <w:r w:rsidDel="00000000" w:rsidR="00000000" w:rsidRPr="00000000">
              <w:rPr>
                <w:rtl w:val="0"/>
              </w:rPr>
            </w:r>
          </w:p>
        </w:tc>
        <w:tc>
          <w:tcPr>
            <w:vAlign w:val="center"/>
          </w:tcPr>
          <w:p w:rsidR="00000000" w:rsidDel="00000000" w:rsidP="00000000" w:rsidRDefault="00000000" w:rsidRPr="00000000" w14:paraId="000000FF">
            <w:pPr>
              <w:spacing w:after="200" w:line="276" w:lineRule="auto"/>
              <w:jc w:val="center"/>
              <w:rPr/>
            </w:pPr>
            <w:r w:rsidDel="00000000" w:rsidR="00000000" w:rsidRPr="00000000">
              <w:rPr>
                <w:rtl w:val="0"/>
              </w:rPr>
            </w:r>
          </w:p>
        </w:tc>
      </w:tr>
      <w:tr>
        <w:trPr>
          <w:cantSplit w:val="0"/>
          <w:trHeight w:val="1809" w:hRule="atLeast"/>
          <w:tblHeader w:val="0"/>
        </w:trPr>
        <w:tc>
          <w:tcPr>
            <w:vAlign w:val="center"/>
          </w:tcPr>
          <w:p w:rsidR="00000000" w:rsidDel="00000000" w:rsidP="00000000" w:rsidRDefault="00000000" w:rsidRPr="00000000" w14:paraId="00000100">
            <w:pPr>
              <w:tabs>
                <w:tab w:val="left" w:leader="none" w:pos="450"/>
                <w:tab w:val="left" w:leader="none" w:pos="720"/>
              </w:tabs>
              <w:ind w:left="324" w:firstLine="0"/>
              <w:jc w:val="both"/>
              <w:rPr>
                <w:rFonts w:ascii="Arial" w:cs="Arial" w:eastAsia="Arial" w:hAnsi="Arial"/>
                <w:b w:val="1"/>
              </w:rPr>
            </w:pPr>
            <w:r w:rsidDel="00000000" w:rsidR="00000000" w:rsidRPr="00000000">
              <w:rPr>
                <w:rFonts w:ascii="Arial" w:cs="Arial" w:eastAsia="Arial" w:hAnsi="Arial"/>
                <w:b w:val="1"/>
                <w:rtl w:val="0"/>
              </w:rPr>
              <w:t xml:space="preserve">(2) Parameters for QC testing </w:t>
            </w:r>
          </w:p>
          <w:p w:rsidR="00000000" w:rsidDel="00000000" w:rsidP="00000000" w:rsidRDefault="00000000" w:rsidRPr="00000000" w14:paraId="00000101">
            <w:pPr>
              <w:widowControl w:val="0"/>
              <w:ind w:left="675" w:firstLine="9.000000000000057"/>
              <w:jc w:val="both"/>
              <w:rPr>
                <w:rFonts w:ascii="Arial" w:cs="Arial" w:eastAsia="Arial" w:hAnsi="Arial"/>
              </w:rPr>
            </w:pPr>
            <w:r w:rsidDel="00000000" w:rsidR="00000000" w:rsidRPr="00000000">
              <w:rPr>
                <w:rFonts w:ascii="Arial" w:cs="Arial" w:eastAsia="Arial" w:hAnsi="Arial"/>
                <w:rtl w:val="0"/>
              </w:rPr>
              <w:t xml:space="preserve">In general, the following tests/parameters should be performed and reported. </w:t>
            </w:r>
          </w:p>
          <w:p w:rsidR="00000000" w:rsidDel="00000000" w:rsidP="00000000" w:rsidRDefault="00000000" w:rsidRPr="00000000" w14:paraId="000001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i w:val="0"/>
                <w:smallCaps w:val="0"/>
                <w:strike w:val="0"/>
                <w:color w:val="000000"/>
                <w:shd w:fill="auto" w:val="clear"/>
                <w:vertAlign w:val="baseline"/>
              </w:rPr>
            </w:pPr>
            <w:r w:rsidDel="00000000" w:rsidR="00000000" w:rsidRPr="00000000">
              <w:rPr>
                <w:rtl w:val="0"/>
              </w:rPr>
            </w:r>
          </w:p>
          <w:p w:rsidR="00000000" w:rsidDel="00000000" w:rsidP="00000000" w:rsidRDefault="00000000" w:rsidRPr="00000000" w14:paraId="00000103">
            <w:pPr>
              <w:numPr>
                <w:ilvl w:val="1"/>
                <w:numId w:val="1"/>
              </w:numPr>
              <w:ind w:left="1440" w:hanging="360"/>
              <w:jc w:val="both"/>
              <w:rPr>
                <w:rFonts w:ascii="Arial" w:cs="Arial" w:eastAsia="Arial" w:hAnsi="Arial"/>
              </w:rPr>
            </w:pPr>
            <w:r w:rsidDel="00000000" w:rsidR="00000000" w:rsidRPr="00000000">
              <w:rPr>
                <w:rFonts w:ascii="Arial" w:cs="Arial" w:eastAsia="Arial" w:hAnsi="Arial"/>
                <w:rtl w:val="0"/>
              </w:rPr>
              <w:t xml:space="preserve">Appearance</w:t>
            </w:r>
          </w:p>
          <w:p w:rsidR="00000000" w:rsidDel="00000000" w:rsidP="00000000" w:rsidRDefault="00000000" w:rsidRPr="00000000" w14:paraId="00000104">
            <w:pPr>
              <w:numPr>
                <w:ilvl w:val="1"/>
                <w:numId w:val="1"/>
              </w:numPr>
              <w:ind w:left="1440" w:hanging="360"/>
              <w:jc w:val="both"/>
              <w:rPr>
                <w:rFonts w:ascii="Arial" w:cs="Arial" w:eastAsia="Arial" w:hAnsi="Arial"/>
              </w:rPr>
            </w:pPr>
            <w:r w:rsidDel="00000000" w:rsidR="00000000" w:rsidRPr="00000000">
              <w:rPr>
                <w:rFonts w:ascii="Arial" w:cs="Arial" w:eastAsia="Arial" w:hAnsi="Arial"/>
                <w:rtl w:val="0"/>
              </w:rPr>
              <w:t xml:space="preserve">Identification </w:t>
            </w:r>
          </w:p>
          <w:p w:rsidR="00000000" w:rsidDel="00000000" w:rsidP="00000000" w:rsidRDefault="00000000" w:rsidRPr="00000000" w14:paraId="00000105">
            <w:pPr>
              <w:numPr>
                <w:ilvl w:val="1"/>
                <w:numId w:val="1"/>
              </w:numPr>
              <w:ind w:left="1440" w:hanging="360"/>
              <w:jc w:val="both"/>
              <w:rPr>
                <w:rFonts w:ascii="Arial" w:cs="Arial" w:eastAsia="Arial" w:hAnsi="Arial"/>
              </w:rPr>
            </w:pPr>
            <w:r w:rsidDel="00000000" w:rsidR="00000000" w:rsidRPr="00000000">
              <w:rPr>
                <w:rFonts w:ascii="Arial" w:cs="Arial" w:eastAsia="Arial" w:hAnsi="Arial"/>
                <w:rtl w:val="0"/>
              </w:rPr>
              <w:t xml:space="preserve">Related Substances</w:t>
            </w:r>
          </w:p>
          <w:p w:rsidR="00000000" w:rsidDel="00000000" w:rsidP="00000000" w:rsidRDefault="00000000" w:rsidRPr="00000000" w14:paraId="00000106">
            <w:pPr>
              <w:numPr>
                <w:ilvl w:val="1"/>
                <w:numId w:val="1"/>
              </w:numPr>
              <w:ind w:left="1440" w:hanging="360"/>
              <w:jc w:val="both"/>
              <w:rPr>
                <w:rFonts w:ascii="Arial" w:cs="Arial" w:eastAsia="Arial" w:hAnsi="Arial"/>
              </w:rPr>
            </w:pPr>
            <w:r w:rsidDel="00000000" w:rsidR="00000000" w:rsidRPr="00000000">
              <w:rPr>
                <w:rFonts w:ascii="Arial" w:cs="Arial" w:eastAsia="Arial" w:hAnsi="Arial"/>
                <w:rtl w:val="0"/>
              </w:rPr>
              <w:t xml:space="preserve">Water Content</w:t>
            </w:r>
          </w:p>
          <w:p w:rsidR="00000000" w:rsidDel="00000000" w:rsidP="00000000" w:rsidRDefault="00000000" w:rsidRPr="00000000" w14:paraId="00000107">
            <w:pPr>
              <w:keepNext w:val="0"/>
              <w:keepLines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rFonts w:ascii="Arial" w:cs="Arial" w:eastAsia="Arial" w:hAnsi="Arial"/>
              </w:rPr>
            </w:pPr>
            <w:r w:rsidDel="00000000" w:rsidR="00000000" w:rsidRPr="00000000">
              <w:rPr>
                <w:rFonts w:ascii="Arial" w:cs="Arial" w:eastAsia="Arial" w:hAnsi="Arial"/>
                <w:rtl w:val="0"/>
              </w:rPr>
              <w:t xml:space="preserve">Active Pharmaceutical Ingredient (API) Assay </w:t>
            </w:r>
          </w:p>
          <w:p w:rsidR="00000000" w:rsidDel="00000000" w:rsidP="00000000" w:rsidRDefault="00000000" w:rsidRPr="00000000" w14:paraId="00000108">
            <w:pPr>
              <w:numPr>
                <w:ilvl w:val="1"/>
                <w:numId w:val="1"/>
              </w:numPr>
              <w:ind w:left="1440" w:hanging="360"/>
              <w:jc w:val="both"/>
              <w:rPr>
                <w:rFonts w:ascii="Arial" w:cs="Arial" w:eastAsia="Arial" w:hAnsi="Arial"/>
              </w:rPr>
            </w:pPr>
            <w:r w:rsidDel="00000000" w:rsidR="00000000" w:rsidRPr="00000000">
              <w:rPr>
                <w:rFonts w:ascii="Arial" w:cs="Arial" w:eastAsia="Arial" w:hAnsi="Arial"/>
                <w:rtl w:val="0"/>
              </w:rPr>
              <w:t xml:space="preserve">Dissolution tests </w:t>
            </w:r>
          </w:p>
          <w:p w:rsidR="00000000" w:rsidDel="00000000" w:rsidP="00000000" w:rsidRDefault="00000000" w:rsidRPr="00000000" w14:paraId="00000109">
            <w:pPr>
              <w:numPr>
                <w:ilvl w:val="1"/>
                <w:numId w:val="1"/>
              </w:numPr>
              <w:ind w:left="1440" w:hanging="360"/>
              <w:jc w:val="both"/>
              <w:rPr>
                <w:rFonts w:ascii="Arial" w:cs="Arial" w:eastAsia="Arial" w:hAnsi="Arial"/>
              </w:rPr>
            </w:pPr>
            <w:r w:rsidDel="00000000" w:rsidR="00000000" w:rsidRPr="00000000">
              <w:rPr>
                <w:rFonts w:ascii="Arial" w:cs="Arial" w:eastAsia="Arial" w:hAnsi="Arial"/>
                <w:rtl w:val="0"/>
              </w:rPr>
              <w:t xml:space="preserve">Microbial limit test</w:t>
            </w:r>
          </w:p>
          <w:p w:rsidR="00000000" w:rsidDel="00000000" w:rsidP="00000000" w:rsidRDefault="00000000" w:rsidRPr="00000000" w14:paraId="0000010A">
            <w:pPr>
              <w:ind w:left="0" w:firstLine="0"/>
              <w:jc w:val="both"/>
              <w:rPr>
                <w:rFonts w:ascii="Arial" w:cs="Arial" w:eastAsia="Arial" w:hAnsi="Arial"/>
              </w:rPr>
            </w:pPr>
            <w:r w:rsidDel="00000000" w:rsidR="00000000" w:rsidRPr="00000000">
              <w:rPr>
                <w:rFonts w:ascii="Arial" w:cs="Arial" w:eastAsia="Arial" w:hAnsi="Arial"/>
                <w:rtl w:val="0"/>
              </w:rPr>
              <w:t xml:space="preserve">                 h)   Uniformity of weight /Uniformity of Dosage Unit</w:t>
            </w:r>
          </w:p>
          <w:p w:rsidR="00000000" w:rsidDel="00000000" w:rsidP="00000000" w:rsidRDefault="00000000" w:rsidRPr="00000000" w14:paraId="0000010B">
            <w:pPr>
              <w:ind w:left="0" w:firstLine="0"/>
              <w:jc w:val="both"/>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0C">
            <w:pPr>
              <w:spacing w:after="200" w:line="276" w:lineRule="auto"/>
              <w:rPr/>
            </w:pPr>
            <w:r w:rsidDel="00000000" w:rsidR="00000000" w:rsidRPr="00000000">
              <w:rPr>
                <w:rtl w:val="0"/>
              </w:rPr>
            </w:r>
          </w:p>
          <w:p w:rsidR="00000000" w:rsidDel="00000000" w:rsidP="00000000" w:rsidRDefault="00000000" w:rsidRPr="00000000" w14:paraId="0000010D">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Quattrocento Sans" w:cs="Quattrocento Sans" w:eastAsia="Quattrocento Sans" w:hAnsi="Quattrocento Sans"/>
                <w:sz w:val="18"/>
                <w:szCs w:val="18"/>
                <w:rtl w:val="0"/>
              </w:rPr>
              <w:t xml:space="preserve">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Yes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w:t>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0F">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10">
            <w:pPr>
              <w:jc w:val="both"/>
              <w:rPr/>
            </w:pPr>
            <w:r w:rsidDel="00000000" w:rsidR="00000000" w:rsidRPr="00000000">
              <w:rPr>
                <w:rtl w:val="0"/>
              </w:rPr>
            </w:r>
          </w:p>
        </w:tc>
        <w:tc>
          <w:tcPr>
            <w:vAlign w:val="center"/>
          </w:tcPr>
          <w:p w:rsidR="00000000" w:rsidDel="00000000" w:rsidP="00000000" w:rsidRDefault="00000000" w:rsidRPr="00000000" w14:paraId="00000111">
            <w:pPr>
              <w:spacing w:after="200" w:line="276" w:lineRule="auto"/>
              <w:rPr/>
            </w:pPr>
            <w:r w:rsidDel="00000000" w:rsidR="00000000" w:rsidRPr="00000000">
              <w:rPr>
                <w:rtl w:val="0"/>
              </w:rPr>
            </w:r>
          </w:p>
        </w:tc>
      </w:tr>
      <w:tr>
        <w:trPr>
          <w:cantSplit w:val="0"/>
          <w:trHeight w:val="2355" w:hRule="atLeast"/>
          <w:tblHeader w:val="0"/>
        </w:trPr>
        <w:tc>
          <w:tcPr>
            <w:vAlign w:val="center"/>
          </w:tcPr>
          <w:p w:rsidR="00000000" w:rsidDel="00000000" w:rsidP="00000000" w:rsidRDefault="00000000" w:rsidRPr="00000000" w14:paraId="00000112">
            <w:pPr>
              <w:tabs>
                <w:tab w:val="left" w:leader="none" w:pos="450"/>
                <w:tab w:val="left" w:leader="none" w:pos="720"/>
                <w:tab w:val="left" w:leader="none" w:pos="1080"/>
              </w:tabs>
              <w:ind w:left="324" w:firstLine="0"/>
              <w:jc w:val="both"/>
              <w:rPr>
                <w:rFonts w:ascii="Arial" w:cs="Arial" w:eastAsia="Arial" w:hAnsi="Arial"/>
                <w:b w:val="1"/>
              </w:rPr>
            </w:pPr>
            <w:r w:rsidDel="00000000" w:rsidR="00000000" w:rsidRPr="00000000">
              <w:rPr>
                <w:rFonts w:ascii="Arial" w:cs="Arial" w:eastAsia="Arial" w:hAnsi="Arial"/>
                <w:b w:val="1"/>
                <w:rtl w:val="0"/>
              </w:rPr>
              <w:t xml:space="preserve">(3) Methods for QC testing </w:t>
            </w:r>
          </w:p>
          <w:p w:rsidR="00000000" w:rsidDel="00000000" w:rsidP="00000000" w:rsidRDefault="00000000" w:rsidRPr="00000000" w14:paraId="00000113">
            <w:pPr>
              <w:tabs>
                <w:tab w:val="left" w:leader="none" w:pos="450"/>
                <w:tab w:val="left" w:leader="none" w:pos="720"/>
                <w:tab w:val="left" w:leader="none" w:pos="1080"/>
              </w:tabs>
              <w:ind w:left="324"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011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Arial" w:cs="Arial" w:eastAsia="Arial" w:hAnsi="Arial"/>
                <w:highlight w:val="white"/>
              </w:rPr>
            </w:pPr>
            <w:r w:rsidDel="00000000" w:rsidR="00000000" w:rsidRPr="00000000">
              <w:rPr>
                <w:rFonts w:ascii="Arial" w:cs="Arial" w:eastAsia="Arial" w:hAnsi="Arial"/>
                <w:highlight w:val="white"/>
                <w:rtl w:val="0"/>
              </w:rPr>
              <w:t xml:space="preserve">The specifications/methods for analysis shall be in accordance with the referenced Pharmacopoeia/monogram (International Pharmacopoeia - IP, British Pharmacopoeia - BP, and United State Pharmacopoeia - USP, otherwise, the manufacturer’s specifications and validated methods shall be used after obtaining UNOPS email approval.</w:t>
            </w:r>
          </w:p>
          <w:p w:rsidR="00000000" w:rsidDel="00000000" w:rsidP="00000000" w:rsidRDefault="00000000" w:rsidRPr="00000000" w14:paraId="0000011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both"/>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11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Quattrocento Sans" w:cs="Quattrocento Sans" w:eastAsia="Quattrocento Sans" w:hAnsi="Quattrocento Sans"/>
                <w:sz w:val="18"/>
                <w:szCs w:val="18"/>
                <w:rtl w:val="0"/>
              </w:rPr>
              <w:t xml:space="preserve">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Yes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w:t>
            </w:r>
          </w:p>
          <w:p w:rsidR="00000000" w:rsidDel="00000000" w:rsidP="00000000" w:rsidRDefault="00000000" w:rsidRPr="00000000" w14:paraId="00000117">
            <w:pPr>
              <w:jc w:val="center"/>
              <w:rPr>
                <w:color w:val="000000"/>
              </w:rPr>
            </w:pPr>
            <w:r w:rsidDel="00000000" w:rsidR="00000000" w:rsidRPr="00000000">
              <w:rPr>
                <w:rtl w:val="0"/>
              </w:rPr>
            </w:r>
          </w:p>
        </w:tc>
        <w:tc>
          <w:tcPr>
            <w:vAlign w:val="center"/>
          </w:tcPr>
          <w:p w:rsidR="00000000" w:rsidDel="00000000" w:rsidP="00000000" w:rsidRDefault="00000000" w:rsidRPr="00000000" w14:paraId="00000118">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left"/>
              <w:rPr>
                <w:rFonts w:ascii="Quattrocento Sans" w:cs="Quattrocento Sans" w:eastAsia="Quattrocento Sans" w:hAnsi="Quattrocento Sans"/>
                <w:sz w:val="18"/>
                <w:szCs w:val="18"/>
              </w:rPr>
            </w:pPr>
            <w:r w:rsidDel="00000000" w:rsidR="00000000" w:rsidRPr="00000000">
              <w:rPr>
                <w:rtl w:val="0"/>
              </w:rPr>
            </w:r>
          </w:p>
        </w:tc>
      </w:tr>
      <w:tr>
        <w:trPr>
          <w:cantSplit w:val="0"/>
          <w:trHeight w:val="3825" w:hRule="atLeast"/>
          <w:tblHeader w:val="0"/>
        </w:trPr>
        <w:tc>
          <w:tcPr/>
          <w:p w:rsidR="00000000" w:rsidDel="00000000" w:rsidP="00000000" w:rsidRDefault="00000000" w:rsidRPr="00000000" w14:paraId="00000119">
            <w:pPr>
              <w:tabs>
                <w:tab w:val="left" w:leader="none" w:pos="1044"/>
                <w:tab w:val="left" w:leader="none" w:pos="1134"/>
              </w:tabs>
              <w:ind w:left="318" w:firstLine="5.999999999999979"/>
              <w:rPr>
                <w:rFonts w:ascii="Arial" w:cs="Arial" w:eastAsia="Arial" w:hAnsi="Arial"/>
              </w:rPr>
            </w:pPr>
            <w:r w:rsidDel="00000000" w:rsidR="00000000" w:rsidRPr="00000000">
              <w:rPr>
                <w:rFonts w:ascii="Arial" w:cs="Arial" w:eastAsia="Arial" w:hAnsi="Arial"/>
                <w:b w:val="1"/>
                <w:color w:val="000000"/>
                <w:rtl w:val="0"/>
              </w:rPr>
              <w:t xml:space="preserve">(</w:t>
            </w:r>
            <w:r w:rsidDel="00000000" w:rsidR="00000000" w:rsidRPr="00000000">
              <w:rPr>
                <w:rFonts w:ascii="Arial" w:cs="Arial" w:eastAsia="Arial" w:hAnsi="Arial"/>
                <w:b w:val="1"/>
                <w:rtl w:val="0"/>
              </w:rPr>
              <w:t xml:space="preserve">4</w:t>
            </w:r>
            <w:r w:rsidDel="00000000" w:rsidR="00000000" w:rsidRPr="00000000">
              <w:rPr>
                <w:rFonts w:ascii="Arial" w:cs="Arial" w:eastAsia="Arial" w:hAnsi="Arial"/>
                <w:b w:val="1"/>
                <w:color w:val="000000"/>
                <w:rtl w:val="0"/>
              </w:rPr>
              <w:t xml:space="preserve">) </w:t>
            </w:r>
            <w:r w:rsidDel="00000000" w:rsidR="00000000" w:rsidRPr="00000000">
              <w:rPr>
                <w:rFonts w:ascii="Arial" w:cs="Arial" w:eastAsia="Arial" w:hAnsi="Arial"/>
                <w:b w:val="1"/>
                <w:rtl w:val="0"/>
              </w:rPr>
              <w:t xml:space="preserve">The Contracted QC laboratory must meet the following criteria in full</w:t>
            </w:r>
            <w:r w:rsidDel="00000000" w:rsidR="00000000" w:rsidRPr="00000000">
              <w:rPr>
                <w:rFonts w:ascii="Arial" w:cs="Arial" w:eastAsia="Arial" w:hAnsi="Arial"/>
                <w:rtl w:val="0"/>
              </w:rPr>
              <w:t xml:space="preserve">:</w:t>
            </w:r>
          </w:p>
          <w:p w:rsidR="00000000" w:rsidDel="00000000" w:rsidP="00000000" w:rsidRDefault="00000000" w:rsidRPr="00000000" w14:paraId="000001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sz w:val="18"/>
                <w:szCs w:val="18"/>
              </w:rPr>
            </w:pPr>
            <w:r w:rsidDel="00000000" w:rsidR="00000000" w:rsidRPr="00000000">
              <w:rPr>
                <w:rtl w:val="0"/>
              </w:rPr>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  a) Must be a WHO prequalified for the required QC testing.</w:t>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  b) Be listed in the latest version of WHO List of Prequalified Quality Control Laboratories.</w:t>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   c) Have the technical capability to adopt the in-house specifications for testing as provided by the manufacturer for non-compendia products. </w:t>
            </w:r>
          </w:p>
          <w:p w:rsidR="00000000" w:rsidDel="00000000" w:rsidP="00000000" w:rsidRDefault="00000000" w:rsidRPr="00000000" w14:paraId="000001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  d) Should be in a position to perform the method transfer process to validate the in-house method provided by the manufacturer. </w:t>
            </w:r>
          </w:p>
          <w:p w:rsidR="00000000" w:rsidDel="00000000" w:rsidP="00000000" w:rsidRDefault="00000000" w:rsidRPr="00000000" w14:paraId="000001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  e) Should be adequately equipped with appropriate equipment and should have the technical capabilities including well-qualified and trained staff to undertake the quality control on products required for testing. </w:t>
            </w:r>
          </w:p>
          <w:p w:rsidR="00000000" w:rsidDel="00000000" w:rsidP="00000000" w:rsidRDefault="00000000" w:rsidRPr="00000000" w14:paraId="000001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rPr>
            </w:pPr>
            <w:r w:rsidDel="00000000" w:rsidR="00000000" w:rsidRPr="00000000">
              <w:rPr>
                <w:rFonts w:ascii="Arial" w:cs="Arial" w:eastAsia="Arial" w:hAnsi="Arial"/>
                <w:rtl w:val="0"/>
              </w:rPr>
              <w:t xml:space="preserve">  f) Should be capable of communicating with the manufacturer (where required/permitted by UNOPS) in case samples are found to be out-of-specifications, to take decision to declare the products as non-compliant and advice on actions to be taken</w:t>
            </w:r>
          </w:p>
        </w:tc>
        <w:tc>
          <w:tcPr>
            <w:vAlign w:val="center"/>
          </w:tcPr>
          <w:p w:rsidR="00000000" w:rsidDel="00000000" w:rsidP="00000000" w:rsidRDefault="00000000" w:rsidRPr="00000000" w14:paraId="00000121">
            <w:pPr>
              <w:spacing w:after="200" w:line="276" w:lineRule="auto"/>
              <w:jc w:val="center"/>
              <w:rPr>
                <w:color w:val="000000"/>
              </w:rPr>
            </w:pPr>
            <w:r w:rsidDel="00000000" w:rsidR="00000000" w:rsidRPr="00000000">
              <w:rPr>
                <w:rtl w:val="0"/>
              </w:rPr>
            </w:r>
          </w:p>
          <w:p w:rsidR="00000000" w:rsidDel="00000000" w:rsidP="00000000" w:rsidRDefault="00000000" w:rsidRPr="00000000" w14:paraId="00000122">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Yes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w:t>
            </w:r>
          </w:p>
          <w:p w:rsidR="00000000" w:rsidDel="00000000" w:rsidP="00000000" w:rsidRDefault="00000000" w:rsidRPr="00000000" w14:paraId="00000123">
            <w:pPr>
              <w:jc w:val="center"/>
              <w:rPr>
                <w:color w:val="000000"/>
              </w:rPr>
            </w:pPr>
            <w:r w:rsidDel="00000000" w:rsidR="00000000" w:rsidRPr="00000000">
              <w:rPr>
                <w:rtl w:val="0"/>
              </w:rPr>
            </w:r>
          </w:p>
        </w:tc>
        <w:tc>
          <w:tcPr>
            <w:vAlign w:val="center"/>
          </w:tcPr>
          <w:p w:rsidR="00000000" w:rsidDel="00000000" w:rsidP="00000000" w:rsidRDefault="00000000" w:rsidRPr="00000000" w14:paraId="00000124">
            <w:pPr>
              <w:spacing w:after="200" w:line="276" w:lineRule="auto"/>
              <w:jc w:val="center"/>
              <w:rPr>
                <w:color w:val="000000"/>
              </w:rPr>
            </w:pPr>
            <w:r w:rsidDel="00000000" w:rsidR="00000000" w:rsidRPr="00000000">
              <w:rPr>
                <w:rtl w:val="0"/>
              </w:rPr>
            </w:r>
          </w:p>
        </w:tc>
      </w:tr>
      <w:tr>
        <w:trPr>
          <w:cantSplit w:val="0"/>
          <w:trHeight w:val="252" w:hRule="atLeast"/>
          <w:tblHeader w:val="0"/>
        </w:trPr>
        <w:tc>
          <w:tcPr/>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tabs>
                <w:tab w:val="left" w:leader="none" w:pos="684"/>
              </w:tabs>
              <w:spacing w:after="0" w:before="0" w:line="276"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rtl w:val="0"/>
              </w:rPr>
              <w:t xml:space="preserve">     (5) Analysis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Report</w:t>
            </w:r>
          </w:p>
          <w:p w:rsidR="00000000" w:rsidDel="00000000" w:rsidP="00000000" w:rsidRDefault="00000000" w:rsidRPr="00000000" w14:paraId="00000126">
            <w:pPr>
              <w:keepNext w:val="0"/>
              <w:keepLines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786" w:right="0" w:hanging="360"/>
              <w:jc w:val="both"/>
              <w:rPr>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Reports shall be in a format acceptable to UNOPS and shall be sent in electronic version to only UNOPS Nigeria Office. Reports to be provided to UNOPS are as follows:</w:t>
            </w:r>
          </w:p>
          <w:p w:rsidR="00000000" w:rsidDel="00000000" w:rsidP="00000000" w:rsidRDefault="00000000" w:rsidRPr="00000000" w14:paraId="00000127">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146"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Individual Report </w:t>
            </w:r>
          </w:p>
          <w:p w:rsidR="00000000" w:rsidDel="00000000" w:rsidP="00000000" w:rsidRDefault="00000000" w:rsidRPr="00000000" w14:paraId="00000128">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146" w:right="0" w:hanging="36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Consolidated report </w:t>
            </w:r>
          </w:p>
          <w:p w:rsidR="00000000" w:rsidDel="00000000" w:rsidP="00000000" w:rsidRDefault="00000000" w:rsidRPr="00000000" w14:paraId="00000129">
            <w:pPr>
              <w:keepNext w:val="0"/>
              <w:keepLines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786" w:right="0" w:hanging="360"/>
              <w:jc w:val="both"/>
              <w:rPr>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When the tested products are found acceptable (compliant with the Specifications), the </w:t>
            </w:r>
            <w:r w:rsidDel="00000000" w:rsidR="00000000" w:rsidRPr="00000000">
              <w:rPr>
                <w:rFonts w:ascii="Arial" w:cs="Arial" w:eastAsia="Arial" w:hAnsi="Arial"/>
                <w:rtl w:val="0"/>
              </w:rPr>
              <w:t xml:space="preserve">analysis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report shall be sent to UNOPS </w:t>
            </w:r>
            <w:r w:rsidDel="00000000" w:rsidR="00000000" w:rsidRPr="00000000">
              <w:rPr>
                <w:rFonts w:ascii="Arial" w:cs="Arial" w:eastAsia="Arial" w:hAnsi="Arial"/>
                <w:rtl w:val="0"/>
              </w:rPr>
              <w:t xml:space="preserve">Nigeria</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report should include a standardized management summary</w:t>
            </w:r>
            <w:r w:rsidDel="00000000" w:rsidR="00000000" w:rsidRPr="00000000">
              <w:rPr>
                <w:rFonts w:ascii="Arial" w:cs="Arial" w:eastAsia="Arial" w:hAnsi="Arial"/>
                <w:rtl w:val="0"/>
              </w:rPr>
              <w:t xml:space="preserve"> as per section 6.0 of the ToR </w:t>
            </w:r>
            <w:r w:rsidDel="00000000" w:rsidR="00000000" w:rsidRPr="00000000">
              <w:rPr>
                <w:rtl w:val="0"/>
              </w:rPr>
            </w:r>
          </w:p>
          <w:p w:rsidR="00000000" w:rsidDel="00000000" w:rsidP="00000000" w:rsidRDefault="00000000" w:rsidRPr="00000000" w14:paraId="0000012A">
            <w:pPr>
              <w:keepNext w:val="0"/>
              <w:keepLines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786" w:right="0" w:hanging="360"/>
              <w:jc w:val="both"/>
              <w:rPr>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When the tested products are found not acceptable or Out Of Specifications (OoS), the QC laboratory shall investigate the OoS following its internal procedures, and where required/permitted by the UNOPS - communicate with the manufacturer/supplier of the drugs in order to clarify/verify the severity of the issue. A specific alert has to be sent without delay to UNOPS. </w:t>
            </w:r>
          </w:p>
          <w:p w:rsidR="00000000" w:rsidDel="00000000" w:rsidP="00000000" w:rsidRDefault="00000000" w:rsidRPr="00000000" w14:paraId="0000012B">
            <w:pPr>
              <w:keepNext w:val="0"/>
              <w:keepLines w:val="0"/>
              <w:widowControl w:val="0"/>
              <w:numPr>
                <w:ilvl w:val="0"/>
                <w:numId w:val="8"/>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786" w:right="0" w:hanging="360"/>
              <w:jc w:val="both"/>
              <w:rPr>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alert shall include the following:</w:t>
            </w:r>
          </w:p>
          <w:p w:rsidR="00000000" w:rsidDel="00000000" w:rsidP="00000000" w:rsidRDefault="00000000" w:rsidRPr="00000000" w14:paraId="0000012C">
            <w:pPr>
              <w:keepNext w:val="0"/>
              <w:keepLines w:val="0"/>
              <w:widowControl w:val="0"/>
              <w:numPr>
                <w:ilvl w:val="3"/>
                <w:numId w:val="5"/>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260" w:right="0" w:hanging="45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Manufacturing and batch data:  Product, manufacturing and packing site and batch number</w:t>
            </w:r>
          </w:p>
          <w:p w:rsidR="00000000" w:rsidDel="00000000" w:rsidP="00000000" w:rsidRDefault="00000000" w:rsidRPr="00000000" w14:paraId="0000012D">
            <w:pPr>
              <w:keepNext w:val="0"/>
              <w:keepLines w:val="0"/>
              <w:widowControl w:val="0"/>
              <w:numPr>
                <w:ilvl w:val="3"/>
                <w:numId w:val="5"/>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260" w:right="0" w:hanging="45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description of the extent of the issue (area and severity of the diversion from accepted standards)</w:t>
            </w:r>
          </w:p>
          <w:p w:rsidR="00000000" w:rsidDel="00000000" w:rsidP="00000000" w:rsidRDefault="00000000" w:rsidRPr="00000000" w14:paraId="0000012E">
            <w:pPr>
              <w:keepNext w:val="0"/>
              <w:keepLines w:val="0"/>
              <w:widowControl w:val="0"/>
              <w:numPr>
                <w:ilvl w:val="3"/>
                <w:numId w:val="5"/>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260" w:right="0" w:hanging="45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brief description of the possible implications for the patient with regards to safety and efficacy</w:t>
            </w:r>
          </w:p>
          <w:p w:rsidR="00000000" w:rsidDel="00000000" w:rsidP="00000000" w:rsidRDefault="00000000" w:rsidRPr="00000000" w14:paraId="0000012F">
            <w:pPr>
              <w:keepNext w:val="0"/>
              <w:keepLines w:val="0"/>
              <w:widowControl w:val="0"/>
              <w:numPr>
                <w:ilvl w:val="3"/>
                <w:numId w:val="5"/>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260" w:right="0" w:hanging="45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Description of actions already taken</w:t>
            </w:r>
          </w:p>
          <w:p w:rsidR="00000000" w:rsidDel="00000000" w:rsidP="00000000" w:rsidRDefault="00000000" w:rsidRPr="00000000" w14:paraId="00000130">
            <w:pPr>
              <w:keepNext w:val="0"/>
              <w:keepLines w:val="0"/>
              <w:widowControl w:val="0"/>
              <w:numPr>
                <w:ilvl w:val="3"/>
                <w:numId w:val="5"/>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260" w:right="0" w:hanging="45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A set of recommended actions and corrective measures</w:t>
            </w:r>
          </w:p>
          <w:p w:rsidR="00000000" w:rsidDel="00000000" w:rsidP="00000000" w:rsidRDefault="00000000" w:rsidRPr="00000000" w14:paraId="00000131">
            <w:pPr>
              <w:keepNext w:val="0"/>
              <w:keepLines w:val="0"/>
              <w:widowControl w:val="0"/>
              <w:numPr>
                <w:ilvl w:val="3"/>
                <w:numId w:val="5"/>
              </w:numPr>
              <w:pBdr>
                <w:top w:space="0" w:sz="0" w:val="nil"/>
                <w:left w:space="0" w:sz="0" w:val="nil"/>
                <w:bottom w:space="0" w:sz="0" w:val="nil"/>
                <w:right w:space="0" w:sz="0" w:val="nil"/>
                <w:between w:space="0" w:sz="0" w:val="nil"/>
              </w:pBdr>
              <w:shd w:fill="auto" w:val="clear"/>
              <w:tabs>
                <w:tab w:val="left" w:leader="none" w:pos="810"/>
              </w:tabs>
              <w:spacing w:after="0" w:before="0" w:line="276" w:lineRule="auto"/>
              <w:ind w:left="1260" w:right="0" w:hanging="45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The ordinary reporting has to follow the alert.</w:t>
            </w:r>
          </w:p>
          <w:p w:rsidR="00000000" w:rsidDel="00000000" w:rsidP="00000000" w:rsidRDefault="00000000" w:rsidRPr="00000000" w14:paraId="00000132">
            <w:pPr>
              <w:keepNext w:val="0"/>
              <w:keepLines w:val="0"/>
              <w:widowControl w:val="0"/>
              <w:numPr>
                <w:ilvl w:val="3"/>
                <w:numId w:val="5"/>
              </w:numPr>
              <w:pBdr>
                <w:top w:space="0" w:sz="0" w:val="nil"/>
                <w:left w:space="0" w:sz="0" w:val="nil"/>
                <w:bottom w:space="0" w:sz="0" w:val="nil"/>
                <w:right w:space="0" w:sz="0" w:val="nil"/>
                <w:between w:space="0" w:sz="0" w:val="nil"/>
              </w:pBdr>
              <w:shd w:fill="auto" w:val="clear"/>
              <w:tabs>
                <w:tab w:val="left" w:leader="none" w:pos="810"/>
              </w:tabs>
              <w:spacing w:after="200" w:before="0" w:line="276" w:lineRule="auto"/>
              <w:ind w:left="1260" w:right="0" w:hanging="45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Prior to any further action, the QC laboratory has to obtain a clearance from UNOPS.</w:t>
            </w:r>
          </w:p>
        </w:tc>
        <w:tc>
          <w:tcPr>
            <w:vAlign w:val="center"/>
          </w:tcPr>
          <w:p w:rsidR="00000000" w:rsidDel="00000000" w:rsidP="00000000" w:rsidRDefault="00000000" w:rsidRPr="00000000" w14:paraId="00000133">
            <w:pPr>
              <w:spacing w:after="200" w:line="276" w:lineRule="auto"/>
              <w:jc w:val="center"/>
              <w:rPr/>
            </w:pPr>
            <w:r w:rsidDel="00000000" w:rsidR="00000000" w:rsidRPr="00000000">
              <w:rPr>
                <w:rtl w:val="0"/>
              </w:rPr>
            </w:r>
          </w:p>
          <w:p w:rsidR="00000000" w:rsidDel="00000000" w:rsidP="00000000" w:rsidRDefault="00000000" w:rsidRPr="00000000" w14:paraId="00000134">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Yes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w:t>
            </w:r>
          </w:p>
          <w:p w:rsidR="00000000" w:rsidDel="00000000" w:rsidP="00000000" w:rsidRDefault="00000000" w:rsidRPr="00000000" w14:paraId="00000135">
            <w:pPr>
              <w:keepNext w:val="0"/>
              <w:keepLines w:val="0"/>
              <w:widowControl w:val="0"/>
              <w:pBdr>
                <w:top w:space="0" w:sz="0" w:val="nil"/>
                <w:left w:space="0" w:sz="0" w:val="nil"/>
                <w:bottom w:space="0" w:sz="0" w:val="nil"/>
                <w:right w:space="0" w:sz="0" w:val="nil"/>
                <w:between w:space="0" w:sz="0" w:val="nil"/>
              </w:pBdr>
              <w:shd w:fill="auto" w:val="clear"/>
              <w:tabs>
                <w:tab w:val="left" w:leader="none" w:pos="810"/>
              </w:tabs>
              <w:spacing w:after="200" w:before="0" w:line="276" w:lineRule="auto"/>
              <w:ind w:left="126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c>
        <w:tc>
          <w:tcPr>
            <w:vAlign w:val="center"/>
          </w:tcPr>
          <w:p w:rsidR="00000000" w:rsidDel="00000000" w:rsidP="00000000" w:rsidRDefault="00000000" w:rsidRPr="00000000" w14:paraId="00000136">
            <w:pPr>
              <w:spacing w:after="200" w:line="276" w:lineRule="auto"/>
              <w:jc w:val="center"/>
              <w:rPr/>
            </w:pPr>
            <w:r w:rsidDel="00000000" w:rsidR="00000000" w:rsidRPr="00000000">
              <w:rPr>
                <w:rtl w:val="0"/>
              </w:rPr>
            </w:r>
          </w:p>
        </w:tc>
      </w:tr>
      <w:tr>
        <w:trPr>
          <w:cantSplit w:val="0"/>
          <w:trHeight w:val="1241" w:hRule="atLeast"/>
          <w:tblHeader w:val="0"/>
        </w:trPr>
        <w:tc>
          <w:tcPr/>
          <w:p w:rsidR="00000000" w:rsidDel="00000000" w:rsidP="00000000" w:rsidRDefault="00000000" w:rsidRPr="00000000" w14:paraId="00000137">
            <w:pPr>
              <w:keepNext w:val="0"/>
              <w:keepLines w:val="0"/>
              <w:widowControl w:val="0"/>
              <w:pBdr>
                <w:top w:space="0" w:sz="0" w:val="nil"/>
                <w:left w:space="0" w:sz="0" w:val="nil"/>
                <w:bottom w:space="0" w:sz="0" w:val="nil"/>
                <w:right w:space="0" w:sz="0" w:val="nil"/>
                <w:between w:space="0" w:sz="0" w:val="nil"/>
              </w:pBdr>
              <w:shd w:fill="auto" w:val="clear"/>
              <w:tabs>
                <w:tab w:val="left" w:leader="none" w:pos="684"/>
              </w:tabs>
              <w:spacing w:after="200" w:before="0" w:line="276"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rtl w:val="0"/>
              </w:rPr>
              <w:t xml:space="preserve">(6)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Sample Size and sampling </w:t>
            </w:r>
          </w:p>
          <w:p w:rsidR="00000000" w:rsidDel="00000000" w:rsidP="00000000" w:rsidRDefault="00000000" w:rsidRPr="00000000" w14:paraId="00000138">
            <w:pPr>
              <w:spacing w:after="160" w:line="276" w:lineRule="auto"/>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rtl w:val="0"/>
              </w:rPr>
              <w:t xml:space="preserve">Bidder is required to provide the sample size required for testing each batch of sample. Batches of FPPs for quality control testing will be sampled in accordance with the laboratory standard procedure/process for sample withdrawal/collection.</w:t>
            </w:r>
            <w:r w:rsidDel="00000000" w:rsidR="00000000" w:rsidRPr="00000000">
              <w:rPr>
                <w:rtl w:val="0"/>
              </w:rPr>
            </w:r>
          </w:p>
        </w:tc>
        <w:tc>
          <w:tcPr/>
          <w:p w:rsidR="00000000" w:rsidDel="00000000" w:rsidP="00000000" w:rsidRDefault="00000000" w:rsidRPr="00000000" w14:paraId="00000139">
            <w:pPr>
              <w:spacing w:after="200" w:line="276"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Sample Size Required for Each Sample Per Batch</w:t>
            </w:r>
          </w:p>
          <w:p w:rsidR="00000000" w:rsidDel="00000000" w:rsidP="00000000" w:rsidRDefault="00000000" w:rsidRPr="00000000" w14:paraId="0000013A">
            <w:pPr>
              <w:tabs>
                <w:tab w:val="left" w:leader="none" w:pos="-720"/>
                <w:tab w:val="left" w:leader="none" w:pos="0"/>
                <w:tab w:val="left" w:leader="none" w:pos="720"/>
                <w:tab w:val="right" w:leader="none" w:pos="8640"/>
              </w:tabs>
              <w:jc w:val="center"/>
              <w:rPr>
                <w:rFonts w:ascii="Arial" w:cs="Arial" w:eastAsia="Arial" w:hAnsi="Arial"/>
                <w:sz w:val="18"/>
                <w:szCs w:val="18"/>
              </w:rPr>
            </w:pPr>
            <w:r w:rsidDel="00000000" w:rsidR="00000000" w:rsidRPr="00000000">
              <w:rPr>
                <w:rFonts w:ascii="Arimo" w:cs="Arimo" w:eastAsia="Arimo" w:hAnsi="Arimo"/>
                <w:sz w:val="18"/>
                <w:szCs w:val="18"/>
                <w:rtl w:val="0"/>
              </w:rPr>
              <w:t xml:space="preserve">☐</w:t>
            </w:r>
            <w:r w:rsidDel="00000000" w:rsidR="00000000" w:rsidRPr="00000000">
              <w:rPr>
                <w:rFonts w:ascii="Arial" w:cs="Arial" w:eastAsia="Arial" w:hAnsi="Arial"/>
                <w:sz w:val="18"/>
                <w:szCs w:val="18"/>
                <w:rtl w:val="0"/>
              </w:rPr>
              <w:t xml:space="preserve"> Yes   </w:t>
            </w:r>
            <w:r w:rsidDel="00000000" w:rsidR="00000000" w:rsidRPr="00000000">
              <w:rPr>
                <w:rFonts w:ascii="Arimo" w:cs="Arimo" w:eastAsia="Arimo" w:hAnsi="Arimo"/>
                <w:sz w:val="18"/>
                <w:szCs w:val="18"/>
                <w:rtl w:val="0"/>
              </w:rPr>
              <w:t xml:space="preserve">☐</w:t>
            </w:r>
            <w:r w:rsidDel="00000000" w:rsidR="00000000" w:rsidRPr="00000000">
              <w:rPr>
                <w:rFonts w:ascii="Arial" w:cs="Arial" w:eastAsia="Arial" w:hAnsi="Arial"/>
                <w:sz w:val="18"/>
                <w:szCs w:val="18"/>
                <w:rtl w:val="0"/>
              </w:rPr>
              <w:t xml:space="preserve"> No</w:t>
            </w:r>
          </w:p>
          <w:p w:rsidR="00000000" w:rsidDel="00000000" w:rsidP="00000000" w:rsidRDefault="00000000" w:rsidRPr="00000000" w14:paraId="0000013B">
            <w:pPr>
              <w:spacing w:after="200" w:line="276" w:lineRule="auto"/>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13C">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Lot 1-  (1.1) ____ Tablets</w:t>
            </w:r>
          </w:p>
          <w:p w:rsidR="00000000" w:rsidDel="00000000" w:rsidP="00000000" w:rsidRDefault="00000000" w:rsidRPr="00000000" w14:paraId="0000013D">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Lot 1 - (1.2)_____Tablets</w:t>
            </w:r>
          </w:p>
          <w:p w:rsidR="00000000" w:rsidDel="00000000" w:rsidP="00000000" w:rsidRDefault="00000000" w:rsidRPr="00000000" w14:paraId="0000013E">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Lot 1 - (1.3)_____Tablets</w:t>
            </w:r>
          </w:p>
          <w:p w:rsidR="00000000" w:rsidDel="00000000" w:rsidP="00000000" w:rsidRDefault="00000000" w:rsidRPr="00000000" w14:paraId="0000013F">
            <w:pPr>
              <w:tabs>
                <w:tab w:val="left" w:leader="none" w:pos="-720"/>
                <w:tab w:val="left" w:leader="none" w:pos="0"/>
                <w:tab w:val="left" w:leader="none" w:pos="720"/>
                <w:tab w:val="right" w:leader="none" w:pos="8640"/>
              </w:tabs>
              <w:spacing w:line="192.00000000000003"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Lot 1 - (1.4)_____Tablets</w:t>
            </w:r>
          </w:p>
          <w:p w:rsidR="00000000" w:rsidDel="00000000" w:rsidP="00000000" w:rsidRDefault="00000000" w:rsidRPr="00000000" w14:paraId="00000140">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141">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Lot 2 - (2.I) ______Tablets</w:t>
            </w:r>
          </w:p>
          <w:p w:rsidR="00000000" w:rsidDel="00000000" w:rsidP="00000000" w:rsidRDefault="00000000" w:rsidRPr="00000000" w14:paraId="00000142">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Lot 2 - (2.2)______Tablets</w:t>
            </w:r>
          </w:p>
          <w:p w:rsidR="00000000" w:rsidDel="00000000" w:rsidP="00000000" w:rsidRDefault="00000000" w:rsidRPr="00000000" w14:paraId="00000143">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tl w:val="0"/>
              </w:rPr>
            </w:r>
          </w:p>
          <w:p w:rsidR="00000000" w:rsidDel="00000000" w:rsidP="00000000" w:rsidRDefault="00000000" w:rsidRPr="00000000" w14:paraId="00000144">
            <w:pPr>
              <w:tabs>
                <w:tab w:val="left" w:leader="none" w:pos="-720"/>
                <w:tab w:val="left" w:leader="none" w:pos="0"/>
                <w:tab w:val="left" w:leader="none" w:pos="720"/>
                <w:tab w:val="right" w:leader="none" w:pos="8640"/>
              </w:tabs>
              <w:spacing w:line="192.00000000000003" w:lineRule="auto"/>
              <w:jc w:val="left"/>
              <w:rPr>
                <w:rFonts w:ascii="Arial" w:cs="Arial" w:eastAsia="Arial" w:hAnsi="Arial"/>
                <w:sz w:val="18"/>
                <w:szCs w:val="18"/>
              </w:rPr>
            </w:pPr>
            <w:r w:rsidDel="00000000" w:rsidR="00000000" w:rsidRPr="00000000">
              <w:rPr>
                <w:rFonts w:ascii="Arial" w:cs="Arial" w:eastAsia="Arial" w:hAnsi="Arial"/>
                <w:sz w:val="18"/>
                <w:szCs w:val="18"/>
                <w:rtl w:val="0"/>
              </w:rPr>
              <w:t xml:space="preserve">Lot 3 - (3.1)_____Tablets</w:t>
            </w:r>
          </w:p>
          <w:p w:rsidR="00000000" w:rsidDel="00000000" w:rsidP="00000000" w:rsidRDefault="00000000" w:rsidRPr="00000000" w14:paraId="00000145">
            <w:pPr>
              <w:tabs>
                <w:tab w:val="left" w:leader="none" w:pos="-720"/>
                <w:tab w:val="left" w:leader="none" w:pos="0"/>
                <w:tab w:val="left" w:leader="none" w:pos="720"/>
                <w:tab w:val="right" w:leader="none" w:pos="8640"/>
              </w:tabs>
              <w:spacing w:line="192.00000000000003" w:lineRule="auto"/>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146">
            <w:pPr>
              <w:tabs>
                <w:tab w:val="left" w:leader="none" w:pos="-720"/>
                <w:tab w:val="left" w:leader="none" w:pos="0"/>
                <w:tab w:val="left" w:leader="none" w:pos="720"/>
                <w:tab w:val="right" w:leader="none" w:pos="8640"/>
              </w:tabs>
              <w:jc w:val="center"/>
              <w:rPr>
                <w:sz w:val="18"/>
                <w:szCs w:val="18"/>
              </w:rPr>
            </w:pPr>
            <w:r w:rsidDel="00000000" w:rsidR="00000000" w:rsidRPr="00000000">
              <w:rPr>
                <w:rtl w:val="0"/>
              </w:rPr>
            </w:r>
          </w:p>
        </w:tc>
        <w:tc>
          <w:tcPr/>
          <w:p w:rsidR="00000000" w:rsidDel="00000000" w:rsidP="00000000" w:rsidRDefault="00000000" w:rsidRPr="00000000" w14:paraId="00000147">
            <w:pPr>
              <w:spacing w:after="200" w:line="276" w:lineRule="auto"/>
              <w:jc w:val="center"/>
              <w:rPr>
                <w:rFonts w:ascii="Arial" w:cs="Arial" w:eastAsia="Arial" w:hAnsi="Arial"/>
                <w:b w:val="1"/>
                <w:sz w:val="18"/>
                <w:szCs w:val="18"/>
              </w:rPr>
            </w:pPr>
            <w:r w:rsidDel="00000000" w:rsidR="00000000" w:rsidRPr="00000000">
              <w:rPr>
                <w:rtl w:val="0"/>
              </w:rPr>
            </w:r>
          </w:p>
        </w:tc>
      </w:tr>
      <w:tr>
        <w:trPr>
          <w:cantSplit w:val="0"/>
          <w:trHeight w:val="1138.5791015625" w:hRule="atLeast"/>
          <w:tblHeader w:val="0"/>
        </w:trPr>
        <w:tc>
          <w:tcPr/>
          <w:p w:rsidR="00000000" w:rsidDel="00000000" w:rsidP="00000000" w:rsidRDefault="00000000" w:rsidRPr="00000000" w14:paraId="00000148">
            <w:pPr>
              <w:keepNext w:val="0"/>
              <w:keepLines w:val="0"/>
              <w:widowControl w:val="0"/>
              <w:pBdr>
                <w:top w:space="0" w:sz="0" w:val="nil"/>
                <w:left w:space="0" w:sz="0" w:val="nil"/>
                <w:bottom w:space="0" w:sz="0" w:val="nil"/>
                <w:right w:space="0" w:sz="0" w:val="nil"/>
                <w:between w:space="0" w:sz="0" w:val="nil"/>
              </w:pBdr>
              <w:shd w:fill="auto" w:val="clear"/>
              <w:tabs>
                <w:tab w:val="left" w:leader="none" w:pos="684"/>
              </w:tabs>
              <w:spacing w:after="200" w:before="0" w:line="276" w:lineRule="auto"/>
              <w:ind w:left="0" w:right="0" w:firstLine="0"/>
              <w:jc w:val="both"/>
              <w:rPr>
                <w:rFonts w:ascii="Arial" w:cs="Arial" w:eastAsia="Arial" w:hAnsi="Arial"/>
                <w:b w:val="1"/>
              </w:rPr>
            </w:pPr>
            <w:r w:rsidDel="00000000" w:rsidR="00000000" w:rsidRPr="00000000">
              <w:rPr>
                <w:rFonts w:ascii="Arial" w:cs="Arial" w:eastAsia="Arial" w:hAnsi="Arial"/>
                <w:b w:val="1"/>
                <w:rtl w:val="0"/>
              </w:rPr>
              <w:t xml:space="preserve">(7)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Customs Clearance </w:t>
            </w:r>
            <w:r w:rsidDel="00000000" w:rsidR="00000000" w:rsidRPr="00000000">
              <w:rPr>
                <w:rFonts w:ascii="Arial" w:cs="Arial" w:eastAsia="Arial" w:hAnsi="Arial"/>
                <w:b w:val="1"/>
                <w:rtl w:val="0"/>
              </w:rPr>
              <w:t xml:space="preserve">and and Sample Reception</w:t>
            </w:r>
          </w:p>
          <w:p w:rsidR="00000000" w:rsidDel="00000000" w:rsidP="00000000" w:rsidRDefault="00000000" w:rsidRPr="00000000" w14:paraId="00000149">
            <w:pPr>
              <w:spacing w:after="160" w:line="276" w:lineRule="auto"/>
              <w:jc w:val="both"/>
              <w:rPr>
                <w:rFonts w:ascii="Arial" w:cs="Arial" w:eastAsia="Arial" w:hAnsi="Arial"/>
              </w:rPr>
            </w:pPr>
            <w:r w:rsidDel="00000000" w:rsidR="00000000" w:rsidRPr="00000000">
              <w:rPr>
                <w:rFonts w:ascii="Arial" w:cs="Arial" w:eastAsia="Arial" w:hAnsi="Arial"/>
                <w:rtl w:val="0"/>
              </w:rPr>
              <w:t xml:space="preserve">The contractor QC laboratory shall be responsible for conducting customs clearance of samples dispatched to the laboratory for QC through courier and meeting all expenditures related to the clearance; therefore these costs should be incorporated into the financial/price offer made. </w:t>
            </w:r>
          </w:p>
          <w:p w:rsidR="00000000" w:rsidDel="00000000" w:rsidP="00000000" w:rsidRDefault="00000000" w:rsidRPr="00000000" w14:paraId="0000014A">
            <w:pPr>
              <w:spacing w:after="160" w:line="276" w:lineRule="auto"/>
              <w:jc w:val="both"/>
              <w:rPr>
                <w:rFonts w:ascii="Arial" w:cs="Arial" w:eastAsia="Arial" w:hAnsi="Arial"/>
              </w:rPr>
            </w:pPr>
            <w:r w:rsidDel="00000000" w:rsidR="00000000" w:rsidRPr="00000000">
              <w:rPr>
                <w:rFonts w:ascii="Arial" w:cs="Arial" w:eastAsia="Arial" w:hAnsi="Arial"/>
                <w:rtl w:val="0"/>
              </w:rPr>
              <w:t xml:space="preserve">Upon receipt of sample(s), the contracted Laboratory shall share a confirmation of receipt of the sample by email with UNOPS, including sample photos with clear documentation of the batch number of all samples.</w:t>
            </w:r>
            <w:r w:rsidDel="00000000" w:rsidR="00000000" w:rsidRPr="00000000">
              <w:rPr>
                <w:sz w:val="18"/>
                <w:szCs w:val="18"/>
                <w:rtl w:val="0"/>
              </w:rPr>
              <w:t xml:space="preserve"> </w:t>
            </w:r>
            <w:r w:rsidDel="00000000" w:rsidR="00000000" w:rsidRPr="00000000">
              <w:rPr>
                <w:rtl w:val="0"/>
              </w:rPr>
            </w:r>
          </w:p>
          <w:p w:rsidR="00000000" w:rsidDel="00000000" w:rsidP="00000000" w:rsidRDefault="00000000" w:rsidRPr="00000000" w14:paraId="0000014B">
            <w:pPr>
              <w:widowControl w:val="0"/>
              <w:tabs>
                <w:tab w:val="left" w:leader="none" w:pos="684"/>
              </w:tabs>
              <w:ind w:left="45" w:firstLine="0"/>
              <w:jc w:val="both"/>
              <w:rPr>
                <w:b w:val="1"/>
                <w:color w:val="000000"/>
              </w:rPr>
            </w:pPr>
            <w:r w:rsidDel="00000000" w:rsidR="00000000" w:rsidRPr="00000000">
              <w:rPr>
                <w:rtl w:val="0"/>
              </w:rPr>
            </w:r>
          </w:p>
        </w:tc>
        <w:tc>
          <w:tcPr>
            <w:vAlign w:val="center"/>
          </w:tcPr>
          <w:p w:rsidR="00000000" w:rsidDel="00000000" w:rsidP="00000000" w:rsidRDefault="00000000" w:rsidRPr="00000000" w14:paraId="0000014C">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Yes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w:t>
            </w:r>
          </w:p>
          <w:p w:rsidR="00000000" w:rsidDel="00000000" w:rsidP="00000000" w:rsidRDefault="00000000" w:rsidRPr="00000000" w14:paraId="0000014D">
            <w:pPr>
              <w:spacing w:after="200" w:line="276" w:lineRule="auto"/>
              <w:jc w:val="center"/>
              <w:rPr>
                <w:b w:val="1"/>
                <w:color w:val="000000"/>
              </w:rPr>
            </w:pPr>
            <w:r w:rsidDel="00000000" w:rsidR="00000000" w:rsidRPr="00000000">
              <w:rPr>
                <w:rtl w:val="0"/>
              </w:rPr>
            </w:r>
          </w:p>
        </w:tc>
        <w:tc>
          <w:tcPr>
            <w:vAlign w:val="center"/>
          </w:tcPr>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mo" w:cs="Arimo" w:eastAsia="Arimo" w:hAnsi="Arimo"/>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254" w:hRule="atLeast"/>
          <w:tblHeader w:val="0"/>
        </w:trPr>
        <w:tc>
          <w:tcPr/>
          <w:p w:rsidR="00000000" w:rsidDel="00000000" w:rsidP="00000000" w:rsidRDefault="00000000" w:rsidRPr="00000000" w14:paraId="0000014F">
            <w:pPr>
              <w:keepNext w:val="0"/>
              <w:keepLines w:val="0"/>
              <w:widowControl w:val="0"/>
              <w:pBdr>
                <w:top w:space="0" w:sz="0" w:val="nil"/>
                <w:left w:space="0" w:sz="0" w:val="nil"/>
                <w:bottom w:space="0" w:sz="0" w:val="nil"/>
                <w:right w:space="0" w:sz="0" w:val="nil"/>
                <w:between w:space="0" w:sz="0" w:val="nil"/>
              </w:pBdr>
              <w:shd w:fill="auto" w:val="clear"/>
              <w:tabs>
                <w:tab w:val="left" w:leader="none" w:pos="360"/>
                <w:tab w:val="left" w:leader="none" w:pos="675"/>
                <w:tab w:val="left" w:leader="none" w:pos="855"/>
              </w:tabs>
              <w:spacing w:after="200" w:before="0" w:line="276" w:lineRule="auto"/>
              <w:ind w:left="0" w:right="0" w:firstLine="0"/>
              <w:jc w:val="both"/>
              <w:rPr>
                <w:rFonts w:ascii="Calibri" w:cs="Calibri" w:eastAsia="Calibri" w:hAnsi="Calibri"/>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rtl w:val="0"/>
              </w:rPr>
              <w:t xml:space="preserve">(8)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Materials Required for QC Testing</w:t>
            </w:r>
            <w:r w:rsidDel="00000000" w:rsidR="00000000" w:rsidRPr="00000000">
              <w:rPr>
                <w:rtl w:val="0"/>
              </w:rPr>
            </w:r>
          </w:p>
          <w:p w:rsidR="00000000" w:rsidDel="00000000" w:rsidP="00000000" w:rsidRDefault="00000000" w:rsidRPr="00000000" w14:paraId="00000150">
            <w:pPr>
              <w:tabs>
                <w:tab w:val="left" w:leader="none" w:pos="372"/>
              </w:tabs>
              <w:jc w:val="both"/>
              <w:rPr>
                <w:rFonts w:ascii="Arial" w:cs="Arial" w:eastAsia="Arial" w:hAnsi="Arial"/>
              </w:rPr>
            </w:pPr>
            <w:r w:rsidDel="00000000" w:rsidR="00000000" w:rsidRPr="00000000">
              <w:rPr>
                <w:rFonts w:ascii="Arial" w:cs="Arial" w:eastAsia="Arial" w:hAnsi="Arial"/>
                <w:rtl w:val="0"/>
              </w:rPr>
              <w:t xml:space="preserve">B</w:t>
            </w:r>
            <w:r w:rsidDel="00000000" w:rsidR="00000000" w:rsidRPr="00000000">
              <w:rPr>
                <w:rFonts w:ascii="Arial" w:cs="Arial" w:eastAsia="Arial" w:hAnsi="Arial"/>
                <w:color w:val="000000"/>
                <w:rtl w:val="0"/>
              </w:rPr>
              <w:t xml:space="preserve">idder</w:t>
            </w:r>
            <w:r w:rsidDel="00000000" w:rsidR="00000000" w:rsidRPr="00000000">
              <w:rPr>
                <w:rFonts w:ascii="Arial" w:cs="Arial" w:eastAsia="Arial" w:hAnsi="Arial"/>
                <w:rtl w:val="0"/>
              </w:rPr>
              <w:t xml:space="preserve"> is responsible for providing all materials (except Samples), standards, reference, and  equipment to be used for performance of the service required and meeting other expenditure necessary to perform this service, including courier fee for sending reports.</w:t>
            </w:r>
          </w:p>
        </w:tc>
        <w:tc>
          <w:tcPr>
            <w:vAlign w:val="center"/>
          </w:tcPr>
          <w:p w:rsidR="00000000" w:rsidDel="00000000" w:rsidP="00000000" w:rsidRDefault="00000000" w:rsidRPr="00000000" w14:paraId="00000151">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Yes   </w:t>
            </w: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w:t>
            </w:r>
          </w:p>
          <w:p w:rsidR="00000000" w:rsidDel="00000000" w:rsidP="00000000" w:rsidRDefault="00000000" w:rsidRPr="00000000" w14:paraId="00000152">
            <w:pPr>
              <w:spacing w:after="200" w:line="276" w:lineRule="auto"/>
              <w:jc w:val="center"/>
              <w:rPr>
                <w:b w:val="1"/>
                <w:color w:val="000000"/>
              </w:rPr>
            </w:pPr>
            <w:r w:rsidDel="00000000" w:rsidR="00000000" w:rsidRPr="00000000">
              <w:rPr>
                <w:rtl w:val="0"/>
              </w:rPr>
            </w:r>
          </w:p>
          <w:p w:rsidR="00000000" w:rsidDel="00000000" w:rsidP="00000000" w:rsidRDefault="00000000" w:rsidRPr="00000000" w14:paraId="00000153">
            <w:pPr>
              <w:jc w:val="center"/>
              <w:rPr>
                <w:b w:val="1"/>
                <w:color w:val="000000"/>
              </w:rPr>
            </w:pPr>
            <w:r w:rsidDel="00000000" w:rsidR="00000000" w:rsidRPr="00000000">
              <w:rPr>
                <w:rtl w:val="0"/>
              </w:rPr>
            </w:r>
          </w:p>
        </w:tc>
        <w:tc>
          <w:tcPr>
            <w:vAlign w:val="center"/>
          </w:tcPr>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mo" w:cs="Arimo" w:eastAsia="Arimo" w:hAnsi="Arimo"/>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15" w:hRule="atLeast"/>
          <w:tblHeader w:val="0"/>
        </w:trPr>
        <w:tc>
          <w:tcPr/>
          <w:p w:rsidR="00000000" w:rsidDel="00000000" w:rsidP="00000000" w:rsidRDefault="00000000" w:rsidRPr="00000000" w14:paraId="00000155">
            <w:pPr>
              <w:keepNext w:val="0"/>
              <w:keepLines w:val="0"/>
              <w:widowControl w:val="0"/>
              <w:pBdr>
                <w:top w:space="0" w:sz="0" w:val="nil"/>
                <w:left w:space="0" w:sz="0" w:val="nil"/>
                <w:bottom w:space="0" w:sz="0" w:val="nil"/>
                <w:right w:space="0" w:sz="0" w:val="nil"/>
                <w:between w:space="0" w:sz="0" w:val="nil"/>
              </w:pBdr>
              <w:shd w:fill="auto" w:val="clear"/>
              <w:tabs>
                <w:tab w:val="left" w:leader="none" w:pos="684"/>
                <w:tab w:val="left" w:leader="none" w:pos="954"/>
              </w:tabs>
              <w:spacing w:after="0" w:before="0" w:line="276"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rtl w:val="0"/>
              </w:rPr>
              <w:t xml:space="preserve">(9)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Required Document</w:t>
            </w:r>
          </w:p>
          <w:p w:rsidR="00000000" w:rsidDel="00000000" w:rsidP="00000000" w:rsidRDefault="00000000" w:rsidRPr="00000000" w14:paraId="0000015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i w:val="0"/>
                <w:smallCaps w:val="0"/>
                <w:strike w:val="0"/>
                <w:color w:val="000000"/>
                <w:sz w:val="20"/>
                <w:szCs w:val="20"/>
                <w:u w:val="none"/>
                <w:shd w:fill="auto" w:val="clear"/>
                <w:vertAlign w:val="baseline"/>
              </w:rPr>
            </w:pPr>
            <w:r w:rsidDel="00000000" w:rsidR="00000000" w:rsidRPr="00000000">
              <w:rPr>
                <w:rFonts w:ascii="Arial" w:cs="Arial" w:eastAsia="Arial" w:hAnsi="Arial"/>
                <w:i w:val="0"/>
                <w:smallCaps w:val="0"/>
                <w:strike w:val="0"/>
                <w:color w:val="000000"/>
                <w:sz w:val="20"/>
                <w:szCs w:val="20"/>
                <w:u w:val="none"/>
                <w:shd w:fill="auto" w:val="clear"/>
                <w:vertAlign w:val="baseline"/>
                <w:rtl w:val="0"/>
              </w:rPr>
              <w:t xml:space="preserve">Bidder is required to provide the following documents with the quotation submitted.</w:t>
            </w:r>
          </w:p>
          <w:p w:rsidR="00000000" w:rsidDel="00000000" w:rsidP="00000000" w:rsidRDefault="00000000" w:rsidRPr="00000000" w14:paraId="00000157">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Arial" w:cs="Arial" w:eastAsia="Arial" w:hAnsi="Arial"/>
                <w:i w:val="0"/>
                <w:smallCaps w:val="0"/>
                <w:strike w:val="0"/>
                <w:color w:val="000000"/>
                <w:sz w:val="20"/>
                <w:szCs w:val="20"/>
                <w:u w:val="none"/>
                <w:shd w:fill="auto" w:val="clear"/>
                <w:vertAlign w:val="baseline"/>
                <w:rtl w:val="0"/>
              </w:rPr>
              <w:t xml:space="preserve">Valid prequalification letter/certificate issued by WHO </w:t>
            </w:r>
            <w:r w:rsidDel="00000000" w:rsidR="00000000" w:rsidRPr="00000000">
              <w:rPr>
                <w:rFonts w:ascii="Arial" w:cs="Arial" w:eastAsia="Arial" w:hAnsi="Arial"/>
                <w:rtl w:val="0"/>
              </w:rPr>
              <w:t xml:space="preserve">for</w:t>
            </w:r>
            <w:r w:rsidDel="00000000" w:rsidR="00000000" w:rsidRPr="00000000">
              <w:rPr>
                <w:rFonts w:ascii="Arial" w:cs="Arial" w:eastAsia="Arial" w:hAnsi="Arial"/>
                <w:i w:val="0"/>
                <w:smallCaps w:val="0"/>
                <w:strike w:val="0"/>
                <w:color w:val="000000"/>
                <w:sz w:val="20"/>
                <w:szCs w:val="20"/>
                <w:u w:val="none"/>
                <w:shd w:fill="auto" w:val="clear"/>
                <w:vertAlign w:val="baseline"/>
                <w:rtl w:val="0"/>
              </w:rPr>
              <w:t xml:space="preserve"> QC Laboratory</w:t>
            </w:r>
            <w:r w:rsidDel="00000000" w:rsidR="00000000" w:rsidRPr="00000000">
              <w:rPr>
                <w:rtl w:val="0"/>
              </w:rPr>
            </w:r>
          </w:p>
          <w:p w:rsidR="00000000" w:rsidDel="00000000" w:rsidP="00000000" w:rsidRDefault="00000000" w:rsidRPr="00000000" w14:paraId="00000158">
            <w:pPr>
              <w:numPr>
                <w:ilvl w:val="0"/>
                <w:numId w:val="3"/>
              </w:numPr>
              <w:spacing w:line="276" w:lineRule="auto"/>
              <w:ind w:left="720" w:hanging="360"/>
              <w:jc w:val="both"/>
              <w:rPr/>
            </w:pPr>
            <w:r w:rsidDel="00000000" w:rsidR="00000000" w:rsidRPr="00000000">
              <w:rPr>
                <w:rFonts w:ascii="Arial" w:cs="Arial" w:eastAsia="Arial" w:hAnsi="Arial"/>
                <w:rtl w:val="0"/>
              </w:rPr>
              <w:t xml:space="preserve">Latest laboratory quality management audit report. </w:t>
            </w:r>
          </w:p>
          <w:p w:rsidR="00000000" w:rsidDel="00000000" w:rsidP="00000000" w:rsidRDefault="00000000" w:rsidRPr="00000000" w14:paraId="00000159">
            <w:pPr>
              <w:rPr>
                <w:b w:val="1"/>
                <w:color w:val="000000"/>
              </w:rPr>
            </w:pPr>
            <w:r w:rsidDel="00000000" w:rsidR="00000000" w:rsidRPr="00000000">
              <w:rPr>
                <w:rtl w:val="0"/>
              </w:rPr>
            </w:r>
          </w:p>
        </w:tc>
        <w:tc>
          <w:tcPr>
            <w:vAlign w:val="center"/>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Provided</w:t>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mo" w:cs="Arimo" w:eastAsia="Arimo" w:hAnsi="Arimo"/>
                <w:b w:val="0"/>
                <w:i w:val="0"/>
                <w:smallCaps w:val="0"/>
                <w:strike w:val="0"/>
                <w:color w:val="000000"/>
                <w:sz w:val="18"/>
                <w:szCs w:val="18"/>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Not Provided</w:t>
            </w:r>
          </w:p>
          <w:p w:rsidR="00000000" w:rsidDel="00000000" w:rsidP="00000000" w:rsidRDefault="00000000" w:rsidRPr="00000000" w14:paraId="0000015D">
            <w:pPr>
              <w:spacing w:after="200" w:line="276" w:lineRule="auto"/>
              <w:jc w:val="center"/>
              <w:rPr>
                <w:b w:val="1"/>
                <w:color w:val="000000"/>
              </w:rPr>
            </w:pPr>
            <w:r w:rsidDel="00000000" w:rsidR="00000000" w:rsidRPr="00000000">
              <w:rPr>
                <w:rtl w:val="0"/>
              </w:rPr>
            </w:r>
          </w:p>
          <w:p w:rsidR="00000000" w:rsidDel="00000000" w:rsidP="00000000" w:rsidRDefault="00000000" w:rsidRPr="00000000" w14:paraId="0000015E">
            <w:pPr>
              <w:jc w:val="center"/>
              <w:rPr>
                <w:b w:val="1"/>
                <w:color w:val="000000"/>
              </w:rPr>
            </w:pPr>
            <w:r w:rsidDel="00000000" w:rsidR="00000000" w:rsidRPr="00000000">
              <w:rPr>
                <w:rtl w:val="0"/>
              </w:rPr>
            </w:r>
          </w:p>
        </w:tc>
        <w:tc>
          <w:tcPr>
            <w:vAlign w:val="center"/>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mo" w:cs="Arimo" w:eastAsia="Arimo" w:hAnsi="Arimo"/>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115" w:hRule="atLeast"/>
          <w:tblHeader w:val="0"/>
        </w:trPr>
        <w:tc>
          <w:tcPr/>
          <w:p w:rsidR="00000000" w:rsidDel="00000000" w:rsidP="00000000" w:rsidRDefault="00000000" w:rsidRPr="00000000" w14:paraId="00000160">
            <w:pPr>
              <w:widowControl w:val="0"/>
              <w:tabs>
                <w:tab w:val="left" w:leader="none" w:pos="684"/>
              </w:tabs>
              <w:spacing w:after="200" w:line="276" w:lineRule="auto"/>
              <w:jc w:val="both"/>
              <w:rPr>
                <w:rFonts w:ascii="Arial" w:cs="Arial" w:eastAsia="Arial" w:hAnsi="Arial"/>
                <w:b w:val="1"/>
                <w:highlight w:val="white"/>
              </w:rPr>
            </w:pPr>
            <w:r w:rsidDel="00000000" w:rsidR="00000000" w:rsidRPr="00000000">
              <w:rPr>
                <w:rFonts w:ascii="Arial" w:cs="Arial" w:eastAsia="Arial" w:hAnsi="Arial"/>
                <w:b w:val="1"/>
                <w:highlight w:val="white"/>
                <w:rtl w:val="0"/>
              </w:rPr>
              <w:t xml:space="preserve">(10) Turn Around Time ( time frame) </w:t>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Bidder is required to advise on the turn-around time at which testing results and reports will be issued to UNOPS relative to the workflow and timeline proposed by UNOPS below</w:t>
            </w:r>
          </w:p>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1- Sample collection/Sampling  - 1 days </w:t>
            </w:r>
          </w:p>
          <w:p w:rsidR="00000000" w:rsidDel="00000000" w:rsidP="00000000" w:rsidRDefault="00000000" w:rsidRPr="00000000" w14:paraId="0000016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2 - Sample Dispatch/Transportation to QC Testing laboratory - 5 days </w:t>
            </w:r>
          </w:p>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3- Sample Custom Clearance at Destination - 2 days </w:t>
            </w:r>
          </w:p>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4- Sample Receipt, Documentation and feedback - 1 day</w:t>
            </w:r>
          </w:p>
          <w:p w:rsidR="00000000" w:rsidDel="00000000" w:rsidP="00000000" w:rsidRDefault="00000000" w:rsidRPr="00000000" w14:paraId="0000016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5- Quality Control Testing and Analysis - 7 days </w:t>
            </w:r>
          </w:p>
          <w:p w:rsidR="00000000" w:rsidDel="00000000" w:rsidP="00000000" w:rsidRDefault="00000000" w:rsidRPr="00000000" w14:paraId="0000016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6- Reporting, Report Approval and submission - 2 day </w:t>
            </w:r>
          </w:p>
          <w:p w:rsidR="00000000" w:rsidDel="00000000" w:rsidP="00000000" w:rsidRDefault="00000000" w:rsidRPr="00000000" w14:paraId="00000169">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Fonts w:ascii="Arial" w:cs="Arial" w:eastAsia="Arial" w:hAnsi="Arial"/>
                <w:rtl w:val="0"/>
              </w:rPr>
              <w:t xml:space="preserve">7-Review / Feedback on submitted report - 2 day </w:t>
            </w:r>
          </w:p>
          <w:p w:rsidR="00000000" w:rsidDel="00000000" w:rsidP="00000000" w:rsidRDefault="00000000" w:rsidRPr="00000000" w14:paraId="0000016A">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6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both"/>
              <w:rPr>
                <w:rFonts w:ascii="Arial" w:cs="Arial" w:eastAsia="Arial" w:hAnsi="Arial"/>
              </w:rPr>
            </w:pPr>
            <w:r w:rsidDel="00000000" w:rsidR="00000000" w:rsidRPr="00000000">
              <w:rPr>
                <w:rFonts w:ascii="Arial" w:cs="Arial" w:eastAsia="Arial" w:hAnsi="Arial"/>
                <w:rtl w:val="0"/>
              </w:rPr>
              <w:t xml:space="preserve"> </w:t>
            </w:r>
            <w:r w:rsidDel="00000000" w:rsidR="00000000" w:rsidRPr="00000000">
              <w:rPr>
                <w:rFonts w:ascii="Arial" w:cs="Arial" w:eastAsia="Arial" w:hAnsi="Arial"/>
                <w:b w:val="1"/>
                <w:rtl w:val="0"/>
              </w:rPr>
              <w:t xml:space="preserve">Total Number of Days/Turnaround Time = 20 days </w:t>
            </w:r>
            <w:r w:rsidDel="00000000" w:rsidR="00000000" w:rsidRPr="00000000">
              <w:rPr>
                <w:rtl w:val="0"/>
              </w:rPr>
            </w:r>
          </w:p>
          <w:p w:rsidR="00000000" w:rsidDel="00000000" w:rsidP="00000000" w:rsidRDefault="00000000" w:rsidRPr="00000000" w14:paraId="0000016C">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18"/>
                <w:szCs w:val="18"/>
              </w:rPr>
            </w:pPr>
            <w:r w:rsidDel="00000000" w:rsidR="00000000" w:rsidRPr="00000000">
              <w:rPr>
                <w:rtl w:val="0"/>
              </w:rPr>
            </w:r>
          </w:p>
          <w:p w:rsidR="00000000" w:rsidDel="00000000" w:rsidP="00000000" w:rsidRDefault="00000000" w:rsidRPr="00000000" w14:paraId="0000016D">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sz w:val="18"/>
                <w:szCs w:val="18"/>
              </w:rPr>
            </w:pPr>
            <w:r w:rsidDel="00000000" w:rsidR="00000000" w:rsidRPr="00000000">
              <w:rPr>
                <w:rtl w:val="0"/>
              </w:rPr>
            </w:r>
          </w:p>
          <w:p w:rsidR="00000000" w:rsidDel="00000000" w:rsidP="00000000" w:rsidRDefault="00000000" w:rsidRPr="00000000" w14:paraId="0000016E">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6F">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70">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71">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72">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73">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7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75">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rPr>
                <w:rFonts w:ascii="Arial" w:cs="Arial" w:eastAsia="Arial" w:hAnsi="Arial"/>
              </w:rPr>
            </w:pPr>
            <w:r w:rsidDel="00000000" w:rsidR="00000000" w:rsidRPr="00000000">
              <w:rPr>
                <w:rtl w:val="0"/>
              </w:rPr>
            </w:r>
          </w:p>
          <w:p w:rsidR="00000000" w:rsidDel="00000000" w:rsidP="00000000" w:rsidRDefault="00000000" w:rsidRPr="00000000" w14:paraId="00000176">
            <w:pPr>
              <w:jc w:val="both"/>
              <w:rPr>
                <w:rFonts w:ascii="Arial" w:cs="Arial" w:eastAsia="Arial" w:hAnsi="Arial"/>
                <w:highlight w:val="yellow"/>
              </w:rPr>
            </w:pPr>
            <w:r w:rsidDel="00000000" w:rsidR="00000000" w:rsidRPr="00000000">
              <w:rPr>
                <w:rtl w:val="0"/>
              </w:rPr>
            </w:r>
          </w:p>
        </w:tc>
        <w:tc>
          <w:tcPr>
            <w:vAlign w:val="center"/>
          </w:tcPr>
          <w:p w:rsidR="00000000" w:rsidDel="00000000" w:rsidP="00000000" w:rsidRDefault="00000000" w:rsidRPr="00000000" w14:paraId="00000177">
            <w:pPr>
              <w:spacing w:line="276" w:lineRule="auto"/>
              <w:jc w:val="both"/>
              <w:rPr>
                <w:rFonts w:ascii="Arial" w:cs="Arial" w:eastAsia="Arial" w:hAnsi="Arial"/>
              </w:rPr>
            </w:pPr>
            <w:r w:rsidDel="00000000" w:rsidR="00000000" w:rsidRPr="00000000">
              <w:rPr>
                <w:rFonts w:ascii="Arial" w:cs="Arial" w:eastAsia="Arial" w:hAnsi="Arial"/>
                <w:rtl w:val="0"/>
              </w:rPr>
              <w:t xml:space="preserve">1-Sample collection/Sampling  __ days </w:t>
            </w:r>
          </w:p>
          <w:p w:rsidR="00000000" w:rsidDel="00000000" w:rsidP="00000000" w:rsidRDefault="00000000" w:rsidRPr="00000000" w14:paraId="00000178">
            <w:pPr>
              <w:spacing w:line="276" w:lineRule="auto"/>
              <w:jc w:val="both"/>
              <w:rPr>
                <w:rFonts w:ascii="Arial" w:cs="Arial" w:eastAsia="Arial" w:hAnsi="Arial"/>
              </w:rPr>
            </w:pPr>
            <w:r w:rsidDel="00000000" w:rsidR="00000000" w:rsidRPr="00000000">
              <w:rPr>
                <w:rFonts w:ascii="Arial" w:cs="Arial" w:eastAsia="Arial" w:hAnsi="Arial"/>
                <w:rtl w:val="0"/>
              </w:rPr>
              <w:t xml:space="preserve">2-Sample Dispatch/Transportation to QC Testing laboratory __ days </w:t>
            </w:r>
          </w:p>
          <w:p w:rsidR="00000000" w:rsidDel="00000000" w:rsidP="00000000" w:rsidRDefault="00000000" w:rsidRPr="00000000" w14:paraId="00000179">
            <w:pPr>
              <w:spacing w:line="276" w:lineRule="auto"/>
              <w:jc w:val="both"/>
              <w:rPr>
                <w:rFonts w:ascii="Arial" w:cs="Arial" w:eastAsia="Arial" w:hAnsi="Arial"/>
              </w:rPr>
            </w:pPr>
            <w:r w:rsidDel="00000000" w:rsidR="00000000" w:rsidRPr="00000000">
              <w:rPr>
                <w:rFonts w:ascii="Arial" w:cs="Arial" w:eastAsia="Arial" w:hAnsi="Arial"/>
                <w:rtl w:val="0"/>
              </w:rPr>
              <w:t xml:space="preserve">3-Sample Custom Clearance at Destination__ days </w:t>
            </w:r>
          </w:p>
          <w:p w:rsidR="00000000" w:rsidDel="00000000" w:rsidP="00000000" w:rsidRDefault="00000000" w:rsidRPr="00000000" w14:paraId="0000017A">
            <w:pPr>
              <w:spacing w:line="276" w:lineRule="auto"/>
              <w:jc w:val="both"/>
              <w:rPr>
                <w:rFonts w:ascii="Arial" w:cs="Arial" w:eastAsia="Arial" w:hAnsi="Arial"/>
              </w:rPr>
            </w:pPr>
            <w:r w:rsidDel="00000000" w:rsidR="00000000" w:rsidRPr="00000000">
              <w:rPr>
                <w:rFonts w:ascii="Arial" w:cs="Arial" w:eastAsia="Arial" w:hAnsi="Arial"/>
                <w:rtl w:val="0"/>
              </w:rPr>
              <w:t xml:space="preserve">4-Sample Receipt, Documentation and feedback__ day</w:t>
            </w:r>
          </w:p>
          <w:p w:rsidR="00000000" w:rsidDel="00000000" w:rsidP="00000000" w:rsidRDefault="00000000" w:rsidRPr="00000000" w14:paraId="0000017B">
            <w:pPr>
              <w:spacing w:line="276" w:lineRule="auto"/>
              <w:jc w:val="both"/>
              <w:rPr>
                <w:rFonts w:ascii="Arial" w:cs="Arial" w:eastAsia="Arial" w:hAnsi="Arial"/>
              </w:rPr>
            </w:pPr>
            <w:r w:rsidDel="00000000" w:rsidR="00000000" w:rsidRPr="00000000">
              <w:rPr>
                <w:rFonts w:ascii="Arial" w:cs="Arial" w:eastAsia="Arial" w:hAnsi="Arial"/>
                <w:rtl w:val="0"/>
              </w:rPr>
              <w:t xml:space="preserve">5-Quality Control Testing and Analysis - __ days </w:t>
            </w:r>
          </w:p>
          <w:p w:rsidR="00000000" w:rsidDel="00000000" w:rsidP="00000000" w:rsidRDefault="00000000" w:rsidRPr="00000000" w14:paraId="0000017C">
            <w:pPr>
              <w:spacing w:line="276" w:lineRule="auto"/>
              <w:jc w:val="both"/>
              <w:rPr>
                <w:rFonts w:ascii="Arial" w:cs="Arial" w:eastAsia="Arial" w:hAnsi="Arial"/>
              </w:rPr>
            </w:pPr>
            <w:r w:rsidDel="00000000" w:rsidR="00000000" w:rsidRPr="00000000">
              <w:rPr>
                <w:rFonts w:ascii="Arial" w:cs="Arial" w:eastAsia="Arial" w:hAnsi="Arial"/>
                <w:rtl w:val="0"/>
              </w:rPr>
              <w:t xml:space="preserve">6-Reporting, Report Approval and submission __ day </w:t>
            </w:r>
          </w:p>
          <w:p w:rsidR="00000000" w:rsidDel="00000000" w:rsidP="00000000" w:rsidRDefault="00000000" w:rsidRPr="00000000" w14:paraId="0000017D">
            <w:pPr>
              <w:spacing w:line="276" w:lineRule="auto"/>
              <w:jc w:val="both"/>
              <w:rPr>
                <w:rFonts w:ascii="Arial" w:cs="Arial" w:eastAsia="Arial" w:hAnsi="Arial"/>
              </w:rPr>
            </w:pPr>
            <w:r w:rsidDel="00000000" w:rsidR="00000000" w:rsidRPr="00000000">
              <w:rPr>
                <w:rFonts w:ascii="Arial" w:cs="Arial" w:eastAsia="Arial" w:hAnsi="Arial"/>
                <w:rtl w:val="0"/>
              </w:rPr>
              <w:t xml:space="preserve">7-Review / Feedback on submitted report __ day </w:t>
            </w:r>
          </w:p>
          <w:p w:rsidR="00000000" w:rsidDel="00000000" w:rsidP="00000000" w:rsidRDefault="00000000" w:rsidRPr="00000000" w14:paraId="0000017E">
            <w:pPr>
              <w:spacing w:line="276" w:lineRule="auto"/>
              <w:jc w:val="both"/>
              <w:rPr>
                <w:rFonts w:ascii="Arial" w:cs="Arial" w:eastAsia="Arial" w:hAnsi="Arial"/>
              </w:rPr>
            </w:pPr>
            <w:r w:rsidDel="00000000" w:rsidR="00000000" w:rsidRPr="00000000">
              <w:rPr>
                <w:rtl w:val="0"/>
              </w:rPr>
            </w:r>
          </w:p>
          <w:p w:rsidR="00000000" w:rsidDel="00000000" w:rsidP="00000000" w:rsidRDefault="00000000" w:rsidRPr="00000000" w14:paraId="0000017F">
            <w:pPr>
              <w:spacing w:line="276" w:lineRule="auto"/>
              <w:ind w:left="0" w:firstLine="0"/>
              <w:jc w:val="both"/>
              <w:rPr>
                <w:rFonts w:ascii="Arial" w:cs="Arial" w:eastAsia="Arial" w:hAnsi="Arial"/>
                <w:b w:val="1"/>
              </w:rPr>
            </w:pPr>
            <w:r w:rsidDel="00000000" w:rsidR="00000000" w:rsidRPr="00000000">
              <w:rPr>
                <w:rFonts w:ascii="Arial" w:cs="Arial" w:eastAsia="Arial" w:hAnsi="Arial"/>
                <w:rtl w:val="0"/>
              </w:rPr>
              <w:t xml:space="preserve">-</w:t>
            </w:r>
            <w:r w:rsidDel="00000000" w:rsidR="00000000" w:rsidRPr="00000000">
              <w:rPr>
                <w:rFonts w:ascii="Arial" w:cs="Arial" w:eastAsia="Arial" w:hAnsi="Arial"/>
                <w:b w:val="1"/>
                <w:rtl w:val="0"/>
              </w:rPr>
              <w:t xml:space="preserve">Total Number of Days/Turnaround Time = ___ days </w:t>
            </w:r>
          </w:p>
          <w:p w:rsidR="00000000" w:rsidDel="00000000" w:rsidP="00000000" w:rsidRDefault="00000000" w:rsidRPr="00000000" w14:paraId="00000180">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Quattrocento Sans" w:cs="Quattrocento Sans" w:eastAsia="Quattrocento Sans" w:hAnsi="Quattrocento Sans"/>
                <w:sz w:val="18"/>
                <w:szCs w:val="18"/>
              </w:rPr>
            </w:pPr>
            <w:r w:rsidDel="00000000" w:rsidR="00000000" w:rsidRPr="00000000">
              <w:rPr>
                <w:rtl w:val="0"/>
              </w:rPr>
            </w:r>
          </w:p>
        </w:tc>
        <w:tc>
          <w:tcPr>
            <w:vAlign w:val="center"/>
          </w:tcPr>
          <w:p w:rsidR="00000000" w:rsidDel="00000000" w:rsidP="00000000" w:rsidRDefault="00000000" w:rsidRPr="00000000" w14:paraId="00000181">
            <w:pPr>
              <w:spacing w:line="276" w:lineRule="auto"/>
              <w:jc w:val="both"/>
              <w:rPr>
                <w:rFonts w:ascii="Arial" w:cs="Arial" w:eastAsia="Arial" w:hAnsi="Arial"/>
              </w:rPr>
            </w:pPr>
            <w:r w:rsidDel="00000000" w:rsidR="00000000" w:rsidRPr="00000000">
              <w:rPr>
                <w:rtl w:val="0"/>
              </w:rPr>
            </w:r>
          </w:p>
        </w:tc>
      </w:tr>
      <w:tr>
        <w:trPr>
          <w:cantSplit w:val="0"/>
          <w:trHeight w:val="1115" w:hRule="atLeast"/>
          <w:tblHeader w:val="0"/>
        </w:trPr>
        <w:tc>
          <w:tcPr/>
          <w:p w:rsidR="00000000" w:rsidDel="00000000" w:rsidP="00000000" w:rsidRDefault="00000000" w:rsidRPr="00000000" w14:paraId="00000182">
            <w:pPr>
              <w:keepNext w:val="0"/>
              <w:keepLines w:val="0"/>
              <w:widowControl w:val="0"/>
              <w:pBdr>
                <w:top w:space="0" w:sz="0" w:val="nil"/>
                <w:left w:space="0" w:sz="0" w:val="nil"/>
                <w:bottom w:space="0" w:sz="0" w:val="nil"/>
                <w:right w:space="0" w:sz="0" w:val="nil"/>
                <w:between w:space="0" w:sz="0" w:val="nil"/>
              </w:pBdr>
              <w:shd w:fill="auto" w:val="clear"/>
              <w:tabs>
                <w:tab w:val="left" w:leader="none" w:pos="684"/>
                <w:tab w:val="left" w:leader="none" w:pos="954"/>
              </w:tabs>
              <w:spacing w:after="0" w:before="0" w:line="276" w:lineRule="auto"/>
              <w:ind w:left="0" w:right="0" w:firstLine="0"/>
              <w:jc w:val="both"/>
              <w:rPr>
                <w:rFonts w:ascii="Arial" w:cs="Arial" w:eastAsia="Arial" w:hAnsi="Arial"/>
                <w:b w:val="1"/>
                <w:color w:val="000000"/>
                <w:sz w:val="20"/>
                <w:szCs w:val="20"/>
              </w:rPr>
            </w:pPr>
            <w:r w:rsidDel="00000000" w:rsidR="00000000" w:rsidRPr="00000000">
              <w:rPr>
                <w:rFonts w:ascii="Arial" w:cs="Arial" w:eastAsia="Arial" w:hAnsi="Arial"/>
                <w:b w:val="1"/>
                <w:color w:val="000000"/>
                <w:sz w:val="20"/>
                <w:szCs w:val="20"/>
                <w:rtl w:val="0"/>
              </w:rPr>
              <w:t xml:space="preserve">(</w:t>
            </w:r>
            <w:r w:rsidDel="00000000" w:rsidR="00000000" w:rsidRPr="00000000">
              <w:rPr>
                <w:rFonts w:ascii="Arial" w:cs="Arial" w:eastAsia="Arial" w:hAnsi="Arial"/>
                <w:b w:val="1"/>
                <w:rtl w:val="0"/>
              </w:rPr>
              <w:t xml:space="preserve">11</w:t>
            </w:r>
            <w:r w:rsidDel="00000000" w:rsidR="00000000" w:rsidRPr="00000000">
              <w:rPr>
                <w:rFonts w:ascii="Arial" w:cs="Arial" w:eastAsia="Arial" w:hAnsi="Arial"/>
                <w:b w:val="1"/>
                <w:color w:val="000000"/>
                <w:sz w:val="20"/>
                <w:szCs w:val="20"/>
                <w:rtl w:val="0"/>
              </w:rPr>
              <w:t xml:space="preserve">) Records Management</w:t>
            </w:r>
          </w:p>
          <w:p w:rsidR="00000000" w:rsidDel="00000000" w:rsidP="00000000" w:rsidRDefault="00000000" w:rsidRPr="00000000" w14:paraId="00000183">
            <w:pPr>
              <w:keepNext w:val="0"/>
              <w:keepLines w:val="0"/>
              <w:widowControl w:val="0"/>
              <w:pBdr>
                <w:top w:space="0" w:sz="0" w:val="nil"/>
                <w:left w:space="0" w:sz="0" w:val="nil"/>
                <w:bottom w:space="0" w:sz="0" w:val="nil"/>
                <w:right w:space="0" w:sz="0" w:val="nil"/>
                <w:between w:space="0" w:sz="0" w:val="nil"/>
              </w:pBdr>
              <w:shd w:fill="auto" w:val="clear"/>
              <w:tabs>
                <w:tab w:val="left" w:leader="none" w:pos="684"/>
                <w:tab w:val="left" w:leader="none" w:pos="954"/>
              </w:tabs>
              <w:spacing w:after="0" w:before="0" w:line="276" w:lineRule="auto"/>
              <w:ind w:left="0" w:right="0" w:firstLine="0"/>
              <w:jc w:val="both"/>
              <w:rPr>
                <w:rFonts w:ascii="Arial" w:cs="Arial" w:eastAsia="Arial" w:hAnsi="Arial"/>
                <w:b w:val="1"/>
              </w:rPr>
            </w:pPr>
            <w:r w:rsidDel="00000000" w:rsidR="00000000" w:rsidRPr="00000000">
              <w:rPr>
                <w:rtl w:val="0"/>
              </w:rPr>
            </w:r>
          </w:p>
          <w:p w:rsidR="00000000" w:rsidDel="00000000" w:rsidP="00000000" w:rsidRDefault="00000000" w:rsidRPr="00000000" w14:paraId="00000184">
            <w:pPr>
              <w:spacing w:after="20" w:line="276" w:lineRule="auto"/>
              <w:jc w:val="both"/>
              <w:rPr>
                <w:rFonts w:ascii="Arial" w:cs="Arial" w:eastAsia="Arial" w:hAnsi="Arial"/>
              </w:rPr>
            </w:pPr>
            <w:r w:rsidDel="00000000" w:rsidR="00000000" w:rsidRPr="00000000">
              <w:rPr>
                <w:rFonts w:ascii="Arial" w:cs="Arial" w:eastAsia="Arial" w:hAnsi="Arial"/>
                <w:rtl w:val="0"/>
              </w:rPr>
              <w:t xml:space="preserve">The contracted Laboratory is responsible to provide any reports when required by UNOPS and shall be responsible to keep analysed samples for a minimum 1-month. </w:t>
            </w:r>
          </w:p>
          <w:p w:rsidR="00000000" w:rsidDel="00000000" w:rsidP="00000000" w:rsidRDefault="00000000" w:rsidRPr="00000000" w14:paraId="00000185">
            <w:pPr>
              <w:keepNext w:val="0"/>
              <w:keepLines w:val="0"/>
              <w:widowControl w:val="0"/>
              <w:pBdr>
                <w:top w:space="0" w:sz="0" w:val="nil"/>
                <w:left w:space="0" w:sz="0" w:val="nil"/>
                <w:bottom w:space="0" w:sz="0" w:val="nil"/>
                <w:right w:space="0" w:sz="0" w:val="nil"/>
                <w:between w:space="0" w:sz="0" w:val="nil"/>
              </w:pBdr>
              <w:shd w:fill="auto" w:val="clear"/>
              <w:tabs>
                <w:tab w:val="left" w:leader="none" w:pos="684"/>
                <w:tab w:val="left" w:leader="none" w:pos="954"/>
              </w:tabs>
              <w:spacing w:after="0" w:before="0" w:line="276" w:lineRule="auto"/>
              <w:ind w:left="0" w:right="0" w:firstLine="0"/>
              <w:jc w:val="both"/>
              <w:rPr>
                <w:rFonts w:ascii="Arial" w:cs="Arial" w:eastAsia="Arial" w:hAnsi="Arial"/>
                <w:b w:val="1"/>
              </w:rPr>
            </w:pPr>
            <w:r w:rsidDel="00000000" w:rsidR="00000000" w:rsidRPr="00000000">
              <w:rPr>
                <w:rtl w:val="0"/>
              </w:rPr>
            </w:r>
          </w:p>
        </w:tc>
        <w:tc>
          <w:tcPr>
            <w:vAlign w:val="center"/>
          </w:tcPr>
          <w:p w:rsidR="00000000" w:rsidDel="00000000" w:rsidP="00000000" w:rsidRDefault="00000000" w:rsidRPr="00000000" w14:paraId="00000186">
            <w:pPr>
              <w:tabs>
                <w:tab w:val="left" w:leader="none" w:pos="-720"/>
                <w:tab w:val="left" w:leader="none" w:pos="0"/>
                <w:tab w:val="left" w:leader="none" w:pos="720"/>
                <w:tab w:val="right" w:leader="none" w:pos="8640"/>
              </w:tabs>
              <w:rPr>
                <w:rFonts w:ascii="Arial" w:cs="Arial" w:eastAsia="Arial" w:hAnsi="Arial"/>
                <w:sz w:val="18"/>
                <w:szCs w:val="18"/>
              </w:rPr>
            </w:pPr>
            <w:r w:rsidDel="00000000" w:rsidR="00000000" w:rsidRPr="00000000">
              <w:rPr>
                <w:rFonts w:ascii="Arimo" w:cs="Arimo" w:eastAsia="Arimo" w:hAnsi="Arimo"/>
                <w:sz w:val="18"/>
                <w:szCs w:val="18"/>
                <w:rtl w:val="0"/>
              </w:rPr>
              <w:t xml:space="preserve">☐</w:t>
            </w:r>
            <w:r w:rsidDel="00000000" w:rsidR="00000000" w:rsidRPr="00000000">
              <w:rPr>
                <w:rFonts w:ascii="Arial" w:cs="Arial" w:eastAsia="Arial" w:hAnsi="Arial"/>
                <w:sz w:val="18"/>
                <w:szCs w:val="18"/>
                <w:rtl w:val="0"/>
              </w:rPr>
              <w:t xml:space="preserve"> Yes - Agreed </w:t>
            </w:r>
          </w:p>
          <w:p w:rsidR="00000000" w:rsidDel="00000000" w:rsidP="00000000" w:rsidRDefault="00000000" w:rsidRPr="00000000" w14:paraId="00000187">
            <w:pPr>
              <w:tabs>
                <w:tab w:val="left" w:leader="none" w:pos="-720"/>
                <w:tab w:val="left" w:leader="none" w:pos="0"/>
                <w:tab w:val="left" w:leader="none" w:pos="720"/>
                <w:tab w:val="right" w:leader="none" w:pos="8640"/>
              </w:tabs>
              <w:rPr>
                <w:rFonts w:ascii="Arial" w:cs="Arial" w:eastAsia="Arial" w:hAnsi="Arial"/>
                <w:sz w:val="18"/>
                <w:szCs w:val="18"/>
              </w:rPr>
            </w:pPr>
            <w:r w:rsidDel="00000000" w:rsidR="00000000" w:rsidRPr="00000000">
              <w:rPr>
                <w:rtl w:val="0"/>
              </w:rPr>
            </w:r>
          </w:p>
          <w:p w:rsidR="00000000" w:rsidDel="00000000" w:rsidP="00000000" w:rsidRDefault="00000000" w:rsidRPr="00000000" w14:paraId="00000188">
            <w:pPr>
              <w:tabs>
                <w:tab w:val="left" w:leader="none" w:pos="-720"/>
                <w:tab w:val="left" w:leader="none" w:pos="0"/>
                <w:tab w:val="left" w:leader="none" w:pos="720"/>
                <w:tab w:val="right" w:leader="none" w:pos="8640"/>
              </w:tabs>
              <w:rPr>
                <w:rFonts w:ascii="Quattrocento Sans" w:cs="Quattrocento Sans" w:eastAsia="Quattrocento Sans" w:hAnsi="Quattrocento Sans"/>
                <w:sz w:val="18"/>
                <w:szCs w:val="18"/>
              </w:rPr>
            </w:pPr>
            <w:r w:rsidDel="00000000" w:rsidR="00000000" w:rsidRPr="00000000">
              <w:rPr>
                <w:rFonts w:ascii="Arimo" w:cs="Arimo" w:eastAsia="Arimo" w:hAnsi="Arimo"/>
                <w:sz w:val="18"/>
                <w:szCs w:val="18"/>
                <w:rtl w:val="0"/>
              </w:rPr>
              <w:t xml:space="preserve">☐</w:t>
            </w:r>
            <w:r w:rsidDel="00000000" w:rsidR="00000000" w:rsidRPr="00000000">
              <w:rPr>
                <w:rFonts w:ascii="Arial" w:cs="Arial" w:eastAsia="Arial" w:hAnsi="Arial"/>
                <w:sz w:val="18"/>
                <w:szCs w:val="18"/>
                <w:rtl w:val="0"/>
              </w:rPr>
              <w:t xml:space="preserve"> No - Not Agreed</w:t>
            </w:r>
            <w:r w:rsidDel="00000000" w:rsidR="00000000" w:rsidRPr="00000000">
              <w:rPr>
                <w:rtl w:val="0"/>
              </w:rPr>
            </w:r>
          </w:p>
        </w:tc>
        <w:tc>
          <w:tcPr>
            <w:vAlign w:val="center"/>
          </w:tcPr>
          <w:p w:rsidR="00000000" w:rsidDel="00000000" w:rsidP="00000000" w:rsidRDefault="00000000" w:rsidRPr="00000000" w14:paraId="00000189">
            <w:pPr>
              <w:tabs>
                <w:tab w:val="left" w:leader="none" w:pos="-720"/>
                <w:tab w:val="left" w:leader="none" w:pos="0"/>
                <w:tab w:val="left" w:leader="none" w:pos="720"/>
                <w:tab w:val="right" w:leader="none" w:pos="8640"/>
              </w:tabs>
              <w:rPr>
                <w:rFonts w:ascii="Arimo" w:cs="Arimo" w:eastAsia="Arimo" w:hAnsi="Arimo"/>
                <w:sz w:val="18"/>
                <w:szCs w:val="18"/>
              </w:rPr>
            </w:pPr>
            <w:r w:rsidDel="00000000" w:rsidR="00000000" w:rsidRPr="00000000">
              <w:rPr>
                <w:rtl w:val="0"/>
              </w:rPr>
            </w:r>
          </w:p>
        </w:tc>
      </w:tr>
      <w:tr>
        <w:trPr>
          <w:cantSplit w:val="0"/>
          <w:trHeight w:val="1115" w:hRule="atLeast"/>
          <w:tblHeader w:val="0"/>
        </w:trPr>
        <w:tc>
          <w:tcPr/>
          <w:p w:rsidR="00000000" w:rsidDel="00000000" w:rsidP="00000000" w:rsidRDefault="00000000" w:rsidRPr="00000000" w14:paraId="0000018A">
            <w:pPr>
              <w:pStyle w:val="Heading1"/>
              <w:spacing w:after="0" w:before="240" w:line="276" w:lineRule="auto"/>
              <w:jc w:val="both"/>
              <w:rPr>
                <w:rFonts w:ascii="Arial" w:cs="Arial" w:eastAsia="Arial" w:hAnsi="Arial"/>
                <w:color w:val="000000"/>
                <w:sz w:val="20"/>
                <w:szCs w:val="20"/>
                <w:highlight w:val="white"/>
              </w:rPr>
            </w:pPr>
            <w:bookmarkStart w:colFirst="0" w:colLast="0" w:name="_6te5q493mzlk" w:id="2"/>
            <w:bookmarkEnd w:id="2"/>
            <w:r w:rsidDel="00000000" w:rsidR="00000000" w:rsidRPr="00000000">
              <w:rPr>
                <w:rFonts w:ascii="Arial" w:cs="Arial" w:eastAsia="Arial" w:hAnsi="Arial"/>
                <w:color w:val="000000"/>
                <w:sz w:val="20"/>
                <w:szCs w:val="20"/>
                <w:highlight w:val="white"/>
                <w:rtl w:val="0"/>
              </w:rPr>
              <w:t xml:space="preserve">(12) Required Accreditation and Certification for QC/Testing Laboratory</w:t>
            </w:r>
          </w:p>
          <w:p w:rsidR="00000000" w:rsidDel="00000000" w:rsidP="00000000" w:rsidRDefault="00000000" w:rsidRPr="00000000" w14:paraId="0000018B">
            <w:pPr>
              <w:spacing w:line="276" w:lineRule="auto"/>
              <w:jc w:val="both"/>
              <w:rPr>
                <w:rFonts w:ascii="Arial" w:cs="Arial" w:eastAsia="Arial" w:hAnsi="Arial"/>
                <w:highlight w:val="white"/>
              </w:rPr>
            </w:pPr>
            <w:r w:rsidDel="00000000" w:rsidR="00000000" w:rsidRPr="00000000">
              <w:rPr>
                <w:rFonts w:ascii="Arial" w:cs="Arial" w:eastAsia="Arial" w:hAnsi="Arial"/>
                <w:highlight w:val="white"/>
                <w:rtl w:val="0"/>
              </w:rPr>
              <w:t xml:space="preserve">The Contracted QC laboratory must meet the following criteria in full: </w:t>
            </w:r>
          </w:p>
          <w:p w:rsidR="00000000" w:rsidDel="00000000" w:rsidP="00000000" w:rsidRDefault="00000000" w:rsidRPr="00000000" w14:paraId="0000018C">
            <w:pPr>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Must be a WHO prequalified for the required QC testing.</w:t>
            </w:r>
          </w:p>
          <w:p w:rsidR="00000000" w:rsidDel="00000000" w:rsidP="00000000" w:rsidRDefault="00000000" w:rsidRPr="00000000" w14:paraId="0000018D">
            <w:pPr>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Be listed in the latest version of WHO List of Prequalified Quality Control Laboratories.</w:t>
            </w:r>
          </w:p>
          <w:p w:rsidR="00000000" w:rsidDel="00000000" w:rsidP="00000000" w:rsidRDefault="00000000" w:rsidRPr="00000000" w14:paraId="0000018E">
            <w:pPr>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Have the technical capability to adopt the in-house specifications for testing as provided by the manufacturer for non-compendia products. </w:t>
            </w:r>
          </w:p>
          <w:p w:rsidR="00000000" w:rsidDel="00000000" w:rsidP="00000000" w:rsidRDefault="00000000" w:rsidRPr="00000000" w14:paraId="0000018F">
            <w:pPr>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Should be in a position to perform the method transfer process to validate the in-house method provided by the manufacturer. </w:t>
            </w:r>
          </w:p>
          <w:p w:rsidR="00000000" w:rsidDel="00000000" w:rsidP="00000000" w:rsidRDefault="00000000" w:rsidRPr="00000000" w14:paraId="00000190">
            <w:pPr>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Should be adequately equipped with appropriate equipment and should have the technical capabilities including well-qualified and trained staff to undertake the quality control on products required for testing. </w:t>
            </w:r>
          </w:p>
          <w:p w:rsidR="00000000" w:rsidDel="00000000" w:rsidP="00000000" w:rsidRDefault="00000000" w:rsidRPr="00000000" w14:paraId="00000191">
            <w:pPr>
              <w:numPr>
                <w:ilvl w:val="0"/>
                <w:numId w:val="6"/>
              </w:numPr>
              <w:spacing w:line="276" w:lineRule="auto"/>
              <w:ind w:left="720" w:hanging="360"/>
              <w:jc w:val="both"/>
              <w:rPr>
                <w:rFonts w:ascii="Arial" w:cs="Arial" w:eastAsia="Arial" w:hAnsi="Arial"/>
                <w:highlight w:val="white"/>
              </w:rPr>
            </w:pPr>
            <w:r w:rsidDel="00000000" w:rsidR="00000000" w:rsidRPr="00000000">
              <w:rPr>
                <w:rFonts w:ascii="Arial" w:cs="Arial" w:eastAsia="Arial" w:hAnsi="Arial"/>
                <w:highlight w:val="white"/>
                <w:rtl w:val="0"/>
              </w:rPr>
              <w:t xml:space="preserve">Should be capable of communicating with the manufacturer (where required/permitted by UNOPS) in case samples are found to be out-of-specifications, to take decision to declare the products as non-compliant and advice on actions to be taken</w:t>
            </w:r>
            <w:r w:rsidDel="00000000" w:rsidR="00000000" w:rsidRPr="00000000">
              <w:rPr>
                <w:rtl w:val="0"/>
              </w:rPr>
            </w:r>
          </w:p>
        </w:tc>
        <w:tc>
          <w:tcPr>
            <w:vAlign w:val="center"/>
          </w:tcPr>
          <w:p w:rsidR="00000000" w:rsidDel="00000000" w:rsidP="00000000" w:rsidRDefault="00000000" w:rsidRPr="00000000" w14:paraId="00000192">
            <w:pPr>
              <w:tabs>
                <w:tab w:val="left" w:leader="none" w:pos="-720"/>
                <w:tab w:val="left" w:leader="none" w:pos="0"/>
                <w:tab w:val="left" w:leader="none" w:pos="720"/>
                <w:tab w:val="right" w:leader="none" w:pos="8640"/>
              </w:tabs>
              <w:jc w:val="center"/>
              <w:rPr>
                <w:rFonts w:ascii="Arimo" w:cs="Arimo" w:eastAsia="Arimo" w:hAnsi="Arimo"/>
                <w:sz w:val="18"/>
                <w:szCs w:val="18"/>
              </w:rPr>
            </w:pPr>
            <w:r w:rsidDel="00000000" w:rsidR="00000000" w:rsidRPr="00000000">
              <w:rPr>
                <w:rFonts w:ascii="Arimo" w:cs="Arimo" w:eastAsia="Arimo" w:hAnsi="Arimo"/>
                <w:sz w:val="18"/>
                <w:szCs w:val="18"/>
                <w:rtl w:val="0"/>
              </w:rPr>
              <w:t xml:space="preserve">☐</w:t>
            </w:r>
            <w:r w:rsidDel="00000000" w:rsidR="00000000" w:rsidRPr="00000000">
              <w:rPr>
                <w:rFonts w:ascii="Arial" w:cs="Arial" w:eastAsia="Arial" w:hAnsi="Arial"/>
                <w:sz w:val="18"/>
                <w:szCs w:val="18"/>
                <w:rtl w:val="0"/>
              </w:rPr>
              <w:t xml:space="preserve"> Yes   </w:t>
            </w:r>
            <w:r w:rsidDel="00000000" w:rsidR="00000000" w:rsidRPr="00000000">
              <w:rPr>
                <w:rFonts w:ascii="Arimo" w:cs="Arimo" w:eastAsia="Arimo" w:hAnsi="Arimo"/>
                <w:sz w:val="18"/>
                <w:szCs w:val="18"/>
                <w:rtl w:val="0"/>
              </w:rPr>
              <w:t xml:space="preserve">☐</w:t>
            </w:r>
            <w:r w:rsidDel="00000000" w:rsidR="00000000" w:rsidRPr="00000000">
              <w:rPr>
                <w:rFonts w:ascii="Arial" w:cs="Arial" w:eastAsia="Arial" w:hAnsi="Arial"/>
                <w:sz w:val="18"/>
                <w:szCs w:val="18"/>
                <w:rtl w:val="0"/>
              </w:rPr>
              <w:t xml:space="preserve"> No</w:t>
            </w:r>
            <w:r w:rsidDel="00000000" w:rsidR="00000000" w:rsidRPr="00000000">
              <w:rPr>
                <w:rtl w:val="0"/>
              </w:rPr>
            </w:r>
          </w:p>
        </w:tc>
        <w:tc>
          <w:tcPr>
            <w:vAlign w:val="center"/>
          </w:tcPr>
          <w:p w:rsidR="00000000" w:rsidDel="00000000" w:rsidP="00000000" w:rsidRDefault="00000000" w:rsidRPr="00000000" w14:paraId="00000193">
            <w:pPr>
              <w:tabs>
                <w:tab w:val="left" w:leader="none" w:pos="-720"/>
                <w:tab w:val="left" w:leader="none" w:pos="0"/>
                <w:tab w:val="left" w:leader="none" w:pos="720"/>
                <w:tab w:val="right" w:leader="none" w:pos="8640"/>
              </w:tabs>
              <w:rPr>
                <w:rFonts w:ascii="Arimo" w:cs="Arimo" w:eastAsia="Arimo" w:hAnsi="Arimo"/>
                <w:sz w:val="18"/>
                <w:szCs w:val="18"/>
              </w:rPr>
            </w:pPr>
            <w:r w:rsidDel="00000000" w:rsidR="00000000" w:rsidRPr="00000000">
              <w:rPr>
                <w:rtl w:val="0"/>
              </w:rPr>
            </w:r>
          </w:p>
        </w:tc>
      </w:tr>
      <w:tr>
        <w:trPr>
          <w:cantSplit w:val="0"/>
          <w:trHeight w:val="1115" w:hRule="atLeast"/>
          <w:tblHeader w:val="0"/>
        </w:trPr>
        <w:tc>
          <w:tcPr/>
          <w:p w:rsidR="00000000" w:rsidDel="00000000" w:rsidP="00000000" w:rsidRDefault="00000000" w:rsidRPr="00000000" w14:paraId="00000194">
            <w:pPr>
              <w:widowControl w:val="0"/>
              <w:tabs>
                <w:tab w:val="left" w:leader="none" w:pos="684"/>
                <w:tab w:val="left" w:leader="none" w:pos="954"/>
              </w:tabs>
              <w:spacing w:line="276" w:lineRule="auto"/>
              <w:ind w:left="0" w:firstLine="0"/>
              <w:jc w:val="both"/>
              <w:rPr>
                <w:rFonts w:ascii="Arial" w:cs="Arial" w:eastAsia="Arial" w:hAnsi="Arial"/>
                <w:b w:val="1"/>
              </w:rPr>
            </w:pPr>
            <w:r w:rsidDel="00000000" w:rsidR="00000000" w:rsidRPr="00000000">
              <w:rPr>
                <w:rFonts w:ascii="Arial" w:cs="Arial" w:eastAsia="Arial" w:hAnsi="Arial"/>
                <w:b w:val="1"/>
                <w:rtl w:val="0"/>
              </w:rPr>
              <w:t xml:space="preserve">(13) Sustainability Requirement</w:t>
            </w:r>
          </w:p>
          <w:p w:rsidR="00000000" w:rsidDel="00000000" w:rsidP="00000000" w:rsidRDefault="00000000" w:rsidRPr="00000000" w14:paraId="00000195">
            <w:pPr>
              <w:widowControl w:val="0"/>
              <w:tabs>
                <w:tab w:val="left" w:leader="none" w:pos="684"/>
                <w:tab w:val="left" w:leader="none" w:pos="954"/>
              </w:tabs>
              <w:spacing w:line="276" w:lineRule="auto"/>
              <w:ind w:left="0" w:firstLine="0"/>
              <w:jc w:val="both"/>
              <w:rPr>
                <w:rFonts w:ascii="Arial" w:cs="Arial" w:eastAsia="Arial" w:hAnsi="Arial"/>
                <w:b w:val="1"/>
              </w:rPr>
            </w:pPr>
            <w:r w:rsidDel="00000000" w:rsidR="00000000" w:rsidRPr="00000000">
              <w:rPr>
                <w:rFonts w:ascii="Arial" w:cs="Arial" w:eastAsia="Arial" w:hAnsi="Arial"/>
                <w:rtl w:val="0"/>
              </w:rPr>
              <w:t xml:space="preserve">Bidder shall provide a statement that demonstrates their commitment to support gender mainstreaming through their operations.</w:t>
            </w:r>
            <w:r w:rsidDel="00000000" w:rsidR="00000000" w:rsidRPr="00000000">
              <w:rPr>
                <w:rtl w:val="0"/>
              </w:rPr>
            </w:r>
          </w:p>
        </w:tc>
        <w:tc>
          <w:tcPr>
            <w:vAlign w:val="center"/>
          </w:tcPr>
          <w:p w:rsidR="00000000" w:rsidDel="00000000" w:rsidP="00000000" w:rsidRDefault="00000000" w:rsidRPr="00000000" w14:paraId="00000196">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Statement:..........</w:t>
            </w:r>
          </w:p>
        </w:tc>
        <w:tc>
          <w:tcPr>
            <w:vAlign w:val="center"/>
          </w:tcPr>
          <w:p w:rsidR="00000000" w:rsidDel="00000000" w:rsidP="00000000" w:rsidRDefault="00000000" w:rsidRPr="00000000" w14:paraId="00000197">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right" w:leader="none" w:pos="8640"/>
              </w:tabs>
              <w:spacing w:after="0" w:before="0" w:line="240" w:lineRule="auto"/>
              <w:ind w:left="0" w:right="0" w:firstLine="0"/>
              <w:jc w:val="center"/>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198">
      <w:pPr>
        <w:spacing w:line="276" w:lineRule="auto"/>
        <w:jc w:val="both"/>
        <w:rPr>
          <w:b w:val="1"/>
        </w:rPr>
      </w:pPr>
      <w:r w:rsidDel="00000000" w:rsidR="00000000" w:rsidRPr="00000000">
        <w:rPr>
          <w:rtl w:val="0"/>
        </w:rPr>
      </w:r>
    </w:p>
    <w:p w:rsidR="00000000" w:rsidDel="00000000" w:rsidP="00000000" w:rsidRDefault="00000000" w:rsidRPr="00000000" w14:paraId="00000199">
      <w:pPr>
        <w:ind w:right="-34"/>
        <w:rPr/>
      </w:pPr>
      <w:r w:rsidDel="00000000" w:rsidR="00000000" w:rsidRPr="00000000">
        <w:rPr>
          <w:rtl w:val="0"/>
        </w:rPr>
      </w:r>
    </w:p>
    <w:p w:rsidR="00000000" w:rsidDel="00000000" w:rsidP="00000000" w:rsidRDefault="00000000" w:rsidRPr="00000000" w14:paraId="0000019A">
      <w:pPr>
        <w:ind w:right="-34"/>
        <w:rPr/>
      </w:pPr>
      <w:r w:rsidDel="00000000" w:rsidR="00000000" w:rsidRPr="00000000">
        <w:rPr>
          <w:rtl w:val="0"/>
        </w:rPr>
        <w:t xml:space="preserve">ANY DEVIATION MUST BE LISTED BELOW:</w:t>
      </w:r>
    </w:p>
    <w:p w:rsidR="00000000" w:rsidDel="00000000" w:rsidP="00000000" w:rsidRDefault="00000000" w:rsidRPr="00000000" w14:paraId="0000019B">
      <w:pPr>
        <w:rPr/>
      </w:pPr>
      <w:r w:rsidDel="00000000" w:rsidR="00000000" w:rsidRPr="00000000">
        <w:rPr>
          <w:rtl w:val="0"/>
        </w:rPr>
        <w:t xml:space="preserve">_______________________________________________________________________________________</w:t>
      </w:r>
    </w:p>
    <w:p w:rsidR="00000000" w:rsidDel="00000000" w:rsidP="00000000" w:rsidRDefault="00000000" w:rsidRPr="00000000" w14:paraId="0000019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9D">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9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9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A0">
      <w:pPr>
        <w:ind w:left="720" w:firstLine="720"/>
        <w:rPr>
          <w:color w:val="000000"/>
        </w:rPr>
      </w:pPr>
      <w:r w:rsidDel="00000000" w:rsidR="00000000" w:rsidRPr="00000000">
        <w:rPr>
          <w:color w:val="000000"/>
          <w:rtl w:val="0"/>
        </w:rPr>
        <w:t xml:space="preserve">[</w:t>
      </w:r>
      <w:r w:rsidDel="00000000" w:rsidR="00000000" w:rsidRPr="00000000">
        <w:rPr>
          <w:i w:val="1"/>
          <w:color w:val="000000"/>
          <w:highlight w:val="cyan"/>
          <w:rtl w:val="0"/>
        </w:rPr>
        <w:t xml:space="preserve">Stamp form of bid with official stamp of the bidder</w:t>
      </w:r>
      <w:r w:rsidDel="00000000" w:rsidR="00000000" w:rsidRPr="00000000">
        <w:rPr>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1A1">
      <w:pPr>
        <w:pStyle w:val="Heading1"/>
        <w:rPr>
          <w:color w:val="0092d1"/>
        </w:rPr>
      </w:pPr>
      <w:r w:rsidDel="00000000" w:rsidR="00000000" w:rsidRPr="00000000">
        <w:rPr>
          <w:color w:val="0092d1"/>
          <w:rtl w:val="0"/>
        </w:rPr>
        <w:t xml:space="preserve">Form D: Previous Experience Form </w:t>
      </w:r>
    </w:p>
    <w:p w:rsidR="00000000" w:rsidDel="00000000" w:rsidP="00000000" w:rsidRDefault="00000000" w:rsidRPr="00000000" w14:paraId="000001A2">
      <w:pPr>
        <w:rPr/>
      </w:pPr>
      <w:r w:rsidDel="00000000" w:rsidR="00000000" w:rsidRPr="00000000">
        <w:rPr>
          <w:rtl w:val="0"/>
        </w:rPr>
      </w:r>
    </w:p>
    <w:p w:rsidR="00000000" w:rsidDel="00000000" w:rsidP="00000000" w:rsidRDefault="00000000" w:rsidRPr="00000000" w14:paraId="000001A3">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RFQ reference no: </w:t>
      </w:r>
      <w:r w:rsidDel="00000000" w:rsidR="00000000" w:rsidRPr="00000000">
        <w:rPr>
          <w:rtl w:val="0"/>
        </w:rPr>
      </w:r>
    </w:p>
    <w:p w:rsidR="00000000" w:rsidDel="00000000" w:rsidP="00000000" w:rsidRDefault="00000000" w:rsidRPr="00000000" w14:paraId="000001A4">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Bidder: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Bidder (QC Laboratory Name)]</w:t>
      </w:r>
      <w:r w:rsidDel="00000000" w:rsidR="00000000" w:rsidRPr="00000000">
        <w:rPr>
          <w:rtl w:val="0"/>
        </w:rPr>
      </w:r>
    </w:p>
    <w:p w:rsidR="00000000" w:rsidDel="00000000" w:rsidP="00000000" w:rsidRDefault="00000000" w:rsidRPr="00000000" w14:paraId="000001A5">
      <w:pPr>
        <w:rPr/>
      </w:pPr>
      <w:r w:rsidDel="00000000" w:rsidR="00000000" w:rsidRPr="00000000">
        <w:rPr>
          <w:rtl w:val="0"/>
        </w:rPr>
      </w:r>
    </w:p>
    <w:p w:rsidR="00000000" w:rsidDel="00000000" w:rsidP="00000000" w:rsidRDefault="00000000" w:rsidRPr="00000000" w14:paraId="000001A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Bidder is required to provide experience in supplying specific/ similar services during the last </w:t>
      </w:r>
      <w:r w:rsidDel="00000000" w:rsidR="00000000" w:rsidRPr="00000000">
        <w:rPr>
          <w:rtl w:val="0"/>
        </w:rPr>
        <w:t xml:space="preserve">3</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three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years.</w:t>
      </w:r>
    </w:p>
    <w:p w:rsidR="00000000" w:rsidDel="00000000" w:rsidP="00000000" w:rsidRDefault="00000000" w:rsidRPr="00000000" w14:paraId="000001A7">
      <w:pPr>
        <w:rPr/>
      </w:pPr>
      <w:r w:rsidDel="00000000" w:rsidR="00000000" w:rsidRPr="00000000">
        <w:rPr>
          <w:rtl w:val="0"/>
        </w:rPr>
      </w:r>
    </w:p>
    <w:tbl>
      <w:tblPr>
        <w:tblStyle w:val="Table5"/>
        <w:tblW w:w="9431.000000000002"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82"/>
        <w:gridCol w:w="1134"/>
        <w:gridCol w:w="1196"/>
        <w:gridCol w:w="4112"/>
        <w:gridCol w:w="1307"/>
        <w:tblGridChange w:id="0">
          <w:tblGrid>
            <w:gridCol w:w="1682"/>
            <w:gridCol w:w="1134"/>
            <w:gridCol w:w="1196"/>
            <w:gridCol w:w="4112"/>
            <w:gridCol w:w="1307"/>
          </w:tblGrid>
        </w:tblGridChange>
      </w:tblGrid>
      <w:tr>
        <w:trPr>
          <w:cantSplit w:val="0"/>
          <w:trHeight w:val="876" w:hRule="atLeast"/>
          <w:tblHeader w:val="0"/>
        </w:trPr>
        <w:tc>
          <w:tcPr>
            <w:shd w:fill="d9d9d9" w:val="clear"/>
            <w:vAlign w:val="center"/>
          </w:tcPr>
          <w:p w:rsidR="00000000" w:rsidDel="00000000" w:rsidP="00000000" w:rsidRDefault="00000000" w:rsidRPr="00000000" w14:paraId="000001A8">
            <w:pPr>
              <w:jc w:val="center"/>
              <w:rPr>
                <w:b w:val="1"/>
              </w:rPr>
            </w:pPr>
            <w:r w:rsidDel="00000000" w:rsidR="00000000" w:rsidRPr="00000000">
              <w:rPr>
                <w:b w:val="1"/>
                <w:rtl w:val="0"/>
              </w:rPr>
              <w:t xml:space="preserve">Description of services</w:t>
            </w:r>
          </w:p>
        </w:tc>
        <w:tc>
          <w:tcPr>
            <w:shd w:fill="d9d9d9" w:val="clear"/>
            <w:vAlign w:val="center"/>
          </w:tcPr>
          <w:p w:rsidR="00000000" w:rsidDel="00000000" w:rsidP="00000000" w:rsidRDefault="00000000" w:rsidRPr="00000000" w14:paraId="000001A9">
            <w:pPr>
              <w:jc w:val="center"/>
              <w:rPr>
                <w:b w:val="1"/>
              </w:rPr>
            </w:pPr>
            <w:r w:rsidDel="00000000" w:rsidR="00000000" w:rsidRPr="00000000">
              <w:rPr>
                <w:b w:val="1"/>
                <w:rtl w:val="0"/>
              </w:rPr>
              <w:t xml:space="preserve">Country</w:t>
            </w:r>
          </w:p>
        </w:tc>
        <w:tc>
          <w:tcPr>
            <w:shd w:fill="d9d9d9" w:val="clear"/>
            <w:vAlign w:val="center"/>
          </w:tcPr>
          <w:p w:rsidR="00000000" w:rsidDel="00000000" w:rsidP="00000000" w:rsidRDefault="00000000" w:rsidRPr="00000000" w14:paraId="000001AA">
            <w:pPr>
              <w:jc w:val="center"/>
              <w:rPr>
                <w:b w:val="1"/>
              </w:rPr>
            </w:pPr>
            <w:r w:rsidDel="00000000" w:rsidR="00000000" w:rsidRPr="00000000">
              <w:rPr>
                <w:b w:val="1"/>
                <w:rtl w:val="0"/>
              </w:rPr>
              <w:t xml:space="preserve">Total amount of Contract</w:t>
            </w:r>
          </w:p>
        </w:tc>
        <w:tc>
          <w:tcPr>
            <w:shd w:fill="d9d9d9" w:val="clear"/>
            <w:vAlign w:val="center"/>
          </w:tcPr>
          <w:p w:rsidR="00000000" w:rsidDel="00000000" w:rsidP="00000000" w:rsidRDefault="00000000" w:rsidRPr="00000000" w14:paraId="000001AB">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1AC">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1AD">
            <w:pPr>
              <w:jc w:val="center"/>
              <w:rPr>
                <w:b w:val="1"/>
              </w:rPr>
            </w:pPr>
            <w:r w:rsidDel="00000000" w:rsidR="00000000" w:rsidRPr="00000000">
              <w:rPr>
                <w:b w:val="1"/>
                <w:rtl w:val="0"/>
              </w:rPr>
              <w:t xml:space="preserve">(Name, Address, telephone, email, fax)</w:t>
            </w:r>
          </w:p>
        </w:tc>
        <w:tc>
          <w:tcPr>
            <w:shd w:fill="d9d9d9" w:val="clear"/>
            <w:vAlign w:val="center"/>
          </w:tcPr>
          <w:p w:rsidR="00000000" w:rsidDel="00000000" w:rsidP="00000000" w:rsidRDefault="00000000" w:rsidRPr="00000000" w14:paraId="000001AE">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vAlign w:val="center"/>
          </w:tcPr>
          <w:p w:rsidR="00000000" w:rsidDel="00000000" w:rsidP="00000000" w:rsidRDefault="00000000" w:rsidRPr="00000000" w14:paraId="000001AF">
            <w:pPr>
              <w:rPr/>
            </w:pPr>
            <w:r w:rsidDel="00000000" w:rsidR="00000000" w:rsidRPr="00000000">
              <w:rPr>
                <w:rtl w:val="0"/>
              </w:rPr>
            </w:r>
          </w:p>
        </w:tc>
        <w:tc>
          <w:tcPr>
            <w:vAlign w:val="center"/>
          </w:tcPr>
          <w:p w:rsidR="00000000" w:rsidDel="00000000" w:rsidP="00000000" w:rsidRDefault="00000000" w:rsidRPr="00000000" w14:paraId="000001B0">
            <w:pPr>
              <w:rPr/>
            </w:pPr>
            <w:r w:rsidDel="00000000" w:rsidR="00000000" w:rsidRPr="00000000">
              <w:rPr>
                <w:rtl w:val="0"/>
              </w:rPr>
            </w:r>
          </w:p>
        </w:tc>
        <w:tc>
          <w:tcPr>
            <w:vAlign w:val="center"/>
          </w:tcPr>
          <w:p w:rsidR="00000000" w:rsidDel="00000000" w:rsidP="00000000" w:rsidRDefault="00000000" w:rsidRPr="00000000" w14:paraId="000001B1">
            <w:pPr>
              <w:rPr/>
            </w:pPr>
            <w:r w:rsidDel="00000000" w:rsidR="00000000" w:rsidRPr="00000000">
              <w:rPr>
                <w:rtl w:val="0"/>
              </w:rPr>
            </w:r>
          </w:p>
        </w:tc>
        <w:tc>
          <w:tcPr>
            <w:vAlign w:val="center"/>
          </w:tcPr>
          <w:p w:rsidR="00000000" w:rsidDel="00000000" w:rsidP="00000000" w:rsidRDefault="00000000" w:rsidRPr="00000000" w14:paraId="000001B2">
            <w:pPr>
              <w:rPr/>
            </w:pPr>
            <w:r w:rsidDel="00000000" w:rsidR="00000000" w:rsidRPr="00000000">
              <w:rPr>
                <w:rtl w:val="0"/>
              </w:rPr>
            </w:r>
          </w:p>
        </w:tc>
        <w:tc>
          <w:tcPr>
            <w:vAlign w:val="center"/>
          </w:tcPr>
          <w:p w:rsidR="00000000" w:rsidDel="00000000" w:rsidP="00000000" w:rsidRDefault="00000000" w:rsidRPr="00000000" w14:paraId="000001B3">
            <w:pPr>
              <w:jc w:val="cente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1B4">
            <w:pPr>
              <w:rPr/>
            </w:pPr>
            <w:r w:rsidDel="00000000" w:rsidR="00000000" w:rsidRPr="00000000">
              <w:rPr>
                <w:rtl w:val="0"/>
              </w:rPr>
            </w:r>
          </w:p>
        </w:tc>
        <w:tc>
          <w:tcPr>
            <w:vAlign w:val="center"/>
          </w:tcPr>
          <w:p w:rsidR="00000000" w:rsidDel="00000000" w:rsidP="00000000" w:rsidRDefault="00000000" w:rsidRPr="00000000" w14:paraId="000001B5">
            <w:pPr>
              <w:rPr/>
            </w:pPr>
            <w:r w:rsidDel="00000000" w:rsidR="00000000" w:rsidRPr="00000000">
              <w:rPr>
                <w:rtl w:val="0"/>
              </w:rPr>
            </w:r>
          </w:p>
        </w:tc>
        <w:tc>
          <w:tcPr>
            <w:vAlign w:val="center"/>
          </w:tcPr>
          <w:p w:rsidR="00000000" w:rsidDel="00000000" w:rsidP="00000000" w:rsidRDefault="00000000" w:rsidRPr="00000000" w14:paraId="000001B6">
            <w:pPr>
              <w:rPr/>
            </w:pPr>
            <w:r w:rsidDel="00000000" w:rsidR="00000000" w:rsidRPr="00000000">
              <w:rPr>
                <w:rtl w:val="0"/>
              </w:rPr>
            </w:r>
          </w:p>
        </w:tc>
        <w:tc>
          <w:tcPr>
            <w:vAlign w:val="center"/>
          </w:tcPr>
          <w:p w:rsidR="00000000" w:rsidDel="00000000" w:rsidP="00000000" w:rsidRDefault="00000000" w:rsidRPr="00000000" w14:paraId="000001B7">
            <w:pPr>
              <w:rPr/>
            </w:pPr>
            <w:r w:rsidDel="00000000" w:rsidR="00000000" w:rsidRPr="00000000">
              <w:rPr>
                <w:rtl w:val="0"/>
              </w:rPr>
            </w:r>
          </w:p>
        </w:tc>
        <w:tc>
          <w:tcPr>
            <w:vAlign w:val="center"/>
          </w:tcPr>
          <w:p w:rsidR="00000000" w:rsidDel="00000000" w:rsidP="00000000" w:rsidRDefault="00000000" w:rsidRPr="00000000" w14:paraId="000001B8">
            <w:pPr>
              <w:jc w:val="center"/>
              <w:rPr/>
            </w:pPr>
            <w:r w:rsidDel="00000000" w:rsidR="00000000" w:rsidRPr="00000000">
              <w:rPr>
                <w:rtl w:val="0"/>
              </w:rPr>
            </w:r>
          </w:p>
        </w:tc>
      </w:tr>
      <w:tr>
        <w:trPr>
          <w:cantSplit w:val="0"/>
          <w:trHeight w:val="1872" w:hRule="atLeast"/>
          <w:tblHeader w:val="0"/>
        </w:trPr>
        <w:tc>
          <w:tcPr>
            <w:vAlign w:val="center"/>
          </w:tcPr>
          <w:p w:rsidR="00000000" w:rsidDel="00000000" w:rsidP="00000000" w:rsidRDefault="00000000" w:rsidRPr="00000000" w14:paraId="000001B9">
            <w:pPr>
              <w:rPr/>
            </w:pPr>
            <w:r w:rsidDel="00000000" w:rsidR="00000000" w:rsidRPr="00000000">
              <w:rPr>
                <w:rtl w:val="0"/>
              </w:rPr>
            </w:r>
          </w:p>
        </w:tc>
        <w:tc>
          <w:tcPr>
            <w:vAlign w:val="center"/>
          </w:tcPr>
          <w:p w:rsidR="00000000" w:rsidDel="00000000" w:rsidP="00000000" w:rsidRDefault="00000000" w:rsidRPr="00000000" w14:paraId="000001BA">
            <w:pPr>
              <w:rPr/>
            </w:pPr>
            <w:r w:rsidDel="00000000" w:rsidR="00000000" w:rsidRPr="00000000">
              <w:rPr>
                <w:rtl w:val="0"/>
              </w:rPr>
            </w:r>
          </w:p>
        </w:tc>
        <w:tc>
          <w:tcPr>
            <w:vAlign w:val="center"/>
          </w:tcPr>
          <w:p w:rsidR="00000000" w:rsidDel="00000000" w:rsidP="00000000" w:rsidRDefault="00000000" w:rsidRPr="00000000" w14:paraId="000001BB">
            <w:pPr>
              <w:rPr/>
            </w:pPr>
            <w:r w:rsidDel="00000000" w:rsidR="00000000" w:rsidRPr="00000000">
              <w:rPr>
                <w:rtl w:val="0"/>
              </w:rPr>
            </w:r>
          </w:p>
        </w:tc>
        <w:tc>
          <w:tcPr>
            <w:vAlign w:val="center"/>
          </w:tcPr>
          <w:p w:rsidR="00000000" w:rsidDel="00000000" w:rsidP="00000000" w:rsidRDefault="00000000" w:rsidRPr="00000000" w14:paraId="000001BC">
            <w:pPr>
              <w:rPr/>
            </w:pPr>
            <w:r w:rsidDel="00000000" w:rsidR="00000000" w:rsidRPr="00000000">
              <w:rPr>
                <w:rtl w:val="0"/>
              </w:rPr>
            </w:r>
          </w:p>
        </w:tc>
        <w:tc>
          <w:tcPr>
            <w:vAlign w:val="center"/>
          </w:tcPr>
          <w:p w:rsidR="00000000" w:rsidDel="00000000" w:rsidP="00000000" w:rsidRDefault="00000000" w:rsidRPr="00000000" w14:paraId="000001BD">
            <w:pPr>
              <w:jc w:val="center"/>
              <w:rPr/>
            </w:pPr>
            <w:r w:rsidDel="00000000" w:rsidR="00000000" w:rsidRPr="00000000">
              <w:rPr>
                <w:rtl w:val="0"/>
              </w:rPr>
            </w:r>
          </w:p>
        </w:tc>
      </w:tr>
    </w:tbl>
    <w:p w:rsidR="00000000" w:rsidDel="00000000" w:rsidP="00000000" w:rsidRDefault="00000000" w:rsidRPr="00000000" w14:paraId="000001B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Arial" w:cs="Arial" w:eastAsia="Arial" w:hAnsi="Arial"/>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1BF">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C0">
      <w:pPr>
        <w:tabs>
          <w:tab w:val="left" w:leader="none" w:pos="720"/>
        </w:tabs>
        <w:rPr>
          <w:color w:val="000000"/>
        </w:rPr>
      </w:pPr>
      <w:r w:rsidDel="00000000" w:rsidR="00000000" w:rsidRPr="00000000">
        <w:rPr>
          <w:rtl w:val="0"/>
        </w:rPr>
      </w:r>
    </w:p>
    <w:p w:rsidR="00000000" w:rsidDel="00000000" w:rsidP="00000000" w:rsidRDefault="00000000" w:rsidRPr="00000000" w14:paraId="000001C1">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C2">
      <w:pPr>
        <w:rPr>
          <w:color w:val="000000"/>
        </w:rPr>
      </w:pPr>
      <w:r w:rsidDel="00000000" w:rsidR="00000000" w:rsidRPr="00000000">
        <w:rPr>
          <w:rtl w:val="0"/>
        </w:rPr>
      </w:r>
    </w:p>
    <w:p w:rsidR="00000000" w:rsidDel="00000000" w:rsidP="00000000" w:rsidRDefault="00000000" w:rsidRPr="00000000" w14:paraId="000001C3">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C4">
      <w:pPr>
        <w:rPr>
          <w:color w:val="000000"/>
        </w:rPr>
      </w:pPr>
      <w:r w:rsidDel="00000000" w:rsidR="00000000" w:rsidRPr="00000000">
        <w:rPr>
          <w:rtl w:val="0"/>
        </w:rPr>
      </w:r>
    </w:p>
    <w:p w:rsidR="00000000" w:rsidDel="00000000" w:rsidP="00000000" w:rsidRDefault="00000000" w:rsidRPr="00000000" w14:paraId="000001C5">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C6">
      <w:pPr>
        <w:tabs>
          <w:tab w:val="left" w:leader="none" w:pos="990"/>
        </w:tabs>
        <w:jc w:val="center"/>
        <w:rPr>
          <w:color w:val="000000"/>
        </w:rPr>
      </w:pPr>
      <w:r w:rsidDel="00000000" w:rsidR="00000000" w:rsidRPr="00000000">
        <w:rPr>
          <w:color w:val="000000"/>
          <w:rtl w:val="0"/>
        </w:rPr>
        <w:t xml:space="preserve">[</w:t>
      </w:r>
      <w:r w:rsidDel="00000000" w:rsidR="00000000" w:rsidRPr="00000000">
        <w:rPr>
          <w:i w:val="1"/>
          <w:color w:val="000000"/>
          <w:highlight w:val="cyan"/>
          <w:rtl w:val="0"/>
        </w:rPr>
        <w:t xml:space="preserve">Stamp form of bid with official stamp of the bidder</w:t>
      </w:r>
      <w:r w:rsidDel="00000000" w:rsidR="00000000" w:rsidRPr="00000000">
        <w:rPr>
          <w:color w:val="000000"/>
          <w:rtl w:val="0"/>
        </w:rPr>
        <w:t xml:space="preserve">]</w:t>
      </w:r>
    </w:p>
    <w:p w:rsidR="00000000" w:rsidDel="00000000" w:rsidP="00000000" w:rsidRDefault="00000000" w:rsidRPr="00000000" w14:paraId="000001C7">
      <w:pPr>
        <w:ind w:left="720" w:firstLine="720"/>
        <w:rPr>
          <w:b w:val="1"/>
          <w:color w:val="518ecb"/>
          <w:sz w:val="28"/>
          <w:szCs w:val="28"/>
        </w:rPr>
      </w:pPr>
      <w:r w:rsidDel="00000000" w:rsidR="00000000" w:rsidRPr="00000000">
        <w:rPr>
          <w:rtl w:val="0"/>
        </w:rPr>
      </w:r>
    </w:p>
    <w:p w:rsidR="00000000" w:rsidDel="00000000" w:rsidP="00000000" w:rsidRDefault="00000000" w:rsidRPr="00000000" w14:paraId="000001C8">
      <w:pPr>
        <w:spacing w:after="200" w:line="276" w:lineRule="auto"/>
        <w:rPr/>
      </w:pPr>
      <w:r w:rsidDel="00000000" w:rsidR="00000000" w:rsidRPr="00000000">
        <w:rPr>
          <w:rtl w:val="0"/>
        </w:rPr>
      </w:r>
    </w:p>
    <w:sectPr>
      <w:headerReference r:id="rId6" w:type="default"/>
      <w:headerReference r:id="rId7" w:type="first"/>
      <w:footerReference r:id="rId8" w:type="default"/>
      <w:footerReference r:id="rId9" w:type="first"/>
      <w:pgSz w:h="16839" w:w="11907" w:orient="portrait"/>
      <w:pgMar w:bottom="1440" w:top="900" w:left="1077" w:right="1077"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MS Gothic"/>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Page </w:t>
    </w:r>
    <w:r w:rsidDel="00000000" w:rsidR="00000000" w:rsidRPr="00000000">
      <w:rPr>
        <w:rFonts w:ascii="Arial" w:cs="Arial" w:eastAsia="Arial" w:hAnsi="Arial"/>
        <w:b w:val="1"/>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of </w:t>
    </w:r>
    <w:r w:rsidDel="00000000" w:rsidR="00000000" w:rsidRPr="00000000">
      <w:rPr>
        <w:rFonts w:ascii="Arial" w:cs="Arial" w:eastAsia="Arial" w:hAnsi="Arial"/>
        <w:b w:val="1"/>
        <w:i w:val="0"/>
        <w:smallCaps w:val="0"/>
        <w:strike w:val="0"/>
        <w:color w:val="000000"/>
        <w:sz w:val="16"/>
        <w:szCs w:val="16"/>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1C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ab/>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Page </w:t>
    </w:r>
    <w:r w:rsidDel="00000000" w:rsidR="00000000" w:rsidRPr="00000000">
      <w:rPr>
        <w:rFonts w:ascii="Arial" w:cs="Arial" w:eastAsia="Arial" w:hAnsi="Arial"/>
        <w:b w:val="1"/>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of </w:t>
    </w:r>
    <w:r w:rsidDel="00000000" w:rsidR="00000000" w:rsidRPr="00000000">
      <w:rPr>
        <w:rFonts w:ascii="Arial" w:cs="Arial" w:eastAsia="Arial" w:hAnsi="Arial"/>
        <w:b w:val="1"/>
        <w:i w:val="0"/>
        <w:smallCaps w:val="0"/>
        <w:strike w:val="0"/>
        <w:color w:val="000000"/>
        <w:sz w:val="16"/>
        <w:szCs w:val="16"/>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1D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901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RFQ reference no:RFQ/2</w:t>
    </w:r>
    <w:r w:rsidDel="00000000" w:rsidR="00000000" w:rsidRPr="00000000">
      <w:rPr>
        <w:sz w:val="18"/>
        <w:szCs w:val="18"/>
        <w:rtl w:val="0"/>
      </w:rPr>
      <w:t xml:space="preserve">023/47865</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166414</wp:posOffset>
          </wp:positionH>
          <wp:positionV relativeFrom="paragraph">
            <wp:posOffset>-31804</wp:posOffset>
          </wp:positionV>
          <wp:extent cx="1477645" cy="215900"/>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wp:posOffset>
          </wp:positionH>
          <wp:positionV relativeFrom="paragraph">
            <wp:posOffset>100013</wp:posOffset>
          </wp:positionV>
          <wp:extent cx="1476375" cy="252413"/>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6375" cy="252413"/>
                  </a:xfrm>
                  <a:prstGeom prst="rect"/>
                  <a:ln/>
                </pic:spPr>
              </pic:pic>
            </a:graphicData>
          </a:graphic>
        </wp:anchor>
      </w:drawing>
    </w:r>
  </w:p>
  <w:tbl>
    <w:tblPr>
      <w:tblStyle w:val="Table6"/>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1C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p>
      </w:tc>
    </w:tr>
  </w:tbl>
  <w:p w:rsidR="00000000" w:rsidDel="00000000" w:rsidP="00000000" w:rsidRDefault="00000000" w:rsidRPr="00000000" w14:paraId="000001C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bullet"/>
      <w:lvlText w:val="▪"/>
      <w:lvlJc w:val="left"/>
      <w:pPr>
        <w:ind w:left="2340" w:hanging="360"/>
      </w:pPr>
      <w:rPr>
        <w:rFonts w:ascii="Noto Sans Symbols" w:cs="Noto Sans Symbols" w:eastAsia="Noto Sans Symbols" w:hAnsi="Noto Sans Symbols"/>
      </w:rPr>
    </w:lvl>
    <w:lvl w:ilvl="3">
      <w:start w:val="1"/>
      <w:numFmt w:val="lowerLetter"/>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1146" w:hanging="360"/>
      </w:pPr>
      <w:rPr/>
    </w:lvl>
    <w:lvl w:ilvl="1">
      <w:start w:val="1"/>
      <w:numFmt w:val="lowerLetter"/>
      <w:lvlText w:val="%2."/>
      <w:lvlJc w:val="left"/>
      <w:pPr>
        <w:ind w:left="1866" w:hanging="360"/>
      </w:pPr>
      <w:rPr/>
    </w:lvl>
    <w:lvl w:ilvl="2">
      <w:start w:val="1"/>
      <w:numFmt w:val="lowerRoman"/>
      <w:lvlText w:val="%3."/>
      <w:lvlJc w:val="right"/>
      <w:pPr>
        <w:ind w:left="2586" w:hanging="180"/>
      </w:pPr>
      <w:rPr/>
    </w:lvl>
    <w:lvl w:ilvl="3">
      <w:start w:val="1"/>
      <w:numFmt w:val="decimal"/>
      <w:lvlText w:val="%4."/>
      <w:lvlJc w:val="left"/>
      <w:pPr>
        <w:ind w:left="3306" w:hanging="360"/>
      </w:pPr>
      <w:rPr/>
    </w:lvl>
    <w:lvl w:ilvl="4">
      <w:start w:val="1"/>
      <w:numFmt w:val="lowerLetter"/>
      <w:lvlText w:val="%5."/>
      <w:lvlJc w:val="left"/>
      <w:pPr>
        <w:ind w:left="4026" w:hanging="360"/>
      </w:pPr>
      <w:rPr/>
    </w:lvl>
    <w:lvl w:ilvl="5">
      <w:start w:val="1"/>
      <w:numFmt w:val="lowerRoman"/>
      <w:lvlText w:val="%6."/>
      <w:lvlJc w:val="right"/>
      <w:pPr>
        <w:ind w:left="4746" w:hanging="180"/>
      </w:pPr>
      <w:rPr/>
    </w:lvl>
    <w:lvl w:ilvl="6">
      <w:start w:val="1"/>
      <w:numFmt w:val="decimal"/>
      <w:lvlText w:val="%7."/>
      <w:lvlJc w:val="left"/>
      <w:pPr>
        <w:ind w:left="5466" w:hanging="360"/>
      </w:pPr>
      <w:rPr/>
    </w:lvl>
    <w:lvl w:ilvl="7">
      <w:start w:val="1"/>
      <w:numFmt w:val="lowerLetter"/>
      <w:lvlText w:val="%8."/>
      <w:lvlJc w:val="left"/>
      <w:pPr>
        <w:ind w:left="6186" w:hanging="360"/>
      </w:pPr>
      <w:rPr/>
    </w:lvl>
    <w:lvl w:ilvl="8">
      <w:start w:val="1"/>
      <w:numFmt w:val="lowerRoman"/>
      <w:lvlText w:val="%9."/>
      <w:lvlJc w:val="right"/>
      <w:pPr>
        <w:ind w:left="6906" w:hanging="180"/>
      </w:pPr>
      <w:rPr/>
    </w:lvl>
  </w:abstractNum>
  <w:abstractNum w:abstractNumId="3">
    <w:lvl w:ilvl="0">
      <w:start w:val="2"/>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lowerLetter"/>
      <w:lvlText w:val="%1)"/>
      <w:lvlJc w:val="left"/>
      <w:pPr>
        <w:ind w:left="1146" w:hanging="360"/>
      </w:pPr>
      <w:rPr/>
    </w:lvl>
    <w:lvl w:ilvl="1">
      <w:start w:val="1"/>
      <w:numFmt w:val="lowerLetter"/>
      <w:lvlText w:val="%2."/>
      <w:lvlJc w:val="left"/>
      <w:pPr>
        <w:ind w:left="1866" w:hanging="360"/>
      </w:pPr>
      <w:rPr/>
    </w:lvl>
    <w:lvl w:ilvl="2">
      <w:start w:val="1"/>
      <w:numFmt w:val="lowerRoman"/>
      <w:lvlText w:val="%3."/>
      <w:lvlJc w:val="right"/>
      <w:pPr>
        <w:ind w:left="2586" w:hanging="180"/>
      </w:pPr>
      <w:rPr/>
    </w:lvl>
    <w:lvl w:ilvl="3">
      <w:start w:val="1"/>
      <w:numFmt w:val="decimal"/>
      <w:lvlText w:val="%4."/>
      <w:lvlJc w:val="left"/>
      <w:pPr>
        <w:ind w:left="3306" w:hanging="360"/>
      </w:pPr>
      <w:rPr/>
    </w:lvl>
    <w:lvl w:ilvl="4">
      <w:start w:val="1"/>
      <w:numFmt w:val="lowerLetter"/>
      <w:lvlText w:val="%5."/>
      <w:lvlJc w:val="left"/>
      <w:pPr>
        <w:ind w:left="4026" w:hanging="360"/>
      </w:pPr>
      <w:rPr/>
    </w:lvl>
    <w:lvl w:ilvl="5">
      <w:start w:val="1"/>
      <w:numFmt w:val="lowerRoman"/>
      <w:lvlText w:val="%6."/>
      <w:lvlJc w:val="right"/>
      <w:pPr>
        <w:ind w:left="4746" w:hanging="180"/>
      </w:pPr>
      <w:rPr/>
    </w:lvl>
    <w:lvl w:ilvl="6">
      <w:start w:val="1"/>
      <w:numFmt w:val="decimal"/>
      <w:lvlText w:val="%7."/>
      <w:lvlJc w:val="left"/>
      <w:pPr>
        <w:ind w:left="5466" w:hanging="360"/>
      </w:pPr>
      <w:rPr/>
    </w:lvl>
    <w:lvl w:ilvl="7">
      <w:start w:val="1"/>
      <w:numFmt w:val="lowerLetter"/>
      <w:lvlText w:val="%8."/>
      <w:lvlJc w:val="left"/>
      <w:pPr>
        <w:ind w:left="6186" w:hanging="360"/>
      </w:pPr>
      <w:rPr/>
    </w:lvl>
    <w:lvl w:ilvl="8">
      <w:start w:val="1"/>
      <w:numFmt w:val="lowerRoman"/>
      <w:lvlText w:val="%9."/>
      <w:lvlJc w:val="right"/>
      <w:pPr>
        <w:ind w:left="6906" w:hanging="180"/>
      </w:pPr>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bullet"/>
      <w:lvlText w:val="-"/>
      <w:lvlJc w:val="left"/>
      <w:pPr>
        <w:ind w:left="786" w:hanging="360.0000000000003"/>
      </w:pPr>
      <w:rPr>
        <w:rFonts w:ascii="Arial" w:cs="Arial" w:eastAsia="Arial" w:hAnsi="Arial"/>
      </w:rPr>
    </w:lvl>
    <w:lvl w:ilvl="1">
      <w:start w:val="1"/>
      <w:numFmt w:val="bullet"/>
      <w:lvlText w:val="o"/>
      <w:lvlJc w:val="left"/>
      <w:pPr>
        <w:ind w:left="1506" w:hanging="360"/>
      </w:pPr>
      <w:rPr>
        <w:rFonts w:ascii="Courier New" w:cs="Courier New" w:eastAsia="Courier New" w:hAnsi="Courier New"/>
      </w:rPr>
    </w:lvl>
    <w:lvl w:ilvl="2">
      <w:start w:val="1"/>
      <w:numFmt w:val="bullet"/>
      <w:lvlText w:val="▪"/>
      <w:lvlJc w:val="left"/>
      <w:pPr>
        <w:ind w:left="2226" w:hanging="360"/>
      </w:pPr>
      <w:rPr>
        <w:rFonts w:ascii="Noto Sans Symbols" w:cs="Noto Sans Symbols" w:eastAsia="Noto Sans Symbols" w:hAnsi="Noto Sans Symbols"/>
      </w:rPr>
    </w:lvl>
    <w:lvl w:ilvl="3">
      <w:start w:val="1"/>
      <w:numFmt w:val="bullet"/>
      <w:lvlText w:val="●"/>
      <w:lvlJc w:val="left"/>
      <w:pPr>
        <w:ind w:left="2946" w:hanging="360"/>
      </w:pPr>
      <w:rPr>
        <w:rFonts w:ascii="Noto Sans Symbols" w:cs="Noto Sans Symbols" w:eastAsia="Noto Sans Symbols" w:hAnsi="Noto Sans Symbols"/>
      </w:rPr>
    </w:lvl>
    <w:lvl w:ilvl="4">
      <w:start w:val="1"/>
      <w:numFmt w:val="bullet"/>
      <w:lvlText w:val="o"/>
      <w:lvlJc w:val="left"/>
      <w:pPr>
        <w:ind w:left="3666" w:hanging="360"/>
      </w:pPr>
      <w:rPr>
        <w:rFonts w:ascii="Courier New" w:cs="Courier New" w:eastAsia="Courier New" w:hAnsi="Courier New"/>
      </w:rPr>
    </w:lvl>
    <w:lvl w:ilvl="5">
      <w:start w:val="1"/>
      <w:numFmt w:val="bullet"/>
      <w:lvlText w:val="▪"/>
      <w:lvlJc w:val="left"/>
      <w:pPr>
        <w:ind w:left="4386" w:hanging="360"/>
      </w:pPr>
      <w:rPr>
        <w:rFonts w:ascii="Noto Sans Symbols" w:cs="Noto Sans Symbols" w:eastAsia="Noto Sans Symbols" w:hAnsi="Noto Sans Symbols"/>
      </w:rPr>
    </w:lvl>
    <w:lvl w:ilvl="6">
      <w:start w:val="1"/>
      <w:numFmt w:val="bullet"/>
      <w:lvlText w:val="●"/>
      <w:lvlJc w:val="left"/>
      <w:pPr>
        <w:ind w:left="5106" w:hanging="360"/>
      </w:pPr>
      <w:rPr>
        <w:rFonts w:ascii="Noto Sans Symbols" w:cs="Noto Sans Symbols" w:eastAsia="Noto Sans Symbols" w:hAnsi="Noto Sans Symbols"/>
      </w:rPr>
    </w:lvl>
    <w:lvl w:ilvl="7">
      <w:start w:val="1"/>
      <w:numFmt w:val="bullet"/>
      <w:lvlText w:val="o"/>
      <w:lvlJc w:val="left"/>
      <w:pPr>
        <w:ind w:left="5826" w:hanging="360"/>
      </w:pPr>
      <w:rPr>
        <w:rFonts w:ascii="Courier New" w:cs="Courier New" w:eastAsia="Courier New" w:hAnsi="Courier New"/>
      </w:rPr>
    </w:lvl>
    <w:lvl w:ilvl="8">
      <w:start w:val="1"/>
      <w:numFmt w:val="bullet"/>
      <w:lvlText w:val="▪"/>
      <w:lvlJc w:val="left"/>
      <w:pPr>
        <w:ind w:left="6546"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rPr>
      <w:rFonts w:ascii="Calibri" w:cs="Calibri" w:eastAsia="Calibri" w:hAnsi="Calibri"/>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NotoSansSymbols-bold.ttf"/><Relationship Id="rId9" Type="http://schemas.openxmlformats.org/officeDocument/2006/relationships/font" Target="fonts/NotoSansSymbols-regular.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