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1F15B" w14:textId="77777777" w:rsidR="005D4E48" w:rsidRPr="000D5C7E" w:rsidRDefault="00D1254A" w:rsidP="005D4E48">
      <w:pPr>
        <w:rPr>
          <w:rFonts w:ascii="Calibri" w:hAnsi="Calibri" w:cs="Calibri"/>
          <w:b/>
          <w:sz w:val="32"/>
          <w:szCs w:val="32"/>
          <w:lang w:val="fr-FR"/>
        </w:rPr>
      </w:pPr>
      <w:r w:rsidRPr="000D5C7E">
        <w:rPr>
          <w:noProof/>
          <w:lang w:val="fr-FR"/>
        </w:rPr>
        <w:drawing>
          <wp:anchor distT="0" distB="0" distL="114300" distR="114300" simplePos="0" relativeHeight="251658240" behindDoc="0" locked="0" layoutInCell="1" allowOverlap="1" wp14:anchorId="28C8DF05" wp14:editId="0DA2BE7D">
            <wp:simplePos x="5981700" y="914400"/>
            <wp:positionH relativeFrom="column">
              <wp:align>right</wp:align>
            </wp:positionH>
            <wp:positionV relativeFrom="paragraph">
              <wp:align>top</wp:align>
            </wp:positionV>
            <wp:extent cx="665597" cy="661027"/>
            <wp:effectExtent l="0" t="0" r="127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5597" cy="661027"/>
                    </a:xfrm>
                    <a:prstGeom prst="rect">
                      <a:avLst/>
                    </a:prstGeom>
                  </pic:spPr>
                </pic:pic>
              </a:graphicData>
            </a:graphic>
          </wp:anchor>
        </w:drawing>
      </w:r>
    </w:p>
    <w:tbl>
      <w:tblPr>
        <w:tblW w:w="9473" w:type="dxa"/>
        <w:tblLayout w:type="fixed"/>
        <w:tblLook w:val="0000" w:firstRow="0" w:lastRow="0" w:firstColumn="0" w:lastColumn="0" w:noHBand="0" w:noVBand="0"/>
      </w:tblPr>
      <w:tblGrid>
        <w:gridCol w:w="113"/>
        <w:gridCol w:w="5400"/>
        <w:gridCol w:w="3925"/>
        <w:gridCol w:w="35"/>
      </w:tblGrid>
      <w:tr w:rsidR="002B425D" w:rsidRPr="000D5C7E" w14:paraId="68FD10FA" w14:textId="77777777" w:rsidTr="000D5C7E">
        <w:trPr>
          <w:gridAfter w:val="1"/>
          <w:wAfter w:w="35" w:type="dxa"/>
          <w:trHeight w:val="405"/>
        </w:trPr>
        <w:tc>
          <w:tcPr>
            <w:tcW w:w="9438" w:type="dxa"/>
            <w:gridSpan w:val="3"/>
            <w:shd w:val="clear" w:color="auto" w:fill="auto"/>
          </w:tcPr>
          <w:p w14:paraId="4C3DA0E3" w14:textId="4043C4DC" w:rsidR="007E1EF4" w:rsidRPr="000D5C7E" w:rsidRDefault="005D4E48" w:rsidP="007E1EF4">
            <w:pPr>
              <w:pStyle w:val="paragraph"/>
              <w:spacing w:before="0" w:beforeAutospacing="0" w:after="0" w:afterAutospacing="0"/>
              <w:jc w:val="center"/>
              <w:textAlignment w:val="baseline"/>
              <w:rPr>
                <w:rFonts w:ascii="Segoe UI" w:hAnsi="Segoe UI" w:cs="Segoe UI"/>
                <w:sz w:val="18"/>
                <w:szCs w:val="18"/>
                <w:lang w:val="fr-FR"/>
              </w:rPr>
            </w:pPr>
            <w:r w:rsidRPr="000D5C7E">
              <w:rPr>
                <w:rFonts w:ascii="Calibri" w:hAnsi="Calibri" w:cs="Calibri"/>
                <w:b/>
                <w:sz w:val="32"/>
                <w:szCs w:val="32"/>
                <w:lang w:val="fr-FR"/>
              </w:rPr>
              <w:tab/>
            </w:r>
            <w:r w:rsidR="007E1EF4" w:rsidRPr="000D5C7E">
              <w:rPr>
                <w:rStyle w:val="normaltextrun"/>
                <w:rFonts w:ascii="Calibri" w:hAnsi="Calibri" w:cs="Calibri"/>
                <w:b/>
                <w:bCs/>
                <w:sz w:val="32"/>
                <w:szCs w:val="32"/>
                <w:lang w:val="fr-FR"/>
              </w:rPr>
              <w:t>INVITATION À SOUMISSIONNER (RFP) </w:t>
            </w:r>
            <w:r w:rsidR="007E1EF4" w:rsidRPr="000D5C7E">
              <w:rPr>
                <w:rStyle w:val="eop"/>
                <w:rFonts w:ascii="Calibri" w:hAnsi="Calibri" w:cs="Calibri"/>
                <w:sz w:val="32"/>
                <w:szCs w:val="32"/>
                <w:lang w:val="fr-FR"/>
              </w:rPr>
              <w:t> </w:t>
            </w:r>
          </w:p>
          <w:p w14:paraId="7352027F" w14:textId="50124B69" w:rsidR="007E1EF4" w:rsidRPr="000D5C7E" w:rsidRDefault="007E1EF4" w:rsidP="007E1EF4">
            <w:pPr>
              <w:pStyle w:val="paragraph"/>
              <w:spacing w:before="0" w:beforeAutospacing="0" w:after="0" w:afterAutospacing="0"/>
              <w:jc w:val="center"/>
              <w:textAlignment w:val="baseline"/>
              <w:rPr>
                <w:rFonts w:ascii="Segoe UI" w:hAnsi="Segoe UI" w:cs="Segoe UI"/>
                <w:sz w:val="18"/>
                <w:szCs w:val="18"/>
                <w:lang w:val="fr-FR"/>
              </w:rPr>
            </w:pPr>
            <w:r w:rsidRPr="000D5C7E">
              <w:rPr>
                <w:rStyle w:val="eop"/>
                <w:rFonts w:ascii="Calibri" w:hAnsi="Calibri" w:cs="Calibri"/>
                <w:sz w:val="32"/>
                <w:szCs w:val="32"/>
                <w:lang w:val="fr-FR"/>
              </w:rPr>
              <w:t> </w:t>
            </w:r>
          </w:p>
          <w:p w14:paraId="68FD10F9" w14:textId="77777777" w:rsidR="000E4019" w:rsidRPr="000D5C7E" w:rsidRDefault="000E4019" w:rsidP="00EB486B">
            <w:pPr>
              <w:ind w:right="-138"/>
              <w:jc w:val="center"/>
              <w:rPr>
                <w:rFonts w:ascii="Calibri" w:hAnsi="Calibri" w:cs="Calibri"/>
                <w:b/>
                <w:sz w:val="32"/>
                <w:szCs w:val="32"/>
                <w:lang w:val="fr-FR"/>
              </w:rPr>
            </w:pPr>
          </w:p>
        </w:tc>
      </w:tr>
      <w:tr w:rsidR="002B425D" w:rsidRPr="000D5C7E" w14:paraId="68FD1103" w14:textId="77777777" w:rsidTr="000D5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Pr>
        <w:tc>
          <w:tcPr>
            <w:tcW w:w="5400" w:type="dxa"/>
            <w:vMerge w:val="restart"/>
            <w:shd w:val="clear" w:color="auto" w:fill="auto"/>
          </w:tcPr>
          <w:p w14:paraId="68FD10FE" w14:textId="77777777" w:rsidR="00B41B3B" w:rsidRPr="000D5C7E" w:rsidRDefault="00B41B3B" w:rsidP="00BA0E6E">
            <w:pPr>
              <w:jc w:val="center"/>
              <w:rPr>
                <w:rFonts w:ascii="Calibri" w:hAnsi="Calibri" w:cs="Calibri"/>
                <w:sz w:val="22"/>
                <w:szCs w:val="22"/>
                <w:lang w:val="fr-FR"/>
              </w:rPr>
            </w:pPr>
          </w:p>
          <w:p w14:paraId="68FD10FF" w14:textId="5068F144" w:rsidR="002B425D" w:rsidRPr="000D5C7E" w:rsidRDefault="007B4373" w:rsidP="00BA0E6E">
            <w:pPr>
              <w:jc w:val="center"/>
              <w:rPr>
                <w:rFonts w:ascii="Calibri" w:hAnsi="Calibri" w:cs="Calibri"/>
                <w:sz w:val="22"/>
                <w:szCs w:val="22"/>
                <w:lang w:val="fr-FR"/>
              </w:rPr>
            </w:pPr>
            <w:r w:rsidRPr="000D5C7E">
              <w:rPr>
                <w:rFonts w:ascii="Calibri" w:hAnsi="Calibri" w:cs="Calibri"/>
                <w:sz w:val="22"/>
                <w:szCs w:val="22"/>
                <w:lang w:val="fr-FR"/>
              </w:rPr>
              <w:t>NOM ET ADDRESSE DE L’ENTREPRISE</w:t>
            </w:r>
          </w:p>
          <w:p w14:paraId="68FD1100" w14:textId="77777777" w:rsidR="00E70CAA" w:rsidRPr="000D5C7E" w:rsidRDefault="00E70CAA" w:rsidP="003749FA">
            <w:pPr>
              <w:jc w:val="center"/>
              <w:rPr>
                <w:rFonts w:ascii="Calibri" w:hAnsi="Calibri" w:cs="Calibri"/>
                <w:sz w:val="22"/>
                <w:szCs w:val="22"/>
                <w:lang w:val="fr-FR"/>
              </w:rPr>
            </w:pPr>
          </w:p>
        </w:tc>
        <w:tc>
          <w:tcPr>
            <w:tcW w:w="3960" w:type="dxa"/>
            <w:gridSpan w:val="2"/>
            <w:shd w:val="clear" w:color="auto" w:fill="auto"/>
          </w:tcPr>
          <w:p w14:paraId="68FD1101" w14:textId="77777777" w:rsidR="00B41B3B" w:rsidRPr="000D5C7E" w:rsidRDefault="00B41B3B">
            <w:pPr>
              <w:rPr>
                <w:rFonts w:ascii="Calibri" w:hAnsi="Calibri" w:cs="Calibri"/>
                <w:sz w:val="22"/>
                <w:szCs w:val="22"/>
                <w:lang w:val="fr-FR"/>
              </w:rPr>
            </w:pPr>
          </w:p>
          <w:p w14:paraId="68FD1102" w14:textId="5535EACB" w:rsidR="002B425D" w:rsidRPr="000D5C7E" w:rsidRDefault="002B425D">
            <w:pPr>
              <w:rPr>
                <w:rFonts w:ascii="Calibri" w:hAnsi="Calibri" w:cs="Calibri"/>
                <w:sz w:val="22"/>
                <w:szCs w:val="22"/>
                <w:lang w:val="fr-FR"/>
              </w:rPr>
            </w:pPr>
            <w:r w:rsidRPr="000D5C7E">
              <w:rPr>
                <w:rFonts w:ascii="Calibri" w:hAnsi="Calibri" w:cs="Calibri"/>
                <w:sz w:val="22"/>
                <w:szCs w:val="22"/>
                <w:lang w:val="fr-FR"/>
              </w:rPr>
              <w:t>DATE</w:t>
            </w:r>
            <w:r w:rsidR="007B4373" w:rsidRPr="000D5C7E">
              <w:rPr>
                <w:rFonts w:ascii="Calibri" w:hAnsi="Calibri" w:cs="Calibri"/>
                <w:sz w:val="22"/>
                <w:szCs w:val="22"/>
                <w:lang w:val="fr-FR"/>
              </w:rPr>
              <w:t xml:space="preserve"> </w:t>
            </w:r>
            <w:r w:rsidRPr="000D5C7E">
              <w:rPr>
                <w:rFonts w:ascii="Calibri" w:hAnsi="Calibri" w:cs="Calibri"/>
                <w:sz w:val="22"/>
                <w:szCs w:val="22"/>
                <w:lang w:val="fr-FR"/>
              </w:rPr>
              <w:t>:</w:t>
            </w:r>
            <w:r w:rsidR="009E1C14" w:rsidRPr="000D5C7E">
              <w:rPr>
                <w:rFonts w:ascii="Calibri" w:hAnsi="Calibri" w:cs="Calibri"/>
                <w:sz w:val="22"/>
                <w:szCs w:val="22"/>
                <w:lang w:val="fr-FR"/>
              </w:rPr>
              <w:t xml:space="preserve"> </w:t>
            </w:r>
            <w:sdt>
              <w:sdtPr>
                <w:rPr>
                  <w:rFonts w:ascii="Calibri" w:hAnsi="Calibri" w:cs="Calibri"/>
                  <w:sz w:val="22"/>
                  <w:szCs w:val="22"/>
                  <w:lang w:val="fr-FR"/>
                </w:rPr>
                <w:id w:val="203603760"/>
                <w:placeholder>
                  <w:docPart w:val="1BEEEA58C39EEF4A889B6A0487CDA2F7"/>
                </w:placeholder>
                <w:date>
                  <w:dateFormat w:val="MMMM d, yyyy"/>
                  <w:lid w:val="en-US"/>
                  <w:storeMappedDataAs w:val="dateTime"/>
                  <w:calendar w:val="gregorian"/>
                </w:date>
              </w:sdtPr>
              <w:sdtContent>
                <w:proofErr w:type="spellStart"/>
                <w:r w:rsidR="00DB24BA">
                  <w:rPr>
                    <w:rFonts w:ascii="Calibri" w:hAnsi="Calibri" w:cs="Calibri"/>
                    <w:sz w:val="22"/>
                    <w:szCs w:val="22"/>
                  </w:rPr>
                  <w:t>Juillet</w:t>
                </w:r>
                <w:proofErr w:type="spellEnd"/>
                <w:r w:rsidR="000B233D">
                  <w:rPr>
                    <w:rFonts w:ascii="Calibri" w:hAnsi="Calibri" w:cs="Calibri"/>
                    <w:sz w:val="22"/>
                    <w:szCs w:val="22"/>
                  </w:rPr>
                  <w:t xml:space="preserve"> 18, 2023</w:t>
                </w:r>
              </w:sdtContent>
            </w:sdt>
          </w:p>
        </w:tc>
      </w:tr>
      <w:tr w:rsidR="002B425D" w:rsidRPr="000D5C7E" w14:paraId="68FD1107" w14:textId="77777777" w:rsidTr="000D5C7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460"/>
        </w:trPr>
        <w:tc>
          <w:tcPr>
            <w:tcW w:w="5400" w:type="dxa"/>
            <w:vMerge/>
            <w:shd w:val="clear" w:color="auto" w:fill="auto"/>
          </w:tcPr>
          <w:p w14:paraId="68FD1104" w14:textId="77777777" w:rsidR="002B425D" w:rsidRPr="000D5C7E" w:rsidRDefault="002B425D">
            <w:pPr>
              <w:rPr>
                <w:rFonts w:ascii="Calibri" w:hAnsi="Calibri" w:cs="Calibri"/>
                <w:sz w:val="22"/>
                <w:szCs w:val="22"/>
                <w:lang w:val="fr-FR"/>
              </w:rPr>
            </w:pPr>
          </w:p>
        </w:tc>
        <w:tc>
          <w:tcPr>
            <w:tcW w:w="3960" w:type="dxa"/>
            <w:gridSpan w:val="2"/>
            <w:tcBorders>
              <w:bottom w:val="single" w:sz="4" w:space="0" w:color="auto"/>
            </w:tcBorders>
            <w:shd w:val="clear" w:color="auto" w:fill="auto"/>
          </w:tcPr>
          <w:p w14:paraId="68FD1105" w14:textId="77777777" w:rsidR="00B41B3B" w:rsidRPr="000D5C7E" w:rsidRDefault="00B41B3B">
            <w:pPr>
              <w:rPr>
                <w:rFonts w:ascii="Calibri" w:hAnsi="Calibri" w:cs="Calibri"/>
                <w:sz w:val="22"/>
                <w:szCs w:val="22"/>
                <w:lang w:val="fr-FR"/>
              </w:rPr>
            </w:pPr>
          </w:p>
          <w:p w14:paraId="68FD1106" w14:textId="26234836" w:rsidR="002B425D" w:rsidRPr="000D5C7E" w:rsidRDefault="002B425D" w:rsidP="003749FA">
            <w:pPr>
              <w:rPr>
                <w:rFonts w:ascii="Calibri" w:hAnsi="Calibri" w:cs="Calibri"/>
                <w:sz w:val="22"/>
                <w:szCs w:val="22"/>
                <w:lang w:val="fr-FR"/>
              </w:rPr>
            </w:pPr>
            <w:r w:rsidRPr="000D5C7E">
              <w:rPr>
                <w:rFonts w:ascii="Calibri" w:hAnsi="Calibri" w:cs="Calibri"/>
                <w:sz w:val="22"/>
                <w:szCs w:val="22"/>
                <w:lang w:val="fr-FR"/>
              </w:rPr>
              <w:t>REFERENCE</w:t>
            </w:r>
            <w:r w:rsidR="007B4373" w:rsidRPr="000D5C7E">
              <w:rPr>
                <w:rFonts w:ascii="Calibri" w:hAnsi="Calibri" w:cs="Calibri"/>
                <w:sz w:val="22"/>
                <w:szCs w:val="22"/>
                <w:lang w:val="fr-FR"/>
              </w:rPr>
              <w:t xml:space="preserve"> </w:t>
            </w:r>
            <w:r w:rsidRPr="000D5C7E">
              <w:rPr>
                <w:rFonts w:ascii="Calibri" w:hAnsi="Calibri" w:cs="Calibri"/>
                <w:sz w:val="22"/>
                <w:szCs w:val="22"/>
                <w:lang w:val="fr-FR"/>
              </w:rPr>
              <w:t xml:space="preserve">: </w:t>
            </w:r>
            <w:r w:rsidR="00C14A23" w:rsidRPr="000D5C7E">
              <w:rPr>
                <w:rFonts w:ascii="Calibri" w:hAnsi="Calibri" w:cs="Calibri"/>
                <w:sz w:val="22"/>
                <w:szCs w:val="22"/>
                <w:lang w:val="fr-FR"/>
              </w:rPr>
              <w:t>97901</w:t>
            </w:r>
          </w:p>
        </w:tc>
      </w:tr>
    </w:tbl>
    <w:p w14:paraId="68FD1108" w14:textId="77777777" w:rsidR="002B425D" w:rsidRPr="000D5C7E" w:rsidRDefault="002B425D">
      <w:pPr>
        <w:rPr>
          <w:rFonts w:ascii="Calibri" w:hAnsi="Calibri" w:cs="Calibri"/>
          <w:color w:val="FF0000"/>
          <w:sz w:val="22"/>
          <w:szCs w:val="22"/>
          <w:lang w:val="fr-FR"/>
        </w:rPr>
      </w:pPr>
    </w:p>
    <w:p w14:paraId="68FD110B" w14:textId="02608FE6" w:rsidR="002B425D" w:rsidRPr="000D5C7E" w:rsidRDefault="00BF3D3C">
      <w:pPr>
        <w:rPr>
          <w:rStyle w:val="eop"/>
          <w:rFonts w:ascii="Calibri" w:hAnsi="Calibri" w:cs="Calibri"/>
          <w:color w:val="000000"/>
          <w:sz w:val="22"/>
          <w:szCs w:val="22"/>
          <w:shd w:val="clear" w:color="auto" w:fill="FFFFFF"/>
          <w:lang w:val="fr-FR"/>
        </w:rPr>
      </w:pPr>
      <w:r w:rsidRPr="000D5C7E">
        <w:rPr>
          <w:rStyle w:val="normaltextrun"/>
          <w:rFonts w:ascii="Calibri" w:hAnsi="Calibri" w:cs="Calibri"/>
          <w:color w:val="000000"/>
          <w:sz w:val="22"/>
          <w:szCs w:val="22"/>
          <w:shd w:val="clear" w:color="auto" w:fill="FFFFFF"/>
          <w:lang w:val="fr-FR"/>
        </w:rPr>
        <w:t>Chère Madame/Cher Monsieur,</w:t>
      </w:r>
      <w:r w:rsidRPr="000D5C7E">
        <w:rPr>
          <w:rStyle w:val="eop"/>
          <w:rFonts w:ascii="Calibri" w:hAnsi="Calibri" w:cs="Calibri"/>
          <w:color w:val="000000"/>
          <w:sz w:val="22"/>
          <w:szCs w:val="22"/>
          <w:shd w:val="clear" w:color="auto" w:fill="FFFFFF"/>
          <w:lang w:val="fr-FR"/>
        </w:rPr>
        <w:t> </w:t>
      </w:r>
    </w:p>
    <w:p w14:paraId="4888C655" w14:textId="77777777" w:rsidR="00BF3D3C" w:rsidRPr="000D5C7E" w:rsidRDefault="00BF3D3C">
      <w:pPr>
        <w:rPr>
          <w:rFonts w:ascii="Calibri" w:hAnsi="Calibri" w:cs="Calibri"/>
          <w:sz w:val="22"/>
          <w:szCs w:val="22"/>
          <w:lang w:val="fr-FR"/>
        </w:rPr>
      </w:pPr>
    </w:p>
    <w:p w14:paraId="68FD110D" w14:textId="721BD13E" w:rsidR="009B6742" w:rsidRPr="000D5C7E" w:rsidRDefault="00BF3D3C" w:rsidP="00437CF9">
      <w:pPr>
        <w:ind w:firstLine="720"/>
        <w:jc w:val="both"/>
        <w:outlineLvl w:val="0"/>
        <w:rPr>
          <w:rFonts w:ascii="Calibri" w:hAnsi="Calibri" w:cs="Calibri"/>
          <w:sz w:val="22"/>
          <w:szCs w:val="22"/>
          <w:lang w:val="fr-FR"/>
        </w:rPr>
      </w:pPr>
      <w:r w:rsidRPr="000D5C7E">
        <w:rPr>
          <w:rStyle w:val="normaltextrun"/>
          <w:rFonts w:ascii="Calibri" w:hAnsi="Calibri" w:cs="Calibri"/>
          <w:color w:val="000000"/>
          <w:sz w:val="22"/>
          <w:szCs w:val="22"/>
          <w:bdr w:val="none" w:sz="0" w:space="0" w:color="auto" w:frame="1"/>
          <w:lang w:val="fr-FR"/>
        </w:rPr>
        <w:t xml:space="preserve">Nous vous demandons de bien vouloir nous adresser votre soumission au titre de </w:t>
      </w:r>
      <w:sdt>
        <w:sdtPr>
          <w:rPr>
            <w:rFonts w:ascii="Calibri" w:hAnsi="Calibri" w:cs="Calibri"/>
            <w:b/>
            <w:bCs/>
            <w:sz w:val="22"/>
            <w:szCs w:val="22"/>
            <w:lang w:val="fr-FR"/>
          </w:rPr>
          <w:id w:val="1370645091"/>
          <w:placeholder>
            <w:docPart w:val="6F251170F57B41D5BF32887072A6CC2F"/>
          </w:placeholder>
          <w:text/>
        </w:sdtPr>
        <w:sdtContent>
          <w:r w:rsidR="000B233D">
            <w:rPr>
              <w:rFonts w:ascii="Calibri" w:hAnsi="Calibri" w:cs="Calibri"/>
              <w:b/>
              <w:bCs/>
              <w:sz w:val="22"/>
              <w:szCs w:val="22"/>
              <w:lang w:val="fr-FR"/>
            </w:rPr>
            <w:t>RÉALISATION D'UNE RECHERECHE SUR L’ALPHABETISATION NUMÉRIQUE ET FINANCIÈRE : LES SERVICES FINANCIERS NUMERIQUES POUR LA RESILIENCE (DFS4Res)</w:t>
          </w:r>
        </w:sdtContent>
      </w:sdt>
      <w:r w:rsidR="005A50DB" w:rsidRPr="000D5C7E">
        <w:rPr>
          <w:rFonts w:ascii="Calibri" w:hAnsi="Calibri" w:cs="Calibri"/>
          <w:sz w:val="22"/>
          <w:szCs w:val="22"/>
          <w:lang w:val="fr-FR"/>
        </w:rPr>
        <w:t>.</w:t>
      </w:r>
    </w:p>
    <w:p w14:paraId="68FD110E" w14:textId="77777777" w:rsidR="000E4019" w:rsidRPr="000D5C7E" w:rsidRDefault="000E4019" w:rsidP="000E4019">
      <w:pPr>
        <w:ind w:firstLine="720"/>
        <w:outlineLvl w:val="0"/>
        <w:rPr>
          <w:rFonts w:ascii="Calibri" w:hAnsi="Calibri" w:cs="Calibri"/>
          <w:sz w:val="22"/>
          <w:szCs w:val="22"/>
          <w:lang w:val="fr-FR"/>
        </w:rPr>
      </w:pPr>
    </w:p>
    <w:p w14:paraId="68FD110F" w14:textId="00CAB330" w:rsidR="000E4019" w:rsidRPr="000D5C7E" w:rsidRDefault="00BF3D3C" w:rsidP="000E4019">
      <w:pPr>
        <w:ind w:firstLine="720"/>
        <w:outlineLvl w:val="0"/>
        <w:rPr>
          <w:rFonts w:ascii="Calibri" w:hAnsi="Calibri" w:cs="Calibri"/>
          <w:sz w:val="22"/>
          <w:szCs w:val="22"/>
          <w:lang w:val="fr-FR"/>
        </w:rPr>
      </w:pPr>
      <w:r w:rsidRPr="000D5C7E">
        <w:rPr>
          <w:rStyle w:val="normaltextrun"/>
          <w:rFonts w:ascii="Calibri" w:hAnsi="Calibri" w:cs="Calibri"/>
          <w:color w:val="000000"/>
          <w:sz w:val="22"/>
          <w:szCs w:val="22"/>
          <w:shd w:val="clear" w:color="auto" w:fill="FFFFFF"/>
          <w:lang w:val="fr-FR"/>
        </w:rPr>
        <w:t>Veuillez utiliser le formulaire figurant dans l’annexe 2 jointe aux présentes pour les besoins de la préparation de votre soumission</w:t>
      </w:r>
      <w:r w:rsidR="000E4019" w:rsidRPr="000D5C7E">
        <w:rPr>
          <w:rFonts w:ascii="Calibri" w:hAnsi="Calibri" w:cs="Calibri"/>
          <w:sz w:val="22"/>
          <w:szCs w:val="22"/>
          <w:lang w:val="fr-FR"/>
        </w:rPr>
        <w:t xml:space="preserve">.  </w:t>
      </w:r>
    </w:p>
    <w:p w14:paraId="68FD1110" w14:textId="77777777" w:rsidR="000E4019" w:rsidRPr="000D5C7E" w:rsidRDefault="000E4019" w:rsidP="000E4019">
      <w:pPr>
        <w:ind w:firstLine="720"/>
        <w:outlineLvl w:val="0"/>
        <w:rPr>
          <w:rFonts w:ascii="Calibri" w:hAnsi="Calibri" w:cs="Calibri"/>
          <w:sz w:val="22"/>
          <w:szCs w:val="22"/>
          <w:lang w:val="fr-FR"/>
        </w:rPr>
      </w:pPr>
    </w:p>
    <w:p w14:paraId="68FD1111" w14:textId="5F69429C" w:rsidR="000E4019" w:rsidRPr="000D5C7E" w:rsidRDefault="00BF3D3C" w:rsidP="000E4019">
      <w:pPr>
        <w:ind w:firstLine="720"/>
        <w:outlineLvl w:val="0"/>
        <w:rPr>
          <w:rFonts w:ascii="Calibri" w:hAnsi="Calibri" w:cs="Calibri"/>
          <w:sz w:val="22"/>
          <w:szCs w:val="22"/>
          <w:lang w:val="fr-FR"/>
        </w:rPr>
      </w:pPr>
      <w:r w:rsidRPr="000D5C7E">
        <w:rPr>
          <w:rStyle w:val="normaltextrun"/>
          <w:rFonts w:ascii="Calibri" w:hAnsi="Calibri" w:cs="Calibri"/>
          <w:color w:val="000000"/>
          <w:sz w:val="22"/>
          <w:szCs w:val="22"/>
          <w:shd w:val="clear" w:color="auto" w:fill="FFFFFF"/>
          <w:lang w:val="fr-FR"/>
        </w:rPr>
        <w:t>Les soumissions peuvent être déposées jusqu’a</w:t>
      </w:r>
      <w:r w:rsidR="00BC238A" w:rsidRPr="000D5C7E">
        <w:rPr>
          <w:rStyle w:val="normaltextrun"/>
          <w:rFonts w:ascii="Calibri" w:hAnsi="Calibri" w:cs="Calibri"/>
          <w:color w:val="000000"/>
          <w:sz w:val="22"/>
          <w:szCs w:val="22"/>
          <w:shd w:val="clear" w:color="auto" w:fill="FFFFFF"/>
          <w:lang w:val="fr-FR"/>
        </w:rPr>
        <w:t xml:space="preserve">u </w:t>
      </w:r>
      <w:r w:rsidR="002F7F17" w:rsidRPr="0020753B">
        <w:rPr>
          <w:rStyle w:val="normaltextrun"/>
          <w:rFonts w:ascii="Calibri" w:hAnsi="Calibri" w:cs="Calibri"/>
          <w:color w:val="000000"/>
          <w:sz w:val="22"/>
          <w:szCs w:val="22"/>
          <w:shd w:val="clear" w:color="auto" w:fill="FFFFFF"/>
          <w:lang w:val="fr-FR"/>
        </w:rPr>
        <w:t>lundi le 28</w:t>
      </w:r>
      <w:r w:rsidR="00C14A23" w:rsidRPr="000D5C7E">
        <w:rPr>
          <w:rStyle w:val="normaltextrun"/>
          <w:rFonts w:ascii="Calibri" w:hAnsi="Calibri" w:cs="Calibri"/>
          <w:color w:val="000000"/>
          <w:sz w:val="22"/>
          <w:szCs w:val="22"/>
          <w:shd w:val="clear" w:color="auto" w:fill="FFFFFF"/>
          <w:lang w:val="fr-FR"/>
        </w:rPr>
        <w:t xml:space="preserve"> </w:t>
      </w:r>
      <w:r w:rsidR="00DB24BA" w:rsidRPr="000D5C7E">
        <w:rPr>
          <w:rStyle w:val="normaltextrun"/>
          <w:rFonts w:ascii="Calibri" w:hAnsi="Calibri" w:cs="Calibri"/>
          <w:color w:val="000000"/>
          <w:sz w:val="22"/>
          <w:szCs w:val="22"/>
          <w:shd w:val="clear" w:color="auto" w:fill="FFFFFF"/>
          <w:lang w:val="fr-FR"/>
        </w:rPr>
        <w:t>août</w:t>
      </w:r>
      <w:r w:rsidR="00BC238A" w:rsidRPr="000D5C7E">
        <w:rPr>
          <w:rStyle w:val="normaltextrun"/>
          <w:rFonts w:ascii="Calibri" w:hAnsi="Calibri" w:cs="Calibri"/>
          <w:color w:val="000000"/>
          <w:sz w:val="22"/>
          <w:szCs w:val="22"/>
          <w:shd w:val="clear" w:color="auto" w:fill="FFFFFF"/>
          <w:lang w:val="fr-FR"/>
        </w:rPr>
        <w:t xml:space="preserve">, 2023, </w:t>
      </w:r>
      <w:r w:rsidRPr="000D5C7E">
        <w:rPr>
          <w:rStyle w:val="normaltextrun"/>
          <w:rFonts w:ascii="Calibri" w:hAnsi="Calibri" w:cs="Calibri"/>
          <w:color w:val="000000"/>
          <w:sz w:val="22"/>
          <w:szCs w:val="22"/>
          <w:shd w:val="clear" w:color="auto" w:fill="FFFFFF"/>
          <w:lang w:val="fr-FR"/>
        </w:rPr>
        <w:t xml:space="preserve">et par courrier électronique </w:t>
      </w:r>
      <w:r w:rsidR="005C2409" w:rsidRPr="000D5C7E">
        <w:rPr>
          <w:rStyle w:val="normaltextrun"/>
          <w:rFonts w:ascii="Calibri" w:hAnsi="Calibri" w:cs="Calibri"/>
          <w:color w:val="000000"/>
          <w:sz w:val="22"/>
          <w:szCs w:val="22"/>
          <w:shd w:val="clear" w:color="auto" w:fill="FFFFFF"/>
          <w:lang w:val="fr-FR"/>
        </w:rPr>
        <w:t>à l’adresse</w:t>
      </w:r>
      <w:r w:rsidRPr="000D5C7E">
        <w:rPr>
          <w:rStyle w:val="normaltextrun"/>
          <w:rFonts w:ascii="Calibri" w:hAnsi="Calibri" w:cs="Calibri"/>
          <w:color w:val="000000"/>
          <w:sz w:val="22"/>
          <w:szCs w:val="22"/>
          <w:shd w:val="clear" w:color="auto" w:fill="FFFFFF"/>
          <w:lang w:val="fr-FR"/>
        </w:rPr>
        <w:t xml:space="preserve"> </w:t>
      </w:r>
      <w:r w:rsidR="00DB24BA" w:rsidRPr="000D5C7E">
        <w:rPr>
          <w:rStyle w:val="normaltextrun"/>
          <w:rFonts w:ascii="Calibri" w:hAnsi="Calibri" w:cs="Calibri"/>
          <w:color w:val="000000"/>
          <w:sz w:val="22"/>
          <w:szCs w:val="22"/>
          <w:shd w:val="clear" w:color="auto" w:fill="FFFFFF"/>
          <w:lang w:val="fr-FR"/>
        </w:rPr>
        <w:t>suivant</w:t>
      </w:r>
      <w:r w:rsidR="00DB24BA" w:rsidRPr="000D5C7E">
        <w:rPr>
          <w:rFonts w:ascii="Calibri" w:hAnsi="Calibri" w:cs="Calibri"/>
          <w:sz w:val="22"/>
          <w:szCs w:val="22"/>
          <w:lang w:val="fr-FR"/>
        </w:rPr>
        <w:t xml:space="preserve"> :</w:t>
      </w:r>
    </w:p>
    <w:p w14:paraId="68FD1112" w14:textId="77777777" w:rsidR="000E4019" w:rsidRPr="000D5C7E" w:rsidRDefault="000E4019" w:rsidP="000E4019">
      <w:pPr>
        <w:ind w:firstLine="720"/>
        <w:outlineLvl w:val="0"/>
        <w:rPr>
          <w:rFonts w:ascii="Calibri" w:hAnsi="Calibri" w:cs="Calibri"/>
          <w:sz w:val="22"/>
          <w:szCs w:val="22"/>
          <w:lang w:val="fr-FR"/>
        </w:rPr>
      </w:pPr>
    </w:p>
    <w:p w14:paraId="68FD1113" w14:textId="41915FC4" w:rsidR="000E4019" w:rsidRPr="000D5C7E" w:rsidRDefault="00A21456" w:rsidP="000E4019">
      <w:pPr>
        <w:jc w:val="center"/>
        <w:outlineLvl w:val="0"/>
        <w:rPr>
          <w:rFonts w:ascii="Calibri" w:hAnsi="Calibri" w:cs="Calibri"/>
          <w:b/>
          <w:sz w:val="22"/>
          <w:szCs w:val="22"/>
          <w:lang w:val="fr-FR"/>
        </w:rPr>
      </w:pPr>
      <w:r w:rsidRPr="000D5C7E">
        <w:rPr>
          <w:rFonts w:ascii="Calibri" w:hAnsi="Calibri" w:cs="Calibri"/>
          <w:b/>
          <w:sz w:val="22"/>
          <w:szCs w:val="22"/>
          <w:lang w:val="fr-FR"/>
        </w:rPr>
        <w:t xml:space="preserve">United Nations Capital Development </w:t>
      </w:r>
      <w:proofErr w:type="spellStart"/>
      <w:r w:rsidRPr="000D5C7E">
        <w:rPr>
          <w:rFonts w:ascii="Calibri" w:hAnsi="Calibri" w:cs="Calibri"/>
          <w:b/>
          <w:sz w:val="22"/>
          <w:szCs w:val="22"/>
          <w:lang w:val="fr-FR"/>
        </w:rPr>
        <w:t>Fund</w:t>
      </w:r>
      <w:proofErr w:type="spellEnd"/>
    </w:p>
    <w:p w14:paraId="3C3901E7" w14:textId="6EDDD87C" w:rsidR="0005031A" w:rsidRPr="000D5C7E" w:rsidRDefault="00DB24BA" w:rsidP="0005031A">
      <w:pPr>
        <w:jc w:val="center"/>
        <w:rPr>
          <w:rFonts w:asciiTheme="minorHAnsi" w:hAnsiTheme="minorHAnsi" w:cstheme="minorHAnsi"/>
          <w:sz w:val="22"/>
          <w:szCs w:val="22"/>
          <w:lang w:val="fr-FR"/>
        </w:rPr>
      </w:pPr>
      <w:hyperlink r:id="rId13" w:history="1">
        <w:r w:rsidRPr="00E13C6D">
          <w:rPr>
            <w:rStyle w:val="Hyperlink"/>
            <w:rFonts w:asciiTheme="minorHAnsi" w:hAnsiTheme="minorHAnsi" w:cstheme="minorHAnsi"/>
            <w:sz w:val="22"/>
            <w:szCs w:val="22"/>
            <w:lang w:val="fr-FR"/>
          </w:rPr>
          <w:t>uncdf.procurement@uncdf.org</w:t>
        </w:r>
      </w:hyperlink>
    </w:p>
    <w:p w14:paraId="0939BB98" w14:textId="720ACF82" w:rsidR="00320AC4" w:rsidRPr="000D5C7E" w:rsidRDefault="005F7E3D" w:rsidP="0005031A">
      <w:pPr>
        <w:jc w:val="center"/>
        <w:outlineLvl w:val="0"/>
        <w:rPr>
          <w:rFonts w:ascii="Calibri" w:hAnsi="Calibri" w:cs="Calibri"/>
          <w:sz w:val="22"/>
          <w:szCs w:val="22"/>
          <w:lang w:val="fr-FR"/>
        </w:rPr>
      </w:pPr>
      <w:r w:rsidRPr="000D5C7E">
        <w:rPr>
          <w:rFonts w:ascii="Calibri" w:hAnsi="Calibri" w:cs="Calibri"/>
          <w:sz w:val="22"/>
          <w:szCs w:val="22"/>
          <w:lang w:val="fr-FR"/>
        </w:rPr>
        <w:tab/>
      </w:r>
    </w:p>
    <w:p w14:paraId="68FD1117" w14:textId="35125129" w:rsidR="00425637" w:rsidRPr="000D5C7E" w:rsidRDefault="00BF3D3C" w:rsidP="000E4019">
      <w:pPr>
        <w:jc w:val="both"/>
        <w:rPr>
          <w:rFonts w:ascii="Calibri" w:hAnsi="Calibri" w:cs="Calibri"/>
          <w:b/>
          <w:bCs/>
          <w:sz w:val="22"/>
          <w:szCs w:val="22"/>
          <w:lang w:val="fr-FR"/>
        </w:rPr>
      </w:pPr>
      <w:r w:rsidRPr="000D5C7E">
        <w:rPr>
          <w:rFonts w:ascii="Calibri" w:hAnsi="Calibri" w:cs="Calibri"/>
          <w:sz w:val="22"/>
          <w:szCs w:val="22"/>
          <w:lang w:val="fr-FR"/>
        </w:rPr>
        <w:t xml:space="preserve">Votre soumission doit être rédigée en </w:t>
      </w:r>
      <w:r w:rsidRPr="000D5C7E">
        <w:rPr>
          <w:rFonts w:ascii="Calibri" w:hAnsi="Calibri" w:cs="Calibri"/>
          <w:b/>
          <w:bCs/>
          <w:sz w:val="22"/>
          <w:szCs w:val="22"/>
          <w:lang w:val="fr-FR"/>
        </w:rPr>
        <w:t>anglais ou français</w:t>
      </w:r>
      <w:r w:rsidR="00425637" w:rsidRPr="000D5C7E">
        <w:rPr>
          <w:rFonts w:ascii="Calibri" w:hAnsi="Calibri" w:cs="Calibri"/>
          <w:color w:val="000000" w:themeColor="text1"/>
          <w:sz w:val="22"/>
          <w:szCs w:val="22"/>
          <w:lang w:val="fr-FR"/>
        </w:rPr>
        <w:t xml:space="preserve"> </w:t>
      </w:r>
      <w:r w:rsidRPr="000D5C7E">
        <w:rPr>
          <w:rFonts w:ascii="Calibri" w:hAnsi="Calibri" w:cs="Calibri"/>
          <w:sz w:val="22"/>
          <w:szCs w:val="22"/>
          <w:lang w:val="fr-FR"/>
        </w:rPr>
        <w:t xml:space="preserve">et assortie d’une durée de validité minimum de </w:t>
      </w:r>
      <w:r w:rsidRPr="000D5C7E">
        <w:rPr>
          <w:rFonts w:ascii="Calibri" w:hAnsi="Calibri" w:cs="Calibri"/>
          <w:b/>
          <w:bCs/>
          <w:sz w:val="22"/>
          <w:szCs w:val="22"/>
          <w:lang w:val="fr-FR"/>
        </w:rPr>
        <w:t>120 jours.</w:t>
      </w:r>
    </w:p>
    <w:p w14:paraId="68FD1118" w14:textId="77777777" w:rsidR="00425637" w:rsidRPr="000D5C7E" w:rsidRDefault="00425637" w:rsidP="000E4019">
      <w:pPr>
        <w:jc w:val="both"/>
        <w:rPr>
          <w:rFonts w:ascii="Calibri" w:hAnsi="Calibri" w:cs="Calibri"/>
          <w:sz w:val="22"/>
          <w:szCs w:val="22"/>
          <w:lang w:val="fr-FR"/>
        </w:rPr>
      </w:pPr>
    </w:p>
    <w:p w14:paraId="6BC8E87B" w14:textId="5E1040DF" w:rsidR="00BF3D3C" w:rsidRPr="000D5C7E" w:rsidRDefault="00BF3D3C" w:rsidP="00BF3D3C">
      <w:pPr>
        <w:ind w:firstLine="720"/>
        <w:jc w:val="both"/>
        <w:rPr>
          <w:rFonts w:ascii="Calibri" w:hAnsi="Calibri" w:cs="Calibri"/>
          <w:sz w:val="22"/>
          <w:szCs w:val="22"/>
          <w:lang w:val="fr-FR"/>
        </w:rPr>
      </w:pPr>
      <w:r w:rsidRPr="000D5C7E">
        <w:rPr>
          <w:rFonts w:ascii="Calibri" w:hAnsi="Calibri" w:cs="Calibri"/>
          <w:sz w:val="22"/>
          <w:szCs w:val="22"/>
          <w:lang w:val="fr-FR"/>
        </w:rPr>
        <w:t>Dans le cadre de la préparation de votre soumission, il vous appartiendra de vous assurer qu’elle parviendra à l’adresse indiquée ci-dessus au plus tard à la date-limite. Les soumissions qui seront reçues par UNCDF postérieurement à la date-limite indiquée ci-dessus, pour quelque raison que ce soit, ne seront pas prises en compte. Si vous transmettez votre soumission par courrier électronique, veuillez-vous assurer qu’elle est signée, en format .</w:t>
      </w:r>
      <w:proofErr w:type="spellStart"/>
      <w:r w:rsidRPr="000D5C7E">
        <w:rPr>
          <w:rFonts w:ascii="Calibri" w:hAnsi="Calibri" w:cs="Calibri"/>
          <w:sz w:val="22"/>
          <w:szCs w:val="22"/>
          <w:lang w:val="fr-FR"/>
        </w:rPr>
        <w:t>pdf</w:t>
      </w:r>
      <w:proofErr w:type="spellEnd"/>
      <w:r w:rsidRPr="000D5C7E">
        <w:rPr>
          <w:rFonts w:ascii="Calibri" w:hAnsi="Calibri" w:cs="Calibri"/>
          <w:sz w:val="22"/>
          <w:szCs w:val="22"/>
          <w:lang w:val="fr-FR"/>
        </w:rPr>
        <w:t xml:space="preserve"> et exempte de virus ou fichiers corrompus.</w:t>
      </w:r>
    </w:p>
    <w:p w14:paraId="68FD111A" w14:textId="74A31F04" w:rsidR="00437CF9" w:rsidRPr="000D5C7E" w:rsidRDefault="006F1596" w:rsidP="00BF3D3C">
      <w:pPr>
        <w:ind w:firstLine="720"/>
        <w:jc w:val="both"/>
        <w:rPr>
          <w:rFonts w:ascii="Calibri" w:hAnsi="Calibri" w:cs="Calibri"/>
          <w:sz w:val="22"/>
          <w:szCs w:val="22"/>
          <w:lang w:val="fr-FR"/>
        </w:rPr>
      </w:pPr>
      <w:r w:rsidRPr="000D5C7E">
        <w:rPr>
          <w:rFonts w:ascii="Calibri" w:hAnsi="Calibri" w:cs="Calibri"/>
          <w:sz w:val="22"/>
          <w:szCs w:val="22"/>
          <w:lang w:val="fr-FR"/>
        </w:rPr>
        <w:tab/>
      </w:r>
    </w:p>
    <w:p w14:paraId="673D3827" w14:textId="2CC05B94" w:rsidR="00320AC4" w:rsidRPr="000D5C7E" w:rsidRDefault="00BF3D3C" w:rsidP="004B6065">
      <w:pPr>
        <w:ind w:firstLine="720"/>
        <w:jc w:val="both"/>
        <w:rPr>
          <w:rFonts w:ascii="Calibri" w:hAnsi="Calibri" w:cs="Calibri"/>
          <w:sz w:val="22"/>
          <w:szCs w:val="22"/>
          <w:lang w:val="fr-FR"/>
        </w:rPr>
      </w:pPr>
      <w:r w:rsidRPr="000D5C7E">
        <w:rPr>
          <w:rFonts w:ascii="Calibri" w:hAnsi="Calibri" w:cs="Calibri"/>
          <w:sz w:val="22"/>
          <w:szCs w:val="22"/>
          <w:lang w:val="fr-FR"/>
        </w:rPr>
        <w:t xml:space="preserve">Les dossiers de proposition technique et de proposition financière DOIVENT ÊTRE COMPLÈTEMENT SÉPARÉS et envoyés séparément et clairement marqués comme </w:t>
      </w:r>
      <w:r w:rsidRPr="000D5C7E">
        <w:rPr>
          <w:rFonts w:ascii="Calibri" w:hAnsi="Calibri" w:cs="Calibri"/>
          <w:b/>
          <w:bCs/>
          <w:sz w:val="22"/>
          <w:szCs w:val="22"/>
          <w:lang w:val="fr-FR"/>
        </w:rPr>
        <w:t xml:space="preserve">«PROPOSITION TECHNIQUE – [RFP </w:t>
      </w:r>
      <w:r w:rsidR="00C14A23" w:rsidRPr="000D5C7E">
        <w:rPr>
          <w:rFonts w:ascii="Calibri" w:hAnsi="Calibri" w:cs="Calibri"/>
          <w:b/>
          <w:bCs/>
          <w:sz w:val="22"/>
          <w:szCs w:val="22"/>
          <w:lang w:val="fr-FR"/>
        </w:rPr>
        <w:t>97901</w:t>
      </w:r>
      <w:r w:rsidRPr="000D5C7E">
        <w:rPr>
          <w:rFonts w:ascii="Calibri" w:hAnsi="Calibri" w:cs="Calibri"/>
          <w:b/>
          <w:bCs/>
          <w:sz w:val="22"/>
          <w:szCs w:val="22"/>
          <w:lang w:val="fr-FR"/>
        </w:rPr>
        <w:t xml:space="preserve"> – </w:t>
      </w:r>
      <w:sdt>
        <w:sdtPr>
          <w:rPr>
            <w:rFonts w:ascii="Calibri" w:hAnsi="Calibri" w:cs="Calibri"/>
            <w:b/>
            <w:bCs/>
            <w:sz w:val="22"/>
            <w:szCs w:val="22"/>
            <w:lang w:val="fr-FR"/>
          </w:rPr>
          <w:id w:val="1777362263"/>
          <w:placeholder>
            <w:docPart w:val="7F2019D684684BA88F6B4908987E6E76"/>
          </w:placeholder>
          <w:text/>
        </w:sdtPr>
        <w:sdtContent>
          <w:r w:rsidR="000B233D">
            <w:rPr>
              <w:rFonts w:ascii="Calibri" w:hAnsi="Calibri" w:cs="Calibri"/>
              <w:b/>
              <w:bCs/>
              <w:sz w:val="22"/>
              <w:szCs w:val="22"/>
              <w:lang w:val="fr-FR"/>
            </w:rPr>
            <w:t>RÉALISATION D'UNE RECHERECHE SUR L’ALPHABETISATION NUMÉRIQUE ET FINANCIÈRE : LES SERVICES FINANCIERS NUMERIQUES POUR LA RESILIENCE (DFS4Res)</w:t>
          </w:r>
        </w:sdtContent>
      </w:sdt>
      <w:r w:rsidRPr="000D5C7E">
        <w:rPr>
          <w:rFonts w:ascii="Calibri" w:hAnsi="Calibri" w:cs="Calibri"/>
          <w:b/>
          <w:bCs/>
          <w:sz w:val="22"/>
          <w:szCs w:val="22"/>
          <w:lang w:val="fr-FR"/>
        </w:rPr>
        <w:t>]»</w:t>
      </w:r>
      <w:r w:rsidRPr="000D5C7E">
        <w:rPr>
          <w:rFonts w:ascii="Calibri" w:hAnsi="Calibri" w:cs="Calibri"/>
          <w:sz w:val="22"/>
          <w:szCs w:val="22"/>
          <w:lang w:val="fr-FR"/>
        </w:rPr>
        <w:t xml:space="preserve"> ou «</w:t>
      </w:r>
      <w:r w:rsidRPr="000D5C7E">
        <w:rPr>
          <w:rFonts w:ascii="Calibri" w:hAnsi="Calibri" w:cs="Calibri"/>
          <w:b/>
          <w:bCs/>
          <w:sz w:val="22"/>
          <w:szCs w:val="22"/>
          <w:lang w:val="fr-FR"/>
        </w:rPr>
        <w:t xml:space="preserve">PROPOSITION FINANCIÈRE – [RFP </w:t>
      </w:r>
      <w:r w:rsidR="00C14A23" w:rsidRPr="000D5C7E">
        <w:rPr>
          <w:rFonts w:ascii="Calibri" w:hAnsi="Calibri" w:cs="Calibri"/>
          <w:b/>
          <w:bCs/>
          <w:sz w:val="22"/>
          <w:szCs w:val="22"/>
          <w:lang w:val="fr-FR"/>
        </w:rPr>
        <w:t>97901</w:t>
      </w:r>
      <w:r w:rsidRPr="000D5C7E">
        <w:rPr>
          <w:rFonts w:ascii="Calibri" w:hAnsi="Calibri" w:cs="Calibri"/>
          <w:b/>
          <w:bCs/>
          <w:sz w:val="22"/>
          <w:szCs w:val="22"/>
          <w:lang w:val="fr-FR"/>
        </w:rPr>
        <w:t xml:space="preserve"> – </w:t>
      </w:r>
      <w:sdt>
        <w:sdtPr>
          <w:rPr>
            <w:rFonts w:ascii="Calibri" w:hAnsi="Calibri" w:cs="Calibri"/>
            <w:b/>
            <w:bCs/>
            <w:sz w:val="22"/>
            <w:szCs w:val="22"/>
            <w:lang w:val="fr-FR"/>
          </w:rPr>
          <w:id w:val="1289086325"/>
          <w:placeholder>
            <w:docPart w:val="E03741C7BC9040F881FD342BA0CDCD4D"/>
          </w:placeholder>
          <w:text/>
        </w:sdtPr>
        <w:sdtContent>
          <w:r w:rsidR="000B233D">
            <w:rPr>
              <w:rFonts w:ascii="Calibri" w:hAnsi="Calibri" w:cs="Calibri"/>
              <w:b/>
              <w:bCs/>
              <w:sz w:val="22"/>
              <w:szCs w:val="22"/>
              <w:lang w:val="fr-FR"/>
            </w:rPr>
            <w:t>RÉALISATION D'UNE RECHERECHE SUR L’ALPHABETISATION NUMÉRIQUE ET FINANCIÈRE : LES SERVICES FINANCIERS NUMERIQUES POUR LA RESILIENCE (DFS4Res)</w:t>
          </w:r>
        </w:sdtContent>
      </w:sdt>
      <w:r w:rsidRPr="000D5C7E">
        <w:rPr>
          <w:rFonts w:ascii="Calibri" w:hAnsi="Calibri" w:cs="Calibri"/>
          <w:b/>
          <w:bCs/>
          <w:sz w:val="22"/>
          <w:szCs w:val="22"/>
          <w:lang w:val="fr-FR"/>
        </w:rPr>
        <w:t>]</w:t>
      </w:r>
      <w:r w:rsidRPr="000D5C7E">
        <w:rPr>
          <w:rFonts w:ascii="Calibri" w:hAnsi="Calibri" w:cs="Calibri"/>
          <w:sz w:val="22"/>
          <w:szCs w:val="22"/>
          <w:lang w:val="fr-FR"/>
        </w:rPr>
        <w:t>», selon le cas. Chaque document doit inclure le nom et l’adresse du proposant</w:t>
      </w:r>
      <w:r w:rsidR="00320AC4" w:rsidRPr="000D5C7E">
        <w:rPr>
          <w:rFonts w:ascii="Calibri" w:hAnsi="Calibri" w:cs="Calibri"/>
          <w:sz w:val="22"/>
          <w:szCs w:val="22"/>
          <w:lang w:val="fr-FR"/>
        </w:rPr>
        <w:t>.</w:t>
      </w:r>
    </w:p>
    <w:p w14:paraId="1D245688" w14:textId="77777777" w:rsidR="00320AC4" w:rsidRPr="000D5C7E" w:rsidRDefault="00320AC4" w:rsidP="00437CF9">
      <w:pPr>
        <w:jc w:val="both"/>
        <w:rPr>
          <w:rFonts w:ascii="Calibri" w:hAnsi="Calibri" w:cs="Calibri"/>
          <w:sz w:val="22"/>
          <w:szCs w:val="22"/>
          <w:lang w:val="fr-FR"/>
        </w:rPr>
      </w:pPr>
    </w:p>
    <w:p w14:paraId="68FD111B" w14:textId="6E7F79FE" w:rsidR="00437CF9" w:rsidRPr="000D5C7E" w:rsidRDefault="00BF3D3C" w:rsidP="00437CF9">
      <w:pPr>
        <w:ind w:firstLine="720"/>
        <w:jc w:val="both"/>
        <w:rPr>
          <w:rFonts w:ascii="Calibri" w:hAnsi="Calibri" w:cs="Calibri"/>
          <w:sz w:val="22"/>
          <w:szCs w:val="22"/>
          <w:lang w:val="fr-FR"/>
        </w:rPr>
      </w:pPr>
      <w:r w:rsidRPr="000D5C7E">
        <w:rPr>
          <w:rFonts w:ascii="Calibri" w:hAnsi="Calibri" w:cs="Calibri"/>
          <w:sz w:val="22"/>
          <w:szCs w:val="22"/>
          <w:lang w:val="fr-FR"/>
        </w:rPr>
        <w:t>Les services proposés seront examinés et évalués en fonction de l’exhaustivité et de la conformité de la soumission et du respect des exigences indiquées dans la RFP et dans l’ensemble des autres annexes fournissant des détails sur les exigences de UNCDF</w:t>
      </w:r>
      <w:r w:rsidR="00437CF9" w:rsidRPr="000D5C7E">
        <w:rPr>
          <w:rFonts w:ascii="Calibri" w:hAnsi="Calibri" w:cs="Calibri"/>
          <w:sz w:val="22"/>
          <w:szCs w:val="22"/>
          <w:lang w:val="fr-FR"/>
        </w:rPr>
        <w:t xml:space="preserve">. </w:t>
      </w:r>
      <w:r w:rsidR="00AC5AA7" w:rsidRPr="000D5C7E">
        <w:rPr>
          <w:rFonts w:ascii="Calibri" w:hAnsi="Calibri" w:cs="Calibri"/>
          <w:sz w:val="22"/>
          <w:szCs w:val="22"/>
          <w:lang w:val="fr-FR"/>
        </w:rPr>
        <w:t xml:space="preserve"> </w:t>
      </w:r>
    </w:p>
    <w:p w14:paraId="68FD111D" w14:textId="78A18F66" w:rsidR="00437CF9" w:rsidRPr="000D5C7E" w:rsidRDefault="00BF3D3C" w:rsidP="00437CF9">
      <w:pPr>
        <w:ind w:firstLine="720"/>
        <w:jc w:val="both"/>
        <w:rPr>
          <w:rFonts w:ascii="Calibri" w:hAnsi="Calibri" w:cs="Calibri"/>
          <w:sz w:val="22"/>
          <w:szCs w:val="22"/>
          <w:lang w:val="fr-FR"/>
        </w:rPr>
      </w:pPr>
      <w:r w:rsidRPr="000D5C7E">
        <w:rPr>
          <w:rFonts w:ascii="Calibri" w:hAnsi="Calibri" w:cs="Calibri"/>
          <w:sz w:val="22"/>
          <w:szCs w:val="22"/>
          <w:lang w:val="fr-FR"/>
        </w:rPr>
        <w:t>La soumission qui répondra à l’ensemble des exigences, satisfera l’ensemble des critères d’évaluation et possèdera le meilleur rapport qualité/prix sera sélectionnée aux fins d’attribution du contrat. Toute offre qui ne répondra pas aux exigences sera rejetée</w:t>
      </w:r>
      <w:r w:rsidR="00437CF9" w:rsidRPr="000D5C7E">
        <w:rPr>
          <w:rFonts w:ascii="Calibri" w:hAnsi="Calibri" w:cs="Calibri"/>
          <w:sz w:val="22"/>
          <w:szCs w:val="22"/>
          <w:lang w:val="fr-FR"/>
        </w:rPr>
        <w:t>.</w:t>
      </w:r>
    </w:p>
    <w:p w14:paraId="52F99F25" w14:textId="77777777" w:rsidR="005D4E48" w:rsidRPr="000D5C7E" w:rsidRDefault="005D4E48" w:rsidP="00437CF9">
      <w:pPr>
        <w:ind w:firstLine="720"/>
        <w:jc w:val="both"/>
        <w:rPr>
          <w:rFonts w:ascii="Calibri" w:hAnsi="Calibri" w:cs="Calibri"/>
          <w:sz w:val="22"/>
          <w:szCs w:val="22"/>
          <w:lang w:val="fr-FR"/>
        </w:rPr>
      </w:pPr>
    </w:p>
    <w:p w14:paraId="68FD111F" w14:textId="7A5E4DA5" w:rsidR="00437CF9" w:rsidRPr="000D5C7E" w:rsidRDefault="00BF3D3C" w:rsidP="00437CF9">
      <w:pPr>
        <w:ind w:firstLine="720"/>
        <w:jc w:val="both"/>
        <w:rPr>
          <w:rFonts w:ascii="Calibri" w:hAnsi="Calibri" w:cs="Calibri"/>
          <w:sz w:val="22"/>
          <w:szCs w:val="22"/>
          <w:lang w:val="fr-FR"/>
        </w:rPr>
      </w:pPr>
      <w:r w:rsidRPr="000D5C7E">
        <w:rPr>
          <w:rFonts w:ascii="Calibri" w:hAnsi="Calibri" w:cs="Calibri"/>
          <w:sz w:val="22"/>
          <w:szCs w:val="22"/>
          <w:lang w:val="fr-FR"/>
        </w:rPr>
        <w:t>Toute différence entre le prix unitaire et le prix total sera recalculée par UNCDF. Le prix unitaire prévaudra et le prix total sera corrigé. Si le prestataire de services n’accepte pas le prix final basé sur le nouveau calcul et les corrections d’erreurs effectués par UNCDF, sa soumission sera rejetée</w:t>
      </w:r>
      <w:r w:rsidR="00437CF9" w:rsidRPr="000D5C7E">
        <w:rPr>
          <w:rFonts w:ascii="Calibri" w:hAnsi="Calibri" w:cs="Calibri"/>
          <w:sz w:val="22"/>
          <w:szCs w:val="22"/>
          <w:lang w:val="fr-FR"/>
        </w:rPr>
        <w:t xml:space="preserve">.  </w:t>
      </w:r>
    </w:p>
    <w:p w14:paraId="68FD1120" w14:textId="77777777" w:rsidR="00437CF9" w:rsidRPr="000D5C7E" w:rsidRDefault="00437CF9" w:rsidP="00437CF9">
      <w:pPr>
        <w:ind w:firstLine="720"/>
        <w:jc w:val="both"/>
        <w:rPr>
          <w:rFonts w:ascii="Calibri" w:hAnsi="Calibri" w:cs="Calibri"/>
          <w:sz w:val="22"/>
          <w:szCs w:val="22"/>
          <w:lang w:val="fr-FR"/>
        </w:rPr>
      </w:pPr>
    </w:p>
    <w:p w14:paraId="68FD1121" w14:textId="37D7BE01" w:rsidR="00D60311" w:rsidRPr="000D5C7E" w:rsidRDefault="00BF3D3C" w:rsidP="00D60311">
      <w:pPr>
        <w:pStyle w:val="ListParagraph"/>
        <w:tabs>
          <w:tab w:val="left" w:pos="0"/>
        </w:tabs>
        <w:spacing w:line="240" w:lineRule="auto"/>
        <w:ind w:left="0" w:firstLine="720"/>
        <w:jc w:val="both"/>
        <w:rPr>
          <w:rFonts w:ascii="Calibri" w:hAnsi="Calibri" w:cs="Calibri"/>
          <w:bCs/>
          <w:szCs w:val="22"/>
          <w:lang w:val="fr-FR"/>
        </w:rPr>
      </w:pPr>
      <w:r w:rsidRPr="000D5C7E">
        <w:rPr>
          <w:rFonts w:ascii="Calibri" w:hAnsi="Calibri" w:cs="Calibri"/>
          <w:bCs/>
          <w:szCs w:val="22"/>
          <w:lang w:val="fr-FR"/>
        </w:rPr>
        <w:t>Aucune modification du prix résultant de la hausse des coûts, de l’inflation, de la fluctuation des taux de change ou de tout autre facteur de marché ne sera acceptée par UNCDF après réception de la soumission. Lors de l’attribution du contrat ou du bon de commande, UNCDF se réserve le droit de modifier (à la hausse ou à la baisse) la quantité des services et/ou des biens, dans la limite de vingt-cinq pour cent (25 %) du montant total de l’offre, sans modification du prix unitaire ou des autres conditions</w:t>
      </w:r>
      <w:r w:rsidR="00D60311" w:rsidRPr="000D5C7E">
        <w:rPr>
          <w:rFonts w:ascii="Calibri" w:hAnsi="Calibri" w:cs="Calibri"/>
          <w:bCs/>
          <w:szCs w:val="22"/>
          <w:lang w:val="fr-FR"/>
        </w:rPr>
        <w:t xml:space="preserve">.  </w:t>
      </w:r>
    </w:p>
    <w:p w14:paraId="68FD1122" w14:textId="77777777" w:rsidR="00BD3609" w:rsidRPr="000D5C7E" w:rsidRDefault="00BD3609" w:rsidP="00437CF9">
      <w:pPr>
        <w:jc w:val="both"/>
        <w:rPr>
          <w:rStyle w:val="Strong"/>
          <w:rFonts w:ascii="Calibri" w:hAnsi="Calibri" w:cs="Calibri"/>
          <w:b w:val="0"/>
          <w:iCs/>
          <w:sz w:val="22"/>
          <w:szCs w:val="22"/>
          <w:lang w:val="fr-FR"/>
        </w:rPr>
      </w:pPr>
    </w:p>
    <w:p w14:paraId="68FD1124" w14:textId="7F12903A" w:rsidR="00437CF9" w:rsidRPr="000D5C7E" w:rsidRDefault="00BF3D3C" w:rsidP="00320AC4">
      <w:pPr>
        <w:ind w:firstLine="720"/>
        <w:jc w:val="both"/>
        <w:rPr>
          <w:rStyle w:val="Hyperlink"/>
          <w:rFonts w:ascii="Calibri" w:hAnsi="Calibri" w:cs="Arial"/>
          <w:spacing w:val="8"/>
          <w:sz w:val="22"/>
          <w:szCs w:val="22"/>
          <w:lang w:val="fr-FR"/>
        </w:rPr>
      </w:pPr>
      <w:r w:rsidRPr="000D5C7E">
        <w:rPr>
          <w:rFonts w:ascii="Calibri" w:hAnsi="Calibri" w:cs="Calibri"/>
          <w:sz w:val="22"/>
          <w:szCs w:val="22"/>
          <w:lang w:val="fr-FR"/>
        </w:rPr>
        <w:t>Tout contrat ou bon de commande qui sera délivré au titre de la présente RFP sera soumis aux conditions générales jointes aux présentes. Le simple dépôt d’une soumission emporte acceptation sans réserve par le prestataire de services des conditions générales de UNCDF</w:t>
      </w:r>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(Annexe 3).</w:t>
      </w:r>
    </w:p>
    <w:p w14:paraId="70E77B28" w14:textId="77777777" w:rsidR="00320AC4" w:rsidRPr="000D5C7E" w:rsidRDefault="00320AC4" w:rsidP="00320AC4">
      <w:pPr>
        <w:ind w:firstLine="720"/>
        <w:jc w:val="both"/>
        <w:rPr>
          <w:rFonts w:ascii="Calibri" w:hAnsi="Calibri" w:cs="Calibri"/>
          <w:sz w:val="22"/>
          <w:szCs w:val="22"/>
          <w:lang w:val="fr-FR"/>
        </w:rPr>
      </w:pPr>
    </w:p>
    <w:p w14:paraId="68FD1125" w14:textId="708B6F99" w:rsidR="00437CF9" w:rsidRPr="000D5C7E" w:rsidRDefault="00994A1F" w:rsidP="00437CF9">
      <w:pPr>
        <w:ind w:firstLine="720"/>
        <w:jc w:val="both"/>
        <w:rPr>
          <w:rFonts w:ascii="Calibri" w:hAnsi="Calibri" w:cs="Calibri"/>
          <w:sz w:val="22"/>
          <w:szCs w:val="22"/>
          <w:lang w:val="fr-FR"/>
        </w:rPr>
      </w:pPr>
      <w:r w:rsidRPr="000D5C7E">
        <w:rPr>
          <w:rFonts w:ascii="Calibri" w:hAnsi="Calibri" w:cs="Calibri"/>
          <w:snapToGrid w:val="0"/>
          <w:sz w:val="22"/>
          <w:szCs w:val="22"/>
          <w:lang w:val="fr-FR"/>
        </w:rPr>
        <w:t>Veuillez noter que UNCDF n’est pas tenu d’accepter une quelconque soumission ou d’attribuer un contrat/bon de commande et n’est pas responsable des coûts liés à la préparation et au dépôt d’une soumission par le prestataire de services, quels que soient le résultat ou les modalités du processus de sélection</w:t>
      </w:r>
      <w:r w:rsidR="00437CF9" w:rsidRPr="000D5C7E">
        <w:rPr>
          <w:rFonts w:ascii="Calibri" w:hAnsi="Calibri" w:cs="Calibri"/>
          <w:sz w:val="22"/>
          <w:szCs w:val="22"/>
          <w:lang w:val="fr-FR"/>
        </w:rPr>
        <w:t xml:space="preserve">. </w:t>
      </w:r>
    </w:p>
    <w:p w14:paraId="68FD1126" w14:textId="77777777" w:rsidR="00437CF9" w:rsidRPr="000D5C7E" w:rsidRDefault="00437CF9" w:rsidP="00437CF9">
      <w:pPr>
        <w:ind w:firstLine="720"/>
        <w:jc w:val="both"/>
        <w:rPr>
          <w:rFonts w:ascii="Calibri" w:hAnsi="Calibri" w:cs="Calibri"/>
          <w:sz w:val="22"/>
          <w:szCs w:val="22"/>
          <w:lang w:val="fr-FR"/>
        </w:rPr>
      </w:pPr>
    </w:p>
    <w:p w14:paraId="6385CFD9" w14:textId="03DDB108" w:rsidR="00320AC4" w:rsidRPr="000D5C7E" w:rsidRDefault="00437CF9" w:rsidP="00320AC4">
      <w:pPr>
        <w:jc w:val="both"/>
        <w:rPr>
          <w:rFonts w:ascii="Calibri" w:hAnsi="Calibri" w:cs="Calibri"/>
          <w:iCs/>
          <w:snapToGrid w:val="0"/>
          <w:sz w:val="22"/>
          <w:szCs w:val="22"/>
          <w:lang w:val="fr-FR"/>
        </w:rPr>
      </w:pPr>
      <w:r w:rsidRPr="000D5C7E">
        <w:rPr>
          <w:rFonts w:ascii="Calibri" w:hAnsi="Calibri" w:cs="Calibri"/>
          <w:iCs/>
          <w:sz w:val="22"/>
          <w:szCs w:val="22"/>
          <w:lang w:val="fr-FR"/>
        </w:rPr>
        <w:tab/>
      </w:r>
      <w:r w:rsidR="00994A1F" w:rsidRPr="000D5C7E">
        <w:rPr>
          <w:rFonts w:ascii="Calibri" w:hAnsi="Calibri" w:cs="Calibri"/>
          <w:iCs/>
          <w:sz w:val="22"/>
          <w:szCs w:val="22"/>
          <w:lang w:val="fr-FR"/>
        </w:rPr>
        <w:t>La procédure de contestation que UNCDF met à la disposition des fournisseurs a pour but de permettre aux personnes ou entreprises non retenues pour l’attribution d’un bon de commande ou d’un contrat de faire appel dans le cadre d’une procédure de mise en concurrence. Si vous estimez que vous n’avez pas été traité de manière équitable, vous pouvez obtenir des informations détaillées sur les procédures de contestation ouvertes aux fournisseurs à l’adresse suivante </w:t>
      </w:r>
      <w:r w:rsidRPr="000D5C7E">
        <w:rPr>
          <w:rFonts w:ascii="Calibri" w:hAnsi="Calibri" w:cs="Calibri"/>
          <w:iCs/>
          <w:snapToGrid w:val="0"/>
          <w:sz w:val="22"/>
          <w:szCs w:val="22"/>
          <w:lang w:val="fr-FR"/>
        </w:rPr>
        <w:t xml:space="preserve">: </w:t>
      </w:r>
    </w:p>
    <w:p w14:paraId="610FB397" w14:textId="7D544B28" w:rsidR="00320AC4" w:rsidRPr="000D5C7E" w:rsidRDefault="00880ABD" w:rsidP="00320AC4">
      <w:pPr>
        <w:rPr>
          <w:rStyle w:val="Strong"/>
          <w:rFonts w:ascii="Calibri" w:hAnsi="Calibri" w:cs="Calibri"/>
          <w:b w:val="0"/>
          <w:iCs/>
          <w:sz w:val="22"/>
          <w:szCs w:val="22"/>
          <w:lang w:val="fr-FR"/>
        </w:rPr>
      </w:pPr>
      <w:hyperlink r:id="rId14" w:history="1">
        <w:r w:rsidR="00320AC4" w:rsidRPr="000D5C7E">
          <w:rPr>
            <w:rStyle w:val="Hyperlink"/>
            <w:rFonts w:ascii="Calibri" w:hAnsi="Calibri" w:cs="Calibri"/>
            <w:iCs/>
            <w:sz w:val="22"/>
            <w:szCs w:val="22"/>
            <w:lang w:val="fr-FR"/>
          </w:rPr>
          <w:t>http://www.undp.org/content/undp/en/home/operations/procurement/protestandsanctions/</w:t>
        </w:r>
      </w:hyperlink>
    </w:p>
    <w:p w14:paraId="68FD1127" w14:textId="185DC9B4" w:rsidR="00437CF9" w:rsidRPr="000D5C7E" w:rsidRDefault="00720C18" w:rsidP="00437CF9">
      <w:pPr>
        <w:jc w:val="both"/>
        <w:rPr>
          <w:rStyle w:val="Strong"/>
          <w:rFonts w:ascii="Calibri" w:hAnsi="Calibri" w:cs="Calibri"/>
          <w:b w:val="0"/>
          <w:iCs/>
          <w:sz w:val="22"/>
          <w:szCs w:val="22"/>
          <w:lang w:val="fr-FR"/>
        </w:rPr>
      </w:pPr>
      <w:r w:rsidRPr="000D5C7E">
        <w:rPr>
          <w:rStyle w:val="Strong"/>
          <w:rFonts w:ascii="Calibri" w:hAnsi="Calibri" w:cs="Calibri"/>
          <w:b w:val="0"/>
          <w:iCs/>
          <w:sz w:val="22"/>
          <w:szCs w:val="22"/>
          <w:lang w:val="fr-FR"/>
        </w:rPr>
        <w:t xml:space="preserve"> </w:t>
      </w:r>
    </w:p>
    <w:p w14:paraId="68FD1129" w14:textId="5BAE8454" w:rsidR="00D50953" w:rsidRPr="000D5C7E" w:rsidRDefault="00437CF9" w:rsidP="00D50953">
      <w:pPr>
        <w:jc w:val="both"/>
        <w:rPr>
          <w:rFonts w:ascii="Calibri" w:hAnsi="Calibri" w:cs="Calibri"/>
          <w:sz w:val="22"/>
          <w:szCs w:val="22"/>
          <w:lang w:val="fr-FR"/>
        </w:rPr>
      </w:pPr>
      <w:r w:rsidRPr="000D5C7E">
        <w:rPr>
          <w:rStyle w:val="Strong"/>
          <w:rFonts w:ascii="Calibri" w:hAnsi="Calibri" w:cs="Calibri"/>
          <w:b w:val="0"/>
          <w:iCs/>
          <w:sz w:val="22"/>
          <w:szCs w:val="22"/>
          <w:lang w:val="fr-FR"/>
        </w:rPr>
        <w:tab/>
      </w:r>
      <w:r w:rsidR="00994A1F" w:rsidRPr="000D5C7E">
        <w:rPr>
          <w:rStyle w:val="Strong"/>
          <w:rFonts w:ascii="Calibri" w:hAnsi="Calibri" w:cs="Calibri"/>
          <w:iCs/>
          <w:sz w:val="22"/>
          <w:szCs w:val="22"/>
          <w:lang w:val="fr-FR"/>
        </w:rPr>
        <w:t>UNCDF encourage chaque prestataire de services potentiel à éviter et à prévenir les conflits d’intérêts en indiquant a UNCDF si vous-même, l’une de vos sociétés affiliées ou un membre de votre personnel a participé à la préparation des exigences, du projet, des spécifications, des estimations des coûts et des autres informations utilisées dans la présente RFP</w:t>
      </w:r>
      <w:r w:rsidR="007F0F39" w:rsidRPr="000D5C7E">
        <w:rPr>
          <w:rFonts w:ascii="Calibri" w:hAnsi="Calibri" w:cs="Calibri"/>
          <w:sz w:val="22"/>
          <w:szCs w:val="22"/>
          <w:lang w:val="fr-FR"/>
        </w:rPr>
        <w:t xml:space="preserve">.  </w:t>
      </w:r>
    </w:p>
    <w:p w14:paraId="68FD112A" w14:textId="77777777" w:rsidR="00D50953" w:rsidRPr="000D5C7E" w:rsidRDefault="00D50953" w:rsidP="00437CF9">
      <w:pPr>
        <w:jc w:val="both"/>
        <w:rPr>
          <w:rFonts w:ascii="Calibri" w:hAnsi="Calibri" w:cs="Calibri"/>
          <w:sz w:val="22"/>
          <w:szCs w:val="22"/>
          <w:lang w:val="fr-FR"/>
        </w:rPr>
      </w:pPr>
    </w:p>
    <w:p w14:paraId="68FD112C" w14:textId="5B825C44" w:rsidR="00437CF9" w:rsidRPr="000D5C7E" w:rsidRDefault="00994A1F" w:rsidP="00C14A23">
      <w:pPr>
        <w:ind w:firstLine="720"/>
        <w:jc w:val="both"/>
        <w:rPr>
          <w:rStyle w:val="Hyperlink"/>
          <w:rFonts w:ascii="Calibri" w:hAnsi="Calibri" w:cs="Calibri"/>
          <w:sz w:val="22"/>
          <w:szCs w:val="22"/>
          <w:lang w:val="fr-FR"/>
        </w:rPr>
      </w:pPr>
      <w:r w:rsidRPr="000D5C7E">
        <w:rPr>
          <w:rFonts w:ascii="Calibri" w:hAnsi="Calibri" w:cs="Calibri"/>
          <w:sz w:val="22"/>
          <w:szCs w:val="22"/>
          <w:lang w:val="fr-FR"/>
        </w:rPr>
        <w:t xml:space="preserve">UNCDF applique une politique de tolérance zéro vis-à-vis des fraudes et autres pratiques interdites et s’est engagé à prévenir, identifier et sanctionner l’ensemble de ces actes et pratiques préjudiciables </w:t>
      </w:r>
      <w:proofErr w:type="spellStart"/>
      <w:r w:rsidRPr="000D5C7E">
        <w:rPr>
          <w:rFonts w:ascii="Calibri" w:hAnsi="Calibri" w:cs="Calibri"/>
          <w:sz w:val="22"/>
          <w:szCs w:val="22"/>
          <w:lang w:val="fr-FR"/>
        </w:rPr>
        <w:t>a</w:t>
      </w:r>
      <w:proofErr w:type="spellEnd"/>
      <w:r w:rsidRPr="000D5C7E">
        <w:rPr>
          <w:rFonts w:ascii="Calibri" w:hAnsi="Calibri" w:cs="Calibri"/>
          <w:sz w:val="22"/>
          <w:szCs w:val="22"/>
          <w:lang w:val="fr-FR"/>
        </w:rPr>
        <w:t xml:space="preserve"> UNCDF, ainsi qu’aux tiers participant aux activités de UNCDF.UNCDF attend de ses fournisseurs qu’ils respectent le code de conduite à l’intention des fournisseurs de l’Organisation des Nations Unies qui peut être consulté par l’intermédiaire du lien suivant </w:t>
      </w:r>
      <w:r w:rsidR="00437CF9" w:rsidRPr="000D5C7E">
        <w:rPr>
          <w:rFonts w:ascii="Calibri" w:hAnsi="Calibri" w:cs="Calibri"/>
          <w:sz w:val="22"/>
          <w:szCs w:val="22"/>
          <w:lang w:val="fr-FR"/>
        </w:rPr>
        <w:t xml:space="preserve">: </w:t>
      </w:r>
      <w:hyperlink r:id="rId15" w:history="1">
        <w:r w:rsidR="002F3F7E" w:rsidRPr="000D5C7E">
          <w:rPr>
            <w:rStyle w:val="Hyperlink"/>
            <w:rFonts w:ascii="Calibri" w:hAnsi="Calibri" w:cs="Calibri"/>
            <w:sz w:val="22"/>
            <w:szCs w:val="22"/>
            <w:lang w:val="fr-FR"/>
          </w:rPr>
          <w:t>https://www.un.org/Depts/ptd/sites/www.un.org.Depts.ptd/files/files/attachment/page/pdf/unscc/conduct_english.pdf</w:t>
        </w:r>
      </w:hyperlink>
    </w:p>
    <w:p w14:paraId="2D8633B3" w14:textId="77777777" w:rsidR="00994A1F" w:rsidRPr="000D5C7E" w:rsidRDefault="00994A1F" w:rsidP="00C14A23">
      <w:pPr>
        <w:ind w:firstLine="720"/>
        <w:rPr>
          <w:rFonts w:ascii="Calibri" w:hAnsi="Calibri" w:cs="Calibri"/>
          <w:sz w:val="22"/>
          <w:szCs w:val="22"/>
          <w:lang w:val="fr-FR"/>
        </w:rPr>
      </w:pPr>
    </w:p>
    <w:p w14:paraId="68FD112D" w14:textId="388E653F" w:rsidR="00EE7C60" w:rsidRPr="000D5C7E" w:rsidRDefault="00994A1F" w:rsidP="00C14A23">
      <w:pPr>
        <w:ind w:left="720"/>
        <w:rPr>
          <w:rStyle w:val="Strong"/>
          <w:rFonts w:ascii="Calibri" w:hAnsi="Calibri" w:cs="Calibri"/>
          <w:b w:val="0"/>
          <w:bCs w:val="0"/>
          <w:iCs/>
          <w:sz w:val="22"/>
          <w:szCs w:val="22"/>
          <w:lang w:val="fr-FR"/>
        </w:rPr>
      </w:pPr>
      <w:r w:rsidRPr="000D5C7E">
        <w:rPr>
          <w:rStyle w:val="Strong"/>
          <w:rFonts w:ascii="Calibri" w:hAnsi="Calibri" w:cs="Calibri"/>
          <w:b w:val="0"/>
          <w:bCs w:val="0"/>
          <w:iCs/>
          <w:sz w:val="22"/>
          <w:szCs w:val="22"/>
          <w:lang w:val="fr-FR"/>
        </w:rPr>
        <w:t>Nous vous remercions et attendons avec intérêt votre soumission</w:t>
      </w:r>
      <w:r w:rsidR="00EE7C60" w:rsidRPr="000D5C7E">
        <w:rPr>
          <w:rStyle w:val="Strong"/>
          <w:rFonts w:ascii="Calibri" w:hAnsi="Calibri" w:cs="Calibri"/>
          <w:b w:val="0"/>
          <w:bCs w:val="0"/>
          <w:iCs/>
          <w:sz w:val="22"/>
          <w:szCs w:val="22"/>
          <w:lang w:val="fr-FR"/>
        </w:rPr>
        <w:t>.</w:t>
      </w:r>
    </w:p>
    <w:p w14:paraId="68FD1130" w14:textId="77777777" w:rsidR="00437CF9" w:rsidRPr="000D5C7E" w:rsidRDefault="00437CF9" w:rsidP="00C14A23">
      <w:pPr>
        <w:jc w:val="both"/>
        <w:rPr>
          <w:rStyle w:val="Strong"/>
          <w:rFonts w:ascii="Calibri" w:hAnsi="Calibri" w:cs="Calibri"/>
          <w:b w:val="0"/>
          <w:iCs/>
          <w:sz w:val="22"/>
          <w:szCs w:val="22"/>
          <w:lang w:val="fr-FR"/>
        </w:rPr>
      </w:pPr>
    </w:p>
    <w:p w14:paraId="5949E1E9" w14:textId="77777777" w:rsidR="00994A1F" w:rsidRPr="000D5C7E" w:rsidRDefault="00994A1F" w:rsidP="00C14A23">
      <w:pPr>
        <w:ind w:left="4770" w:firstLine="720"/>
        <w:jc w:val="both"/>
        <w:rPr>
          <w:rStyle w:val="Strong"/>
          <w:rFonts w:ascii="Calibri" w:hAnsi="Calibri" w:cs="Calibri"/>
          <w:iCs/>
          <w:sz w:val="22"/>
          <w:szCs w:val="22"/>
          <w:lang w:val="fr-FR"/>
        </w:rPr>
      </w:pPr>
      <w:r w:rsidRPr="000D5C7E">
        <w:rPr>
          <w:rStyle w:val="Strong"/>
          <w:rFonts w:ascii="Calibri" w:hAnsi="Calibri" w:cs="Calibri"/>
          <w:b w:val="0"/>
          <w:bCs w:val="0"/>
          <w:iCs/>
          <w:sz w:val="22"/>
          <w:szCs w:val="22"/>
          <w:lang w:val="fr-FR"/>
        </w:rPr>
        <w:t>Cordialement</w:t>
      </w:r>
      <w:r w:rsidRPr="000D5C7E">
        <w:rPr>
          <w:rStyle w:val="Strong"/>
          <w:rFonts w:ascii="Calibri" w:hAnsi="Calibri" w:cs="Calibri"/>
          <w:iCs/>
          <w:sz w:val="22"/>
          <w:szCs w:val="22"/>
          <w:lang w:val="fr-FR"/>
        </w:rPr>
        <w:t>,</w:t>
      </w:r>
    </w:p>
    <w:p w14:paraId="32EE9865" w14:textId="77777777" w:rsidR="007E1EF4" w:rsidRPr="000D5C7E" w:rsidRDefault="007E1EF4" w:rsidP="00C14A23">
      <w:pPr>
        <w:ind w:left="4770" w:firstLine="720"/>
        <w:jc w:val="both"/>
        <w:rPr>
          <w:rFonts w:ascii="Calibri" w:hAnsi="Calibri" w:cs="Calibri"/>
          <w:iCs/>
          <w:snapToGrid w:val="0"/>
          <w:sz w:val="22"/>
          <w:szCs w:val="22"/>
          <w:lang w:val="fr-FR"/>
        </w:rPr>
      </w:pPr>
    </w:p>
    <w:p w14:paraId="026C8D40" w14:textId="59C13C11" w:rsidR="00994A1F" w:rsidRPr="000D5C7E" w:rsidRDefault="007E1EF4" w:rsidP="00C14A23">
      <w:pPr>
        <w:ind w:left="4770" w:firstLine="720"/>
        <w:jc w:val="both"/>
        <w:rPr>
          <w:rFonts w:ascii="Calibri" w:hAnsi="Calibri" w:cs="Calibri"/>
          <w:b/>
          <w:bCs/>
          <w:snapToGrid w:val="0"/>
          <w:sz w:val="22"/>
          <w:szCs w:val="22"/>
          <w:lang w:val="fr-FR"/>
        </w:rPr>
      </w:pPr>
      <w:r w:rsidRPr="000D5C7E">
        <w:rPr>
          <w:rFonts w:ascii="Calibri" w:hAnsi="Calibri" w:cs="Calibri"/>
          <w:b/>
          <w:bCs/>
          <w:snapToGrid w:val="0"/>
          <w:sz w:val="22"/>
          <w:szCs w:val="22"/>
          <w:lang w:val="fr-FR"/>
        </w:rPr>
        <w:t>Bram Peters</w:t>
      </w:r>
    </w:p>
    <w:p w14:paraId="19738F6B" w14:textId="1E9EF057" w:rsidR="00994A1F" w:rsidRPr="000D5C7E" w:rsidRDefault="007E1EF4" w:rsidP="00C14A23">
      <w:pPr>
        <w:ind w:left="4770" w:firstLine="720"/>
        <w:jc w:val="both"/>
        <w:rPr>
          <w:rFonts w:ascii="Calibri" w:hAnsi="Calibri" w:cs="Calibri"/>
          <w:b/>
          <w:bCs/>
          <w:snapToGrid w:val="0"/>
          <w:sz w:val="22"/>
          <w:szCs w:val="22"/>
          <w:lang w:val="fr-FR"/>
        </w:rPr>
      </w:pPr>
      <w:r w:rsidRPr="000D5C7E">
        <w:rPr>
          <w:rFonts w:ascii="Calibri" w:hAnsi="Calibri" w:cs="Calibri"/>
          <w:b/>
          <w:bCs/>
          <w:snapToGrid w:val="0"/>
          <w:sz w:val="22"/>
          <w:szCs w:val="22"/>
          <w:lang w:val="fr-FR"/>
        </w:rPr>
        <w:t xml:space="preserve">Directeur de Programme DFS4Res </w:t>
      </w:r>
    </w:p>
    <w:p w14:paraId="0151B413" w14:textId="30872B91" w:rsidR="00994A1F" w:rsidRPr="000D5C7E" w:rsidRDefault="00C14A23" w:rsidP="00C14A23">
      <w:pPr>
        <w:ind w:left="4770" w:firstLine="720"/>
        <w:jc w:val="both"/>
        <w:rPr>
          <w:rFonts w:ascii="Calibri" w:hAnsi="Calibri" w:cs="Calibri"/>
          <w:b/>
          <w:bCs/>
          <w:snapToGrid w:val="0"/>
          <w:sz w:val="22"/>
          <w:szCs w:val="22"/>
          <w:lang w:val="fr-FR"/>
        </w:rPr>
      </w:pPr>
      <w:r w:rsidRPr="000D5C7E">
        <w:rPr>
          <w:rFonts w:ascii="Calibri" w:hAnsi="Calibri" w:cs="Calibri"/>
          <w:b/>
          <w:bCs/>
          <w:snapToGrid w:val="0"/>
          <w:sz w:val="22"/>
          <w:szCs w:val="22"/>
          <w:lang w:val="fr-FR"/>
        </w:rPr>
        <w:t>1</w:t>
      </w:r>
      <w:r w:rsidR="000B233D">
        <w:rPr>
          <w:rFonts w:ascii="Calibri" w:hAnsi="Calibri" w:cs="Calibri"/>
          <w:b/>
          <w:bCs/>
          <w:snapToGrid w:val="0"/>
          <w:sz w:val="22"/>
          <w:szCs w:val="22"/>
          <w:lang w:val="fr-FR"/>
        </w:rPr>
        <w:t xml:space="preserve">8 </w:t>
      </w:r>
      <w:r w:rsidRPr="000D5C7E">
        <w:rPr>
          <w:rFonts w:ascii="Calibri" w:hAnsi="Calibri" w:cs="Calibri"/>
          <w:b/>
          <w:bCs/>
          <w:snapToGrid w:val="0"/>
          <w:sz w:val="22"/>
          <w:szCs w:val="22"/>
          <w:lang w:val="fr-FR"/>
        </w:rPr>
        <w:t>Juillet</w:t>
      </w:r>
      <w:r w:rsidR="007E1EF4" w:rsidRPr="000D5C7E">
        <w:rPr>
          <w:rFonts w:ascii="Calibri" w:hAnsi="Calibri" w:cs="Calibri"/>
          <w:b/>
          <w:bCs/>
          <w:snapToGrid w:val="0"/>
          <w:sz w:val="22"/>
          <w:szCs w:val="22"/>
          <w:lang w:val="fr-FR"/>
        </w:rPr>
        <w:t xml:space="preserve"> 2023</w:t>
      </w:r>
    </w:p>
    <w:p w14:paraId="68FD1136" w14:textId="77777777" w:rsidR="00437CF9" w:rsidRPr="000D5C7E" w:rsidRDefault="00437CF9" w:rsidP="00437CF9">
      <w:pPr>
        <w:rPr>
          <w:rFonts w:ascii="Calibri" w:hAnsi="Calibri" w:cs="Calibri"/>
          <w:sz w:val="22"/>
          <w:szCs w:val="22"/>
          <w:lang w:val="fr-FR"/>
        </w:rPr>
      </w:pPr>
    </w:p>
    <w:p w14:paraId="68FD1137" w14:textId="7C404901" w:rsidR="00BB13AA" w:rsidRPr="000D5C7E" w:rsidRDefault="00437CF9" w:rsidP="00C9208A">
      <w:pPr>
        <w:ind w:firstLine="720"/>
        <w:jc w:val="right"/>
        <w:rPr>
          <w:rFonts w:ascii="Calibri" w:hAnsi="Calibri" w:cs="Calibri"/>
          <w:b/>
          <w:sz w:val="22"/>
          <w:szCs w:val="22"/>
          <w:lang w:val="fr-FR"/>
        </w:rPr>
      </w:pPr>
      <w:r w:rsidRPr="000D5C7E">
        <w:rPr>
          <w:rFonts w:ascii="Calibri" w:hAnsi="Calibri" w:cs="Calibri"/>
          <w:sz w:val="22"/>
          <w:szCs w:val="22"/>
          <w:lang w:val="fr-FR"/>
        </w:rPr>
        <w:br w:type="page"/>
      </w:r>
      <w:r w:rsidR="00BB13AA" w:rsidRPr="000D5C7E">
        <w:rPr>
          <w:rFonts w:ascii="Calibri" w:hAnsi="Calibri" w:cs="Calibri"/>
          <w:b/>
          <w:sz w:val="22"/>
          <w:szCs w:val="22"/>
          <w:lang w:val="fr-FR"/>
        </w:rPr>
        <w:lastRenderedPageBreak/>
        <w:t>Annex</w:t>
      </w:r>
      <w:r w:rsidR="00994A1F" w:rsidRPr="000D5C7E">
        <w:rPr>
          <w:rFonts w:ascii="Calibri" w:hAnsi="Calibri" w:cs="Calibri"/>
          <w:b/>
          <w:sz w:val="22"/>
          <w:szCs w:val="22"/>
          <w:lang w:val="fr-FR"/>
        </w:rPr>
        <w:t>e</w:t>
      </w:r>
      <w:r w:rsidR="00BB13AA" w:rsidRPr="000D5C7E">
        <w:rPr>
          <w:rFonts w:ascii="Calibri" w:hAnsi="Calibri" w:cs="Calibri"/>
          <w:b/>
          <w:sz w:val="22"/>
          <w:szCs w:val="22"/>
          <w:lang w:val="fr-FR"/>
        </w:rPr>
        <w:t xml:space="preserve"> </w:t>
      </w:r>
      <w:r w:rsidR="00A7508B" w:rsidRPr="000D5C7E">
        <w:rPr>
          <w:rFonts w:ascii="Calibri" w:hAnsi="Calibri" w:cs="Calibri"/>
          <w:b/>
          <w:sz w:val="22"/>
          <w:szCs w:val="22"/>
          <w:lang w:val="fr-FR"/>
        </w:rPr>
        <w:t>1</w:t>
      </w:r>
    </w:p>
    <w:p w14:paraId="68FD1138" w14:textId="77777777" w:rsidR="00BB13AA" w:rsidRPr="000D5C7E" w:rsidRDefault="00BB13AA" w:rsidP="00BA0E6E">
      <w:pPr>
        <w:jc w:val="right"/>
        <w:rPr>
          <w:rFonts w:ascii="Calibri" w:hAnsi="Calibri" w:cs="Calibri"/>
          <w:b/>
          <w:sz w:val="22"/>
          <w:szCs w:val="22"/>
          <w:lang w:val="fr-FR"/>
        </w:rPr>
      </w:pPr>
    </w:p>
    <w:p w14:paraId="68FD1139" w14:textId="77777777" w:rsidR="00061CE4" w:rsidRPr="000D5C7E" w:rsidRDefault="00061CE4" w:rsidP="00061CE4">
      <w:pPr>
        <w:rPr>
          <w:rFonts w:ascii="Calibri" w:hAnsi="Calibri" w:cs="Calibri"/>
          <w:b/>
          <w:sz w:val="28"/>
          <w:lang w:val="fr-FR"/>
        </w:rPr>
      </w:pPr>
    </w:p>
    <w:p w14:paraId="7DE96B17" w14:textId="77777777" w:rsidR="00994A1F" w:rsidRPr="000D5C7E" w:rsidRDefault="00994A1F" w:rsidP="00994A1F">
      <w:pPr>
        <w:jc w:val="center"/>
        <w:rPr>
          <w:rFonts w:ascii="Calibri" w:hAnsi="Calibri" w:cs="Calibri"/>
          <w:b/>
          <w:sz w:val="28"/>
          <w:lang w:val="fr-FR"/>
        </w:rPr>
      </w:pPr>
      <w:r w:rsidRPr="000D5C7E">
        <w:rPr>
          <w:rFonts w:ascii="Calibri" w:hAnsi="Calibri" w:cs="Calibri"/>
          <w:b/>
          <w:sz w:val="28"/>
          <w:lang w:val="fr-FR"/>
        </w:rPr>
        <w:t xml:space="preserve">Description des exigences </w:t>
      </w:r>
    </w:p>
    <w:p w14:paraId="68FD113B" w14:textId="77777777" w:rsidR="00DB7701" w:rsidRPr="000D5C7E" w:rsidRDefault="00DB7701" w:rsidP="00DB7701">
      <w:pPr>
        <w:jc w:val="both"/>
        <w:rPr>
          <w:rFonts w:ascii="Calibri" w:hAnsi="Calibri" w:cs="Calibri"/>
          <w:bCs/>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4"/>
        <w:gridCol w:w="6512"/>
      </w:tblGrid>
      <w:tr w:rsidR="00994A1F" w:rsidRPr="000D5C7E" w14:paraId="68FD1140" w14:textId="77777777" w:rsidTr="00CB610D">
        <w:tc>
          <w:tcPr>
            <w:tcW w:w="2263" w:type="dxa"/>
            <w:shd w:val="clear" w:color="auto" w:fill="auto"/>
          </w:tcPr>
          <w:p w14:paraId="68FD113D" w14:textId="099992C1"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Contexte</w:t>
            </w:r>
          </w:p>
        </w:tc>
        <w:tc>
          <w:tcPr>
            <w:tcW w:w="6753" w:type="dxa"/>
            <w:shd w:val="clear" w:color="auto" w:fill="auto"/>
          </w:tcPr>
          <w:p w14:paraId="043AD4D5" w14:textId="77777777" w:rsidR="00994A1F" w:rsidRPr="000D5C7E" w:rsidRDefault="00000000" w:rsidP="00994A1F">
            <w:pPr>
              <w:jc w:val="both"/>
              <w:rPr>
                <w:rFonts w:ascii="Calibri" w:hAnsi="Calibri" w:cs="Calibri"/>
                <w:b/>
                <w:bCs/>
                <w:sz w:val="22"/>
                <w:szCs w:val="22"/>
                <w:lang w:val="fr-FR"/>
              </w:rPr>
            </w:pPr>
            <w:sdt>
              <w:sdtPr>
                <w:rPr>
                  <w:rFonts w:ascii="Calibri" w:hAnsi="Calibri" w:cs="Calibri"/>
                  <w:b/>
                  <w:bCs/>
                  <w:sz w:val="22"/>
                  <w:szCs w:val="22"/>
                  <w:lang w:val="fr-FR"/>
                </w:rPr>
                <w:id w:val="-215896552"/>
                <w:placeholder>
                  <w:docPart w:val="EEF611F4005A4D499E0CCA1DCE787BC5"/>
                </w:placeholder>
                <w:text/>
              </w:sdtPr>
              <w:sdtContent>
                <w:r w:rsidR="000B233D">
                  <w:rPr>
                    <w:rFonts w:ascii="Calibri" w:hAnsi="Calibri" w:cs="Calibri"/>
                    <w:b/>
                    <w:bCs/>
                    <w:sz w:val="22"/>
                    <w:szCs w:val="22"/>
                    <w:lang w:val="fr-FR"/>
                  </w:rPr>
                  <w:t>RÉALISATION D'UNE RECHERECHE SUR L’ALPHABETISATION NUMÉRIQUE ET FINANCIÈRE : LES SERVICES FINANCIERS NUMERIQUES POUR LA RESILIENCE (DFS4Res)</w:t>
                </w:r>
              </w:sdtContent>
            </w:sdt>
          </w:p>
          <w:p w14:paraId="0877071F" w14:textId="77777777" w:rsidR="00896AF1" w:rsidRPr="000D5C7E" w:rsidRDefault="00896AF1" w:rsidP="00994A1F">
            <w:pPr>
              <w:jc w:val="both"/>
              <w:rPr>
                <w:rFonts w:ascii="Calibri" w:hAnsi="Calibri" w:cs="Calibri"/>
                <w:b/>
                <w:bCs/>
                <w:i/>
                <w:color w:val="000000" w:themeColor="text1"/>
                <w:sz w:val="22"/>
                <w:szCs w:val="22"/>
                <w:lang w:val="fr-FR"/>
              </w:rPr>
            </w:pPr>
          </w:p>
          <w:p w14:paraId="0A1D9A89" w14:textId="057BBC63" w:rsidR="00896AF1" w:rsidRPr="000D5C7E" w:rsidRDefault="00896AF1" w:rsidP="00896AF1">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 xml:space="preserve">Ce projet sera géré par UNCDF. UNCDF met les financements publics et privés au service des pauvres dans les 47 pays les moins avancés (PMA) du monde. Grâce à son mandat et à ses instruments, UNCDF propose des modèles de financement du "dernier kilomètre" qui débloquent des ressources publiques et privées, en particulier au niveau national, afin de réduire la pauvreté et de soutenir le développement économique local. Ce dernier kilomètre est celui où les ressources disponibles pour le développement sont les plus rares, où les défaillances du marché sont les plus prononcées et où les bénéfices de la croissance nationale tendent à exclure les populations. </w:t>
            </w:r>
          </w:p>
          <w:p w14:paraId="2CBE3E7B" w14:textId="77777777" w:rsidR="00896AF1" w:rsidRPr="000D5C7E" w:rsidRDefault="00896AF1" w:rsidP="00896AF1">
            <w:pPr>
              <w:jc w:val="both"/>
              <w:rPr>
                <w:rFonts w:ascii="Calibri" w:hAnsi="Calibri" w:cs="Calibri"/>
                <w:bCs/>
                <w:iCs/>
                <w:color w:val="000000" w:themeColor="text1"/>
                <w:sz w:val="22"/>
                <w:szCs w:val="22"/>
                <w:lang w:val="fr-FR"/>
              </w:rPr>
            </w:pPr>
          </w:p>
          <w:p w14:paraId="196FBDD1" w14:textId="041161AD" w:rsidR="00896AF1" w:rsidRPr="000D5C7E" w:rsidRDefault="00896AF1" w:rsidP="00896AF1">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 xml:space="preserve">Avec le soutien de l'Union européenne (UE) et de l'Organisation des États d'Afrique, des Caraïbes et du Pacifique (OACPS), UNCDF a lancé le programme DFS for </w:t>
            </w:r>
            <w:proofErr w:type="spellStart"/>
            <w:r w:rsidRPr="000D5C7E">
              <w:rPr>
                <w:rFonts w:ascii="Calibri" w:hAnsi="Calibri" w:cs="Calibri"/>
                <w:bCs/>
                <w:iCs/>
                <w:color w:val="000000" w:themeColor="text1"/>
                <w:sz w:val="22"/>
                <w:szCs w:val="22"/>
                <w:lang w:val="fr-FR"/>
              </w:rPr>
              <w:t>Resilience</w:t>
            </w:r>
            <w:proofErr w:type="spellEnd"/>
            <w:r w:rsidRPr="000D5C7E">
              <w:rPr>
                <w:rFonts w:ascii="Calibri" w:hAnsi="Calibri" w:cs="Calibri"/>
                <w:bCs/>
                <w:iCs/>
                <w:color w:val="000000" w:themeColor="text1"/>
                <w:sz w:val="22"/>
                <w:szCs w:val="22"/>
                <w:lang w:val="fr-FR"/>
              </w:rPr>
              <w:t xml:space="preserve"> (DFS4Res), qui vise à libérer le potentiel des services financiers numériques (SFN) pour la résilience des économies des pays les moins avancés (PMA). (Pour plus d'informations, consultez le site : </w:t>
            </w:r>
            <w:hyperlink r:id="rId16" w:history="1">
              <w:r w:rsidR="003239C9" w:rsidRPr="000D5C7E">
                <w:rPr>
                  <w:rStyle w:val="Hyperlink"/>
                  <w:rFonts w:ascii="Calibri" w:hAnsi="Calibri" w:cs="Calibri"/>
                  <w:bCs/>
                  <w:iCs/>
                  <w:sz w:val="22"/>
                  <w:szCs w:val="22"/>
                  <w:lang w:val="fr-FR"/>
                </w:rPr>
                <w:t>https://www.uncdf.org/dfs4resilience</w:t>
              </w:r>
            </w:hyperlink>
            <w:r w:rsidRPr="000D5C7E">
              <w:rPr>
                <w:rFonts w:ascii="Calibri" w:hAnsi="Calibri" w:cs="Calibri"/>
                <w:bCs/>
                <w:iCs/>
                <w:color w:val="000000" w:themeColor="text1"/>
                <w:sz w:val="22"/>
                <w:szCs w:val="22"/>
                <w:lang w:val="fr-FR"/>
              </w:rPr>
              <w:t>).</w:t>
            </w:r>
            <w:r w:rsidR="003239C9" w:rsidRPr="000D5C7E">
              <w:rPr>
                <w:rFonts w:ascii="Calibri" w:hAnsi="Calibri" w:cs="Calibri"/>
                <w:bCs/>
                <w:iCs/>
                <w:color w:val="000000" w:themeColor="text1"/>
                <w:sz w:val="22"/>
                <w:szCs w:val="22"/>
                <w:lang w:val="fr-FR"/>
              </w:rPr>
              <w:t xml:space="preserve"> </w:t>
            </w:r>
          </w:p>
          <w:p w14:paraId="6ED1B930" w14:textId="77777777" w:rsidR="00896AF1" w:rsidRPr="000D5C7E" w:rsidRDefault="00896AF1" w:rsidP="00896AF1">
            <w:pPr>
              <w:jc w:val="both"/>
              <w:rPr>
                <w:rFonts w:ascii="Calibri" w:hAnsi="Calibri" w:cs="Calibri"/>
                <w:bCs/>
                <w:iCs/>
                <w:color w:val="000000" w:themeColor="text1"/>
                <w:sz w:val="22"/>
                <w:szCs w:val="22"/>
                <w:lang w:val="fr-FR"/>
              </w:rPr>
            </w:pPr>
          </w:p>
          <w:p w14:paraId="655038DE" w14:textId="5FA32903" w:rsidR="00896AF1" w:rsidRPr="000D5C7E" w:rsidRDefault="00896AF1" w:rsidP="00896AF1">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Le présent appel à propositions concerne plus particulièrement le</w:t>
            </w:r>
            <w:r w:rsidR="00136BC5" w:rsidRPr="000D5C7E">
              <w:rPr>
                <w:rFonts w:ascii="Calibri" w:hAnsi="Calibri" w:cs="Calibri"/>
                <w:bCs/>
                <w:iCs/>
                <w:color w:val="000000" w:themeColor="text1"/>
                <w:sz w:val="22"/>
                <w:szCs w:val="22"/>
                <w:lang w:val="fr-FR"/>
              </w:rPr>
              <w:t xml:space="preserve"> Niger et le Gabon</w:t>
            </w:r>
            <w:r w:rsidRPr="000D5C7E">
              <w:rPr>
                <w:rFonts w:ascii="Calibri" w:hAnsi="Calibri" w:cs="Calibri"/>
                <w:bCs/>
                <w:iCs/>
                <w:color w:val="000000" w:themeColor="text1"/>
                <w:sz w:val="22"/>
                <w:szCs w:val="22"/>
                <w:lang w:val="fr-FR"/>
              </w:rPr>
              <w:t xml:space="preserve">.  Dans le cadre du programme DFS4R UNCDF recherche des candidatures d'institutions de recherche légalement établies, de groupes de réflexion, d'organisations du secteur privé et/ou public pour mener une enquête sur la littératie numérique et financière (LNF) dans ces pays. Les candidats (ci-après dénommés le "cabinet") peuvent postuler soit en tant qu'entités individuelles, soit en tant que consortium, et doivent postuler pour les </w:t>
            </w:r>
            <w:r w:rsidR="00136BC5" w:rsidRPr="000D5C7E">
              <w:rPr>
                <w:rFonts w:ascii="Calibri" w:hAnsi="Calibri" w:cs="Calibri"/>
                <w:bCs/>
                <w:iCs/>
                <w:color w:val="000000" w:themeColor="text1"/>
                <w:sz w:val="22"/>
                <w:szCs w:val="22"/>
                <w:lang w:val="fr-FR"/>
              </w:rPr>
              <w:t>deux</w:t>
            </w:r>
            <w:r w:rsidRPr="000D5C7E">
              <w:rPr>
                <w:rFonts w:ascii="Calibri" w:hAnsi="Calibri" w:cs="Calibri"/>
                <w:bCs/>
                <w:iCs/>
                <w:color w:val="000000" w:themeColor="text1"/>
                <w:sz w:val="22"/>
                <w:szCs w:val="22"/>
                <w:lang w:val="fr-FR"/>
              </w:rPr>
              <w:t xml:space="preserve"> pays.</w:t>
            </w:r>
          </w:p>
          <w:p w14:paraId="64AD7CC8" w14:textId="77777777" w:rsidR="00136BC5" w:rsidRPr="000D5C7E" w:rsidRDefault="00136BC5" w:rsidP="00896AF1">
            <w:pPr>
              <w:jc w:val="both"/>
              <w:rPr>
                <w:rFonts w:ascii="Calibri" w:hAnsi="Calibri" w:cs="Calibri"/>
                <w:bCs/>
                <w:iCs/>
                <w:color w:val="000000" w:themeColor="text1"/>
                <w:sz w:val="22"/>
                <w:szCs w:val="22"/>
                <w:lang w:val="fr-FR"/>
              </w:rPr>
            </w:pPr>
          </w:p>
          <w:p w14:paraId="5350BC00" w14:textId="77777777" w:rsidR="00136BC5" w:rsidRPr="000D5C7E" w:rsidRDefault="00136BC5" w:rsidP="00896AF1">
            <w:pPr>
              <w:jc w:val="both"/>
              <w:rPr>
                <w:rFonts w:ascii="Calibri" w:hAnsi="Calibri" w:cs="Calibri"/>
                <w:b/>
                <w:iCs/>
                <w:color w:val="000000" w:themeColor="text1"/>
                <w:sz w:val="22"/>
                <w:szCs w:val="22"/>
                <w:lang w:val="fr-FR"/>
              </w:rPr>
            </w:pPr>
            <w:r w:rsidRPr="000D5C7E">
              <w:rPr>
                <w:rFonts w:ascii="Calibri" w:hAnsi="Calibri" w:cs="Calibri"/>
                <w:b/>
                <w:iCs/>
                <w:color w:val="000000" w:themeColor="text1"/>
                <w:sz w:val="22"/>
                <w:szCs w:val="22"/>
                <w:lang w:val="fr-FR"/>
              </w:rPr>
              <w:t>Contexte</w:t>
            </w:r>
          </w:p>
          <w:p w14:paraId="1FFB5DC1" w14:textId="77777777" w:rsidR="00136BC5" w:rsidRPr="000D5C7E" w:rsidRDefault="00136BC5" w:rsidP="00896AF1">
            <w:pPr>
              <w:jc w:val="both"/>
              <w:rPr>
                <w:rFonts w:ascii="Calibri" w:hAnsi="Calibri" w:cs="Calibri"/>
                <w:b/>
                <w:iCs/>
                <w:color w:val="000000" w:themeColor="text1"/>
                <w:sz w:val="22"/>
                <w:szCs w:val="22"/>
                <w:lang w:val="fr-FR"/>
              </w:rPr>
            </w:pPr>
          </w:p>
          <w:p w14:paraId="25CAE4F5" w14:textId="70DE5AFD" w:rsidR="00136BC5" w:rsidRPr="000D5C7E" w:rsidRDefault="00136BC5" w:rsidP="00136BC5">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 xml:space="preserve">L'alphabétisation numérique et l'alphabétisation financière (LDF) sont deux domaines d'une importance capitale pour l'Afrique subsaharienne.  Compte tenu des faibles niveaux actuels de LDF sur le continent et de l'augmentation de l'adoption de la numérisation des services financiers, il est nécessaire de doter les Africains, en particulier ceux qui ne sont pas encore en mesure de bénéficier des progrès rapides de la technologie, des compétences adéquates en matière de gestion numérique et financière. Si, ces dernières années, des investissements importants ont été réalisés en Afrique subsaharienne dans l'infrastructure numérique de base et si les gouvernements nationaux donnent la priorité à l'amélioration de la connectivité numérique sur le continent, il reste du travail à faire tant du côté de l'offre que de celui de la demande. Par conséquent, une économie numérique en plein essor peut avoir un impact positif sur de </w:t>
            </w:r>
            <w:r w:rsidRPr="000D5C7E">
              <w:rPr>
                <w:rFonts w:ascii="Calibri" w:hAnsi="Calibri" w:cs="Calibri"/>
                <w:bCs/>
                <w:iCs/>
                <w:color w:val="000000" w:themeColor="text1"/>
                <w:sz w:val="22"/>
                <w:szCs w:val="22"/>
                <w:lang w:val="fr-FR"/>
              </w:rPr>
              <w:lastRenderedPageBreak/>
              <w:t>nombreuses vies en Afrique subsaharienne, et bien que la pandémie de COVID-19 se soit révélée être un catalyseur de la numérisation, le revers de la même médaille est un risque accru de laisser pour compte les plus vulnérables dans les pays africains.</w:t>
            </w:r>
          </w:p>
          <w:p w14:paraId="73BE4346" w14:textId="77777777" w:rsidR="00136BC5" w:rsidRPr="000D5C7E" w:rsidRDefault="00136BC5" w:rsidP="00136BC5">
            <w:pPr>
              <w:jc w:val="both"/>
              <w:rPr>
                <w:rFonts w:ascii="Calibri" w:hAnsi="Calibri" w:cs="Calibri"/>
                <w:bCs/>
                <w:iCs/>
                <w:color w:val="000000" w:themeColor="text1"/>
                <w:sz w:val="22"/>
                <w:szCs w:val="22"/>
                <w:lang w:val="fr-FR"/>
              </w:rPr>
            </w:pPr>
          </w:p>
          <w:p w14:paraId="436B7983" w14:textId="335093D7" w:rsidR="00136BC5" w:rsidRPr="000D5C7E" w:rsidRDefault="00136BC5" w:rsidP="00136BC5">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C'est dans ce contexte que UNCDF, en étroite collaboration avec les principales parties prenantes des secteurs public et privé, vise à soutenir le développement d'économies numériques inclusives dans les pays qui ont le plus besoin d'un soutien en matière de numérisation. DSF4Res a été initialement lancé dans la région du Pacifique en partenariat avec le PNUD et la CNUCED, où UNCDF a joué un rôle de premier plan dans la réalisation de changements profonds au cours de la dernière décennie, depuis l'élaboration de politiques jusqu'à la première initiative d'éducation financière au niveau national dans la région du Pacifique, à Fidji. UNCDF s'efforce maintenant d'appliquer les leçons et les outils tirés de ces initiatives à d'autres pays dans lesquels il travaille.</w:t>
            </w:r>
          </w:p>
          <w:p w14:paraId="1F2E4A19" w14:textId="77777777" w:rsidR="00136BC5" w:rsidRPr="000D5C7E" w:rsidRDefault="00136BC5" w:rsidP="00136BC5">
            <w:pPr>
              <w:jc w:val="both"/>
              <w:rPr>
                <w:rFonts w:ascii="Calibri" w:hAnsi="Calibri" w:cs="Calibri"/>
                <w:b/>
                <w:iCs/>
                <w:color w:val="000000" w:themeColor="text1"/>
                <w:sz w:val="22"/>
                <w:szCs w:val="22"/>
                <w:lang w:val="fr-FR"/>
              </w:rPr>
            </w:pPr>
          </w:p>
          <w:p w14:paraId="3F831DCD" w14:textId="256CA23F" w:rsidR="00136BC5" w:rsidRPr="000D5C7E" w:rsidRDefault="00136BC5" w:rsidP="00136BC5">
            <w:pPr>
              <w:jc w:val="both"/>
              <w:rPr>
                <w:rFonts w:ascii="Calibri" w:hAnsi="Calibri" w:cs="Calibri"/>
                <w:b/>
                <w:iCs/>
                <w:color w:val="000000" w:themeColor="text1"/>
                <w:sz w:val="22"/>
                <w:szCs w:val="22"/>
                <w:lang w:val="fr-FR"/>
              </w:rPr>
            </w:pPr>
            <w:r w:rsidRPr="000D5C7E">
              <w:rPr>
                <w:rFonts w:ascii="Calibri" w:hAnsi="Calibri" w:cs="Calibri"/>
                <w:b/>
                <w:iCs/>
                <w:color w:val="000000" w:themeColor="text1"/>
                <w:sz w:val="22"/>
                <w:szCs w:val="22"/>
                <w:lang w:val="fr-FR"/>
              </w:rPr>
              <w:t>Objectifs</w:t>
            </w:r>
          </w:p>
          <w:p w14:paraId="3314BCE9" w14:textId="77777777" w:rsidR="00136BC5" w:rsidRPr="000D5C7E" w:rsidRDefault="00136BC5" w:rsidP="00136BC5">
            <w:pPr>
              <w:jc w:val="both"/>
              <w:rPr>
                <w:rFonts w:ascii="Calibri" w:hAnsi="Calibri" w:cs="Calibri"/>
                <w:b/>
                <w:iCs/>
                <w:color w:val="000000" w:themeColor="text1"/>
                <w:sz w:val="22"/>
                <w:szCs w:val="22"/>
                <w:lang w:val="fr-FR"/>
              </w:rPr>
            </w:pPr>
          </w:p>
          <w:p w14:paraId="4EE94A12" w14:textId="6F6C80B6" w:rsidR="00136BC5" w:rsidRPr="000D5C7E" w:rsidRDefault="00136BC5" w:rsidP="00136BC5">
            <w:pPr>
              <w:jc w:val="both"/>
              <w:rPr>
                <w:rFonts w:ascii="Calibri" w:hAnsi="Calibri" w:cs="Calibri"/>
                <w:b/>
                <w:iCs/>
                <w:color w:val="000000" w:themeColor="text1"/>
                <w:sz w:val="22"/>
                <w:szCs w:val="22"/>
                <w:lang w:val="fr-FR"/>
              </w:rPr>
            </w:pPr>
            <w:r w:rsidRPr="000D5C7E">
              <w:rPr>
                <w:rFonts w:ascii="Calibri" w:hAnsi="Calibri" w:cs="Calibri"/>
                <w:b/>
                <w:iCs/>
                <w:color w:val="000000" w:themeColor="text1"/>
                <w:sz w:val="22"/>
                <w:szCs w:val="22"/>
                <w:lang w:val="fr-FR"/>
              </w:rPr>
              <w:t>Les objectifs de UNCDF pour la réalisation de l'enquête DFL en Afrique subsaharienne sont les suivants :</w:t>
            </w:r>
          </w:p>
          <w:p w14:paraId="66CB6C6E" w14:textId="77777777" w:rsidR="00136BC5" w:rsidRPr="000D5C7E" w:rsidRDefault="00136BC5" w:rsidP="00136BC5">
            <w:pPr>
              <w:jc w:val="both"/>
              <w:rPr>
                <w:rFonts w:ascii="Calibri" w:hAnsi="Calibri" w:cs="Calibri"/>
                <w:b/>
                <w:iCs/>
                <w:color w:val="000000" w:themeColor="text1"/>
                <w:sz w:val="22"/>
                <w:szCs w:val="22"/>
                <w:lang w:val="fr-FR"/>
              </w:rPr>
            </w:pPr>
          </w:p>
          <w:p w14:paraId="250B9446" w14:textId="3A97FF5C" w:rsidR="00136BC5" w:rsidRPr="000D5C7E" w:rsidRDefault="00136BC5" w:rsidP="003D34D0">
            <w:pPr>
              <w:pStyle w:val="ListParagraph"/>
              <w:numPr>
                <w:ilvl w:val="0"/>
                <w:numId w:val="7"/>
              </w:numPr>
              <w:spacing w:line="240" w:lineRule="auto"/>
              <w:ind w:left="406"/>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Créer une base de données solide répertoriant les niveaux d'alphabétisation financière, numérique et digitale dans les pays cibles, en particulier les communautés rurales, les femmes, les jeunes et les MPME, les migrants et les personnes déplacées à l'étranger :</w:t>
            </w:r>
          </w:p>
          <w:p w14:paraId="484412E0" w14:textId="194B442B" w:rsidR="00136BC5" w:rsidRPr="000D5C7E" w:rsidRDefault="00136BC5" w:rsidP="003D34D0">
            <w:pPr>
              <w:pStyle w:val="ListParagraph"/>
              <w:numPr>
                <w:ilvl w:val="0"/>
                <w:numId w:val="6"/>
              </w:numPr>
              <w:spacing w:line="240" w:lineRule="auto"/>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Comprendre pourquoi les niveaux observés sont faibles, modérés ou élevés</w:t>
            </w:r>
          </w:p>
          <w:p w14:paraId="76950638" w14:textId="0E457965" w:rsidR="00136BC5" w:rsidRPr="000D5C7E" w:rsidRDefault="00136BC5" w:rsidP="003D34D0">
            <w:pPr>
              <w:pStyle w:val="ListParagraph"/>
              <w:numPr>
                <w:ilvl w:val="0"/>
                <w:numId w:val="6"/>
              </w:numPr>
              <w:spacing w:line="240" w:lineRule="auto"/>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Identifier les obstacles/barrières à l'accès aux formations/contenus de littératie financière et numérique.</w:t>
            </w:r>
          </w:p>
          <w:p w14:paraId="4E1C934B" w14:textId="08322003" w:rsidR="00136BC5" w:rsidRPr="000D5C7E" w:rsidRDefault="00136BC5" w:rsidP="003D34D0">
            <w:pPr>
              <w:pStyle w:val="ListParagraph"/>
              <w:numPr>
                <w:ilvl w:val="0"/>
                <w:numId w:val="7"/>
              </w:numPr>
              <w:spacing w:line="240" w:lineRule="auto"/>
              <w:ind w:left="406"/>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Acquérir des connaissances approfondies sur les types d'interventions en matière d'éducation financière, numérique et digitale (à la fois le contenu et les mécanismes de prestation) en comprenant les besoins des personnes dans les pays cibles.</w:t>
            </w:r>
          </w:p>
          <w:p w14:paraId="394B9550" w14:textId="6364E290" w:rsidR="00136BC5" w:rsidRPr="000D5C7E" w:rsidRDefault="00136BC5" w:rsidP="003D34D0">
            <w:pPr>
              <w:pStyle w:val="ListParagraph"/>
              <w:numPr>
                <w:ilvl w:val="0"/>
                <w:numId w:val="7"/>
              </w:numPr>
              <w:spacing w:line="240" w:lineRule="auto"/>
              <w:ind w:left="406"/>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 xml:space="preserve">Construire une base de données inclusive et fiable pour mieux comprendre les comportements et les besoins des différents segments de population des pays cibles ; et </w:t>
            </w:r>
          </w:p>
          <w:p w14:paraId="3E9CEE21" w14:textId="5E32502E" w:rsidR="00136BC5" w:rsidRPr="000D5C7E" w:rsidRDefault="00136BC5" w:rsidP="003D34D0">
            <w:pPr>
              <w:pStyle w:val="ListParagraph"/>
              <w:numPr>
                <w:ilvl w:val="0"/>
                <w:numId w:val="7"/>
              </w:numPr>
              <w:spacing w:line="240" w:lineRule="auto"/>
              <w:ind w:left="406"/>
              <w:jc w:val="both"/>
              <w:rPr>
                <w:rFonts w:ascii="Calibri" w:hAnsi="Calibri" w:cs="Calibri"/>
                <w:bCs/>
                <w:iCs/>
                <w:color w:val="000000" w:themeColor="text1"/>
                <w:szCs w:val="22"/>
                <w:lang w:val="fr-FR"/>
              </w:rPr>
            </w:pPr>
            <w:r w:rsidRPr="000D5C7E">
              <w:rPr>
                <w:rFonts w:ascii="Calibri" w:hAnsi="Calibri" w:cs="Calibri"/>
                <w:bCs/>
                <w:iCs/>
                <w:color w:val="000000" w:themeColor="text1"/>
                <w:szCs w:val="22"/>
                <w:lang w:val="fr-FR"/>
              </w:rPr>
              <w:t>Identifier les domaines prioritaires ainsi que les cibles pour accroître la littératie/capacité numérique et financière et l'inclusion financière, y compris les recommandations et les stratégies.</w:t>
            </w:r>
          </w:p>
          <w:p w14:paraId="68FD113F" w14:textId="40B3E39A" w:rsidR="00136BC5" w:rsidRPr="000D5C7E" w:rsidRDefault="00136BC5" w:rsidP="00136BC5">
            <w:pPr>
              <w:jc w:val="both"/>
              <w:rPr>
                <w:rFonts w:ascii="Calibri" w:hAnsi="Calibri" w:cs="Calibri"/>
                <w:b/>
                <w:iCs/>
                <w:color w:val="000000" w:themeColor="text1"/>
                <w:sz w:val="22"/>
                <w:szCs w:val="22"/>
                <w:lang w:val="fr-FR"/>
              </w:rPr>
            </w:pPr>
          </w:p>
        </w:tc>
      </w:tr>
      <w:tr w:rsidR="00994A1F" w:rsidRPr="000D5C7E" w14:paraId="68FD1144" w14:textId="77777777" w:rsidTr="00CB610D">
        <w:tc>
          <w:tcPr>
            <w:tcW w:w="2263" w:type="dxa"/>
            <w:shd w:val="clear" w:color="auto" w:fill="auto"/>
          </w:tcPr>
          <w:p w14:paraId="68FD1141" w14:textId="7E00859F"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Partenaire de réalisation de UNCDF</w:t>
            </w:r>
          </w:p>
        </w:tc>
        <w:tc>
          <w:tcPr>
            <w:tcW w:w="6753" w:type="dxa"/>
            <w:shd w:val="clear" w:color="auto" w:fill="auto"/>
          </w:tcPr>
          <w:p w14:paraId="68FD1143" w14:textId="2C2995EE" w:rsidR="00994A1F" w:rsidRPr="000D5C7E" w:rsidRDefault="00136BC5" w:rsidP="00994A1F">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RAS</w:t>
            </w:r>
          </w:p>
        </w:tc>
      </w:tr>
      <w:tr w:rsidR="00994A1F" w:rsidRPr="000D5C7E" w14:paraId="68FD1148" w14:textId="77777777" w:rsidTr="00CB610D">
        <w:tc>
          <w:tcPr>
            <w:tcW w:w="2263" w:type="dxa"/>
            <w:shd w:val="clear" w:color="auto" w:fill="auto"/>
          </w:tcPr>
          <w:p w14:paraId="68FD1145" w14:textId="60B2EF1E"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Brève description des services requis</w:t>
            </w:r>
          </w:p>
        </w:tc>
        <w:tc>
          <w:tcPr>
            <w:tcW w:w="6753" w:type="dxa"/>
            <w:shd w:val="clear" w:color="auto" w:fill="auto"/>
          </w:tcPr>
          <w:p w14:paraId="68FD1146" w14:textId="643D3809" w:rsidR="00994A1F" w:rsidRPr="000D5C7E" w:rsidRDefault="005255F7" w:rsidP="003D34D0">
            <w:pPr>
              <w:pStyle w:val="ListParagraph"/>
              <w:numPr>
                <w:ilvl w:val="0"/>
                <w:numId w:val="8"/>
              </w:numPr>
              <w:jc w:val="both"/>
              <w:rPr>
                <w:rFonts w:ascii="Calibri" w:hAnsi="Calibri" w:cs="Calibri"/>
                <w:b/>
                <w:color w:val="000000" w:themeColor="text1"/>
                <w:szCs w:val="22"/>
                <w:lang w:val="fr-FR"/>
              </w:rPr>
            </w:pPr>
            <w:r w:rsidRPr="000D5C7E">
              <w:rPr>
                <w:rFonts w:ascii="Calibri" w:hAnsi="Calibri" w:cs="Calibri"/>
                <w:b/>
                <w:color w:val="000000" w:themeColor="text1"/>
                <w:szCs w:val="22"/>
                <w:lang w:val="fr-FR"/>
              </w:rPr>
              <w:t>Fonctions clés</w:t>
            </w:r>
          </w:p>
          <w:p w14:paraId="76A900AA" w14:textId="2D0D805C"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 xml:space="preserve">L'objectif de cette demande de propositions (RFP) est de sélectionner un partenaire (entreprise individuelle ou consortium) pour mener l'enquête DFL. L'entreprise sélectionnée doit avoir une grande expérience dans la conduite d'enquêtes au niveau international et régional afin d'assurer que le déploiement du protocole d'enquête qui fournit à UNCDF un retour d'information de qualité pour comprendre </w:t>
            </w:r>
            <w:r w:rsidRPr="000D5C7E">
              <w:rPr>
                <w:rFonts w:ascii="Calibri" w:hAnsi="Calibri" w:cs="Calibri"/>
                <w:bCs/>
                <w:color w:val="000000" w:themeColor="text1"/>
                <w:sz w:val="22"/>
                <w:szCs w:val="22"/>
                <w:lang w:val="fr-FR"/>
              </w:rPr>
              <w:lastRenderedPageBreak/>
              <w:t>les niveaux actuels de littératie financière et numérique dans les pays cibles (Niger, Gabon).</w:t>
            </w:r>
          </w:p>
          <w:p w14:paraId="4C8B71A5" w14:textId="77777777" w:rsidR="005255F7" w:rsidRPr="000D5C7E" w:rsidRDefault="005255F7" w:rsidP="005255F7">
            <w:pPr>
              <w:jc w:val="both"/>
              <w:rPr>
                <w:rFonts w:ascii="Calibri" w:hAnsi="Calibri" w:cs="Calibri"/>
                <w:bCs/>
                <w:color w:val="000000" w:themeColor="text1"/>
                <w:sz w:val="22"/>
                <w:szCs w:val="22"/>
                <w:lang w:val="fr-FR"/>
              </w:rPr>
            </w:pPr>
          </w:p>
          <w:p w14:paraId="1C939266" w14:textId="5E05399B"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Notez que l'enquête a été développée et que UNCDF lancera la première série de résultats pour les pays du Pacifique en juin-juillet 2023, par conséquent les candidats n'auront pas besoin de développer une enquête à partir de zéro mais utiliseront l'enquête de UNCDF comme base.</w:t>
            </w:r>
          </w:p>
          <w:p w14:paraId="64640328" w14:textId="77777777" w:rsidR="005255F7" w:rsidRPr="000D5C7E" w:rsidRDefault="005255F7" w:rsidP="005255F7">
            <w:pPr>
              <w:jc w:val="both"/>
              <w:rPr>
                <w:rFonts w:ascii="Calibri" w:hAnsi="Calibri" w:cs="Calibri"/>
                <w:bCs/>
                <w:color w:val="000000" w:themeColor="text1"/>
                <w:sz w:val="22"/>
                <w:szCs w:val="22"/>
                <w:lang w:val="fr-FR"/>
              </w:rPr>
            </w:pPr>
          </w:p>
          <w:p w14:paraId="6BDA06E5" w14:textId="77777777"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L'entreprise sélectionnée, par le biais de l'enquête DFL, devra donc :</w:t>
            </w:r>
          </w:p>
          <w:p w14:paraId="26477894" w14:textId="643DE86D"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1.</w:t>
            </w:r>
            <w:r w:rsidRPr="000D5C7E">
              <w:rPr>
                <w:rFonts w:ascii="Calibri" w:hAnsi="Calibri" w:cs="Calibri"/>
                <w:bCs/>
                <w:color w:val="000000" w:themeColor="text1"/>
                <w:sz w:val="22"/>
                <w:szCs w:val="22"/>
                <w:lang w:val="fr-FR"/>
              </w:rPr>
              <w:tab/>
              <w:t xml:space="preserve">Adapter l'enquête DFL aux contextes actuels du Niger et du Gabon afin que la terminologie et les exemples utilisés (tels que les différents types de produits et services numériques disponibles sur des marchés spécifiques) soient appropriés et facilement compréhensibles. La traduction dans les principales langues locales fera partie de l'adaptation, du test et de la finalisation de l'instrument d'enquête.   </w:t>
            </w:r>
          </w:p>
          <w:p w14:paraId="1EE98322" w14:textId="77777777"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2.</w:t>
            </w:r>
            <w:r w:rsidRPr="000D5C7E">
              <w:rPr>
                <w:rFonts w:ascii="Calibri" w:hAnsi="Calibri" w:cs="Calibri"/>
                <w:bCs/>
                <w:color w:val="000000" w:themeColor="text1"/>
                <w:sz w:val="22"/>
                <w:szCs w:val="22"/>
                <w:lang w:val="fr-FR"/>
              </w:rPr>
              <w:tab/>
              <w:t>Mener l'enquête DFL en utilisant à la fois des technologies en personne et des technologies assistées par ordinateur (i.e. CATI, CAPI), en assurant l'intégrité des données collectées et en gardant des notes détaillées de tous les changements à faire pour les itérations futures de l'enquête.</w:t>
            </w:r>
          </w:p>
          <w:p w14:paraId="7F58801F" w14:textId="54545690"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3.</w:t>
            </w:r>
            <w:r w:rsidRPr="000D5C7E">
              <w:rPr>
                <w:rFonts w:ascii="Calibri" w:hAnsi="Calibri" w:cs="Calibri"/>
                <w:bCs/>
                <w:color w:val="000000" w:themeColor="text1"/>
                <w:sz w:val="22"/>
                <w:szCs w:val="22"/>
                <w:lang w:val="fr-FR"/>
              </w:rPr>
              <w:tab/>
              <w:t xml:space="preserve">Diriger un processus de vérification avec UNCDF et les principales parties prenantes dans chaque pays afin de recueillir des commentaires locaux sur les résultats de l'enquête et d'assurer l'adhésion des partenaires de UNCDF dans chaque localité. </w:t>
            </w:r>
          </w:p>
          <w:p w14:paraId="54DF6ED8" w14:textId="01381E20" w:rsidR="005255F7" w:rsidRPr="000D5C7E" w:rsidRDefault="005255F7" w:rsidP="005255F7">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4.</w:t>
            </w:r>
            <w:r w:rsidRPr="000D5C7E">
              <w:rPr>
                <w:rFonts w:ascii="Calibri" w:hAnsi="Calibri" w:cs="Calibri"/>
                <w:bCs/>
                <w:color w:val="000000" w:themeColor="text1"/>
                <w:sz w:val="22"/>
                <w:szCs w:val="22"/>
                <w:lang w:val="fr-FR"/>
              </w:rPr>
              <w:tab/>
              <w:t>Préparer des rapports et des ensembles de données propres en anglais pour chacun des pays étudiés.</w:t>
            </w:r>
          </w:p>
          <w:p w14:paraId="4E6A28E5" w14:textId="77777777" w:rsidR="005255F7" w:rsidRPr="000D5C7E" w:rsidRDefault="005255F7" w:rsidP="005255F7">
            <w:pPr>
              <w:jc w:val="both"/>
              <w:rPr>
                <w:rFonts w:ascii="Calibri" w:hAnsi="Calibri" w:cs="Calibri"/>
                <w:b/>
                <w:color w:val="000000" w:themeColor="text1"/>
                <w:szCs w:val="22"/>
                <w:lang w:val="fr-FR"/>
              </w:rPr>
            </w:pPr>
          </w:p>
          <w:p w14:paraId="6D00AC72" w14:textId="6C11E509" w:rsidR="005255F7" w:rsidRPr="000D5C7E" w:rsidRDefault="005255F7" w:rsidP="003D34D0">
            <w:pPr>
              <w:pStyle w:val="ListParagraph"/>
              <w:numPr>
                <w:ilvl w:val="0"/>
                <w:numId w:val="8"/>
              </w:numPr>
              <w:jc w:val="both"/>
              <w:rPr>
                <w:rFonts w:ascii="Calibri" w:hAnsi="Calibri" w:cs="Calibri"/>
                <w:b/>
                <w:color w:val="000000" w:themeColor="text1"/>
                <w:szCs w:val="22"/>
                <w:lang w:val="fr-FR"/>
              </w:rPr>
            </w:pPr>
            <w:r w:rsidRPr="000D5C7E">
              <w:rPr>
                <w:rFonts w:ascii="Calibri" w:hAnsi="Calibri" w:cs="Calibri"/>
                <w:b/>
                <w:color w:val="000000" w:themeColor="text1"/>
                <w:szCs w:val="22"/>
                <w:lang w:val="fr-FR"/>
              </w:rPr>
              <w:t>Étendue des travaux</w:t>
            </w:r>
          </w:p>
          <w:p w14:paraId="3C65E91E" w14:textId="72F9CC6D" w:rsidR="005255F7" w:rsidRPr="000D5C7E" w:rsidRDefault="005255F7" w:rsidP="005255F7">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 xml:space="preserve">L'enquête DFL sera menée au Niger et Gabon. Elle suivra une méthodologie fournie par UNCDF et sera adaptée, traduite et normalisée par l'entreprise sélectionnée. L'entreprise doit présenter une demande avec un plan pour les deux pays ciblés. </w:t>
            </w:r>
          </w:p>
          <w:p w14:paraId="2CACFABE" w14:textId="77777777" w:rsidR="005255F7" w:rsidRPr="000D5C7E" w:rsidRDefault="005255F7" w:rsidP="005255F7">
            <w:pPr>
              <w:jc w:val="both"/>
              <w:rPr>
                <w:rFonts w:asciiTheme="minorHAnsi" w:hAnsiTheme="minorHAnsi" w:cstheme="minorBidi"/>
                <w:sz w:val="22"/>
                <w:szCs w:val="22"/>
                <w:lang w:val="fr-FR"/>
              </w:rPr>
            </w:pPr>
          </w:p>
          <w:p w14:paraId="031C1282" w14:textId="77777777" w:rsidR="005255F7" w:rsidRPr="000D5C7E" w:rsidRDefault="005255F7" w:rsidP="005255F7">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 xml:space="preserve">Pour mener à bien l'enquête DFL, l'entreprise sélectionnée effectuera les tâches suivantes : </w:t>
            </w:r>
          </w:p>
          <w:p w14:paraId="66FEC3A4" w14:textId="494AAFA7" w:rsidR="005255F7" w:rsidRPr="000D5C7E" w:rsidRDefault="005255F7" w:rsidP="003D34D0">
            <w:pPr>
              <w:pStyle w:val="ListParagraph"/>
              <w:numPr>
                <w:ilvl w:val="0"/>
                <w:numId w:val="10"/>
              </w:numPr>
              <w:spacing w:line="240" w:lineRule="auto"/>
              <w:ind w:left="316"/>
              <w:jc w:val="both"/>
              <w:rPr>
                <w:rFonts w:asciiTheme="minorHAnsi" w:hAnsiTheme="minorHAnsi" w:cstheme="minorBidi"/>
                <w:szCs w:val="22"/>
                <w:lang w:val="fr-FR"/>
              </w:rPr>
            </w:pPr>
            <w:r w:rsidRPr="000D5C7E">
              <w:rPr>
                <w:rFonts w:asciiTheme="minorHAnsi" w:hAnsiTheme="minorHAnsi" w:cstheme="minorBidi"/>
                <w:szCs w:val="22"/>
                <w:lang w:val="fr-FR"/>
              </w:rPr>
              <w:t>Examiner le protocole d'enquête (qui sera fourni par UNCDF) et fournir une réponse de faisabilité et de viabilité de l'enquête :</w:t>
            </w:r>
          </w:p>
          <w:p w14:paraId="56A4502F" w14:textId="2A257815"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Une réponse de faisabilité et de viabilité du plan d'enquête</w:t>
            </w:r>
          </w:p>
          <w:p w14:paraId="78A4F13D" w14:textId="043FC1C8"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Une description de la manière dont l'enquête quantitative sera administrée/conduite</w:t>
            </w:r>
          </w:p>
          <w:p w14:paraId="6AC7AD04" w14:textId="7B2887F6"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Une description de la manière dont l'enquête quantitative sera administrée/réalisée : Une description de la portée du travail qualitatif et de la manière dont il sera conçu, administré et mené.</w:t>
            </w:r>
          </w:p>
          <w:p w14:paraId="09455609" w14:textId="02987F5F"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Un plan de mise en œuvre consolidé détaillé (plan de travail)</w:t>
            </w:r>
          </w:p>
          <w:p w14:paraId="44025A2E" w14:textId="4C63DD83"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Adapter et traduire l'enquête pour qu'elle corresponde le mieux possible à chaque contexte local</w:t>
            </w:r>
          </w:p>
          <w:p w14:paraId="294A786B" w14:textId="7EFB0B54"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Réaliser l'enquête :</w:t>
            </w:r>
          </w:p>
          <w:p w14:paraId="28FA7551" w14:textId="6BC77D69"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 xml:space="preserve">Développer un cadre d'échantillonnage représentatif au niveau national pour chaque pays (avec une explication de la façon dont le cadre d'échantillonnage est représentatif au niveau national), y compris la prise en compte des indicateurs </w:t>
            </w:r>
            <w:r w:rsidRPr="000D5C7E">
              <w:rPr>
                <w:rFonts w:asciiTheme="minorHAnsi" w:hAnsiTheme="minorHAnsi" w:cstheme="minorBidi"/>
                <w:szCs w:val="22"/>
                <w:lang w:val="fr-FR"/>
              </w:rPr>
              <w:lastRenderedPageBreak/>
              <w:t>démographiques clés (par exemple, le groupe d'âge, le sexe, le lieu).</w:t>
            </w:r>
          </w:p>
          <w:p w14:paraId="2B73731A" w14:textId="507456DA" w:rsidR="005255F7" w:rsidRPr="000D5C7E" w:rsidRDefault="005255F7" w:rsidP="003D34D0">
            <w:pPr>
              <w:pStyle w:val="ListParagraph"/>
              <w:numPr>
                <w:ilvl w:val="0"/>
                <w:numId w:val="11"/>
              </w:numPr>
              <w:spacing w:line="240" w:lineRule="auto"/>
              <w:jc w:val="both"/>
              <w:rPr>
                <w:rFonts w:asciiTheme="minorHAnsi" w:hAnsiTheme="minorHAnsi" w:cstheme="minorBidi"/>
                <w:szCs w:val="22"/>
                <w:lang w:val="fr-FR"/>
              </w:rPr>
            </w:pPr>
            <w:r w:rsidRPr="000D5C7E">
              <w:rPr>
                <w:rFonts w:asciiTheme="minorHAnsi" w:hAnsiTheme="minorHAnsi" w:cstheme="minorBidi"/>
                <w:szCs w:val="22"/>
                <w:lang w:val="fr-FR"/>
              </w:rPr>
              <w:t>Conserver un enregistrement détaillé des "notes de terrain" qui devraient inclure des changements potentiels pour les itérations futures de l'enquête.</w:t>
            </w:r>
          </w:p>
          <w:p w14:paraId="07137BA6" w14:textId="076FEDC7"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 xml:space="preserve">Gérer le processus de collecte des données, y compris l'assurance de la qualité des données, et fournir des mises à jour régulières sur les progrès réalisés aux homologues désignés de UNCDF. </w:t>
            </w:r>
          </w:p>
          <w:p w14:paraId="117B428F" w14:textId="2D385911"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Nettoyer les données et les analyser</w:t>
            </w:r>
          </w:p>
          <w:p w14:paraId="40B524B7" w14:textId="33AD4406"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Présenter les résultats initiaux à UNCDF et aux principales parties prenantes du programme par le biais d'un projet de rapport/atelier de vérification</w:t>
            </w:r>
            <w:r w:rsidR="00316E42" w:rsidRPr="000D5C7E">
              <w:rPr>
                <w:rFonts w:asciiTheme="minorHAnsi" w:hAnsiTheme="minorHAnsi" w:cstheme="minorBidi"/>
                <w:szCs w:val="22"/>
                <w:lang w:val="fr-FR"/>
              </w:rPr>
              <w:t xml:space="preserve"> en personne</w:t>
            </w:r>
            <w:r w:rsidRPr="000D5C7E">
              <w:rPr>
                <w:rFonts w:asciiTheme="minorHAnsi" w:hAnsiTheme="minorHAnsi" w:cstheme="minorBidi"/>
                <w:szCs w:val="22"/>
                <w:lang w:val="fr-FR"/>
              </w:rPr>
              <w:t xml:space="preserve"> (pour chaque pays individuellement).</w:t>
            </w:r>
          </w:p>
          <w:p w14:paraId="004E663D" w14:textId="79C1F47C" w:rsidR="005255F7"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Soumettre à l'examen des parties prenantes des projets de rapports nationaux comprenant les principales conclusions et recommandations (pour chaque pays individuellement).</w:t>
            </w:r>
          </w:p>
          <w:p w14:paraId="4F4EC776" w14:textId="6801B9FE" w:rsidR="00994A1F" w:rsidRPr="000D5C7E" w:rsidRDefault="005255F7" w:rsidP="003D34D0">
            <w:pPr>
              <w:pStyle w:val="ListParagraph"/>
              <w:numPr>
                <w:ilvl w:val="0"/>
                <w:numId w:val="10"/>
              </w:numPr>
              <w:spacing w:line="240" w:lineRule="auto"/>
              <w:ind w:left="406"/>
              <w:jc w:val="both"/>
              <w:rPr>
                <w:rFonts w:asciiTheme="minorHAnsi" w:hAnsiTheme="minorHAnsi" w:cstheme="minorBidi"/>
                <w:szCs w:val="22"/>
                <w:lang w:val="fr-FR"/>
              </w:rPr>
            </w:pPr>
            <w:r w:rsidRPr="000D5C7E">
              <w:rPr>
                <w:rFonts w:asciiTheme="minorHAnsi" w:hAnsiTheme="minorHAnsi" w:cstheme="minorBidi"/>
                <w:szCs w:val="22"/>
                <w:lang w:val="fr-FR"/>
              </w:rPr>
              <w:t>Soumettre les rapports nationaux finaux, les ensembles de données finaux (nettoyés) pour chaque pays, et un rapport d'analyse global qui résume les résultats pour les deux pays.</w:t>
            </w:r>
          </w:p>
          <w:p w14:paraId="68FD1147" w14:textId="5AB4D8E6" w:rsidR="005255F7" w:rsidRPr="000D5C7E" w:rsidRDefault="005255F7" w:rsidP="005255F7">
            <w:pPr>
              <w:jc w:val="both"/>
              <w:rPr>
                <w:rFonts w:ascii="Calibri" w:hAnsi="Calibri" w:cs="Calibri"/>
                <w:bCs/>
                <w:color w:val="000000" w:themeColor="text1"/>
                <w:sz w:val="22"/>
                <w:szCs w:val="22"/>
                <w:lang w:val="fr-FR"/>
              </w:rPr>
            </w:pPr>
          </w:p>
        </w:tc>
      </w:tr>
      <w:tr w:rsidR="00994A1F" w:rsidRPr="000D5C7E" w14:paraId="68FD114D" w14:textId="77777777" w:rsidTr="00CB610D">
        <w:tc>
          <w:tcPr>
            <w:tcW w:w="2263" w:type="dxa"/>
            <w:shd w:val="clear" w:color="auto" w:fill="auto"/>
          </w:tcPr>
          <w:p w14:paraId="68FD1149" w14:textId="161BC0EC"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Liste et description des prestations attendues</w:t>
            </w:r>
          </w:p>
        </w:tc>
        <w:tc>
          <w:tcPr>
            <w:tcW w:w="6753" w:type="dxa"/>
            <w:shd w:val="clear" w:color="auto" w:fill="auto"/>
          </w:tcPr>
          <w:p w14:paraId="3A92C4A6" w14:textId="77777777" w:rsidR="00C14A23" w:rsidRPr="000D5C7E" w:rsidRDefault="00C14A23" w:rsidP="00C14A23">
            <w:pPr>
              <w:rPr>
                <w:rFonts w:ascii="Calibri" w:hAnsi="Calibri" w:cs="Calibri"/>
                <w:bCs/>
                <w:color w:val="000000" w:themeColor="text1"/>
                <w:sz w:val="22"/>
                <w:szCs w:val="22"/>
                <w:lang w:val="fr-FR"/>
              </w:rPr>
            </w:pPr>
          </w:p>
          <w:p w14:paraId="0E43EA15" w14:textId="5E77F22E" w:rsidR="00C14A23" w:rsidRPr="000D5C7E" w:rsidRDefault="00C14A23" w:rsidP="00C14A23">
            <w:pPr>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 xml:space="preserve">Notez que les activités et livrables ci-dessous doivent être réalisés dans chacun des deux pays où l'enquête est menée : </w:t>
            </w:r>
            <w:r w:rsidRPr="000D5C7E">
              <w:rPr>
                <w:rFonts w:ascii="Calibri" w:hAnsi="Calibri" w:cs="Calibri"/>
                <w:b/>
                <w:color w:val="000000" w:themeColor="text1"/>
                <w:sz w:val="22"/>
                <w:szCs w:val="22"/>
                <w:lang w:val="fr-FR"/>
              </w:rPr>
              <w:t>le Niger et le Gabon.</w:t>
            </w:r>
          </w:p>
          <w:p w14:paraId="36FCAA8B" w14:textId="77777777" w:rsidR="00C14A23" w:rsidRPr="000D5C7E" w:rsidRDefault="00C14A23" w:rsidP="00994A1F">
            <w:pPr>
              <w:jc w:val="both"/>
              <w:rPr>
                <w:rFonts w:ascii="Calibri" w:hAnsi="Calibri" w:cs="Calibri"/>
                <w:bCs/>
                <w:color w:val="000000" w:themeColor="text1"/>
                <w:sz w:val="22"/>
                <w:szCs w:val="22"/>
                <w:lang w:val="fr-FR"/>
              </w:rPr>
            </w:pPr>
          </w:p>
          <w:tbl>
            <w:tblPr>
              <w:tblStyle w:val="TableGrid"/>
              <w:tblW w:w="0" w:type="auto"/>
              <w:tblLook w:val="04A0" w:firstRow="1" w:lastRow="0" w:firstColumn="1" w:lastColumn="0" w:noHBand="0" w:noVBand="1"/>
            </w:tblPr>
            <w:tblGrid>
              <w:gridCol w:w="2465"/>
              <w:gridCol w:w="3811"/>
            </w:tblGrid>
            <w:tr w:rsidR="005255F7" w:rsidRPr="000D5C7E" w14:paraId="2A21F2DC"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39DCBC34" w14:textId="670CDA52" w:rsidR="005255F7" w:rsidRPr="000D5C7E" w:rsidRDefault="005255F7" w:rsidP="005255F7">
                  <w:pPr>
                    <w:jc w:val="center"/>
                    <w:rPr>
                      <w:rFonts w:asciiTheme="minorHAnsi" w:eastAsia="Segoe UI" w:hAnsiTheme="minorHAnsi" w:cstheme="minorHAnsi"/>
                      <w:b/>
                      <w:bCs/>
                      <w:sz w:val="22"/>
                      <w:szCs w:val="22"/>
                      <w:lang w:val="fr-FR"/>
                    </w:rPr>
                  </w:pPr>
                  <w:r w:rsidRPr="000D5C7E">
                    <w:rPr>
                      <w:rFonts w:asciiTheme="minorHAnsi" w:eastAsia="Segoe UI" w:hAnsiTheme="minorHAnsi" w:cstheme="minorHAnsi"/>
                      <w:b/>
                      <w:bCs/>
                      <w:sz w:val="22"/>
                      <w:szCs w:val="22"/>
                      <w:lang w:val="fr-FR"/>
                    </w:rPr>
                    <w:t xml:space="preserve">Activités </w:t>
                  </w:r>
                </w:p>
              </w:tc>
              <w:tc>
                <w:tcPr>
                  <w:tcW w:w="4463" w:type="dxa"/>
                  <w:tcBorders>
                    <w:top w:val="single" w:sz="8" w:space="0" w:color="auto"/>
                    <w:left w:val="single" w:sz="8" w:space="0" w:color="auto"/>
                    <w:bottom w:val="single" w:sz="8" w:space="0" w:color="auto"/>
                    <w:right w:val="single" w:sz="8" w:space="0" w:color="auto"/>
                  </w:tcBorders>
                </w:tcPr>
                <w:p w14:paraId="642CEA36" w14:textId="4E964825" w:rsidR="005255F7" w:rsidRPr="000D5C7E" w:rsidRDefault="005255F7" w:rsidP="005255F7">
                  <w:pPr>
                    <w:jc w:val="center"/>
                    <w:rPr>
                      <w:rFonts w:asciiTheme="minorHAnsi" w:eastAsia="Segoe UI" w:hAnsiTheme="minorHAnsi" w:cstheme="minorHAnsi"/>
                      <w:b/>
                      <w:bCs/>
                      <w:sz w:val="22"/>
                      <w:szCs w:val="22"/>
                      <w:lang w:val="fr-FR"/>
                    </w:rPr>
                  </w:pPr>
                  <w:r w:rsidRPr="000D5C7E">
                    <w:rPr>
                      <w:rFonts w:asciiTheme="minorHAnsi" w:eastAsia="Segoe UI" w:hAnsiTheme="minorHAnsi" w:cstheme="minorHAnsi"/>
                      <w:b/>
                      <w:bCs/>
                      <w:sz w:val="22"/>
                      <w:szCs w:val="22"/>
                      <w:lang w:val="fr-FR"/>
                    </w:rPr>
                    <w:t>Livrables</w:t>
                  </w:r>
                </w:p>
              </w:tc>
            </w:tr>
            <w:tr w:rsidR="005255F7" w:rsidRPr="000D5C7E" w14:paraId="3A16E357"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736EA235" w14:textId="0D6A352B" w:rsidR="005255F7" w:rsidRPr="000D5C7E" w:rsidRDefault="00C14A23"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Une (1) réunion de lancement des activités d'enquête pour chacun des pays cibles (Niger et Gabon)</w:t>
                  </w:r>
                </w:p>
              </w:tc>
              <w:tc>
                <w:tcPr>
                  <w:tcW w:w="4463" w:type="dxa"/>
                  <w:tcBorders>
                    <w:top w:val="single" w:sz="8" w:space="0" w:color="auto"/>
                    <w:left w:val="single" w:sz="8" w:space="0" w:color="auto"/>
                    <w:bottom w:val="single" w:sz="8" w:space="0" w:color="auto"/>
                    <w:right w:val="single" w:sz="8" w:space="0" w:color="auto"/>
                  </w:tcBorders>
                </w:tcPr>
                <w:p w14:paraId="5A1CA9FF" w14:textId="77777777" w:rsidR="005255F7" w:rsidRPr="000D5C7E" w:rsidRDefault="00C14A23" w:rsidP="003D34D0">
                  <w:pPr>
                    <w:pStyle w:val="ListParagraph"/>
                    <w:numPr>
                      <w:ilvl w:val="0"/>
                      <w:numId w:val="9"/>
                    </w:numPr>
                    <w:spacing w:line="240" w:lineRule="auto"/>
                    <w:ind w:left="346"/>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Diriger une réunion virtuelle ou hybride avec l'UNCDF et les principales parties prenantes identifiées par l'UNCDF pour lancer des activités d'enquête au Niger</w:t>
                  </w:r>
                </w:p>
                <w:p w14:paraId="7651C59C" w14:textId="39C29C64" w:rsidR="00C14A23" w:rsidRPr="000D5C7E" w:rsidRDefault="00C14A23" w:rsidP="003D34D0">
                  <w:pPr>
                    <w:pStyle w:val="ListParagraph"/>
                    <w:numPr>
                      <w:ilvl w:val="0"/>
                      <w:numId w:val="9"/>
                    </w:numPr>
                    <w:spacing w:line="240" w:lineRule="auto"/>
                    <w:ind w:left="346"/>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Diriger une réunion virtuelle ou hybride avec l'UNCDF et les principales parties prenantes au Gabon</w:t>
                  </w:r>
                </w:p>
              </w:tc>
            </w:tr>
            <w:tr w:rsidR="005255F7" w:rsidRPr="000D5C7E" w14:paraId="6D9C84E6"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1B1C4937" w14:textId="55112296" w:rsidR="005255F7" w:rsidRPr="000D5C7E" w:rsidRDefault="00C14A23"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Examen du protocole d'enquête : 1 pour le Niger, 1 pour le Gabon</w:t>
                  </w:r>
                </w:p>
              </w:tc>
              <w:tc>
                <w:tcPr>
                  <w:tcW w:w="4463" w:type="dxa"/>
                  <w:tcBorders>
                    <w:top w:val="single" w:sz="8" w:space="0" w:color="auto"/>
                    <w:left w:val="single" w:sz="8" w:space="0" w:color="auto"/>
                    <w:bottom w:val="single" w:sz="8" w:space="0" w:color="auto"/>
                    <w:right w:val="single" w:sz="8" w:space="0" w:color="auto"/>
                  </w:tcBorders>
                </w:tcPr>
                <w:p w14:paraId="0C7B09C5" w14:textId="77777777" w:rsidR="00C14A23" w:rsidRPr="000D5C7E" w:rsidRDefault="00C14A23" w:rsidP="00C14A23">
                  <w:pPr>
                    <w:pStyle w:val="ListParagraph"/>
                    <w:numPr>
                      <w:ilvl w:val="0"/>
                      <w:numId w:val="9"/>
                    </w:numPr>
                    <w:spacing w:line="240" w:lineRule="auto"/>
                    <w:ind w:left="346"/>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Réponse de faisabilité et viabilité du plan d'arpentage</w:t>
                  </w:r>
                </w:p>
                <w:p w14:paraId="71CA0130" w14:textId="58AA422D" w:rsidR="005255F7" w:rsidRPr="000D5C7E" w:rsidRDefault="00C14A23" w:rsidP="00C14A23">
                  <w:pPr>
                    <w:pStyle w:val="ListParagraph"/>
                    <w:numPr>
                      <w:ilvl w:val="0"/>
                      <w:numId w:val="9"/>
                    </w:numPr>
                    <w:spacing w:line="240" w:lineRule="auto"/>
                    <w:ind w:left="346"/>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Plan de mise en œuvre pour la collecte, la préparation, le nettoyage et l'analyse des données (pour chacun des 2 pays)</w:t>
                  </w:r>
                  <w:r w:rsidR="005226AC" w:rsidRPr="000D5C7E">
                    <w:rPr>
                      <w:rFonts w:asciiTheme="minorHAnsi" w:eastAsia="Segoe UI" w:hAnsiTheme="minorHAnsi" w:cstheme="minorHAnsi"/>
                      <w:szCs w:val="22"/>
                      <w:lang w:val="fr-FR"/>
                    </w:rPr>
                    <w:t>Plan de mise en œuvre pour la collecte, la préparation, le nettoyage et l'analyse des données (pour chaque pays)</w:t>
                  </w:r>
                </w:p>
              </w:tc>
            </w:tr>
            <w:tr w:rsidR="005255F7" w:rsidRPr="000D5C7E" w14:paraId="4C60B434"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28A34C24" w14:textId="5355F78E"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Contextualisation des outils d'enquête</w:t>
                  </w:r>
                  <w:r w:rsidR="00C14A23" w:rsidRPr="000D5C7E">
                    <w:rPr>
                      <w:rFonts w:asciiTheme="minorHAnsi" w:eastAsia="Segoe UI" w:hAnsiTheme="minorHAnsi" w:cstheme="minorHAnsi"/>
                      <w:sz w:val="22"/>
                      <w:szCs w:val="22"/>
                      <w:lang w:val="fr-FR"/>
                    </w:rPr>
                    <w:t> ; Niger et Gabon</w:t>
                  </w:r>
                </w:p>
              </w:tc>
              <w:tc>
                <w:tcPr>
                  <w:tcW w:w="4463" w:type="dxa"/>
                  <w:tcBorders>
                    <w:top w:val="single" w:sz="8" w:space="0" w:color="auto"/>
                    <w:left w:val="single" w:sz="8" w:space="0" w:color="auto"/>
                    <w:bottom w:val="single" w:sz="8" w:space="0" w:color="auto"/>
                    <w:right w:val="single" w:sz="8" w:space="0" w:color="auto"/>
                  </w:tcBorders>
                </w:tcPr>
                <w:p w14:paraId="1BACB9CD" w14:textId="1661FF55" w:rsidR="005255F7" w:rsidRPr="000D5C7E" w:rsidRDefault="00C14A23" w:rsidP="003D34D0">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Instruments d'enquête adaptés, testés, pilotés, finalisés, révisés et acceptés par écrit par le spécialiste DFL et les chefs d'équipe pays dans les langues locales (un jeu par pays, pour un total de deux pays, le Niger et le Gabon)</w:t>
                  </w:r>
                </w:p>
              </w:tc>
            </w:tr>
            <w:tr w:rsidR="005255F7" w:rsidRPr="000D5C7E" w14:paraId="6351AFEA"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34EE1AB7" w14:textId="69526815"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lastRenderedPageBreak/>
                    <w:t>Mise en œuvre de l'enquête</w:t>
                  </w:r>
                  <w:r w:rsidR="00C14A23" w:rsidRPr="000D5C7E">
                    <w:rPr>
                      <w:rFonts w:asciiTheme="minorHAnsi" w:eastAsia="Segoe UI" w:hAnsiTheme="minorHAnsi" w:cstheme="minorHAnsi"/>
                      <w:sz w:val="22"/>
                      <w:szCs w:val="22"/>
                      <w:lang w:val="fr-FR"/>
                    </w:rPr>
                    <w:t xml:space="preserve"> au Niger et au Gabon</w:t>
                  </w:r>
                </w:p>
              </w:tc>
              <w:tc>
                <w:tcPr>
                  <w:tcW w:w="4463" w:type="dxa"/>
                  <w:tcBorders>
                    <w:top w:val="single" w:sz="8" w:space="0" w:color="auto"/>
                    <w:left w:val="single" w:sz="8" w:space="0" w:color="auto"/>
                    <w:bottom w:val="single" w:sz="8" w:space="0" w:color="auto"/>
                    <w:right w:val="single" w:sz="8" w:space="0" w:color="auto"/>
                  </w:tcBorders>
                </w:tcPr>
                <w:p w14:paraId="6D7E3925" w14:textId="77777777" w:rsidR="00C14A23" w:rsidRPr="000D5C7E" w:rsidRDefault="00C14A23" w:rsidP="00C14A23">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Cadre d'échantillonnage représentatif au niveau national et justification du cadre (un au Niger, un au Gabon)</w:t>
                  </w:r>
                </w:p>
                <w:p w14:paraId="2DB3BC75" w14:textId="39BFB294" w:rsidR="005255F7" w:rsidRPr="000D5C7E" w:rsidRDefault="00C14A23" w:rsidP="00C14A23">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Notes de terrain détaillées - 1 jeu pour le Niger et 1 jeu pour le Gabon (comme décrit ci-dessus)</w:t>
                  </w:r>
                </w:p>
              </w:tc>
            </w:tr>
            <w:tr w:rsidR="005255F7" w:rsidRPr="000D5C7E" w14:paraId="14395962"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156FA954" w14:textId="77777777"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Présentation des premiers résultats</w:t>
                  </w:r>
                </w:p>
                <w:p w14:paraId="1C668F36" w14:textId="77777777"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Niger</w:t>
                  </w:r>
                </w:p>
                <w:p w14:paraId="4FD694ED" w14:textId="2590C8E2"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Gabon</w:t>
                  </w:r>
                </w:p>
              </w:tc>
              <w:tc>
                <w:tcPr>
                  <w:tcW w:w="4463" w:type="dxa"/>
                  <w:tcBorders>
                    <w:top w:val="single" w:sz="8" w:space="0" w:color="auto"/>
                    <w:left w:val="single" w:sz="8" w:space="0" w:color="auto"/>
                    <w:bottom w:val="single" w:sz="8" w:space="0" w:color="auto"/>
                    <w:right w:val="single" w:sz="8" w:space="0" w:color="auto"/>
                  </w:tcBorders>
                </w:tcPr>
                <w:p w14:paraId="4E82765F" w14:textId="77777777" w:rsidR="00C14A23" w:rsidRPr="000D5C7E" w:rsidRDefault="00C14A23" w:rsidP="00C14A23">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Ensembles de données (1 pour le Niger et 1 pour le Gabon) pour examen par l'UNCDF</w:t>
                  </w:r>
                </w:p>
                <w:p w14:paraId="7E03E8CF" w14:textId="38C5AE5F" w:rsidR="00C14A23" w:rsidRPr="000D5C7E" w:rsidRDefault="00C14A23" w:rsidP="00C14A23">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Ventilation des résultats pour chaque atelier de vérification au niveau pays (Niger et Gabon)</w:t>
                  </w:r>
                </w:p>
                <w:p w14:paraId="555AB75D" w14:textId="4CCA6DEE" w:rsidR="005255F7" w:rsidRPr="000D5C7E" w:rsidRDefault="00C14A23" w:rsidP="00C14A23">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Atelier de vérification dans chaque pays (Niger et Gabon)</w:t>
                  </w:r>
                </w:p>
              </w:tc>
            </w:tr>
            <w:tr w:rsidR="005255F7" w:rsidRPr="000D5C7E" w14:paraId="1A5B5B0B"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2DD9DD0E" w14:textId="77777777"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Création de rapports provisoires pour chaque pays</w:t>
                  </w:r>
                </w:p>
                <w:p w14:paraId="1A0232A3" w14:textId="77777777"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Niger</w:t>
                  </w:r>
                </w:p>
                <w:p w14:paraId="7726BBF8" w14:textId="615D54CE"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Gabon</w:t>
                  </w:r>
                </w:p>
              </w:tc>
              <w:tc>
                <w:tcPr>
                  <w:tcW w:w="4463" w:type="dxa"/>
                  <w:tcBorders>
                    <w:top w:val="single" w:sz="8" w:space="0" w:color="auto"/>
                    <w:left w:val="single" w:sz="8" w:space="0" w:color="auto"/>
                    <w:bottom w:val="single" w:sz="8" w:space="0" w:color="auto"/>
                    <w:right w:val="single" w:sz="8" w:space="0" w:color="auto"/>
                  </w:tcBorders>
                </w:tcPr>
                <w:p w14:paraId="24062237" w14:textId="6D4AB0AC" w:rsidR="005255F7" w:rsidRPr="000D5C7E" w:rsidRDefault="005226AC" w:rsidP="003D34D0">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(un) rapport provisoire pour chaque pays étudié</w:t>
                  </w:r>
                  <w:r w:rsidR="00C14A23" w:rsidRPr="000D5C7E">
                    <w:rPr>
                      <w:rFonts w:asciiTheme="minorHAnsi" w:eastAsia="Segoe UI" w:hAnsiTheme="minorHAnsi" w:cstheme="minorHAnsi"/>
                      <w:szCs w:val="22"/>
                      <w:lang w:val="fr-FR"/>
                    </w:rPr>
                    <w:t xml:space="preserve"> (Niger et Gabon)</w:t>
                  </w:r>
                </w:p>
              </w:tc>
            </w:tr>
            <w:tr w:rsidR="005255F7" w:rsidRPr="000D5C7E" w14:paraId="08594710"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66D23F1B" w14:textId="77777777"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Finalisation des rapports nationaux</w:t>
                  </w:r>
                </w:p>
                <w:p w14:paraId="11725597" w14:textId="77777777"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Niger</w:t>
                  </w:r>
                </w:p>
                <w:p w14:paraId="3DC07E47" w14:textId="6A4A3BEC" w:rsidR="00C14A23" w:rsidRPr="000D5C7E" w:rsidRDefault="00C14A23" w:rsidP="00C14A23">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- 1 Présentation au Gabon</w:t>
                  </w:r>
                </w:p>
              </w:tc>
              <w:tc>
                <w:tcPr>
                  <w:tcW w:w="4463" w:type="dxa"/>
                  <w:tcBorders>
                    <w:top w:val="single" w:sz="8" w:space="0" w:color="auto"/>
                    <w:left w:val="single" w:sz="8" w:space="0" w:color="auto"/>
                    <w:bottom w:val="single" w:sz="8" w:space="0" w:color="auto"/>
                    <w:right w:val="single" w:sz="8" w:space="0" w:color="auto"/>
                  </w:tcBorders>
                </w:tcPr>
                <w:p w14:paraId="1CB935FF" w14:textId="03644806" w:rsidR="005255F7" w:rsidRPr="000D5C7E" w:rsidRDefault="005255F7" w:rsidP="003D34D0">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 xml:space="preserve">1 </w:t>
                  </w:r>
                  <w:r w:rsidR="005226AC" w:rsidRPr="000D5C7E">
                    <w:rPr>
                      <w:rFonts w:asciiTheme="minorHAnsi" w:eastAsia="Segoe UI" w:hAnsiTheme="minorHAnsi" w:cstheme="minorHAnsi"/>
                      <w:szCs w:val="22"/>
                      <w:lang w:val="fr-FR"/>
                    </w:rPr>
                    <w:t>(un) rapport final pour chaque pays étudié</w:t>
                  </w:r>
                  <w:r w:rsidR="00C14A23" w:rsidRPr="000D5C7E">
                    <w:rPr>
                      <w:rFonts w:asciiTheme="minorHAnsi" w:eastAsia="Segoe UI" w:hAnsiTheme="minorHAnsi" w:cstheme="minorHAnsi"/>
                      <w:szCs w:val="22"/>
                      <w:lang w:val="fr-FR"/>
                    </w:rPr>
                    <w:t xml:space="preserve"> (1 pour le Niger, 1 pour le Gabon)</w:t>
                  </w:r>
                </w:p>
              </w:tc>
            </w:tr>
            <w:tr w:rsidR="005255F7" w:rsidRPr="000D5C7E" w14:paraId="5CB196CC" w14:textId="77777777" w:rsidTr="00923D82">
              <w:trPr>
                <w:trHeight w:val="180"/>
              </w:trPr>
              <w:tc>
                <w:tcPr>
                  <w:tcW w:w="2735" w:type="dxa"/>
                  <w:tcBorders>
                    <w:top w:val="single" w:sz="8" w:space="0" w:color="auto"/>
                    <w:left w:val="single" w:sz="8" w:space="0" w:color="auto"/>
                    <w:bottom w:val="single" w:sz="8" w:space="0" w:color="auto"/>
                    <w:right w:val="single" w:sz="8" w:space="0" w:color="auto"/>
                  </w:tcBorders>
                </w:tcPr>
                <w:p w14:paraId="6407F8F7" w14:textId="6BA6D88D" w:rsidR="005255F7" w:rsidRPr="000D5C7E" w:rsidRDefault="005226AC" w:rsidP="005255F7">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Finalisation du rapport d'analyse global</w:t>
                  </w:r>
                </w:p>
              </w:tc>
              <w:tc>
                <w:tcPr>
                  <w:tcW w:w="4463" w:type="dxa"/>
                  <w:tcBorders>
                    <w:top w:val="single" w:sz="8" w:space="0" w:color="auto"/>
                    <w:left w:val="single" w:sz="8" w:space="0" w:color="auto"/>
                    <w:bottom w:val="single" w:sz="8" w:space="0" w:color="auto"/>
                    <w:right w:val="single" w:sz="8" w:space="0" w:color="auto"/>
                  </w:tcBorders>
                </w:tcPr>
                <w:p w14:paraId="20E718DD" w14:textId="7B8C9AC6" w:rsidR="005255F7" w:rsidRPr="000D5C7E" w:rsidRDefault="005226AC" w:rsidP="003D34D0">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1 (un) rapport final résumé combinant les résultats de tous les pays étudiés</w:t>
                  </w:r>
                  <w:r w:rsidR="00C14A23" w:rsidRPr="000D5C7E">
                    <w:rPr>
                      <w:rFonts w:asciiTheme="minorHAnsi" w:eastAsia="Segoe UI" w:hAnsiTheme="minorHAnsi" w:cstheme="minorHAnsi"/>
                      <w:szCs w:val="22"/>
                      <w:lang w:val="fr-FR"/>
                    </w:rPr>
                    <w:t xml:space="preserve"> (Niger + Gabon)</w:t>
                  </w:r>
                </w:p>
              </w:tc>
            </w:tr>
          </w:tbl>
          <w:p w14:paraId="68FD114B" w14:textId="77777777" w:rsidR="00994A1F" w:rsidRPr="000D5C7E" w:rsidRDefault="00994A1F" w:rsidP="00994A1F">
            <w:pPr>
              <w:jc w:val="both"/>
              <w:rPr>
                <w:rFonts w:ascii="Calibri" w:hAnsi="Calibri" w:cs="Calibri"/>
                <w:bCs/>
                <w:color w:val="000000" w:themeColor="text1"/>
                <w:sz w:val="22"/>
                <w:szCs w:val="22"/>
                <w:lang w:val="fr-FR"/>
              </w:rPr>
            </w:pPr>
          </w:p>
          <w:p w14:paraId="0AA06F90" w14:textId="2481CCE6" w:rsidR="005255F7" w:rsidRPr="000D5C7E" w:rsidRDefault="005255F7" w:rsidP="00994A1F">
            <w:pPr>
              <w:jc w:val="both"/>
              <w:rPr>
                <w:rFonts w:ascii="Calibri" w:hAnsi="Calibri" w:cs="Calibri"/>
                <w:bCs/>
                <w:color w:val="000000" w:themeColor="text1"/>
                <w:sz w:val="22"/>
                <w:szCs w:val="22"/>
                <w:lang w:val="fr-FR"/>
              </w:rPr>
            </w:pPr>
            <w:r w:rsidRPr="000D5C7E">
              <w:rPr>
                <w:rFonts w:ascii="Calibri" w:hAnsi="Calibri" w:cs="Calibri"/>
                <w:bCs/>
                <w:color w:val="000000" w:themeColor="text1"/>
                <w:sz w:val="22"/>
                <w:szCs w:val="22"/>
                <w:lang w:val="fr-FR"/>
              </w:rPr>
              <w:t>Notez que les activités et les produits livrables susmentionnés doivent être réalisés dans chaque pays où l'enquête est menée.</w:t>
            </w:r>
          </w:p>
          <w:p w14:paraId="68FD114C" w14:textId="77777777" w:rsidR="00994A1F" w:rsidRPr="000D5C7E" w:rsidRDefault="00994A1F" w:rsidP="00994A1F">
            <w:pPr>
              <w:jc w:val="both"/>
              <w:rPr>
                <w:rFonts w:ascii="Calibri" w:hAnsi="Calibri" w:cs="Calibri"/>
                <w:bCs/>
                <w:color w:val="000000" w:themeColor="text1"/>
                <w:sz w:val="22"/>
                <w:szCs w:val="22"/>
                <w:lang w:val="fr-FR"/>
              </w:rPr>
            </w:pPr>
          </w:p>
        </w:tc>
      </w:tr>
      <w:tr w:rsidR="00994A1F" w:rsidRPr="000D5C7E" w14:paraId="68FD1151" w14:textId="77777777" w:rsidTr="00CB610D">
        <w:tc>
          <w:tcPr>
            <w:tcW w:w="2263" w:type="dxa"/>
            <w:shd w:val="clear" w:color="auto" w:fill="auto"/>
          </w:tcPr>
          <w:p w14:paraId="68FD114E" w14:textId="2AABF724"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Personne devant superviser le travail/les prestations du prestataire de services</w:t>
            </w:r>
          </w:p>
        </w:tc>
        <w:tc>
          <w:tcPr>
            <w:tcW w:w="6753" w:type="dxa"/>
            <w:shd w:val="clear" w:color="auto" w:fill="auto"/>
          </w:tcPr>
          <w:p w14:paraId="68FD114F" w14:textId="3B4998FD" w:rsidR="00994A1F" w:rsidRPr="000D5C7E" w:rsidRDefault="00FD0E6B" w:rsidP="00994A1F">
            <w:pPr>
              <w:jc w:val="both"/>
              <w:rPr>
                <w:rFonts w:ascii="Calibri" w:hAnsi="Calibri" w:cs="Calibri"/>
                <w:bCs/>
                <w:iCs/>
                <w:color w:val="000000" w:themeColor="text1"/>
                <w:sz w:val="22"/>
                <w:szCs w:val="22"/>
                <w:lang w:val="fr-FR"/>
              </w:rPr>
            </w:pPr>
            <w:r w:rsidRPr="000D5C7E">
              <w:rPr>
                <w:rFonts w:ascii="Calibri" w:hAnsi="Calibri" w:cs="Calibri"/>
                <w:bCs/>
                <w:iCs/>
                <w:color w:val="000000" w:themeColor="text1"/>
                <w:sz w:val="22"/>
                <w:szCs w:val="22"/>
                <w:lang w:val="fr-FR"/>
              </w:rPr>
              <w:t>Gestionnaire du programme DFS4Res</w:t>
            </w:r>
          </w:p>
          <w:sdt>
            <w:sdtPr>
              <w:rPr>
                <w:rFonts w:ascii="Calibri" w:hAnsi="Calibri" w:cs="Calibri"/>
                <w:bCs/>
                <w:iCs/>
                <w:color w:val="000000" w:themeColor="text1"/>
                <w:sz w:val="22"/>
                <w:szCs w:val="22"/>
                <w:lang w:val="fr-FR"/>
              </w:rPr>
              <w:id w:val="889462855"/>
              <w:placeholder>
                <w:docPart w:val="34D9B4774F92424393DDD97DC7B6B13E"/>
              </w:placeholder>
              <w:text/>
            </w:sdtPr>
            <w:sdtContent>
              <w:p w14:paraId="68FD1150" w14:textId="6106FEFA" w:rsidR="00994A1F" w:rsidRPr="000D5C7E" w:rsidRDefault="000B233D" w:rsidP="00994A1F">
                <w:pPr>
                  <w:jc w:val="both"/>
                  <w:rPr>
                    <w:rFonts w:ascii="Calibri" w:hAnsi="Calibri" w:cs="Calibri"/>
                    <w:bCs/>
                    <w:iCs/>
                    <w:color w:val="000000" w:themeColor="text1"/>
                    <w:sz w:val="22"/>
                    <w:szCs w:val="22"/>
                    <w:lang w:val="fr-FR"/>
                  </w:rPr>
                </w:pPr>
                <w:r>
                  <w:rPr>
                    <w:rFonts w:ascii="Calibri" w:hAnsi="Calibri" w:cs="Calibri"/>
                    <w:bCs/>
                    <w:iCs/>
                    <w:color w:val="000000" w:themeColor="text1"/>
                    <w:sz w:val="22"/>
                    <w:szCs w:val="22"/>
                    <w:lang w:val="fr-FR"/>
                  </w:rPr>
                  <w:t>Spécialiste de l’alphabétisation numérique et financière, UNCDF</w:t>
                </w:r>
              </w:p>
            </w:sdtContent>
          </w:sdt>
        </w:tc>
      </w:tr>
      <w:tr w:rsidR="00994A1F" w:rsidRPr="000D5C7E" w14:paraId="68FD1154" w14:textId="77777777" w:rsidTr="00CB610D">
        <w:tc>
          <w:tcPr>
            <w:tcW w:w="2263" w:type="dxa"/>
            <w:shd w:val="clear" w:color="auto" w:fill="auto"/>
          </w:tcPr>
          <w:p w14:paraId="68FD1152" w14:textId="64450AF9"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Fréquence des rapports</w:t>
            </w:r>
          </w:p>
        </w:tc>
        <w:sdt>
          <w:sdtPr>
            <w:rPr>
              <w:rFonts w:ascii="Calibri" w:hAnsi="Calibri" w:cs="Calibri"/>
              <w:bCs/>
              <w:iCs/>
              <w:color w:val="000000" w:themeColor="text1"/>
              <w:sz w:val="22"/>
              <w:szCs w:val="22"/>
              <w:lang w:val="fr-FR"/>
            </w:rPr>
            <w:id w:val="-448937168"/>
            <w:placeholder>
              <w:docPart w:val="34D9B4774F92424393DDD97DC7B6B13E"/>
            </w:placeholder>
            <w:text/>
          </w:sdtPr>
          <w:sdtContent>
            <w:tc>
              <w:tcPr>
                <w:tcW w:w="6753" w:type="dxa"/>
                <w:shd w:val="clear" w:color="auto" w:fill="auto"/>
              </w:tcPr>
              <w:p w14:paraId="68FD1153" w14:textId="2A3226CB" w:rsidR="00994A1F" w:rsidRPr="000D5C7E" w:rsidRDefault="000B233D" w:rsidP="00994A1F">
                <w:pPr>
                  <w:jc w:val="both"/>
                  <w:rPr>
                    <w:rFonts w:ascii="Calibri" w:hAnsi="Calibri" w:cs="Calibri"/>
                    <w:bCs/>
                    <w:i/>
                    <w:color w:val="000000" w:themeColor="text1"/>
                    <w:sz w:val="22"/>
                    <w:szCs w:val="22"/>
                    <w:lang w:val="fr-FR"/>
                  </w:rPr>
                </w:pPr>
                <w:r>
                  <w:rPr>
                    <w:rFonts w:ascii="Calibri" w:hAnsi="Calibri" w:cs="Calibri"/>
                    <w:bCs/>
                    <w:iCs/>
                    <w:color w:val="000000" w:themeColor="text1"/>
                    <w:sz w:val="22"/>
                    <w:szCs w:val="22"/>
                    <w:lang w:val="fr-FR"/>
                  </w:rPr>
                  <w:t>Des mises à jour bihebdomadaires seront nécessaires pour assurer les progrès et permettre à UNCDF d'apporter son soutien à chaque étape du processus. Ces réunions peuvent être virtuelles, hybrides ou en personne</w:t>
                </w:r>
              </w:p>
            </w:tc>
          </w:sdtContent>
        </w:sdt>
      </w:tr>
      <w:tr w:rsidR="00994A1F" w:rsidRPr="000D5C7E" w14:paraId="68FD1158" w14:textId="77777777" w:rsidTr="00CB610D">
        <w:tc>
          <w:tcPr>
            <w:tcW w:w="2263" w:type="dxa"/>
            <w:shd w:val="clear" w:color="auto" w:fill="auto"/>
          </w:tcPr>
          <w:p w14:paraId="68FD1155" w14:textId="1B5760EA"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Exigences en matière de rapport d’avancement</w:t>
            </w:r>
          </w:p>
        </w:tc>
        <w:tc>
          <w:tcPr>
            <w:tcW w:w="6753" w:type="dxa"/>
            <w:shd w:val="clear" w:color="auto" w:fill="auto"/>
          </w:tcPr>
          <w:p w14:paraId="68FD1156" w14:textId="03655F9B" w:rsidR="00994A1F" w:rsidRPr="000D5C7E" w:rsidRDefault="005226AC" w:rsidP="00994A1F">
            <w:pPr>
              <w:jc w:val="both"/>
              <w:rPr>
                <w:rFonts w:ascii="Calibri" w:hAnsi="Calibri" w:cs="Calibri"/>
                <w:bCs/>
                <w:sz w:val="22"/>
                <w:szCs w:val="22"/>
                <w:lang w:val="fr-FR"/>
              </w:rPr>
            </w:pPr>
            <w:r w:rsidRPr="000D5C7E">
              <w:rPr>
                <w:rFonts w:ascii="Calibri" w:hAnsi="Calibri" w:cs="Calibri"/>
                <w:bCs/>
                <w:sz w:val="22"/>
                <w:szCs w:val="22"/>
                <w:lang w:val="fr-FR"/>
              </w:rPr>
              <w:t>L'entreprise devra faire le point sur l'avancement des activités par courrier électronique ou lors d'appels ou de réunions au moins toutes les deux semaines</w:t>
            </w:r>
          </w:p>
          <w:p w14:paraId="68FD1157" w14:textId="77777777" w:rsidR="00994A1F" w:rsidRPr="000D5C7E" w:rsidRDefault="00994A1F" w:rsidP="00994A1F">
            <w:pPr>
              <w:jc w:val="both"/>
              <w:rPr>
                <w:rFonts w:ascii="Calibri" w:hAnsi="Calibri" w:cs="Calibri"/>
                <w:bCs/>
                <w:sz w:val="22"/>
                <w:szCs w:val="22"/>
                <w:lang w:val="fr-FR"/>
              </w:rPr>
            </w:pPr>
          </w:p>
        </w:tc>
      </w:tr>
      <w:tr w:rsidR="00994A1F" w:rsidRPr="000D5C7E" w14:paraId="68FD115D" w14:textId="77777777" w:rsidTr="00CB610D">
        <w:tc>
          <w:tcPr>
            <w:tcW w:w="2263" w:type="dxa"/>
            <w:shd w:val="clear" w:color="auto" w:fill="auto"/>
          </w:tcPr>
          <w:p w14:paraId="68FD115A" w14:textId="30B7C4EC"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Lieu des prestations</w:t>
            </w:r>
          </w:p>
        </w:tc>
        <w:tc>
          <w:tcPr>
            <w:tcW w:w="6753" w:type="dxa"/>
            <w:shd w:val="clear" w:color="auto" w:fill="auto"/>
          </w:tcPr>
          <w:p w14:paraId="68FD115B" w14:textId="12D70AA5"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095444360"/>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7E1EF4" w:rsidRPr="000D5C7E">
              <w:rPr>
                <w:rFonts w:ascii="Calibri" w:hAnsi="Calibri" w:cs="Calibri"/>
                <w:snapToGrid w:val="0"/>
                <w:sz w:val="22"/>
                <w:szCs w:val="22"/>
                <w:lang w:val="fr-FR"/>
              </w:rPr>
              <w:t xml:space="preserve">Adresse(s) exacte(s) </w:t>
            </w:r>
          </w:p>
          <w:p w14:paraId="68FD115C" w14:textId="2B094E2F"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698631496"/>
                <w14:checkbox>
                  <w14:checked w14:val="1"/>
                  <w14:checkedState w14:val="2612" w14:font="MS Gothic"/>
                  <w14:uncheckedState w14:val="2610" w14:font="MS Gothic"/>
                </w14:checkbox>
              </w:sdtPr>
              <w:sdtContent>
                <w:r w:rsidR="005226AC"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7E1EF4" w:rsidRPr="000D5C7E">
              <w:rPr>
                <w:rFonts w:ascii="Calibri" w:hAnsi="Calibri" w:cs="Calibri"/>
                <w:snapToGrid w:val="0"/>
                <w:sz w:val="22"/>
                <w:szCs w:val="22"/>
                <w:lang w:val="fr-FR"/>
              </w:rPr>
              <w:t>Au siège du prestataire</w:t>
            </w:r>
          </w:p>
        </w:tc>
      </w:tr>
      <w:tr w:rsidR="00994A1F" w:rsidRPr="000D5C7E" w14:paraId="68FD1160" w14:textId="77777777" w:rsidTr="00CB610D">
        <w:tc>
          <w:tcPr>
            <w:tcW w:w="2263" w:type="dxa"/>
            <w:shd w:val="clear" w:color="auto" w:fill="auto"/>
          </w:tcPr>
          <w:p w14:paraId="68FD115E" w14:textId="15D9B23C"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Durée prévue des prestations</w:t>
            </w:r>
          </w:p>
        </w:tc>
        <w:tc>
          <w:tcPr>
            <w:tcW w:w="6753" w:type="dxa"/>
            <w:shd w:val="clear" w:color="auto" w:fill="auto"/>
          </w:tcPr>
          <w:p w14:paraId="68FD115F" w14:textId="3A31BCB8" w:rsidR="00994A1F" w:rsidRPr="000D5C7E" w:rsidRDefault="00794DC1" w:rsidP="00994A1F">
            <w:pPr>
              <w:jc w:val="both"/>
              <w:rPr>
                <w:rFonts w:ascii="Calibri" w:hAnsi="Calibri" w:cs="Calibri"/>
                <w:bCs/>
                <w:sz w:val="22"/>
                <w:szCs w:val="22"/>
                <w:lang w:val="fr-FR"/>
              </w:rPr>
            </w:pPr>
            <w:r w:rsidRPr="000D5C7E">
              <w:rPr>
                <w:rFonts w:ascii="Calibri" w:hAnsi="Calibri" w:cs="Calibri"/>
                <w:bCs/>
                <w:sz w:val="22"/>
                <w:szCs w:val="22"/>
                <w:lang w:val="fr-FR"/>
              </w:rPr>
              <w:t xml:space="preserve">Le projet devrait durer environ huit (mois), le rapport final détaillant les résultats dans tous les pays étudiés devant être soumis au plus tard le </w:t>
            </w:r>
            <w:r w:rsidR="00C14A23" w:rsidRPr="000D5C7E">
              <w:rPr>
                <w:rFonts w:ascii="Calibri" w:hAnsi="Calibri" w:cs="Calibri"/>
                <w:bCs/>
                <w:sz w:val="22"/>
                <w:szCs w:val="22"/>
                <w:lang w:val="fr-FR"/>
              </w:rPr>
              <w:t xml:space="preserve">31 </w:t>
            </w:r>
            <w:r w:rsidR="005302D6" w:rsidRPr="0020753B">
              <w:rPr>
                <w:rFonts w:ascii="Calibri" w:hAnsi="Calibri" w:cs="Calibri"/>
                <w:bCs/>
                <w:sz w:val="22"/>
                <w:szCs w:val="22"/>
                <w:lang w:val="fr-FR"/>
              </w:rPr>
              <w:t xml:space="preserve">août </w:t>
            </w:r>
            <w:r w:rsidRPr="000D5C7E">
              <w:rPr>
                <w:rFonts w:ascii="Calibri" w:hAnsi="Calibri" w:cs="Calibri"/>
                <w:bCs/>
                <w:sz w:val="22"/>
                <w:szCs w:val="22"/>
                <w:lang w:val="fr-FR"/>
              </w:rPr>
              <w:t>2024</w:t>
            </w:r>
          </w:p>
        </w:tc>
      </w:tr>
      <w:tr w:rsidR="00994A1F" w:rsidRPr="000D5C7E" w14:paraId="68FD1163" w14:textId="77777777" w:rsidTr="00CB610D">
        <w:tc>
          <w:tcPr>
            <w:tcW w:w="2263" w:type="dxa"/>
            <w:shd w:val="clear" w:color="auto" w:fill="auto"/>
          </w:tcPr>
          <w:p w14:paraId="68FD1161" w14:textId="5C699200"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Date de commencement prévue</w:t>
            </w:r>
          </w:p>
        </w:tc>
        <w:tc>
          <w:tcPr>
            <w:tcW w:w="6753" w:type="dxa"/>
            <w:shd w:val="clear" w:color="auto" w:fill="auto"/>
          </w:tcPr>
          <w:p w14:paraId="68FD1162" w14:textId="23A31B2C" w:rsidR="00994A1F" w:rsidRPr="000D5C7E" w:rsidRDefault="002F7F17" w:rsidP="00994A1F">
            <w:pPr>
              <w:jc w:val="both"/>
              <w:rPr>
                <w:rFonts w:ascii="Calibri" w:hAnsi="Calibri" w:cs="Calibri"/>
                <w:bCs/>
                <w:sz w:val="22"/>
                <w:szCs w:val="22"/>
                <w:lang w:val="fr-FR"/>
              </w:rPr>
            </w:pPr>
            <w:r w:rsidRPr="0020753B">
              <w:rPr>
                <w:rFonts w:ascii="Calibri" w:hAnsi="Calibri" w:cs="Calibri"/>
                <w:bCs/>
                <w:sz w:val="22"/>
                <w:szCs w:val="22"/>
                <w:lang w:val="fr-FR"/>
              </w:rPr>
              <w:t>1 novembre</w:t>
            </w:r>
            <w:r w:rsidR="00794DC1" w:rsidRPr="000D5C7E">
              <w:rPr>
                <w:rFonts w:ascii="Calibri" w:hAnsi="Calibri" w:cs="Calibri"/>
                <w:bCs/>
                <w:sz w:val="22"/>
                <w:szCs w:val="22"/>
                <w:lang w:val="fr-FR"/>
              </w:rPr>
              <w:t xml:space="preserve"> 2023</w:t>
            </w:r>
          </w:p>
        </w:tc>
      </w:tr>
      <w:tr w:rsidR="00994A1F" w:rsidRPr="000D5C7E" w14:paraId="68FD1166" w14:textId="77777777" w:rsidTr="00CB610D">
        <w:tc>
          <w:tcPr>
            <w:tcW w:w="2263" w:type="dxa"/>
            <w:shd w:val="clear" w:color="auto" w:fill="auto"/>
          </w:tcPr>
          <w:p w14:paraId="68FD1164" w14:textId="46C9891C"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Date-limite d’achèvement</w:t>
            </w:r>
          </w:p>
        </w:tc>
        <w:tc>
          <w:tcPr>
            <w:tcW w:w="6753" w:type="dxa"/>
            <w:shd w:val="clear" w:color="auto" w:fill="auto"/>
          </w:tcPr>
          <w:p w14:paraId="0CE53B6C" w14:textId="43563B81" w:rsidR="00994A1F" w:rsidRPr="000D5C7E" w:rsidRDefault="005302D6" w:rsidP="00DB24BA">
            <w:pPr>
              <w:jc w:val="both"/>
              <w:rPr>
                <w:rFonts w:ascii="Calibri" w:hAnsi="Calibri" w:cs="Calibri"/>
                <w:bCs/>
                <w:sz w:val="22"/>
                <w:szCs w:val="22"/>
                <w:lang w:val="fr-FR"/>
              </w:rPr>
            </w:pPr>
            <w:r w:rsidRPr="0020753B">
              <w:rPr>
                <w:rFonts w:ascii="Calibri" w:hAnsi="Calibri" w:cs="Calibri"/>
                <w:bCs/>
                <w:sz w:val="22"/>
                <w:szCs w:val="22"/>
                <w:lang w:val="fr-FR"/>
              </w:rPr>
              <w:t>31 août</w:t>
            </w:r>
            <w:r w:rsidR="00794DC1" w:rsidRPr="000D5C7E">
              <w:rPr>
                <w:rFonts w:ascii="Calibri" w:hAnsi="Calibri" w:cs="Calibri"/>
                <w:bCs/>
                <w:sz w:val="22"/>
                <w:szCs w:val="22"/>
                <w:lang w:val="fr-FR"/>
              </w:rPr>
              <w:t xml:space="preserve"> 2024</w:t>
            </w:r>
          </w:p>
          <w:p w14:paraId="68FD1165" w14:textId="0C12A7D9" w:rsidR="00794DC1" w:rsidRPr="000D5C7E" w:rsidRDefault="00794DC1" w:rsidP="00994A1F">
            <w:pPr>
              <w:jc w:val="both"/>
              <w:rPr>
                <w:rFonts w:ascii="Calibri" w:hAnsi="Calibri" w:cs="Calibri"/>
                <w:bCs/>
                <w:sz w:val="22"/>
                <w:szCs w:val="22"/>
                <w:lang w:val="fr-FR"/>
              </w:rPr>
            </w:pPr>
          </w:p>
        </w:tc>
      </w:tr>
      <w:tr w:rsidR="00994A1F" w:rsidRPr="000D5C7E" w14:paraId="68FD1182" w14:textId="77777777" w:rsidTr="00CB610D">
        <w:tc>
          <w:tcPr>
            <w:tcW w:w="2263" w:type="dxa"/>
            <w:shd w:val="clear" w:color="auto" w:fill="auto"/>
          </w:tcPr>
          <w:p w14:paraId="68FD1168" w14:textId="0F4DFBE9"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 xml:space="preserve">Déplacements prévus </w:t>
            </w:r>
          </w:p>
        </w:tc>
        <w:tc>
          <w:tcPr>
            <w:tcW w:w="6753" w:type="dxa"/>
            <w:shd w:val="clear" w:color="auto" w:fill="auto"/>
          </w:tcPr>
          <w:p w14:paraId="35CAD8B4" w14:textId="694B311A" w:rsidR="00794DC1" w:rsidRPr="00DB24BA" w:rsidRDefault="00794DC1" w:rsidP="00794DC1">
            <w:pPr>
              <w:jc w:val="both"/>
              <w:rPr>
                <w:rFonts w:ascii="Calibri" w:hAnsi="Calibri"/>
                <w:b/>
                <w:sz w:val="22"/>
                <w:lang w:val="fr-FR"/>
              </w:rPr>
            </w:pPr>
            <w:r w:rsidRPr="00DB24BA">
              <w:rPr>
                <w:rFonts w:ascii="Calibri" w:hAnsi="Calibri"/>
                <w:b/>
                <w:sz w:val="22"/>
                <w:lang w:val="fr-FR"/>
              </w:rPr>
              <w:t xml:space="preserve">Veuillez noter que l'entreprise doit avoir une présence physique (par l'intermédiaire d'un partenaire du consortium ou de son propre site) au Niger et au Gabon. </w:t>
            </w:r>
          </w:p>
          <w:p w14:paraId="41E83F3E" w14:textId="77777777" w:rsidR="00794DC1" w:rsidRPr="000D5C7E" w:rsidRDefault="00794DC1" w:rsidP="00794DC1">
            <w:pPr>
              <w:jc w:val="both"/>
              <w:rPr>
                <w:rFonts w:ascii="Calibri" w:hAnsi="Calibri" w:cs="Calibri"/>
                <w:bCs/>
                <w:sz w:val="22"/>
                <w:szCs w:val="22"/>
                <w:lang w:val="fr-FR"/>
              </w:rPr>
            </w:pPr>
          </w:p>
          <w:p w14:paraId="68FD1169" w14:textId="215CB88B" w:rsidR="00994A1F" w:rsidRPr="000D5C7E" w:rsidRDefault="00B82E5C" w:rsidP="00794DC1">
            <w:pPr>
              <w:jc w:val="both"/>
              <w:rPr>
                <w:rFonts w:ascii="Calibri" w:hAnsi="Calibri" w:cs="Calibri"/>
                <w:bCs/>
                <w:sz w:val="22"/>
                <w:szCs w:val="22"/>
                <w:lang w:val="fr-FR"/>
              </w:rPr>
            </w:pPr>
            <w:r w:rsidRPr="000D5C7E">
              <w:rPr>
                <w:rFonts w:ascii="Calibri" w:hAnsi="Calibri" w:cs="Calibri"/>
                <w:bCs/>
                <w:sz w:val="22"/>
                <w:szCs w:val="22"/>
                <w:lang w:val="fr-FR"/>
              </w:rPr>
              <w:t>Les déplacements seront déterminés lors de la sélection de l'entreprise, car différents candidats auront des emplacements différents. En fonction de la localisation de ses bureaux, le prestataire doit inclure le coût du déplacement dans son offre</w:t>
            </w:r>
            <w:r w:rsidR="00794DC1" w:rsidRPr="000D5C7E">
              <w:rPr>
                <w:rFonts w:ascii="Calibri" w:hAnsi="Calibri" w:cs="Calibri"/>
                <w:bCs/>
                <w:sz w:val="22"/>
                <w:szCs w:val="22"/>
                <w:lang w:val="fr-FR"/>
              </w:rPr>
              <w:t>.</w:t>
            </w:r>
          </w:p>
          <w:p w14:paraId="153E364F" w14:textId="77777777" w:rsidR="00794DC1" w:rsidRPr="000D5C7E" w:rsidRDefault="00794DC1" w:rsidP="00794DC1">
            <w:pPr>
              <w:jc w:val="both"/>
              <w:rPr>
                <w:rFonts w:ascii="Calibri" w:hAnsi="Calibri" w:cs="Calibri"/>
                <w:bCs/>
                <w:sz w:val="22"/>
                <w:szCs w:val="22"/>
                <w:lang w:val="fr-FR"/>
              </w:rPr>
            </w:pPr>
          </w:p>
          <w:p w14:paraId="68FD1181" w14:textId="77777777" w:rsidR="00994A1F" w:rsidRPr="000D5C7E" w:rsidRDefault="00994A1F" w:rsidP="00994A1F">
            <w:pPr>
              <w:jc w:val="both"/>
              <w:rPr>
                <w:rFonts w:ascii="Calibri" w:hAnsi="Calibri" w:cs="Calibri"/>
                <w:bCs/>
                <w:sz w:val="22"/>
                <w:szCs w:val="22"/>
                <w:lang w:val="fr-FR"/>
              </w:rPr>
            </w:pPr>
          </w:p>
        </w:tc>
      </w:tr>
      <w:tr w:rsidR="00994A1F" w:rsidRPr="000D5C7E" w14:paraId="68FD118A" w14:textId="77777777" w:rsidTr="00CB610D">
        <w:tblPrEx>
          <w:tblLook w:val="0000" w:firstRow="0" w:lastRow="0" w:firstColumn="0" w:lastColumn="0" w:noHBand="0" w:noVBand="0"/>
        </w:tblPrEx>
        <w:tc>
          <w:tcPr>
            <w:tcW w:w="2263" w:type="dxa"/>
          </w:tcPr>
          <w:p w14:paraId="68FD1184" w14:textId="67669AED"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 xml:space="preserve">Exigences particulières en matière de sécurité </w:t>
            </w:r>
          </w:p>
        </w:tc>
        <w:tc>
          <w:tcPr>
            <w:tcW w:w="6753" w:type="dxa"/>
          </w:tcPr>
          <w:p w14:paraId="68FD1186" w14:textId="1FB8DCBE"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3516211"/>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Habilitation de sécurité de l’ONU avant tout déplacement</w:t>
            </w:r>
          </w:p>
          <w:p w14:paraId="68FD1187" w14:textId="7388D2E4"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1070265244"/>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Suivi des formations de base et supérieure de l’ONU en matière de sécurité</w:t>
            </w:r>
          </w:p>
          <w:p w14:paraId="68FD1188" w14:textId="259F35B5"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1079365678"/>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Assurance voyage multirisque</w:t>
            </w:r>
          </w:p>
          <w:p w14:paraId="68FD1189" w14:textId="65CA3495"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1632982748"/>
                <w14:checkbox>
                  <w14:checked w14:val="1"/>
                  <w14:checkedState w14:val="2612" w14:font="MS Gothic"/>
                  <w14:uncheckedState w14:val="2610" w14:font="MS Gothic"/>
                </w14:checkbox>
              </w:sdtPr>
              <w:sdtContent>
                <w:r w:rsidR="00794DC1"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Autres</w:t>
            </w:r>
            <w:r w:rsidR="00994A1F" w:rsidRPr="000D5C7E">
              <w:rPr>
                <w:rFonts w:ascii="Calibri" w:hAnsi="Calibri" w:cs="Calibri"/>
                <w:sz w:val="22"/>
                <w:szCs w:val="22"/>
                <w:lang w:val="fr-FR"/>
              </w:rPr>
              <w:t xml:space="preserve"> </w:t>
            </w:r>
            <w:sdt>
              <w:sdtPr>
                <w:rPr>
                  <w:rFonts w:ascii="Calibri" w:hAnsi="Calibri" w:cs="Calibri"/>
                  <w:snapToGrid w:val="0"/>
                  <w:sz w:val="22"/>
                  <w:szCs w:val="22"/>
                  <w:lang w:val="fr-FR"/>
                </w:rPr>
                <w:id w:val="485754126"/>
                <w:text/>
              </w:sdtPr>
              <w:sdtContent>
                <w:r w:rsidR="000B233D">
                  <w:rPr>
                    <w:rFonts w:ascii="Calibri" w:hAnsi="Calibri" w:cs="Calibri"/>
                    <w:snapToGrid w:val="0"/>
                    <w:sz w:val="22"/>
                    <w:szCs w:val="22"/>
                    <w:lang w:val="fr-FR"/>
                  </w:rPr>
                  <w:t>[La sécurité du personnel de l'entreprise relève de la responsabilité de l'entreprise et non de celle de UNCDF]</w:t>
                </w:r>
              </w:sdtContent>
            </w:sdt>
          </w:p>
        </w:tc>
      </w:tr>
      <w:tr w:rsidR="00994A1F" w:rsidRPr="000D5C7E" w14:paraId="68FD1192" w14:textId="77777777" w:rsidTr="00CB610D">
        <w:tblPrEx>
          <w:tblLook w:val="0000" w:firstRow="0" w:lastRow="0" w:firstColumn="0" w:lastColumn="0" w:noHBand="0" w:noVBand="0"/>
        </w:tblPrEx>
        <w:tc>
          <w:tcPr>
            <w:tcW w:w="2263" w:type="dxa"/>
          </w:tcPr>
          <w:p w14:paraId="68FD118C" w14:textId="0CDB288F"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Équipements à fournir par UNCDF (doivent être exclus du prix offert)</w:t>
            </w:r>
          </w:p>
        </w:tc>
        <w:tc>
          <w:tcPr>
            <w:tcW w:w="6753" w:type="dxa"/>
          </w:tcPr>
          <w:p w14:paraId="68FD118E" w14:textId="07CF3CA6"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911730144"/>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Espaces et équipements de bureau</w:t>
            </w:r>
          </w:p>
          <w:p w14:paraId="68FD118F" w14:textId="69A0A9E2"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340052032"/>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Transport terrestre</w:t>
            </w:r>
            <w:r w:rsidR="00994A1F" w:rsidRPr="000D5C7E">
              <w:rPr>
                <w:rFonts w:ascii="Calibri" w:hAnsi="Calibri" w:cs="Calibri"/>
                <w:sz w:val="22"/>
                <w:szCs w:val="22"/>
                <w:lang w:val="fr-FR"/>
              </w:rPr>
              <w:t xml:space="preserve"> </w:t>
            </w:r>
          </w:p>
          <w:p w14:paraId="68FD1190" w14:textId="3E627C0D"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702681935"/>
                <w14:checkbox>
                  <w14:checked w14:val="1"/>
                  <w14:checkedState w14:val="2612" w14:font="MS Gothic"/>
                  <w14:uncheckedState w14:val="2610" w14:font="MS Gothic"/>
                </w14:checkbox>
              </w:sdtPr>
              <w:sdtContent>
                <w:r w:rsidR="00E921A0"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E921A0" w:rsidRPr="000D5C7E">
              <w:rPr>
                <w:rFonts w:ascii="Calibri" w:hAnsi="Calibri" w:cs="Calibri"/>
                <w:sz w:val="22"/>
                <w:szCs w:val="22"/>
                <w:lang w:val="fr-FR"/>
              </w:rPr>
              <w:t>R</w:t>
            </w:r>
            <w:r w:rsidR="00E921A0" w:rsidRPr="000D5C7E">
              <w:rPr>
                <w:lang w:val="fr-FR"/>
              </w:rPr>
              <w:t>AS</w:t>
            </w:r>
            <w:r w:rsidR="00994A1F" w:rsidRPr="000D5C7E">
              <w:rPr>
                <w:rFonts w:ascii="Calibri" w:hAnsi="Calibri" w:cs="Calibri"/>
                <w:sz w:val="22"/>
                <w:szCs w:val="22"/>
                <w:lang w:val="fr-FR"/>
              </w:rPr>
              <w:t xml:space="preserve"> </w:t>
            </w:r>
          </w:p>
          <w:p w14:paraId="68FD1191" w14:textId="77777777" w:rsidR="00994A1F" w:rsidRPr="000D5C7E" w:rsidRDefault="00994A1F" w:rsidP="00994A1F">
            <w:pPr>
              <w:ind w:left="432"/>
              <w:rPr>
                <w:rFonts w:ascii="Calibri" w:hAnsi="Calibri" w:cs="Calibri"/>
                <w:sz w:val="22"/>
                <w:szCs w:val="22"/>
                <w:lang w:val="fr-FR"/>
              </w:rPr>
            </w:pPr>
          </w:p>
        </w:tc>
      </w:tr>
      <w:tr w:rsidR="00994A1F" w:rsidRPr="000D5C7E" w14:paraId="68FD1197" w14:textId="77777777" w:rsidTr="00CB610D">
        <w:tblPrEx>
          <w:tblLook w:val="0000" w:firstRow="0" w:lastRow="0" w:firstColumn="0" w:lastColumn="0" w:noHBand="0" w:noVBand="0"/>
        </w:tblPrEx>
        <w:tc>
          <w:tcPr>
            <w:tcW w:w="2263" w:type="dxa"/>
          </w:tcPr>
          <w:p w14:paraId="68FD1193" w14:textId="51A4A9C6"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Calendrier d’exécution indiquant la composition et la chronologie des activités/sous-activités</w:t>
            </w:r>
          </w:p>
        </w:tc>
        <w:tc>
          <w:tcPr>
            <w:tcW w:w="6753" w:type="dxa"/>
          </w:tcPr>
          <w:p w14:paraId="68FD1195" w14:textId="5C519438"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1266068920"/>
                <w14:checkbox>
                  <w14:checked w14:val="1"/>
                  <w14:checkedState w14:val="2612" w14:font="MS Gothic"/>
                  <w14:uncheckedState w14:val="2610" w14:font="MS Gothic"/>
                </w14:checkbox>
              </w:sdtPr>
              <w:sdtContent>
                <w:r w:rsidR="00794DC1"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Requ</w:t>
            </w:r>
            <w:r w:rsidR="007E1EF4" w:rsidRPr="000D5C7E">
              <w:rPr>
                <w:rFonts w:ascii="Calibri" w:hAnsi="Calibri" w:cs="Calibri"/>
                <w:sz w:val="22"/>
                <w:szCs w:val="22"/>
                <w:lang w:val="fr-FR"/>
              </w:rPr>
              <w:t>is</w:t>
            </w:r>
          </w:p>
          <w:p w14:paraId="68FD1196" w14:textId="305902AC"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650632607"/>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Non requis</w:t>
            </w:r>
          </w:p>
        </w:tc>
      </w:tr>
      <w:tr w:rsidR="00994A1F" w:rsidRPr="000D5C7E" w14:paraId="68FD119C" w14:textId="77777777" w:rsidTr="00CB610D">
        <w:tblPrEx>
          <w:tblLook w:val="0000" w:firstRow="0" w:lastRow="0" w:firstColumn="0" w:lastColumn="0" w:noHBand="0" w:noVBand="0"/>
        </w:tblPrEx>
        <w:tc>
          <w:tcPr>
            <w:tcW w:w="2263" w:type="dxa"/>
          </w:tcPr>
          <w:p w14:paraId="68FD1198" w14:textId="05825E3B"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Noms et curriculum vitae des personnes qui participeront à la fourniture des services</w:t>
            </w:r>
          </w:p>
        </w:tc>
        <w:tc>
          <w:tcPr>
            <w:tcW w:w="6753" w:type="dxa"/>
          </w:tcPr>
          <w:p w14:paraId="68FD119A" w14:textId="4FDD5887"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723987032"/>
                <w14:checkbox>
                  <w14:checked w14:val="1"/>
                  <w14:checkedState w14:val="2612" w14:font="MS Gothic"/>
                  <w14:uncheckedState w14:val="2610" w14:font="MS Gothic"/>
                </w14:checkbox>
              </w:sdtPr>
              <w:sdtContent>
                <w:r w:rsidR="00794DC1"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Requis</w:t>
            </w:r>
          </w:p>
          <w:p w14:paraId="68FD119B" w14:textId="3421CCDF"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567185193"/>
                <w14:checkbox>
                  <w14:checked w14:val="0"/>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Non requis</w:t>
            </w:r>
          </w:p>
        </w:tc>
      </w:tr>
      <w:tr w:rsidR="00994A1F" w:rsidRPr="000D5C7E" w14:paraId="68FD11A3" w14:textId="77777777" w:rsidTr="00CB610D">
        <w:tc>
          <w:tcPr>
            <w:tcW w:w="2263" w:type="dxa"/>
            <w:shd w:val="clear" w:color="auto" w:fill="auto"/>
          </w:tcPr>
          <w:p w14:paraId="68FD119E" w14:textId="59A547CA"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Devise de la soumission</w:t>
            </w:r>
          </w:p>
        </w:tc>
        <w:tc>
          <w:tcPr>
            <w:tcW w:w="6753" w:type="dxa"/>
            <w:shd w:val="clear" w:color="auto" w:fill="auto"/>
          </w:tcPr>
          <w:p w14:paraId="68FD11A0" w14:textId="1CE94911"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845314992"/>
                <w14:checkbox>
                  <w14:checked w14:val="1"/>
                  <w14:checkedState w14:val="2612" w14:font="MS Gothic"/>
                  <w14:uncheckedState w14:val="2610" w14:font="MS Gothic"/>
                </w14:checkbox>
              </w:sdtPr>
              <w:sdtContent>
                <w:r w:rsidR="00794DC1"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7E1EF4" w:rsidRPr="000D5C7E">
              <w:rPr>
                <w:rFonts w:ascii="Calibri" w:hAnsi="Calibri" w:cs="Calibri"/>
                <w:snapToGrid w:val="0"/>
                <w:sz w:val="22"/>
                <w:szCs w:val="22"/>
                <w:lang w:val="fr-FR"/>
              </w:rPr>
              <w:t>Dollar des Etats-Unis</w:t>
            </w:r>
          </w:p>
          <w:p w14:paraId="68FD11A1" w14:textId="77777777"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646390258"/>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Euro</w:t>
            </w:r>
          </w:p>
          <w:p w14:paraId="68FD11A2" w14:textId="62DF171D"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848600941"/>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7E1EF4" w:rsidRPr="000D5C7E">
              <w:rPr>
                <w:rFonts w:ascii="Calibri" w:hAnsi="Calibri" w:cs="Calibri"/>
                <w:snapToGrid w:val="0"/>
                <w:sz w:val="22"/>
                <w:szCs w:val="22"/>
                <w:lang w:val="fr-FR"/>
              </w:rPr>
              <w:t xml:space="preserve"> Devis locale</w:t>
            </w:r>
          </w:p>
        </w:tc>
      </w:tr>
      <w:tr w:rsidR="00994A1F" w:rsidRPr="000D5C7E" w14:paraId="68FD11A7" w14:textId="77777777" w:rsidTr="00CB610D">
        <w:tblPrEx>
          <w:tblLook w:val="0000" w:firstRow="0" w:lastRow="0" w:firstColumn="0" w:lastColumn="0" w:noHBand="0" w:noVBand="0"/>
        </w:tblPrEx>
        <w:tc>
          <w:tcPr>
            <w:tcW w:w="2263" w:type="dxa"/>
          </w:tcPr>
          <w:p w14:paraId="68FD11A4" w14:textId="3B233B8A"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Taxe sur la valeur ajoutée applicable au prix offert</w:t>
            </w:r>
          </w:p>
        </w:tc>
        <w:tc>
          <w:tcPr>
            <w:tcW w:w="6753" w:type="dxa"/>
          </w:tcPr>
          <w:p w14:paraId="68FD11A5" w14:textId="1A270831"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923789598"/>
                <w14:checkbox>
                  <w14:checked w14:val="1"/>
                  <w14:checkedState w14:val="2612" w14:font="MS Gothic"/>
                  <w14:uncheckedState w14:val="2610" w14:font="MS Gothic"/>
                </w14:checkbox>
              </w:sdtPr>
              <w:sdtContent>
                <w:r w:rsidR="00794DC1"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7E1EF4" w:rsidRPr="000D5C7E">
              <w:rPr>
                <w:rFonts w:ascii="Calibri" w:hAnsi="Calibri" w:cs="Calibri"/>
                <w:sz w:val="22"/>
                <w:szCs w:val="22"/>
                <w:lang w:val="fr-FR"/>
              </w:rPr>
              <w:t>Doit inclure la TVA et autres impôts indirects applicables</w:t>
            </w:r>
          </w:p>
          <w:p w14:paraId="68FD11A6" w14:textId="3DE06498" w:rsidR="00994A1F" w:rsidRPr="000D5C7E" w:rsidRDefault="00000000" w:rsidP="00994A1F">
            <w:pPr>
              <w:rPr>
                <w:rFonts w:ascii="Calibri" w:hAnsi="Calibri" w:cs="Calibri"/>
                <w:sz w:val="22"/>
                <w:szCs w:val="22"/>
                <w:lang w:val="fr-FR"/>
              </w:rPr>
            </w:pPr>
            <w:sdt>
              <w:sdtPr>
                <w:rPr>
                  <w:rFonts w:ascii="Calibri" w:hAnsi="Calibri" w:cs="Calibri"/>
                  <w:sz w:val="22"/>
                  <w:szCs w:val="22"/>
                  <w:lang w:val="fr-FR"/>
                </w:rPr>
                <w:id w:val="706916078"/>
                <w14:checkbox>
                  <w14:checked w14:val="0"/>
                  <w14:checkedState w14:val="2612" w14:font="MS Gothic"/>
                  <w14:uncheckedState w14:val="2610" w14:font="MS Gothic"/>
                </w14:checkbox>
              </w:sdtPr>
              <w:sdtContent>
                <w:r w:rsidR="00794DC1"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896AF1" w:rsidRPr="000D5C7E">
              <w:rPr>
                <w:rFonts w:ascii="Calibri" w:hAnsi="Calibri" w:cs="Calibri"/>
                <w:sz w:val="22"/>
                <w:szCs w:val="22"/>
                <w:lang w:val="fr-FR"/>
              </w:rPr>
              <w:t>Doit exclure la TVA et autres impôts indirects applicables</w:t>
            </w:r>
          </w:p>
        </w:tc>
      </w:tr>
      <w:tr w:rsidR="00994A1F" w:rsidRPr="000D5C7E" w14:paraId="68FD11B0" w14:textId="77777777" w:rsidTr="00CB610D">
        <w:tc>
          <w:tcPr>
            <w:tcW w:w="2263" w:type="dxa"/>
            <w:shd w:val="clear" w:color="auto" w:fill="auto"/>
          </w:tcPr>
          <w:p w14:paraId="68FD11A9" w14:textId="2DEA7EBC" w:rsidR="00994A1F" w:rsidRPr="000D5C7E" w:rsidRDefault="00994A1F" w:rsidP="00994A1F">
            <w:pPr>
              <w:rPr>
                <w:rFonts w:ascii="Calibri" w:hAnsi="Calibri" w:cs="Calibri"/>
                <w:bCs/>
                <w:sz w:val="22"/>
                <w:szCs w:val="22"/>
                <w:lang w:val="fr-FR"/>
              </w:rPr>
            </w:pPr>
            <w:r w:rsidRPr="000D5C7E">
              <w:rPr>
                <w:rFonts w:ascii="Calibri" w:hAnsi="Calibri" w:cs="Calibri"/>
                <w:sz w:val="22"/>
                <w:szCs w:val="22"/>
                <w:lang w:val="fr-FR"/>
              </w:rPr>
              <w:t>Durée de validité des soumissions (à compter du dernier jour de dépôt des soumissions)</w:t>
            </w:r>
          </w:p>
        </w:tc>
        <w:tc>
          <w:tcPr>
            <w:tcW w:w="6753" w:type="dxa"/>
            <w:shd w:val="clear" w:color="auto" w:fill="auto"/>
          </w:tcPr>
          <w:p w14:paraId="68FD11AB" w14:textId="77777777" w:rsidR="00994A1F" w:rsidRPr="000D5C7E" w:rsidRDefault="00000000" w:rsidP="00994A1F">
            <w:pPr>
              <w:ind w:left="432" w:hanging="360"/>
              <w:rPr>
                <w:rFonts w:ascii="Calibri" w:hAnsi="Calibri" w:cs="Calibri"/>
                <w:iCs/>
                <w:sz w:val="22"/>
                <w:szCs w:val="22"/>
                <w:lang w:val="fr-FR"/>
              </w:rPr>
            </w:pPr>
            <w:sdt>
              <w:sdtPr>
                <w:rPr>
                  <w:rFonts w:ascii="Calibri" w:hAnsi="Calibri" w:cs="Calibri"/>
                  <w:iCs/>
                  <w:sz w:val="22"/>
                  <w:szCs w:val="22"/>
                  <w:lang w:val="fr-FR"/>
                </w:rPr>
                <w:id w:val="1199587725"/>
                <w14:checkbox>
                  <w14:checked w14:val="0"/>
                  <w14:checkedState w14:val="2612" w14:font="MS Gothic"/>
                  <w14:uncheckedState w14:val="2610" w14:font="MS Gothic"/>
                </w14:checkbox>
              </w:sdtPr>
              <w:sdtContent>
                <w:r w:rsidR="00994A1F" w:rsidRPr="000D5C7E">
                  <w:rPr>
                    <w:rFonts w:ascii="MS Gothic" w:eastAsia="MS Gothic" w:hAnsi="MS Gothic" w:cs="Calibri"/>
                    <w:iCs/>
                    <w:sz w:val="22"/>
                    <w:szCs w:val="22"/>
                    <w:lang w:val="fr-FR"/>
                  </w:rPr>
                  <w:t>☐</w:t>
                </w:r>
              </w:sdtContent>
            </w:sdt>
            <w:r w:rsidR="00994A1F" w:rsidRPr="000D5C7E">
              <w:rPr>
                <w:rFonts w:ascii="Calibri" w:hAnsi="Calibri" w:cs="Calibri"/>
                <w:iCs/>
                <w:sz w:val="22"/>
                <w:szCs w:val="22"/>
                <w:lang w:val="fr-FR"/>
              </w:rPr>
              <w:t xml:space="preserve"> 60 </w:t>
            </w:r>
            <w:proofErr w:type="spellStart"/>
            <w:r w:rsidR="00994A1F" w:rsidRPr="000D5C7E">
              <w:rPr>
                <w:rFonts w:ascii="Calibri" w:hAnsi="Calibri" w:cs="Calibri"/>
                <w:iCs/>
                <w:sz w:val="22"/>
                <w:szCs w:val="22"/>
                <w:lang w:val="fr-FR"/>
              </w:rPr>
              <w:t>days</w:t>
            </w:r>
            <w:proofErr w:type="spellEnd"/>
            <w:r w:rsidR="00994A1F" w:rsidRPr="000D5C7E">
              <w:rPr>
                <w:rFonts w:ascii="Calibri" w:hAnsi="Calibri" w:cs="Calibri"/>
                <w:iCs/>
                <w:sz w:val="22"/>
                <w:szCs w:val="22"/>
                <w:lang w:val="fr-FR"/>
              </w:rPr>
              <w:t xml:space="preserve">       </w:t>
            </w:r>
          </w:p>
          <w:p w14:paraId="68FD11AC" w14:textId="77777777" w:rsidR="00994A1F" w:rsidRPr="000D5C7E" w:rsidRDefault="00000000" w:rsidP="00994A1F">
            <w:pPr>
              <w:ind w:left="432" w:hanging="360"/>
              <w:rPr>
                <w:rFonts w:ascii="Calibri" w:hAnsi="Calibri" w:cs="Calibri"/>
                <w:iCs/>
                <w:sz w:val="22"/>
                <w:szCs w:val="22"/>
                <w:lang w:val="fr-FR"/>
              </w:rPr>
            </w:pPr>
            <w:sdt>
              <w:sdtPr>
                <w:rPr>
                  <w:rFonts w:ascii="Calibri" w:hAnsi="Calibri" w:cs="Calibri"/>
                  <w:iCs/>
                  <w:sz w:val="22"/>
                  <w:szCs w:val="22"/>
                  <w:lang w:val="fr-FR"/>
                </w:rPr>
                <w:id w:val="870270806"/>
                <w14:checkbox>
                  <w14:checked w14:val="0"/>
                  <w14:checkedState w14:val="2612" w14:font="MS Gothic"/>
                  <w14:uncheckedState w14:val="2610" w14:font="MS Gothic"/>
                </w14:checkbox>
              </w:sdtPr>
              <w:sdtContent>
                <w:r w:rsidR="00994A1F" w:rsidRPr="000D5C7E">
                  <w:rPr>
                    <w:rFonts w:ascii="MS Gothic" w:eastAsia="MS Gothic" w:hAnsi="MS Gothic" w:cs="Calibri"/>
                    <w:iCs/>
                    <w:sz w:val="22"/>
                    <w:szCs w:val="22"/>
                    <w:lang w:val="fr-FR"/>
                  </w:rPr>
                  <w:t>☐</w:t>
                </w:r>
              </w:sdtContent>
            </w:sdt>
            <w:r w:rsidR="00994A1F" w:rsidRPr="000D5C7E">
              <w:rPr>
                <w:rFonts w:ascii="Calibri" w:hAnsi="Calibri" w:cs="Calibri"/>
                <w:iCs/>
                <w:sz w:val="22"/>
                <w:szCs w:val="22"/>
                <w:lang w:val="fr-FR"/>
              </w:rPr>
              <w:t xml:space="preserve"> 90 </w:t>
            </w:r>
            <w:proofErr w:type="spellStart"/>
            <w:r w:rsidR="00994A1F" w:rsidRPr="000D5C7E">
              <w:rPr>
                <w:rFonts w:ascii="Calibri" w:hAnsi="Calibri" w:cs="Calibri"/>
                <w:iCs/>
                <w:sz w:val="22"/>
                <w:szCs w:val="22"/>
                <w:lang w:val="fr-FR"/>
              </w:rPr>
              <w:t>days</w:t>
            </w:r>
            <w:proofErr w:type="spellEnd"/>
            <w:r w:rsidR="00994A1F" w:rsidRPr="000D5C7E">
              <w:rPr>
                <w:rFonts w:ascii="Calibri" w:hAnsi="Calibri" w:cs="Calibri"/>
                <w:iCs/>
                <w:sz w:val="22"/>
                <w:szCs w:val="22"/>
                <w:lang w:val="fr-FR"/>
              </w:rPr>
              <w:tab/>
            </w:r>
          </w:p>
          <w:p w14:paraId="68FD11AD" w14:textId="3C9A5266" w:rsidR="00994A1F" w:rsidRPr="000D5C7E" w:rsidRDefault="00000000" w:rsidP="00994A1F">
            <w:pPr>
              <w:ind w:left="432" w:hanging="360"/>
              <w:jc w:val="both"/>
              <w:rPr>
                <w:rFonts w:ascii="Calibri" w:hAnsi="Calibri" w:cs="Calibri"/>
                <w:sz w:val="22"/>
                <w:szCs w:val="22"/>
                <w:lang w:val="fr-FR"/>
              </w:rPr>
            </w:pPr>
            <w:sdt>
              <w:sdtPr>
                <w:rPr>
                  <w:rFonts w:ascii="Calibri" w:hAnsi="Calibri" w:cs="Calibri"/>
                  <w:sz w:val="22"/>
                  <w:szCs w:val="22"/>
                  <w:lang w:val="fr-FR"/>
                </w:rPr>
                <w:id w:val="2126576054"/>
                <w14:checkbox>
                  <w14:checked w14:val="1"/>
                  <w14:checkedState w14:val="2612" w14:font="MS Gothic"/>
                  <w14:uncheckedState w14:val="2610" w14:font="MS Gothic"/>
                </w14:checkbox>
              </w:sdtPr>
              <w:sdtContent>
                <w:r w:rsidR="00994A1F"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120 </w:t>
            </w:r>
            <w:proofErr w:type="spellStart"/>
            <w:r w:rsidR="00994A1F" w:rsidRPr="000D5C7E">
              <w:rPr>
                <w:rFonts w:ascii="Calibri" w:hAnsi="Calibri" w:cs="Calibri"/>
                <w:sz w:val="22"/>
                <w:szCs w:val="22"/>
                <w:lang w:val="fr-FR"/>
              </w:rPr>
              <w:t>days</w:t>
            </w:r>
            <w:proofErr w:type="spellEnd"/>
          </w:p>
          <w:p w14:paraId="68FD11AE" w14:textId="77777777" w:rsidR="00994A1F" w:rsidRPr="000D5C7E" w:rsidRDefault="00994A1F" w:rsidP="00994A1F">
            <w:pPr>
              <w:ind w:left="432" w:hanging="360"/>
              <w:jc w:val="both"/>
              <w:rPr>
                <w:rFonts w:ascii="Calibri" w:hAnsi="Calibri" w:cs="Calibri"/>
                <w:iCs/>
                <w:sz w:val="22"/>
                <w:szCs w:val="22"/>
                <w:lang w:val="fr-FR"/>
              </w:rPr>
            </w:pPr>
          </w:p>
          <w:p w14:paraId="68FD11AF" w14:textId="3E828B3B" w:rsidR="00994A1F" w:rsidRPr="000D5C7E" w:rsidRDefault="00994A1F" w:rsidP="00994A1F">
            <w:pPr>
              <w:ind w:left="72"/>
              <w:jc w:val="both"/>
              <w:rPr>
                <w:rFonts w:ascii="Calibri" w:hAnsi="Calibri" w:cs="Calibri"/>
                <w:iCs/>
                <w:sz w:val="22"/>
                <w:szCs w:val="22"/>
                <w:lang w:val="fr-FR"/>
              </w:rPr>
            </w:pPr>
            <w:r w:rsidRPr="000D5C7E">
              <w:rPr>
                <w:rFonts w:ascii="Calibri" w:hAnsi="Calibri" w:cs="Calibri"/>
                <w:iCs/>
                <w:sz w:val="22"/>
                <w:szCs w:val="22"/>
                <w:lang w:val="fr-FR"/>
              </w:rPr>
              <w:t xml:space="preserve">Dans certaines circonstances exceptionnelles, UNCDF pourra demander au soumissionnaire de proroger la durée de validité de sa soumission au-delà de qui aura été initialement indiqué dans la présente RFP. La soumission devra alors confirmer par écrit la prorogation, sans aucune modification de la soumission.  </w:t>
            </w:r>
          </w:p>
        </w:tc>
      </w:tr>
      <w:tr w:rsidR="00994A1F" w:rsidRPr="000D5C7E" w14:paraId="68FD11B6" w14:textId="77777777" w:rsidTr="00CB610D">
        <w:tblPrEx>
          <w:tblLook w:val="0000" w:firstRow="0" w:lastRow="0" w:firstColumn="0" w:lastColumn="0" w:noHBand="0" w:noVBand="0"/>
        </w:tblPrEx>
        <w:tc>
          <w:tcPr>
            <w:tcW w:w="2263" w:type="dxa"/>
            <w:tcBorders>
              <w:top w:val="single" w:sz="4" w:space="0" w:color="auto"/>
              <w:left w:val="single" w:sz="4" w:space="0" w:color="auto"/>
              <w:bottom w:val="single" w:sz="4" w:space="0" w:color="auto"/>
              <w:right w:val="single" w:sz="4" w:space="0" w:color="auto"/>
            </w:tcBorders>
          </w:tcPr>
          <w:p w14:paraId="68FD11B2" w14:textId="2319966D" w:rsidR="00994A1F" w:rsidRPr="000D5C7E" w:rsidRDefault="00994A1F" w:rsidP="00994A1F">
            <w:pPr>
              <w:rPr>
                <w:rFonts w:ascii="Calibri" w:hAnsi="Calibri" w:cs="Calibri"/>
                <w:sz w:val="22"/>
                <w:szCs w:val="22"/>
                <w:lang w:val="fr-FR"/>
              </w:rPr>
            </w:pPr>
            <w:r w:rsidRPr="000D5C7E">
              <w:rPr>
                <w:rFonts w:ascii="Calibri" w:hAnsi="Calibri" w:cs="Calibri"/>
                <w:sz w:val="22"/>
                <w:szCs w:val="22"/>
                <w:lang w:val="fr-FR"/>
              </w:rPr>
              <w:t>Soumissions partielles</w:t>
            </w:r>
          </w:p>
        </w:tc>
        <w:tc>
          <w:tcPr>
            <w:tcW w:w="6753" w:type="dxa"/>
            <w:tcBorders>
              <w:top w:val="single" w:sz="4" w:space="0" w:color="auto"/>
              <w:left w:val="single" w:sz="4" w:space="0" w:color="auto"/>
              <w:bottom w:val="single" w:sz="4" w:space="0" w:color="auto"/>
              <w:right w:val="single" w:sz="4" w:space="0" w:color="auto"/>
            </w:tcBorders>
          </w:tcPr>
          <w:p w14:paraId="68FD11B4" w14:textId="4F0B1200" w:rsidR="00994A1F" w:rsidRPr="000D5C7E" w:rsidRDefault="00000000" w:rsidP="00994A1F">
            <w:pPr>
              <w:ind w:left="432" w:hanging="360"/>
              <w:rPr>
                <w:rFonts w:ascii="Calibri" w:hAnsi="Calibri" w:cs="Calibri"/>
                <w:iCs/>
                <w:sz w:val="22"/>
                <w:szCs w:val="22"/>
                <w:lang w:val="fr-FR"/>
              </w:rPr>
            </w:pPr>
            <w:sdt>
              <w:sdtPr>
                <w:rPr>
                  <w:rFonts w:ascii="Calibri" w:hAnsi="Calibri" w:cs="Calibri"/>
                  <w:iCs/>
                  <w:sz w:val="22"/>
                  <w:szCs w:val="22"/>
                  <w:lang w:val="fr-FR"/>
                </w:rPr>
                <w:id w:val="-523248487"/>
                <w14:checkbox>
                  <w14:checked w14:val="1"/>
                  <w14:checkedState w14:val="2612" w14:font="MS Gothic"/>
                  <w14:uncheckedState w14:val="2610" w14:font="MS Gothic"/>
                </w14:checkbox>
              </w:sdtPr>
              <w:sdtContent>
                <w:r w:rsidR="00794DC1" w:rsidRPr="000D5C7E">
                  <w:rPr>
                    <w:rFonts w:ascii="MS Gothic" w:eastAsia="MS Gothic" w:hAnsi="MS Gothic" w:cs="Calibri"/>
                    <w:iCs/>
                    <w:sz w:val="22"/>
                    <w:szCs w:val="22"/>
                    <w:lang w:val="fr-FR"/>
                  </w:rPr>
                  <w:t>☒</w:t>
                </w:r>
              </w:sdtContent>
            </w:sdt>
            <w:r w:rsidR="00994A1F" w:rsidRPr="000D5C7E">
              <w:rPr>
                <w:rFonts w:ascii="Calibri" w:hAnsi="Calibri" w:cs="Calibri"/>
                <w:iCs/>
                <w:sz w:val="22"/>
                <w:szCs w:val="22"/>
                <w:lang w:val="fr-FR"/>
              </w:rPr>
              <w:t xml:space="preserve"> </w:t>
            </w:r>
            <w:r w:rsidR="00896AF1" w:rsidRPr="000D5C7E">
              <w:rPr>
                <w:rFonts w:ascii="Calibri" w:hAnsi="Calibri" w:cs="Calibri"/>
                <w:iCs/>
                <w:sz w:val="22"/>
                <w:szCs w:val="22"/>
                <w:lang w:val="fr-FR"/>
              </w:rPr>
              <w:t>Interdites</w:t>
            </w:r>
          </w:p>
          <w:p w14:paraId="68FD11B5" w14:textId="76BE5D78" w:rsidR="00994A1F" w:rsidRPr="000D5C7E" w:rsidRDefault="00000000" w:rsidP="00994A1F">
            <w:pPr>
              <w:ind w:left="432" w:hanging="360"/>
              <w:rPr>
                <w:rFonts w:ascii="Calibri" w:hAnsi="Calibri" w:cs="Calibri"/>
                <w:iCs/>
                <w:sz w:val="22"/>
                <w:szCs w:val="22"/>
                <w:lang w:val="fr-FR"/>
              </w:rPr>
            </w:pPr>
            <w:sdt>
              <w:sdtPr>
                <w:rPr>
                  <w:rFonts w:ascii="Calibri" w:hAnsi="Calibri" w:cs="Calibri"/>
                  <w:iCs/>
                  <w:sz w:val="22"/>
                  <w:szCs w:val="22"/>
                  <w:lang w:val="fr-FR"/>
                </w:rPr>
                <w:id w:val="148565398"/>
                <w14:checkbox>
                  <w14:checked w14:val="0"/>
                  <w14:checkedState w14:val="2612" w14:font="MS Gothic"/>
                  <w14:uncheckedState w14:val="2610" w14:font="MS Gothic"/>
                </w14:checkbox>
              </w:sdtPr>
              <w:sdtContent>
                <w:r w:rsidR="00994A1F" w:rsidRPr="000D5C7E">
                  <w:rPr>
                    <w:rFonts w:ascii="MS Gothic" w:eastAsia="MS Gothic" w:hAnsi="MS Gothic" w:cs="Calibri"/>
                    <w:iCs/>
                    <w:sz w:val="22"/>
                    <w:szCs w:val="22"/>
                    <w:lang w:val="fr-FR"/>
                  </w:rPr>
                  <w:t>☐</w:t>
                </w:r>
              </w:sdtContent>
            </w:sdt>
            <w:r w:rsidR="00994A1F" w:rsidRPr="000D5C7E">
              <w:rPr>
                <w:rFonts w:ascii="Calibri" w:hAnsi="Calibri" w:cs="Calibri"/>
                <w:iCs/>
                <w:sz w:val="22"/>
                <w:szCs w:val="22"/>
                <w:lang w:val="fr-FR"/>
              </w:rPr>
              <w:t xml:space="preserve"> </w:t>
            </w:r>
            <w:r w:rsidR="00896AF1" w:rsidRPr="000D5C7E">
              <w:rPr>
                <w:rFonts w:ascii="Calibri" w:hAnsi="Calibri" w:cs="Calibri"/>
                <w:iCs/>
                <w:sz w:val="22"/>
                <w:szCs w:val="22"/>
                <w:lang w:val="fr-FR"/>
              </w:rPr>
              <w:t>Autorisées</w:t>
            </w:r>
            <w:r w:rsidR="00994A1F" w:rsidRPr="000D5C7E">
              <w:rPr>
                <w:rFonts w:ascii="Calibri" w:hAnsi="Calibri" w:cs="Calibri"/>
                <w:iCs/>
                <w:sz w:val="22"/>
                <w:szCs w:val="22"/>
                <w:lang w:val="fr-FR"/>
              </w:rPr>
              <w:t xml:space="preserve">  </w:t>
            </w:r>
          </w:p>
        </w:tc>
      </w:tr>
      <w:tr w:rsidR="00994A1F" w:rsidRPr="000D5C7E" w14:paraId="68FD11DE" w14:textId="77777777" w:rsidTr="00CB610D">
        <w:tc>
          <w:tcPr>
            <w:tcW w:w="2263" w:type="dxa"/>
            <w:shd w:val="clear" w:color="auto" w:fill="auto"/>
          </w:tcPr>
          <w:p w14:paraId="68FD11B8" w14:textId="51B00283"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Conditions de paiement</w:t>
            </w:r>
          </w:p>
        </w:tc>
        <w:tc>
          <w:tcPr>
            <w:tcW w:w="6753" w:type="dxa"/>
            <w:shd w:val="clear" w:color="auto" w:fill="auto"/>
          </w:tcPr>
          <w:p w14:paraId="68FD11B9" w14:textId="77777777" w:rsidR="00994A1F" w:rsidRPr="000D5C7E" w:rsidRDefault="00994A1F" w:rsidP="00994A1F">
            <w:pPr>
              <w:jc w:val="both"/>
              <w:rPr>
                <w:rFonts w:ascii="Calibri" w:hAnsi="Calibri" w:cs="Calibri"/>
                <w:bCs/>
                <w:sz w:val="22"/>
                <w:szCs w:val="22"/>
                <w:lang w:val="fr-FR"/>
              </w:rPr>
            </w:pPr>
          </w:p>
          <w:p w14:paraId="317C0402" w14:textId="2E2D5682" w:rsidR="00CB610D" w:rsidRPr="000D5C7E" w:rsidRDefault="00CB610D" w:rsidP="00994A1F">
            <w:pPr>
              <w:jc w:val="both"/>
              <w:rPr>
                <w:rFonts w:ascii="Calibri" w:hAnsi="Calibri" w:cs="Calibri"/>
                <w:bCs/>
                <w:sz w:val="22"/>
                <w:szCs w:val="22"/>
                <w:lang w:val="fr-FR"/>
              </w:rPr>
            </w:pPr>
            <w:r w:rsidRPr="000D5C7E">
              <w:rPr>
                <w:rFonts w:ascii="Calibri" w:hAnsi="Calibri" w:cs="Calibri"/>
                <w:bCs/>
                <w:sz w:val="22"/>
                <w:szCs w:val="22"/>
                <w:lang w:val="fr-FR"/>
              </w:rPr>
              <w:t xml:space="preserve">Notez que les activités et résultats ci-dessous doivent être réalisés dans chacun des deux pays où l'enquête est menée : </w:t>
            </w:r>
            <w:r w:rsidRPr="000D5C7E">
              <w:rPr>
                <w:rFonts w:ascii="Calibri" w:hAnsi="Calibri" w:cs="Calibri"/>
                <w:b/>
                <w:sz w:val="22"/>
                <w:szCs w:val="22"/>
                <w:lang w:val="fr-FR"/>
              </w:rPr>
              <w:t>le Niger et le Gabon.</w:t>
            </w:r>
          </w:p>
          <w:p w14:paraId="6DFA41AA" w14:textId="77777777" w:rsidR="00CB610D" w:rsidRPr="000D5C7E" w:rsidRDefault="00CB610D" w:rsidP="00994A1F">
            <w:pPr>
              <w:jc w:val="both"/>
              <w:rPr>
                <w:rFonts w:ascii="Calibri" w:hAnsi="Calibri" w:cs="Calibri"/>
                <w:bCs/>
                <w:sz w:val="22"/>
                <w:szCs w:val="22"/>
                <w:lang w:val="fr-FR"/>
              </w:rPr>
            </w:pPr>
          </w:p>
          <w:tbl>
            <w:tblPr>
              <w:tblW w:w="6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0"/>
              <w:gridCol w:w="1511"/>
              <w:gridCol w:w="995"/>
              <w:gridCol w:w="917"/>
              <w:gridCol w:w="1313"/>
            </w:tblGrid>
            <w:tr w:rsidR="00CB610D" w:rsidRPr="000D5C7E" w14:paraId="68FD11BE" w14:textId="77777777" w:rsidTr="00CB610D">
              <w:tc>
                <w:tcPr>
                  <w:tcW w:w="1588" w:type="dxa"/>
                </w:tcPr>
                <w:p w14:paraId="68FD11BA" w14:textId="39EB6D47" w:rsidR="008F625F" w:rsidRPr="000D5C7E" w:rsidRDefault="008F625F" w:rsidP="008F625F">
                  <w:pPr>
                    <w:jc w:val="center"/>
                    <w:rPr>
                      <w:rFonts w:ascii="Calibri" w:hAnsi="Calibri" w:cs="Calibri"/>
                      <w:bCs/>
                      <w:sz w:val="18"/>
                      <w:szCs w:val="18"/>
                      <w:lang w:val="fr-FR"/>
                    </w:rPr>
                  </w:pPr>
                  <w:r w:rsidRPr="000D5C7E">
                    <w:rPr>
                      <w:rFonts w:asciiTheme="minorHAnsi" w:eastAsiaTheme="minorHAnsi" w:hAnsiTheme="minorHAnsi" w:cstheme="minorHAnsi"/>
                      <w:b/>
                      <w:bCs/>
                      <w:sz w:val="18"/>
                      <w:szCs w:val="18"/>
                      <w:lang w:val="fr-FR"/>
                    </w:rPr>
                    <w:lastRenderedPageBreak/>
                    <w:t xml:space="preserve">Activités </w:t>
                  </w:r>
                </w:p>
              </w:tc>
              <w:tc>
                <w:tcPr>
                  <w:tcW w:w="1297" w:type="dxa"/>
                  <w:shd w:val="clear" w:color="auto" w:fill="auto"/>
                </w:tcPr>
                <w:p w14:paraId="68FD11BB" w14:textId="0CBDC8D1" w:rsidR="008F625F" w:rsidRPr="000D5C7E" w:rsidRDefault="008F625F" w:rsidP="008F625F">
                  <w:pPr>
                    <w:jc w:val="center"/>
                    <w:rPr>
                      <w:rFonts w:ascii="Calibri" w:hAnsi="Calibri" w:cs="Calibri"/>
                      <w:bCs/>
                      <w:sz w:val="18"/>
                      <w:szCs w:val="18"/>
                      <w:lang w:val="fr-FR"/>
                    </w:rPr>
                  </w:pPr>
                  <w:r w:rsidRPr="000D5C7E">
                    <w:rPr>
                      <w:rFonts w:asciiTheme="minorHAnsi" w:eastAsiaTheme="minorHAnsi" w:hAnsiTheme="minorHAnsi" w:cstheme="minorHAnsi"/>
                      <w:b/>
                      <w:bCs/>
                      <w:sz w:val="18"/>
                      <w:szCs w:val="18"/>
                      <w:lang w:val="fr-FR"/>
                    </w:rPr>
                    <w:t>Livrables</w:t>
                  </w:r>
                </w:p>
              </w:tc>
              <w:tc>
                <w:tcPr>
                  <w:tcW w:w="1016" w:type="dxa"/>
                  <w:shd w:val="clear" w:color="auto" w:fill="auto"/>
                </w:tcPr>
                <w:p w14:paraId="68FD11BC" w14:textId="5BF77242" w:rsidR="008F625F" w:rsidRPr="000D5C7E" w:rsidRDefault="008F625F" w:rsidP="008F625F">
                  <w:pPr>
                    <w:jc w:val="center"/>
                    <w:rPr>
                      <w:rFonts w:ascii="Calibri" w:hAnsi="Calibri" w:cs="Calibri"/>
                      <w:bCs/>
                      <w:sz w:val="18"/>
                      <w:szCs w:val="18"/>
                      <w:lang w:val="fr-FR"/>
                    </w:rPr>
                  </w:pPr>
                  <w:r w:rsidRPr="000D5C7E">
                    <w:rPr>
                      <w:rFonts w:asciiTheme="minorHAnsi" w:eastAsiaTheme="minorHAnsi" w:hAnsiTheme="minorHAnsi" w:cstheme="minorHAnsi"/>
                      <w:b/>
                      <w:bCs/>
                      <w:sz w:val="18"/>
                      <w:szCs w:val="18"/>
                      <w:lang w:val="fr-FR"/>
                    </w:rPr>
                    <w:t>Pourcentage</w:t>
                  </w:r>
                </w:p>
              </w:tc>
              <w:tc>
                <w:tcPr>
                  <w:tcW w:w="936" w:type="dxa"/>
                </w:tcPr>
                <w:p w14:paraId="6B4AFC3D" w14:textId="421DAC4A" w:rsidR="008F625F" w:rsidRPr="000D5C7E" w:rsidRDefault="008F625F" w:rsidP="008F625F">
                  <w:pPr>
                    <w:jc w:val="center"/>
                    <w:rPr>
                      <w:rFonts w:ascii="Calibri" w:hAnsi="Calibri" w:cs="Calibri"/>
                      <w:bCs/>
                      <w:sz w:val="18"/>
                      <w:szCs w:val="18"/>
                      <w:lang w:val="fr-FR"/>
                    </w:rPr>
                  </w:pPr>
                  <w:r w:rsidRPr="000D5C7E">
                    <w:rPr>
                      <w:rFonts w:asciiTheme="minorHAnsi" w:hAnsiTheme="minorHAnsi" w:cstheme="minorHAnsi"/>
                      <w:b/>
                      <w:bCs/>
                      <w:sz w:val="18"/>
                      <w:szCs w:val="18"/>
                      <w:lang w:val="fr-FR"/>
                    </w:rPr>
                    <w:t>Date d’échéance ciblé</w:t>
                  </w:r>
                </w:p>
              </w:tc>
              <w:tc>
                <w:tcPr>
                  <w:tcW w:w="1343" w:type="dxa"/>
                  <w:shd w:val="clear" w:color="auto" w:fill="auto"/>
                </w:tcPr>
                <w:p w14:paraId="68FD11BD" w14:textId="3690C7BA" w:rsidR="008F625F" w:rsidRPr="000D5C7E" w:rsidRDefault="008F625F" w:rsidP="008F625F">
                  <w:pPr>
                    <w:jc w:val="center"/>
                    <w:rPr>
                      <w:rFonts w:ascii="Calibri" w:hAnsi="Calibri" w:cs="Calibri"/>
                      <w:bCs/>
                      <w:sz w:val="18"/>
                      <w:szCs w:val="18"/>
                      <w:lang w:val="fr-FR"/>
                    </w:rPr>
                  </w:pPr>
                  <w:r w:rsidRPr="000D5C7E">
                    <w:rPr>
                      <w:rFonts w:ascii="Calibri" w:hAnsi="Calibri" w:cs="Calibri"/>
                      <w:bCs/>
                      <w:sz w:val="18"/>
                      <w:szCs w:val="18"/>
                      <w:lang w:val="fr-FR"/>
                    </w:rPr>
                    <w:t>Condition de versement du paiement</w:t>
                  </w:r>
                </w:p>
              </w:tc>
            </w:tr>
            <w:tr w:rsidR="00CB610D" w:rsidRPr="000D5C7E" w14:paraId="68FD11C6" w14:textId="77777777" w:rsidTr="00CB610D">
              <w:tc>
                <w:tcPr>
                  <w:tcW w:w="1588" w:type="dxa"/>
                </w:tcPr>
                <w:p w14:paraId="68FD11BF" w14:textId="3931B2E4" w:rsidR="00CB610D" w:rsidRPr="000D5C7E" w:rsidRDefault="00CB610D" w:rsidP="00CB610D">
                  <w:pPr>
                    <w:pStyle w:val="ListParagraph"/>
                    <w:numPr>
                      <w:ilvl w:val="0"/>
                      <w:numId w:val="9"/>
                    </w:numPr>
                    <w:spacing w:line="240" w:lineRule="auto"/>
                    <w:ind w:left="299"/>
                    <w:rPr>
                      <w:rFonts w:ascii="Calibri" w:hAnsi="Calibri" w:cs="Calibri"/>
                      <w:bCs/>
                      <w:sz w:val="18"/>
                      <w:szCs w:val="18"/>
                      <w:lang w:val="fr-FR"/>
                    </w:rPr>
                  </w:pPr>
                  <w:r w:rsidRPr="000D5C7E">
                    <w:rPr>
                      <w:rFonts w:asciiTheme="minorHAnsi" w:hAnsiTheme="minorHAnsi" w:cstheme="minorHAnsi"/>
                      <w:sz w:val="18"/>
                      <w:szCs w:val="18"/>
                      <w:lang w:val="fr-FR"/>
                    </w:rPr>
                    <w:t>2 réunions de lancement des activités d'enquête Examen du protocole d'enquête avec l'UNCDF et les principales parties prenantes (hybride ou virtuel)</w:t>
                  </w:r>
                </w:p>
              </w:tc>
              <w:tc>
                <w:tcPr>
                  <w:tcW w:w="1297" w:type="dxa"/>
                  <w:shd w:val="clear" w:color="auto" w:fill="auto"/>
                </w:tcPr>
                <w:p w14:paraId="68FD11C0" w14:textId="23AD9A18" w:rsidR="00CB610D"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Achèvement d'une réunion virtuelle ou hybride avec l'UNCDF et les principales parties prenantes identifiées par l'UNCDF pour lancer les activités d'enquête : 1 au Niger, 1 au Gabon</w:t>
                  </w:r>
                </w:p>
              </w:tc>
              <w:tc>
                <w:tcPr>
                  <w:tcW w:w="1016" w:type="dxa"/>
                  <w:vMerge w:val="restart"/>
                  <w:shd w:val="clear" w:color="auto" w:fill="auto"/>
                </w:tcPr>
                <w:p w14:paraId="68FD11C2" w14:textId="3F6DEDF5" w:rsidR="00CB610D" w:rsidRPr="000D5C7E" w:rsidRDefault="00CB610D" w:rsidP="008F625F">
                  <w:pPr>
                    <w:jc w:val="both"/>
                    <w:rPr>
                      <w:rFonts w:ascii="Calibri" w:hAnsi="Calibri" w:cs="Calibri"/>
                      <w:bCs/>
                      <w:sz w:val="18"/>
                      <w:szCs w:val="18"/>
                      <w:lang w:val="fr-FR"/>
                    </w:rPr>
                  </w:pPr>
                  <w:r w:rsidRPr="000D5C7E">
                    <w:rPr>
                      <w:rFonts w:asciiTheme="minorHAnsi" w:eastAsiaTheme="minorEastAsia" w:hAnsiTheme="minorHAnsi" w:cstheme="minorHAnsi"/>
                      <w:sz w:val="18"/>
                      <w:szCs w:val="18"/>
                      <w:lang w:val="fr-FR"/>
                    </w:rPr>
                    <w:t>15%</w:t>
                  </w:r>
                </w:p>
              </w:tc>
              <w:tc>
                <w:tcPr>
                  <w:tcW w:w="936" w:type="dxa"/>
                  <w:vMerge w:val="restart"/>
                </w:tcPr>
                <w:p w14:paraId="1CC3DE18" w14:textId="07676A1A" w:rsidR="00CB610D" w:rsidRPr="000D5C7E" w:rsidRDefault="00CB610D" w:rsidP="008F625F">
                  <w:pPr>
                    <w:rPr>
                      <w:rFonts w:ascii="Calibri" w:hAnsi="Calibri" w:cs="Calibri"/>
                      <w:bCs/>
                      <w:sz w:val="18"/>
                      <w:szCs w:val="18"/>
                      <w:lang w:val="fr-FR"/>
                    </w:rPr>
                  </w:pPr>
                  <w:r w:rsidRPr="000D5C7E">
                    <w:rPr>
                      <w:rFonts w:asciiTheme="minorHAnsi" w:eastAsia="Segoe UI" w:hAnsiTheme="minorHAnsi" w:cstheme="minorHAnsi"/>
                      <w:sz w:val="18"/>
                      <w:szCs w:val="18"/>
                      <w:lang w:val="fr-FR"/>
                    </w:rPr>
                    <w:t>Semaine 2</w:t>
                  </w:r>
                </w:p>
              </w:tc>
              <w:tc>
                <w:tcPr>
                  <w:tcW w:w="1343" w:type="dxa"/>
                  <w:vMerge w:val="restart"/>
                  <w:shd w:val="clear" w:color="auto" w:fill="auto"/>
                </w:tcPr>
                <w:p w14:paraId="4732EA56" w14:textId="3126136C" w:rsidR="00CB610D" w:rsidRPr="000D5C7E" w:rsidRDefault="00CB610D" w:rsidP="008F625F">
                  <w:pPr>
                    <w:rPr>
                      <w:rFonts w:ascii="Calibri" w:hAnsi="Calibri" w:cs="Calibri"/>
                      <w:bCs/>
                      <w:sz w:val="18"/>
                      <w:szCs w:val="18"/>
                      <w:lang w:val="fr-FR"/>
                    </w:rPr>
                  </w:pPr>
                  <w:r w:rsidRPr="000D5C7E">
                    <w:rPr>
                      <w:rFonts w:ascii="Calibri" w:hAnsi="Calibri" w:cs="Calibri"/>
                      <w:bCs/>
                      <w:sz w:val="18"/>
                      <w:szCs w:val="18"/>
                      <w:lang w:val="fr-FR"/>
                    </w:rPr>
                    <w:t>Sous trente (30) jours à compter de la date à laquelle les conditions suivantes seront respectées :</w:t>
                  </w:r>
                </w:p>
                <w:p w14:paraId="0754CBE6" w14:textId="6C029BE3" w:rsidR="00CB610D" w:rsidRPr="000D5C7E" w:rsidRDefault="00CB610D" w:rsidP="008F625F">
                  <w:pPr>
                    <w:numPr>
                      <w:ilvl w:val="0"/>
                      <w:numId w:val="4"/>
                    </w:numPr>
                    <w:ind w:left="381"/>
                    <w:rPr>
                      <w:rFonts w:ascii="Calibri" w:hAnsi="Calibri" w:cs="Calibri"/>
                      <w:bCs/>
                      <w:sz w:val="18"/>
                      <w:szCs w:val="18"/>
                      <w:lang w:val="fr-FR"/>
                    </w:rPr>
                  </w:pPr>
                  <w:r w:rsidRPr="000D5C7E">
                    <w:rPr>
                      <w:rFonts w:ascii="Calibri" w:hAnsi="Calibri" w:cs="Calibri"/>
                      <w:bCs/>
                      <w:sz w:val="18"/>
                      <w:szCs w:val="18"/>
                      <w:lang w:val="fr-FR"/>
                    </w:rPr>
                    <w:t xml:space="preserve">l’acceptation écrite par UNCDF de la qualité des prestations (et non pas leur simple réception) ; et </w:t>
                  </w:r>
                </w:p>
                <w:p w14:paraId="68FD11C5" w14:textId="5B1EE42F" w:rsidR="00CB610D" w:rsidRPr="000D5C7E" w:rsidRDefault="00CB610D" w:rsidP="008F625F">
                  <w:pPr>
                    <w:numPr>
                      <w:ilvl w:val="0"/>
                      <w:numId w:val="4"/>
                    </w:numPr>
                    <w:ind w:left="381"/>
                    <w:rPr>
                      <w:rFonts w:ascii="Calibri" w:hAnsi="Calibri" w:cs="Calibri"/>
                      <w:bCs/>
                      <w:sz w:val="18"/>
                      <w:szCs w:val="18"/>
                      <w:lang w:val="fr-FR"/>
                    </w:rPr>
                  </w:pPr>
                  <w:r w:rsidRPr="000D5C7E">
                    <w:rPr>
                      <w:rFonts w:ascii="Calibri" w:hAnsi="Calibri" w:cs="Calibri"/>
                      <w:bCs/>
                      <w:sz w:val="18"/>
                      <w:szCs w:val="18"/>
                      <w:lang w:val="fr-FR"/>
                    </w:rPr>
                    <w:t>la réception de la facture du prestataire de services.</w:t>
                  </w:r>
                </w:p>
              </w:tc>
            </w:tr>
            <w:tr w:rsidR="00CB610D" w:rsidRPr="000D5C7E" w14:paraId="7296FCF9" w14:textId="77777777" w:rsidTr="00CB610D">
              <w:trPr>
                <w:trHeight w:val="593"/>
              </w:trPr>
              <w:tc>
                <w:tcPr>
                  <w:tcW w:w="1588" w:type="dxa"/>
                </w:tcPr>
                <w:p w14:paraId="2F3DF23C" w14:textId="6988251F" w:rsidR="00CB610D" w:rsidRPr="000D5C7E" w:rsidRDefault="00CB610D" w:rsidP="00CB610D">
                  <w:pPr>
                    <w:pStyle w:val="ListParagraph"/>
                    <w:spacing w:line="240" w:lineRule="auto"/>
                    <w:ind w:left="330"/>
                    <w:rPr>
                      <w:rFonts w:asciiTheme="minorHAnsi" w:eastAsia="Segoe UI" w:hAnsiTheme="minorHAnsi" w:cstheme="minorHAnsi"/>
                      <w:sz w:val="18"/>
                      <w:szCs w:val="18"/>
                      <w:lang w:val="fr-FR"/>
                    </w:rPr>
                  </w:pPr>
                  <w:r w:rsidRPr="000D5C7E">
                    <w:rPr>
                      <w:rFonts w:asciiTheme="minorHAnsi" w:eastAsia="Segoe UI" w:hAnsiTheme="minorHAnsi" w:cstheme="minorHAnsi"/>
                      <w:sz w:val="18"/>
                      <w:szCs w:val="18"/>
                      <w:lang w:val="fr-FR"/>
                    </w:rPr>
                    <w:t>Revue du protocole d'investigation : 1 pour le Niger, 1 pour le Gabon</w:t>
                  </w:r>
                </w:p>
              </w:tc>
              <w:tc>
                <w:tcPr>
                  <w:tcW w:w="1297" w:type="dxa"/>
                  <w:shd w:val="clear" w:color="auto" w:fill="auto"/>
                </w:tcPr>
                <w:p w14:paraId="317108CD" w14:textId="77777777" w:rsidR="00CB610D" w:rsidRPr="000D5C7E" w:rsidRDefault="00CB610D" w:rsidP="00CB610D">
                  <w:pPr>
                    <w:pStyle w:val="ListParagraph"/>
                    <w:numPr>
                      <w:ilvl w:val="0"/>
                      <w:numId w:val="9"/>
                    </w:numPr>
                    <w:spacing w:line="240" w:lineRule="auto"/>
                    <w:ind w:left="361"/>
                    <w:rPr>
                      <w:rFonts w:asciiTheme="minorHAnsi" w:eastAsia="Segoe UI" w:hAnsiTheme="minorHAnsi" w:cstheme="minorHAnsi"/>
                      <w:sz w:val="18"/>
                      <w:szCs w:val="18"/>
                      <w:lang w:val="fr-FR"/>
                    </w:rPr>
                  </w:pPr>
                  <w:r w:rsidRPr="000D5C7E">
                    <w:rPr>
                      <w:rFonts w:asciiTheme="minorHAnsi" w:eastAsia="Segoe UI" w:hAnsiTheme="minorHAnsi" w:cstheme="minorHAnsi"/>
                      <w:sz w:val="18"/>
                      <w:szCs w:val="18"/>
                      <w:lang w:val="fr-FR"/>
                    </w:rPr>
                    <w:t>Réponse de faisabilité et viabilité du plan d'enquête (1 Niger, 1 Gabon)</w:t>
                  </w:r>
                </w:p>
                <w:p w14:paraId="7682AC94" w14:textId="14100545" w:rsidR="00CB610D" w:rsidRPr="000D5C7E" w:rsidRDefault="00CB610D" w:rsidP="00CB610D">
                  <w:pPr>
                    <w:pStyle w:val="ListParagraph"/>
                    <w:numPr>
                      <w:ilvl w:val="0"/>
                      <w:numId w:val="9"/>
                    </w:numPr>
                    <w:spacing w:line="240" w:lineRule="auto"/>
                    <w:ind w:left="361"/>
                    <w:rPr>
                      <w:rFonts w:asciiTheme="minorHAnsi" w:eastAsia="Segoe UI" w:hAnsiTheme="minorHAnsi" w:cstheme="minorHAnsi"/>
                      <w:sz w:val="18"/>
                      <w:szCs w:val="18"/>
                      <w:lang w:val="fr-FR"/>
                    </w:rPr>
                  </w:pPr>
                  <w:r w:rsidRPr="000D5C7E">
                    <w:rPr>
                      <w:rFonts w:asciiTheme="minorHAnsi" w:eastAsia="Segoe UI" w:hAnsiTheme="minorHAnsi" w:cstheme="minorHAnsi"/>
                      <w:sz w:val="18"/>
                      <w:szCs w:val="18"/>
                      <w:lang w:val="fr-FR"/>
                    </w:rPr>
                    <w:t>Plan de mise en œuvre pour la collecte, la préparation, le nettoyage et l'analyse des données (1 Niger, 1 Gabon)</w:t>
                  </w:r>
                </w:p>
              </w:tc>
              <w:tc>
                <w:tcPr>
                  <w:tcW w:w="1016" w:type="dxa"/>
                  <w:vMerge/>
                  <w:shd w:val="clear" w:color="auto" w:fill="auto"/>
                </w:tcPr>
                <w:p w14:paraId="0E23A03B" w14:textId="77777777" w:rsidR="00CB610D" w:rsidRPr="000D5C7E" w:rsidRDefault="00CB610D" w:rsidP="008F625F">
                  <w:pPr>
                    <w:jc w:val="both"/>
                    <w:rPr>
                      <w:rFonts w:asciiTheme="minorHAnsi" w:eastAsiaTheme="minorEastAsia" w:hAnsiTheme="minorHAnsi" w:cstheme="minorHAnsi"/>
                      <w:sz w:val="18"/>
                      <w:szCs w:val="18"/>
                      <w:lang w:val="fr-FR"/>
                    </w:rPr>
                  </w:pPr>
                </w:p>
              </w:tc>
              <w:tc>
                <w:tcPr>
                  <w:tcW w:w="936" w:type="dxa"/>
                  <w:vMerge/>
                </w:tcPr>
                <w:p w14:paraId="07C6B1A8" w14:textId="77777777" w:rsidR="00CB610D" w:rsidRPr="000D5C7E" w:rsidRDefault="00CB610D" w:rsidP="008F625F">
                  <w:pPr>
                    <w:jc w:val="both"/>
                    <w:rPr>
                      <w:rFonts w:asciiTheme="minorHAnsi" w:eastAsia="Segoe UI" w:hAnsiTheme="minorHAnsi" w:cstheme="minorHAnsi"/>
                      <w:sz w:val="18"/>
                      <w:szCs w:val="18"/>
                      <w:lang w:val="fr-FR"/>
                    </w:rPr>
                  </w:pPr>
                </w:p>
              </w:tc>
              <w:tc>
                <w:tcPr>
                  <w:tcW w:w="1343" w:type="dxa"/>
                  <w:vMerge/>
                  <w:shd w:val="clear" w:color="auto" w:fill="auto"/>
                </w:tcPr>
                <w:p w14:paraId="6C9A32AD" w14:textId="77777777" w:rsidR="00CB610D" w:rsidRPr="000D5C7E" w:rsidRDefault="00CB610D" w:rsidP="008F625F">
                  <w:pPr>
                    <w:jc w:val="both"/>
                    <w:rPr>
                      <w:rFonts w:ascii="Calibri" w:hAnsi="Calibri" w:cs="Calibri"/>
                      <w:bCs/>
                      <w:sz w:val="18"/>
                      <w:szCs w:val="18"/>
                      <w:lang w:val="fr-FR"/>
                    </w:rPr>
                  </w:pPr>
                </w:p>
              </w:tc>
            </w:tr>
            <w:tr w:rsidR="00CB610D" w:rsidRPr="000D5C7E" w14:paraId="68FD11CC" w14:textId="77777777" w:rsidTr="00CB610D">
              <w:trPr>
                <w:trHeight w:val="593"/>
              </w:trPr>
              <w:tc>
                <w:tcPr>
                  <w:tcW w:w="1588" w:type="dxa"/>
                </w:tcPr>
                <w:p w14:paraId="68FD11C7" w14:textId="25FAEED6" w:rsidR="008F625F" w:rsidRPr="000D5C7E" w:rsidRDefault="008F625F" w:rsidP="008F625F">
                  <w:pPr>
                    <w:pStyle w:val="ListParagraph"/>
                    <w:numPr>
                      <w:ilvl w:val="0"/>
                      <w:numId w:val="12"/>
                    </w:numPr>
                    <w:spacing w:line="240" w:lineRule="auto"/>
                    <w:ind w:left="330"/>
                    <w:rPr>
                      <w:rFonts w:ascii="Calibri" w:hAnsi="Calibri" w:cs="Calibri"/>
                      <w:bCs/>
                      <w:sz w:val="18"/>
                      <w:szCs w:val="18"/>
                      <w:lang w:val="fr-FR"/>
                    </w:rPr>
                  </w:pPr>
                  <w:r w:rsidRPr="000D5C7E">
                    <w:rPr>
                      <w:rFonts w:asciiTheme="minorHAnsi" w:eastAsia="Segoe UI" w:hAnsiTheme="minorHAnsi" w:cstheme="minorHAnsi"/>
                      <w:sz w:val="18"/>
                      <w:szCs w:val="18"/>
                      <w:lang w:val="fr-FR"/>
                    </w:rPr>
                    <w:t>Contextualisation des outils d'enquête</w:t>
                  </w:r>
                  <w:r w:rsidR="00CB610D" w:rsidRPr="000D5C7E">
                    <w:rPr>
                      <w:rFonts w:asciiTheme="minorHAnsi" w:eastAsia="Segoe UI" w:hAnsiTheme="minorHAnsi" w:cstheme="minorHAnsi"/>
                      <w:sz w:val="18"/>
                      <w:szCs w:val="18"/>
                      <w:lang w:val="fr-FR"/>
                    </w:rPr>
                    <w:t xml:space="preserve"> </w:t>
                  </w:r>
                </w:p>
              </w:tc>
              <w:tc>
                <w:tcPr>
                  <w:tcW w:w="1297" w:type="dxa"/>
                  <w:shd w:val="clear" w:color="auto" w:fill="auto"/>
                </w:tcPr>
                <w:p w14:paraId="68FD11C8" w14:textId="5074EA73" w:rsidR="008F625F" w:rsidRPr="000D5C7E" w:rsidRDefault="00CB610D" w:rsidP="00CB610D">
                  <w:pPr>
                    <w:pStyle w:val="ListParagraph"/>
                    <w:numPr>
                      <w:ilvl w:val="0"/>
                      <w:numId w:val="9"/>
                    </w:numPr>
                    <w:spacing w:line="240" w:lineRule="auto"/>
                    <w:ind w:left="361"/>
                    <w:rPr>
                      <w:rFonts w:asciiTheme="minorHAnsi" w:eastAsia="Segoe UI" w:hAnsiTheme="minorHAnsi" w:cstheme="minorHAnsi"/>
                      <w:sz w:val="18"/>
                      <w:szCs w:val="18"/>
                      <w:lang w:val="fr-FR"/>
                    </w:rPr>
                  </w:pPr>
                  <w:r w:rsidRPr="000D5C7E">
                    <w:rPr>
                      <w:rFonts w:asciiTheme="minorHAnsi" w:eastAsia="Segoe UI" w:hAnsiTheme="minorHAnsi" w:cstheme="minorHAnsi"/>
                      <w:sz w:val="18"/>
                      <w:szCs w:val="18"/>
                      <w:lang w:val="fr-FR"/>
                    </w:rPr>
                    <w:t>Adaptation, test, pilotage, finalisation et acceptation écrite des instruments d'enquête dans les langues locales par l'UNCDF (un pour le Niger, un pour le Gabon)</w:t>
                  </w:r>
                </w:p>
              </w:tc>
              <w:tc>
                <w:tcPr>
                  <w:tcW w:w="1016" w:type="dxa"/>
                  <w:shd w:val="clear" w:color="auto" w:fill="auto"/>
                </w:tcPr>
                <w:p w14:paraId="68FD11CA" w14:textId="21040498" w:rsidR="008F625F" w:rsidRPr="000D5C7E" w:rsidRDefault="008F625F" w:rsidP="008F625F">
                  <w:pPr>
                    <w:jc w:val="both"/>
                    <w:rPr>
                      <w:rFonts w:ascii="Calibri" w:hAnsi="Calibri" w:cs="Calibri"/>
                      <w:bCs/>
                      <w:sz w:val="18"/>
                      <w:szCs w:val="18"/>
                      <w:lang w:val="fr-FR"/>
                    </w:rPr>
                  </w:pPr>
                  <w:r w:rsidRPr="000D5C7E">
                    <w:rPr>
                      <w:rFonts w:asciiTheme="minorHAnsi" w:eastAsiaTheme="minorEastAsia" w:hAnsiTheme="minorHAnsi" w:cstheme="minorHAnsi"/>
                      <w:sz w:val="18"/>
                      <w:szCs w:val="18"/>
                      <w:lang w:val="fr-FR"/>
                    </w:rPr>
                    <w:t>25%</w:t>
                  </w:r>
                </w:p>
              </w:tc>
              <w:tc>
                <w:tcPr>
                  <w:tcW w:w="936" w:type="dxa"/>
                </w:tcPr>
                <w:p w14:paraId="0EF90AA7" w14:textId="255E2B68" w:rsidR="008F625F" w:rsidRPr="000D5C7E" w:rsidRDefault="008F625F" w:rsidP="008F625F">
                  <w:pPr>
                    <w:jc w:val="both"/>
                    <w:rPr>
                      <w:rFonts w:ascii="Calibri" w:hAnsi="Calibri" w:cs="Calibri"/>
                      <w:bCs/>
                      <w:sz w:val="18"/>
                      <w:szCs w:val="18"/>
                      <w:lang w:val="fr-FR"/>
                    </w:rPr>
                  </w:pPr>
                  <w:r w:rsidRPr="000D5C7E">
                    <w:rPr>
                      <w:rFonts w:asciiTheme="minorHAnsi" w:eastAsia="Segoe UI" w:hAnsiTheme="minorHAnsi" w:cstheme="minorHAnsi"/>
                      <w:sz w:val="18"/>
                      <w:szCs w:val="18"/>
                      <w:lang w:val="fr-FR"/>
                    </w:rPr>
                    <w:t>Semaine 6</w:t>
                  </w:r>
                </w:p>
              </w:tc>
              <w:tc>
                <w:tcPr>
                  <w:tcW w:w="1343" w:type="dxa"/>
                  <w:vMerge/>
                  <w:shd w:val="clear" w:color="auto" w:fill="auto"/>
                </w:tcPr>
                <w:p w14:paraId="68FD11CB" w14:textId="25AD934F" w:rsidR="008F625F" w:rsidRPr="000D5C7E" w:rsidRDefault="008F625F" w:rsidP="008F625F">
                  <w:pPr>
                    <w:jc w:val="both"/>
                    <w:rPr>
                      <w:rFonts w:ascii="Calibri" w:hAnsi="Calibri" w:cs="Calibri"/>
                      <w:bCs/>
                      <w:sz w:val="18"/>
                      <w:szCs w:val="18"/>
                      <w:lang w:val="fr-FR"/>
                    </w:rPr>
                  </w:pPr>
                </w:p>
              </w:tc>
            </w:tr>
            <w:tr w:rsidR="00CB610D" w:rsidRPr="000D5C7E" w14:paraId="68FD11D2" w14:textId="77777777" w:rsidTr="00CB610D">
              <w:trPr>
                <w:trHeight w:val="405"/>
              </w:trPr>
              <w:tc>
                <w:tcPr>
                  <w:tcW w:w="1588" w:type="dxa"/>
                </w:tcPr>
                <w:p w14:paraId="1C9AB94F" w14:textId="77777777" w:rsidR="008F625F" w:rsidRPr="000D5C7E" w:rsidRDefault="008F625F" w:rsidP="008F625F">
                  <w:pPr>
                    <w:pStyle w:val="ListParagraph"/>
                    <w:numPr>
                      <w:ilvl w:val="0"/>
                      <w:numId w:val="9"/>
                    </w:numPr>
                    <w:spacing w:line="240" w:lineRule="auto"/>
                    <w:ind w:left="330"/>
                    <w:rPr>
                      <w:rFonts w:asciiTheme="minorHAnsi" w:eastAsia="Segoe UI" w:hAnsiTheme="minorHAnsi" w:cstheme="minorHAnsi"/>
                      <w:sz w:val="18"/>
                      <w:szCs w:val="18"/>
                      <w:lang w:val="fr-FR"/>
                    </w:rPr>
                  </w:pPr>
                  <w:r w:rsidRPr="000D5C7E">
                    <w:rPr>
                      <w:rFonts w:asciiTheme="minorHAnsi" w:eastAsia="Segoe UI" w:hAnsiTheme="minorHAnsi" w:cstheme="minorHAnsi"/>
                      <w:sz w:val="18"/>
                      <w:szCs w:val="18"/>
                      <w:lang w:val="fr-FR"/>
                    </w:rPr>
                    <w:t xml:space="preserve">Mise en œuvre de l'enquête </w:t>
                  </w:r>
                </w:p>
                <w:p w14:paraId="68FD11CD" w14:textId="76C3D3C7" w:rsidR="008F625F" w:rsidRPr="000D5C7E" w:rsidRDefault="008F625F" w:rsidP="008F625F">
                  <w:pPr>
                    <w:pStyle w:val="ListParagraph"/>
                    <w:numPr>
                      <w:ilvl w:val="0"/>
                      <w:numId w:val="12"/>
                    </w:numPr>
                    <w:spacing w:line="240" w:lineRule="auto"/>
                    <w:ind w:left="330"/>
                    <w:rPr>
                      <w:rFonts w:ascii="Calibri" w:hAnsi="Calibri" w:cs="Calibri"/>
                      <w:bCs/>
                      <w:sz w:val="18"/>
                      <w:szCs w:val="18"/>
                      <w:lang w:val="fr-FR"/>
                    </w:rPr>
                  </w:pPr>
                  <w:r w:rsidRPr="000D5C7E">
                    <w:rPr>
                      <w:rFonts w:asciiTheme="minorHAnsi" w:eastAsia="Segoe UI" w:hAnsiTheme="minorHAnsi" w:cstheme="minorHAnsi"/>
                      <w:sz w:val="18"/>
                      <w:szCs w:val="18"/>
                      <w:lang w:val="fr-FR"/>
                    </w:rPr>
                    <w:t>Rédaction et analyse des données</w:t>
                  </w:r>
                </w:p>
              </w:tc>
              <w:tc>
                <w:tcPr>
                  <w:tcW w:w="1297" w:type="dxa"/>
                  <w:shd w:val="clear" w:color="auto" w:fill="auto"/>
                </w:tcPr>
                <w:p w14:paraId="105817A6" w14:textId="77777777" w:rsidR="00CB610D"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 xml:space="preserve">Notes de terrain détaillées (1 jeu pour le Niger, 1 jeu pour le Gabon) couvrant le nombre de personnes interrogées </w:t>
                  </w:r>
                  <w:r w:rsidRPr="000D5C7E">
                    <w:rPr>
                      <w:rFonts w:ascii="Calibri" w:hAnsi="Calibri" w:cs="Calibri"/>
                      <w:bCs/>
                      <w:sz w:val="18"/>
                      <w:szCs w:val="18"/>
                      <w:lang w:val="fr-FR"/>
                    </w:rPr>
                    <w:lastRenderedPageBreak/>
                    <w:t>contactées, le nombre d'enquêtes ou d'entretiens réalisés, les informations démographiques et les informations sur les observations clés qui peuvent être utilisées pour améliorer ou ajuster l'enquête à l'avenir en tant que ainsi que comprendre le processus sur le terrain (comme décrit ci-dessus)</w:t>
                  </w:r>
                </w:p>
                <w:p w14:paraId="68FD11CF" w14:textId="66FA051E" w:rsidR="008F625F"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Rapports intermédiaires pour le Niger et le Gabon</w:t>
                  </w:r>
                </w:p>
              </w:tc>
              <w:tc>
                <w:tcPr>
                  <w:tcW w:w="1016" w:type="dxa"/>
                  <w:shd w:val="clear" w:color="auto" w:fill="auto"/>
                </w:tcPr>
                <w:p w14:paraId="68FD11D0" w14:textId="193C41CE" w:rsidR="008F625F" w:rsidRPr="000D5C7E" w:rsidRDefault="008F625F" w:rsidP="008F625F">
                  <w:pPr>
                    <w:jc w:val="both"/>
                    <w:rPr>
                      <w:rFonts w:ascii="Calibri" w:hAnsi="Calibri" w:cs="Calibri"/>
                      <w:bCs/>
                      <w:sz w:val="18"/>
                      <w:szCs w:val="18"/>
                      <w:lang w:val="fr-FR"/>
                    </w:rPr>
                  </w:pPr>
                  <w:r w:rsidRPr="000D5C7E">
                    <w:rPr>
                      <w:rFonts w:asciiTheme="minorHAnsi" w:eastAsiaTheme="minorEastAsia" w:hAnsiTheme="minorHAnsi" w:cstheme="minorHAnsi"/>
                      <w:sz w:val="18"/>
                      <w:szCs w:val="18"/>
                      <w:lang w:val="fr-FR"/>
                    </w:rPr>
                    <w:lastRenderedPageBreak/>
                    <w:t>20%</w:t>
                  </w:r>
                </w:p>
              </w:tc>
              <w:tc>
                <w:tcPr>
                  <w:tcW w:w="936" w:type="dxa"/>
                </w:tcPr>
                <w:p w14:paraId="44586FE6" w14:textId="28B404F5" w:rsidR="008F625F" w:rsidRPr="000D5C7E" w:rsidRDefault="008F625F" w:rsidP="008F625F">
                  <w:pPr>
                    <w:jc w:val="both"/>
                    <w:rPr>
                      <w:rFonts w:ascii="Calibri" w:hAnsi="Calibri" w:cs="Calibri"/>
                      <w:bCs/>
                      <w:sz w:val="18"/>
                      <w:szCs w:val="18"/>
                      <w:lang w:val="fr-FR"/>
                    </w:rPr>
                  </w:pPr>
                  <w:r w:rsidRPr="000D5C7E">
                    <w:rPr>
                      <w:rFonts w:asciiTheme="minorHAnsi" w:eastAsia="Segoe UI" w:hAnsiTheme="minorHAnsi" w:cstheme="minorHAnsi"/>
                      <w:sz w:val="18"/>
                      <w:szCs w:val="18"/>
                      <w:lang w:val="fr-FR"/>
                    </w:rPr>
                    <w:t>Semaine 15</w:t>
                  </w:r>
                </w:p>
              </w:tc>
              <w:tc>
                <w:tcPr>
                  <w:tcW w:w="1343" w:type="dxa"/>
                  <w:vMerge/>
                  <w:shd w:val="clear" w:color="auto" w:fill="auto"/>
                </w:tcPr>
                <w:p w14:paraId="68FD11D1" w14:textId="62E69E6C" w:rsidR="008F625F" w:rsidRPr="000D5C7E" w:rsidRDefault="008F625F" w:rsidP="008F625F">
                  <w:pPr>
                    <w:jc w:val="both"/>
                    <w:rPr>
                      <w:rFonts w:ascii="Calibri" w:hAnsi="Calibri" w:cs="Calibri"/>
                      <w:bCs/>
                      <w:sz w:val="18"/>
                      <w:szCs w:val="18"/>
                      <w:lang w:val="fr-FR"/>
                    </w:rPr>
                  </w:pPr>
                </w:p>
              </w:tc>
            </w:tr>
            <w:tr w:rsidR="00CB610D" w:rsidRPr="000D5C7E" w14:paraId="68FD11D7" w14:textId="77777777" w:rsidTr="00CB610D">
              <w:trPr>
                <w:trHeight w:val="668"/>
              </w:trPr>
              <w:tc>
                <w:tcPr>
                  <w:tcW w:w="1588" w:type="dxa"/>
                </w:tcPr>
                <w:p w14:paraId="68FD11D3" w14:textId="677E390D" w:rsidR="008F625F" w:rsidRPr="000D5C7E" w:rsidRDefault="00CB610D" w:rsidP="008F625F">
                  <w:pPr>
                    <w:pStyle w:val="ListParagraph"/>
                    <w:numPr>
                      <w:ilvl w:val="0"/>
                      <w:numId w:val="12"/>
                    </w:numPr>
                    <w:spacing w:line="240" w:lineRule="auto"/>
                    <w:ind w:left="330"/>
                    <w:rPr>
                      <w:rFonts w:ascii="Calibri" w:hAnsi="Calibri" w:cs="Calibri"/>
                      <w:bCs/>
                      <w:sz w:val="18"/>
                      <w:szCs w:val="18"/>
                      <w:lang w:val="fr-FR"/>
                    </w:rPr>
                  </w:pPr>
                  <w:r w:rsidRPr="000D5C7E">
                    <w:rPr>
                      <w:rFonts w:asciiTheme="minorHAnsi" w:eastAsia="Segoe UI" w:hAnsiTheme="minorHAnsi" w:cstheme="minorHAnsi"/>
                      <w:sz w:val="18"/>
                      <w:szCs w:val="18"/>
                      <w:lang w:val="fr-FR"/>
                    </w:rPr>
                    <w:t>Présentation des résultats à l'UNCDF, aux principales parties prenantes identifiées dès le début du projet et, si possible, à l'ensemble de la communauté des parties prenantes</w:t>
                  </w:r>
                </w:p>
              </w:tc>
              <w:tc>
                <w:tcPr>
                  <w:tcW w:w="1297" w:type="dxa"/>
                  <w:shd w:val="clear" w:color="auto" w:fill="auto"/>
                </w:tcPr>
                <w:p w14:paraId="5CC2AA40" w14:textId="2B012E60" w:rsidR="00CB610D"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Rapports finaux pour le Gabon et le Niger</w:t>
                  </w:r>
                </w:p>
                <w:p w14:paraId="330A2F92" w14:textId="3136F527" w:rsidR="00CB610D"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Présentation finale (en ligne, hybride ou en personne à déterminer)</w:t>
                  </w:r>
                </w:p>
                <w:p w14:paraId="68FD11D4" w14:textId="367C85BB" w:rsidR="008F625F" w:rsidRPr="000D5C7E" w:rsidRDefault="00CB610D" w:rsidP="00CB610D">
                  <w:pPr>
                    <w:pStyle w:val="ListParagraph"/>
                    <w:numPr>
                      <w:ilvl w:val="0"/>
                      <w:numId w:val="9"/>
                    </w:numPr>
                    <w:spacing w:line="240" w:lineRule="auto"/>
                    <w:ind w:left="331"/>
                    <w:rPr>
                      <w:rFonts w:ascii="Calibri" w:hAnsi="Calibri" w:cs="Calibri"/>
                      <w:bCs/>
                      <w:sz w:val="18"/>
                      <w:szCs w:val="18"/>
                      <w:lang w:val="fr-FR"/>
                    </w:rPr>
                  </w:pPr>
                  <w:r w:rsidRPr="000D5C7E">
                    <w:rPr>
                      <w:rFonts w:ascii="Calibri" w:hAnsi="Calibri" w:cs="Calibri"/>
                      <w:bCs/>
                      <w:sz w:val="18"/>
                      <w:szCs w:val="18"/>
                      <w:lang w:val="fr-FR"/>
                    </w:rPr>
                    <w:t>Rapport de synthèse final</w:t>
                  </w:r>
                </w:p>
              </w:tc>
              <w:tc>
                <w:tcPr>
                  <w:tcW w:w="1016" w:type="dxa"/>
                  <w:shd w:val="clear" w:color="auto" w:fill="auto"/>
                </w:tcPr>
                <w:p w14:paraId="68FD11D5" w14:textId="362BE294" w:rsidR="008F625F" w:rsidRPr="000D5C7E" w:rsidRDefault="008F625F" w:rsidP="008F625F">
                  <w:pPr>
                    <w:jc w:val="both"/>
                    <w:rPr>
                      <w:rFonts w:ascii="Calibri" w:hAnsi="Calibri" w:cs="Calibri"/>
                      <w:bCs/>
                      <w:sz w:val="18"/>
                      <w:szCs w:val="18"/>
                      <w:lang w:val="fr-FR"/>
                    </w:rPr>
                  </w:pPr>
                  <w:r w:rsidRPr="000D5C7E">
                    <w:rPr>
                      <w:rFonts w:asciiTheme="minorHAnsi" w:eastAsiaTheme="minorEastAsia" w:hAnsiTheme="minorHAnsi" w:cstheme="minorHAnsi"/>
                      <w:sz w:val="18"/>
                      <w:szCs w:val="18"/>
                      <w:lang w:val="fr-FR"/>
                    </w:rPr>
                    <w:t>25%</w:t>
                  </w:r>
                </w:p>
              </w:tc>
              <w:tc>
                <w:tcPr>
                  <w:tcW w:w="936" w:type="dxa"/>
                </w:tcPr>
                <w:p w14:paraId="7E00E344" w14:textId="1D2EEC1E" w:rsidR="008F625F" w:rsidRPr="000D5C7E" w:rsidRDefault="008F625F" w:rsidP="008F625F">
                  <w:pPr>
                    <w:jc w:val="both"/>
                    <w:rPr>
                      <w:rFonts w:ascii="Calibri" w:hAnsi="Calibri" w:cs="Calibri"/>
                      <w:bCs/>
                      <w:sz w:val="18"/>
                      <w:szCs w:val="18"/>
                      <w:lang w:val="fr-FR"/>
                    </w:rPr>
                  </w:pPr>
                  <w:r w:rsidRPr="000D5C7E">
                    <w:rPr>
                      <w:rFonts w:asciiTheme="minorHAnsi" w:eastAsia="Segoe UI" w:hAnsiTheme="minorHAnsi" w:cstheme="minorHAnsi"/>
                      <w:sz w:val="18"/>
                      <w:szCs w:val="18"/>
                      <w:lang w:val="fr-FR"/>
                    </w:rPr>
                    <w:t>Semaine 20</w:t>
                  </w:r>
                </w:p>
              </w:tc>
              <w:tc>
                <w:tcPr>
                  <w:tcW w:w="1343" w:type="dxa"/>
                  <w:vMerge/>
                  <w:shd w:val="clear" w:color="auto" w:fill="auto"/>
                </w:tcPr>
                <w:p w14:paraId="68FD11D6" w14:textId="579EB133" w:rsidR="008F625F" w:rsidRPr="000D5C7E" w:rsidRDefault="008F625F" w:rsidP="008F625F">
                  <w:pPr>
                    <w:jc w:val="both"/>
                    <w:rPr>
                      <w:rFonts w:ascii="Calibri" w:hAnsi="Calibri" w:cs="Calibri"/>
                      <w:bCs/>
                      <w:sz w:val="18"/>
                      <w:szCs w:val="18"/>
                      <w:lang w:val="fr-FR"/>
                    </w:rPr>
                  </w:pPr>
                </w:p>
              </w:tc>
            </w:tr>
            <w:tr w:rsidR="00CB610D" w:rsidRPr="000D5C7E" w14:paraId="68FD11DC" w14:textId="77777777" w:rsidTr="00CB610D">
              <w:trPr>
                <w:trHeight w:val="667"/>
              </w:trPr>
              <w:tc>
                <w:tcPr>
                  <w:tcW w:w="1588" w:type="dxa"/>
                </w:tcPr>
                <w:p w14:paraId="68FD11D8" w14:textId="3732FD9A" w:rsidR="008F625F" w:rsidRPr="000D5C7E" w:rsidRDefault="008F625F" w:rsidP="008F625F">
                  <w:pPr>
                    <w:pStyle w:val="ListParagraph"/>
                    <w:numPr>
                      <w:ilvl w:val="0"/>
                      <w:numId w:val="12"/>
                    </w:numPr>
                    <w:spacing w:line="240" w:lineRule="auto"/>
                    <w:ind w:left="330"/>
                    <w:rPr>
                      <w:rFonts w:ascii="Calibri" w:hAnsi="Calibri" w:cs="Calibri"/>
                      <w:bCs/>
                      <w:sz w:val="18"/>
                      <w:szCs w:val="18"/>
                      <w:lang w:val="fr-FR"/>
                    </w:rPr>
                  </w:pPr>
                  <w:r w:rsidRPr="000D5C7E">
                    <w:rPr>
                      <w:rFonts w:asciiTheme="minorHAnsi" w:eastAsia="Segoe UI" w:hAnsiTheme="minorHAnsi" w:cstheme="minorHAnsi"/>
                      <w:sz w:val="18"/>
                      <w:szCs w:val="18"/>
                      <w:lang w:val="fr-FR"/>
                    </w:rPr>
                    <w:t>Finalisation des ensembles de données</w:t>
                  </w:r>
                </w:p>
              </w:tc>
              <w:tc>
                <w:tcPr>
                  <w:tcW w:w="1297" w:type="dxa"/>
                  <w:shd w:val="clear" w:color="auto" w:fill="auto"/>
                </w:tcPr>
                <w:p w14:paraId="68FD11D9" w14:textId="753E32DF" w:rsidR="008F625F" w:rsidRPr="000D5C7E" w:rsidRDefault="008F625F" w:rsidP="0008292F">
                  <w:pPr>
                    <w:rPr>
                      <w:rFonts w:ascii="Calibri" w:hAnsi="Calibri" w:cs="Calibri"/>
                      <w:bCs/>
                      <w:sz w:val="18"/>
                      <w:szCs w:val="18"/>
                      <w:lang w:val="fr-FR"/>
                    </w:rPr>
                  </w:pPr>
                  <w:r w:rsidRPr="000D5C7E">
                    <w:rPr>
                      <w:rFonts w:ascii="Calibri" w:hAnsi="Calibri" w:cs="Calibri"/>
                      <w:bCs/>
                      <w:sz w:val="18"/>
                      <w:szCs w:val="18"/>
                      <w:lang w:val="fr-FR"/>
                    </w:rPr>
                    <w:t>Ensembles de données finales nettoyées en anglais et français pour les deux pays étudiés</w:t>
                  </w:r>
                  <w:r w:rsidR="00CB610D" w:rsidRPr="000D5C7E">
                    <w:rPr>
                      <w:rFonts w:ascii="Calibri" w:hAnsi="Calibri" w:cs="Calibri"/>
                      <w:bCs/>
                      <w:sz w:val="18"/>
                      <w:szCs w:val="18"/>
                      <w:lang w:val="fr-FR"/>
                    </w:rPr>
                    <w:t xml:space="preserve"> (Gabon et Niger)</w:t>
                  </w:r>
                </w:p>
              </w:tc>
              <w:tc>
                <w:tcPr>
                  <w:tcW w:w="1016" w:type="dxa"/>
                  <w:shd w:val="clear" w:color="auto" w:fill="auto"/>
                </w:tcPr>
                <w:p w14:paraId="68FD11DA" w14:textId="7BC9E544" w:rsidR="008F625F" w:rsidRPr="000D5C7E" w:rsidRDefault="008F625F" w:rsidP="008F625F">
                  <w:pPr>
                    <w:jc w:val="both"/>
                    <w:rPr>
                      <w:rFonts w:ascii="Calibri" w:hAnsi="Calibri" w:cs="Calibri"/>
                      <w:bCs/>
                      <w:sz w:val="18"/>
                      <w:szCs w:val="18"/>
                      <w:lang w:val="fr-FR"/>
                    </w:rPr>
                  </w:pPr>
                  <w:r w:rsidRPr="000D5C7E">
                    <w:rPr>
                      <w:rFonts w:asciiTheme="minorHAnsi" w:eastAsiaTheme="minorEastAsia" w:hAnsiTheme="minorHAnsi" w:cstheme="minorHAnsi"/>
                      <w:sz w:val="18"/>
                      <w:szCs w:val="18"/>
                      <w:lang w:val="fr-FR"/>
                    </w:rPr>
                    <w:t>15%</w:t>
                  </w:r>
                </w:p>
              </w:tc>
              <w:tc>
                <w:tcPr>
                  <w:tcW w:w="936" w:type="dxa"/>
                </w:tcPr>
                <w:p w14:paraId="6C40080A" w14:textId="2C250ED2" w:rsidR="008F625F" w:rsidRPr="000D5C7E" w:rsidRDefault="008F625F" w:rsidP="008F625F">
                  <w:pPr>
                    <w:jc w:val="both"/>
                    <w:rPr>
                      <w:rFonts w:ascii="Calibri" w:hAnsi="Calibri" w:cs="Calibri"/>
                      <w:bCs/>
                      <w:sz w:val="18"/>
                      <w:szCs w:val="18"/>
                      <w:lang w:val="fr-FR"/>
                    </w:rPr>
                  </w:pPr>
                  <w:r w:rsidRPr="000D5C7E">
                    <w:rPr>
                      <w:rFonts w:asciiTheme="minorHAnsi" w:eastAsia="Segoe UI" w:hAnsiTheme="minorHAnsi" w:cstheme="minorHAnsi"/>
                      <w:sz w:val="18"/>
                      <w:szCs w:val="18"/>
                      <w:lang w:val="fr-FR"/>
                    </w:rPr>
                    <w:t>Semaine 30</w:t>
                  </w:r>
                </w:p>
              </w:tc>
              <w:tc>
                <w:tcPr>
                  <w:tcW w:w="1343" w:type="dxa"/>
                  <w:vMerge/>
                  <w:shd w:val="clear" w:color="auto" w:fill="auto"/>
                </w:tcPr>
                <w:p w14:paraId="68FD11DB" w14:textId="0DA774FF" w:rsidR="008F625F" w:rsidRPr="000D5C7E" w:rsidRDefault="008F625F" w:rsidP="008F625F">
                  <w:pPr>
                    <w:jc w:val="both"/>
                    <w:rPr>
                      <w:rFonts w:ascii="Calibri" w:hAnsi="Calibri" w:cs="Calibri"/>
                      <w:bCs/>
                      <w:sz w:val="18"/>
                      <w:szCs w:val="18"/>
                      <w:lang w:val="fr-FR"/>
                    </w:rPr>
                  </w:pPr>
                </w:p>
              </w:tc>
            </w:tr>
          </w:tbl>
          <w:p w14:paraId="68FD11DD" w14:textId="77777777" w:rsidR="00994A1F" w:rsidRPr="000D5C7E" w:rsidRDefault="00994A1F" w:rsidP="00994A1F">
            <w:pPr>
              <w:jc w:val="both"/>
              <w:rPr>
                <w:rFonts w:ascii="Calibri" w:hAnsi="Calibri" w:cs="Calibri"/>
                <w:bCs/>
                <w:sz w:val="22"/>
                <w:szCs w:val="22"/>
                <w:lang w:val="fr-FR"/>
              </w:rPr>
            </w:pPr>
          </w:p>
        </w:tc>
      </w:tr>
      <w:tr w:rsidR="00994A1F" w:rsidRPr="000D5C7E" w14:paraId="68FD11E2" w14:textId="77777777" w:rsidTr="00CB610D">
        <w:tc>
          <w:tcPr>
            <w:tcW w:w="2263" w:type="dxa"/>
            <w:shd w:val="clear" w:color="auto" w:fill="auto"/>
          </w:tcPr>
          <w:p w14:paraId="68FD11DF" w14:textId="4404DA64"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Personne(s) devant examiner/inspecter/approuver les prestations/les services achevés et autoriser le versement du paiement</w:t>
            </w:r>
          </w:p>
        </w:tc>
        <w:tc>
          <w:tcPr>
            <w:tcW w:w="6753" w:type="dxa"/>
            <w:shd w:val="clear" w:color="auto" w:fill="auto"/>
          </w:tcPr>
          <w:p w14:paraId="68FD11E0" w14:textId="5AF512D3" w:rsidR="00994A1F" w:rsidRPr="000D5C7E" w:rsidRDefault="000D5C7E" w:rsidP="00994A1F">
            <w:pPr>
              <w:jc w:val="both"/>
              <w:rPr>
                <w:rFonts w:ascii="Calibri" w:hAnsi="Calibri" w:cs="Calibri"/>
                <w:b/>
                <w:iCs/>
                <w:sz w:val="22"/>
                <w:szCs w:val="22"/>
                <w:lang w:val="fr-FR"/>
              </w:rPr>
            </w:pPr>
            <w:r w:rsidRPr="000D5C7E">
              <w:rPr>
                <w:rFonts w:ascii="Calibri" w:hAnsi="Calibri" w:cs="Calibri"/>
                <w:b/>
                <w:iCs/>
                <w:sz w:val="22"/>
                <w:szCs w:val="22"/>
                <w:lang w:val="fr-FR"/>
              </w:rPr>
              <w:t>Gestionnaire du programme DFS4Res (révision initiale) et Spécialiste de l’alphabétisation numérique et financière, UNCDF (approbation finale)</w:t>
            </w:r>
          </w:p>
          <w:sdt>
            <w:sdtPr>
              <w:rPr>
                <w:rFonts w:ascii="Calibri" w:hAnsi="Calibri" w:cs="Calibri"/>
                <w:b/>
                <w:iCs/>
                <w:snapToGrid w:val="0"/>
                <w:sz w:val="22"/>
                <w:szCs w:val="22"/>
                <w:shd w:val="clear" w:color="auto" w:fill="FFFF00"/>
                <w:lang w:val="fr-FR"/>
              </w:rPr>
              <w:id w:val="1025286465"/>
              <w:showingPlcHdr/>
              <w:text/>
            </w:sdtPr>
            <w:sdtContent>
              <w:p w14:paraId="68FD11E1" w14:textId="1761724F" w:rsidR="00994A1F" w:rsidRPr="000D5C7E" w:rsidRDefault="000D5C7E" w:rsidP="00CB610D">
                <w:pPr>
                  <w:jc w:val="both"/>
                  <w:rPr>
                    <w:rFonts w:ascii="Calibri" w:hAnsi="Calibri" w:cs="Calibri"/>
                    <w:b/>
                    <w:iCs/>
                    <w:sz w:val="22"/>
                    <w:szCs w:val="22"/>
                    <w:lang w:val="fr-FR"/>
                  </w:rPr>
                </w:pPr>
                <w:r w:rsidRPr="000D5C7E">
                  <w:rPr>
                    <w:rFonts w:ascii="Calibri" w:hAnsi="Calibri" w:cs="Calibri"/>
                    <w:b/>
                    <w:iCs/>
                    <w:snapToGrid w:val="0"/>
                    <w:sz w:val="22"/>
                    <w:szCs w:val="22"/>
                    <w:shd w:val="clear" w:color="auto" w:fill="FFFF00"/>
                    <w:lang w:val="fr-FR"/>
                  </w:rPr>
                  <w:t xml:space="preserve">     </w:t>
                </w:r>
              </w:p>
            </w:sdtContent>
          </w:sdt>
        </w:tc>
      </w:tr>
      <w:tr w:rsidR="00994A1F" w:rsidRPr="000D5C7E" w14:paraId="68FD11EB" w14:textId="77777777" w:rsidTr="00CB610D">
        <w:tc>
          <w:tcPr>
            <w:tcW w:w="2263" w:type="dxa"/>
            <w:shd w:val="clear" w:color="auto" w:fill="auto"/>
          </w:tcPr>
          <w:p w14:paraId="68FD11E4" w14:textId="39E01DD8"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lastRenderedPageBreak/>
              <w:t>Type de contrat devant être signé</w:t>
            </w:r>
          </w:p>
        </w:tc>
        <w:tc>
          <w:tcPr>
            <w:tcW w:w="6753" w:type="dxa"/>
            <w:shd w:val="clear" w:color="auto" w:fill="auto"/>
          </w:tcPr>
          <w:p w14:paraId="68FD11E6" w14:textId="1E63BC87"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093386433"/>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Bon de commande</w:t>
            </w:r>
          </w:p>
          <w:p w14:paraId="68FD11E7" w14:textId="6CEAB171"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21480719"/>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Contrat institutionnel</w:t>
            </w:r>
          </w:p>
          <w:p w14:paraId="68FD11E8" w14:textId="630A9FB2"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443651237"/>
                <w14:checkbox>
                  <w14:checked w14:val="1"/>
                  <w14:checkedState w14:val="2612" w14:font="MS Gothic"/>
                  <w14:uncheckedState w14:val="2610" w14:font="MS Gothic"/>
                </w14:checkbox>
              </w:sdtPr>
              <w:sdtContent>
                <w:r w:rsidR="006F08B2"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 xml:space="preserve">Contrat de services professionnels </w:t>
            </w:r>
          </w:p>
          <w:p w14:paraId="68FD11E9" w14:textId="7CBDD9B9"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056691794"/>
                <w14:checkbox>
                  <w14:checked w14:val="0"/>
                  <w14:checkedState w14:val="2612" w14:font="MS Gothic"/>
                  <w14:uncheckedState w14:val="2610" w14:font="MS Gothic"/>
                </w14:checkbox>
              </w:sdtPr>
              <w:sdtContent>
                <w:r w:rsidR="00994A1F"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Contrat de longue durée</w:t>
            </w:r>
            <w:r w:rsidR="00994A1F" w:rsidRPr="000D5C7E">
              <w:rPr>
                <w:rFonts w:ascii="Calibri" w:hAnsi="Calibri" w:cs="Calibri"/>
                <w:snapToGrid w:val="0"/>
                <w:sz w:val="22"/>
                <w:szCs w:val="22"/>
                <w:lang w:val="fr-FR"/>
              </w:rPr>
              <w:t xml:space="preserve"> </w:t>
            </w:r>
          </w:p>
          <w:p w14:paraId="68FD11EA" w14:textId="6BDFB5A9"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701449084"/>
                <w14:checkbox>
                  <w14:checked w14:val="0"/>
                  <w14:checkedState w14:val="2612" w14:font="MS Gothic"/>
                  <w14:uncheckedState w14:val="2610" w14:font="MS Gothic"/>
                </w14:checkbox>
              </w:sdtPr>
              <w:sdtContent>
                <w:r w:rsidR="006F08B2"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Autre type de contrat</w:t>
            </w:r>
            <w:r w:rsidR="00B238C7" w:rsidRPr="000D5C7E">
              <w:rPr>
                <w:rFonts w:ascii="Calibri" w:hAnsi="Calibri" w:cs="Calibri"/>
                <w:snapToGrid w:val="0"/>
                <w:sz w:val="22"/>
                <w:szCs w:val="22"/>
                <w:lang w:val="fr-FR"/>
              </w:rPr>
              <w:t> </w:t>
            </w:r>
          </w:p>
        </w:tc>
      </w:tr>
      <w:tr w:rsidR="00994A1F" w:rsidRPr="000D5C7E" w14:paraId="68FD11F2" w14:textId="77777777" w:rsidTr="00CB610D">
        <w:tc>
          <w:tcPr>
            <w:tcW w:w="2263" w:type="dxa"/>
            <w:shd w:val="clear" w:color="auto" w:fill="auto"/>
          </w:tcPr>
          <w:p w14:paraId="68FD11ED" w14:textId="39279187" w:rsidR="00994A1F" w:rsidRPr="000D5C7E" w:rsidRDefault="00994A1F" w:rsidP="00994A1F">
            <w:pPr>
              <w:rPr>
                <w:rFonts w:ascii="Calibri" w:hAnsi="Calibri" w:cs="Calibri"/>
                <w:bCs/>
                <w:sz w:val="22"/>
                <w:szCs w:val="22"/>
                <w:lang w:val="fr-FR"/>
              </w:rPr>
            </w:pPr>
            <w:r w:rsidRPr="000D5C7E">
              <w:rPr>
                <w:rFonts w:ascii="Calibri" w:hAnsi="Calibri" w:cs="Calibri"/>
                <w:bCs/>
                <w:sz w:val="22"/>
                <w:szCs w:val="22"/>
                <w:lang w:val="fr-FR"/>
              </w:rPr>
              <w:t>Critère d’attribution du contrat</w:t>
            </w:r>
          </w:p>
        </w:tc>
        <w:tc>
          <w:tcPr>
            <w:tcW w:w="6753" w:type="dxa"/>
            <w:shd w:val="clear" w:color="auto" w:fill="auto"/>
          </w:tcPr>
          <w:p w14:paraId="5521C7AA" w14:textId="2A1DCA54" w:rsidR="00896AF1" w:rsidRPr="000D5C7E" w:rsidRDefault="00000000" w:rsidP="00896AF1">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249270704"/>
                <w14:checkbox>
                  <w14:checked w14:val="0"/>
                  <w14:checkedState w14:val="2612" w14:font="MS Gothic"/>
                  <w14:uncheckedState w14:val="2610" w14:font="MS Gothic"/>
                </w14:checkbox>
              </w:sdtPr>
              <w:sdtContent>
                <w:r w:rsidR="00B238C7"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Prix offert le plus bas parmi les offres recevables sur le plan technique</w:t>
            </w:r>
          </w:p>
          <w:p w14:paraId="68FD11F0" w14:textId="2EA69F4A" w:rsidR="00994A1F" w:rsidRPr="000D5C7E" w:rsidRDefault="00000000" w:rsidP="00896AF1">
            <w:pPr>
              <w:pStyle w:val="BankNormal"/>
              <w:spacing w:after="0"/>
              <w:rPr>
                <w:rFonts w:ascii="Calibri" w:hAnsi="Calibri" w:cs="Calibri"/>
                <w:snapToGrid w:val="0"/>
                <w:sz w:val="22"/>
                <w:szCs w:val="22"/>
                <w:lang w:val="fr-FR"/>
              </w:rPr>
            </w:pPr>
            <w:sdt>
              <w:sdtPr>
                <w:rPr>
                  <w:rFonts w:ascii="Calibri" w:hAnsi="Calibri" w:cs="Calibri"/>
                  <w:snapToGrid w:val="0"/>
                  <w:sz w:val="22"/>
                  <w:szCs w:val="22"/>
                  <w:lang w:val="fr-FR"/>
                </w:rPr>
                <w:id w:val="1383678047"/>
                <w14:checkbox>
                  <w14:checked w14:val="1"/>
                  <w14:checkedState w14:val="2612" w14:font="MS Gothic"/>
                  <w14:uncheckedState w14:val="2610" w14:font="MS Gothic"/>
                </w14:checkbox>
              </w:sdtPr>
              <w:sdtContent>
                <w:r w:rsidR="00B238C7" w:rsidRPr="000D5C7E">
                  <w:rPr>
                    <w:rFonts w:ascii="MS Gothic" w:eastAsia="MS Gothic" w:hAnsi="MS Gothic" w:cs="Calibri"/>
                    <w:snapToGrid w:val="0"/>
                    <w:sz w:val="22"/>
                    <w:szCs w:val="22"/>
                    <w:lang w:val="fr-FR"/>
                  </w:rPr>
                  <w:t>☒</w:t>
                </w:r>
              </w:sdtContent>
            </w:sdt>
            <w:r w:rsidR="00994A1F" w:rsidRPr="000D5C7E">
              <w:rPr>
                <w:rFonts w:ascii="Calibri" w:hAnsi="Calibri" w:cs="Calibri"/>
                <w:snapToGrid w:val="0"/>
                <w:sz w:val="22"/>
                <w:szCs w:val="22"/>
                <w:lang w:val="fr-FR"/>
              </w:rPr>
              <w:t xml:space="preserve"> </w:t>
            </w:r>
            <w:r w:rsidR="00896AF1" w:rsidRPr="000D5C7E">
              <w:rPr>
                <w:rFonts w:ascii="Calibri" w:hAnsi="Calibri" w:cs="Calibri"/>
                <w:snapToGrid w:val="0"/>
                <w:sz w:val="22"/>
                <w:szCs w:val="22"/>
                <w:lang w:val="fr-FR"/>
              </w:rPr>
              <w:t>Score combiné le plus élevé (l’offre technique comptant pour 70 % et le prix pour 30 %)</w:t>
            </w:r>
            <w:r w:rsidR="00896AF1" w:rsidRPr="000D5C7E">
              <w:rPr>
                <w:rFonts w:ascii="Calibri" w:hAnsi="Calibri" w:cs="Calibri"/>
                <w:sz w:val="22"/>
                <w:szCs w:val="22"/>
                <w:lang w:val="fr-FR"/>
              </w:rPr>
              <w:t xml:space="preserve"> </w:t>
            </w:r>
          </w:p>
          <w:p w14:paraId="68FD11F1" w14:textId="74E3CBD5" w:rsidR="00994A1F" w:rsidRPr="000D5C7E" w:rsidRDefault="00000000" w:rsidP="00994A1F">
            <w:pPr>
              <w:pStyle w:val="BankNormal"/>
              <w:spacing w:after="0"/>
              <w:rPr>
                <w:rFonts w:ascii="Calibri" w:hAnsi="Calibri" w:cs="Calibri"/>
                <w:snapToGrid w:val="0"/>
                <w:sz w:val="22"/>
                <w:szCs w:val="22"/>
                <w:lang w:val="fr-FR"/>
              </w:rPr>
            </w:pPr>
            <w:sdt>
              <w:sdtPr>
                <w:rPr>
                  <w:rFonts w:ascii="Calibri" w:hAnsi="Calibri" w:cs="Calibri"/>
                  <w:sz w:val="22"/>
                  <w:szCs w:val="22"/>
                  <w:lang w:val="fr-FR"/>
                </w:rPr>
                <w:id w:val="-1106267083"/>
                <w14:checkbox>
                  <w14:checked w14:val="1"/>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994A1F" w:rsidRPr="000D5C7E">
              <w:rPr>
                <w:rFonts w:ascii="Calibri" w:hAnsi="Calibri" w:cs="Calibri"/>
                <w:sz w:val="22"/>
                <w:szCs w:val="22"/>
                <w:lang w:val="fr-FR"/>
              </w:rPr>
              <w:t xml:space="preserve"> </w:t>
            </w:r>
            <w:r w:rsidR="00896AF1" w:rsidRPr="000D5C7E">
              <w:rPr>
                <w:rFonts w:ascii="Calibri" w:hAnsi="Calibri" w:cs="Calibri"/>
                <w:sz w:val="22"/>
                <w:szCs w:val="22"/>
                <w:lang w:val="fr-FR"/>
              </w:rPr>
              <w:t>Acceptation sans réserve des conditions générales du contrat de UNCDF (CGC). Il s’agit d’un critère obligatoire qui ne peut pas être supprimé, quelle que soit la nature des services demandés. La non-acceptation des CGC peut constituer un motif de rejet de la soumission</w:t>
            </w:r>
            <w:r w:rsidR="00994A1F" w:rsidRPr="000D5C7E">
              <w:rPr>
                <w:rFonts w:ascii="Calibri" w:hAnsi="Calibri" w:cs="Calibri"/>
                <w:sz w:val="22"/>
                <w:szCs w:val="22"/>
                <w:lang w:val="fr-FR"/>
              </w:rPr>
              <w:t>.</w:t>
            </w:r>
          </w:p>
        </w:tc>
      </w:tr>
      <w:tr w:rsidR="00896AF1" w:rsidRPr="000D5C7E" w14:paraId="68FD11FE" w14:textId="77777777" w:rsidTr="00CB610D">
        <w:tc>
          <w:tcPr>
            <w:tcW w:w="2263" w:type="dxa"/>
            <w:shd w:val="clear" w:color="auto" w:fill="auto"/>
          </w:tcPr>
          <w:p w14:paraId="68FD11F4" w14:textId="3BB9DA53" w:rsidR="00896AF1" w:rsidRPr="000D5C7E" w:rsidRDefault="00896AF1" w:rsidP="00896AF1">
            <w:pPr>
              <w:rPr>
                <w:rFonts w:ascii="Calibri" w:hAnsi="Calibri" w:cs="Calibri"/>
                <w:sz w:val="22"/>
                <w:szCs w:val="22"/>
                <w:lang w:val="fr-FR"/>
              </w:rPr>
            </w:pPr>
            <w:r w:rsidRPr="000D5C7E">
              <w:rPr>
                <w:rFonts w:ascii="Calibri" w:hAnsi="Calibri" w:cs="Calibri"/>
                <w:bCs/>
                <w:sz w:val="22"/>
                <w:szCs w:val="22"/>
                <w:lang w:val="fr-FR"/>
              </w:rPr>
              <w:t xml:space="preserve">Critère d’évaluation de la soumission </w:t>
            </w:r>
          </w:p>
        </w:tc>
        <w:tc>
          <w:tcPr>
            <w:tcW w:w="6753" w:type="dxa"/>
            <w:shd w:val="clear" w:color="auto" w:fill="auto"/>
          </w:tcPr>
          <w:p w14:paraId="01A23C40" w14:textId="09A2B7D9" w:rsidR="00896AF1" w:rsidRPr="000D5C7E" w:rsidRDefault="00896AF1" w:rsidP="00896AF1">
            <w:pPr>
              <w:pStyle w:val="BankNormal"/>
              <w:spacing w:after="0"/>
              <w:rPr>
                <w:rFonts w:ascii="Calibri" w:hAnsi="Calibri" w:cs="Calibri"/>
                <w:b/>
                <w:snapToGrid w:val="0"/>
                <w:sz w:val="22"/>
                <w:szCs w:val="22"/>
                <w:u w:val="single"/>
                <w:lang w:val="fr-FR"/>
              </w:rPr>
            </w:pPr>
            <w:r w:rsidRPr="000D5C7E">
              <w:rPr>
                <w:rFonts w:ascii="Calibri" w:hAnsi="Calibri" w:cs="Calibri"/>
                <w:b/>
                <w:snapToGrid w:val="0"/>
                <w:sz w:val="22"/>
                <w:szCs w:val="22"/>
                <w:u w:val="single"/>
                <w:lang w:val="fr-FR"/>
              </w:rPr>
              <w:t>Soumission technique (70 %)</w:t>
            </w:r>
            <w:r w:rsidR="00385EF7" w:rsidRPr="000D5C7E">
              <w:rPr>
                <w:rFonts w:ascii="Calibri" w:hAnsi="Calibri" w:cs="Calibri"/>
                <w:b/>
                <w:snapToGrid w:val="0"/>
                <w:sz w:val="22"/>
                <w:szCs w:val="22"/>
                <w:u w:val="single"/>
                <w:lang w:val="fr-FR"/>
              </w:rPr>
              <w:t xml:space="preserve"> - Veuillez-vous référer au </w:t>
            </w:r>
            <w:proofErr w:type="spellStart"/>
            <w:r w:rsidR="00385EF7" w:rsidRPr="000D5C7E">
              <w:rPr>
                <w:rFonts w:ascii="Calibri" w:hAnsi="Calibri" w:cs="Calibri"/>
                <w:b/>
                <w:snapToGrid w:val="0"/>
                <w:sz w:val="22"/>
                <w:szCs w:val="22"/>
                <w:u w:val="single"/>
                <w:lang w:val="fr-FR"/>
              </w:rPr>
              <w:t>TdR</w:t>
            </w:r>
            <w:proofErr w:type="spellEnd"/>
            <w:r w:rsidR="00385EF7" w:rsidRPr="000D5C7E">
              <w:rPr>
                <w:rFonts w:ascii="Calibri" w:hAnsi="Calibri" w:cs="Calibri"/>
                <w:b/>
                <w:snapToGrid w:val="0"/>
                <w:sz w:val="22"/>
                <w:szCs w:val="22"/>
                <w:u w:val="single"/>
                <w:lang w:val="fr-FR"/>
              </w:rPr>
              <w:t xml:space="preserve"> pour plus de détails</w:t>
            </w:r>
          </w:p>
          <w:p w14:paraId="47EE0DE2" w14:textId="72428414" w:rsidR="00896AF1" w:rsidRPr="000D5C7E" w:rsidRDefault="00896AF1" w:rsidP="003D34D0">
            <w:pPr>
              <w:pStyle w:val="BankNormal"/>
              <w:numPr>
                <w:ilvl w:val="2"/>
                <w:numId w:val="13"/>
              </w:numPr>
              <w:spacing w:after="0"/>
              <w:rPr>
                <w:rFonts w:ascii="Calibri" w:hAnsi="Calibri" w:cs="Calibri"/>
                <w:snapToGrid w:val="0"/>
                <w:sz w:val="22"/>
                <w:szCs w:val="22"/>
                <w:lang w:val="fr-FR"/>
              </w:rPr>
            </w:pPr>
            <w:r w:rsidRPr="000D5C7E">
              <w:rPr>
                <w:rFonts w:ascii="Calibri" w:hAnsi="Calibri" w:cs="Calibri"/>
                <w:snapToGrid w:val="0"/>
                <w:sz w:val="22"/>
                <w:szCs w:val="22"/>
                <w:lang w:val="fr-FR"/>
              </w:rPr>
              <w:t>Expertise de l’entreprise</w:t>
            </w:r>
            <w:r w:rsidR="00B238C7" w:rsidRPr="000D5C7E">
              <w:rPr>
                <w:rFonts w:ascii="Calibri" w:hAnsi="Calibri" w:cs="Calibri"/>
                <w:snapToGrid w:val="0"/>
                <w:sz w:val="22"/>
                <w:szCs w:val="22"/>
                <w:lang w:val="fr-FR"/>
              </w:rPr>
              <w:t> : 20 points</w:t>
            </w:r>
          </w:p>
          <w:p w14:paraId="12977E82" w14:textId="277BB516" w:rsidR="00896AF1" w:rsidRPr="000D5C7E" w:rsidRDefault="00896AF1" w:rsidP="003D34D0">
            <w:pPr>
              <w:pStyle w:val="BankNormal"/>
              <w:numPr>
                <w:ilvl w:val="2"/>
                <w:numId w:val="13"/>
              </w:numPr>
              <w:spacing w:after="0"/>
              <w:rPr>
                <w:rFonts w:ascii="Calibri" w:hAnsi="Calibri" w:cs="Calibri"/>
                <w:snapToGrid w:val="0"/>
                <w:sz w:val="22"/>
                <w:szCs w:val="22"/>
                <w:lang w:val="fr-FR"/>
              </w:rPr>
            </w:pPr>
            <w:r w:rsidRPr="000D5C7E">
              <w:rPr>
                <w:rFonts w:ascii="Calibri" w:hAnsi="Calibri" w:cs="Calibri"/>
                <w:snapToGrid w:val="0"/>
                <w:sz w:val="22"/>
                <w:szCs w:val="22"/>
                <w:lang w:val="fr-FR"/>
              </w:rPr>
              <w:t>Méthodologie, son adéquation aux conditions et au calendrier du plan d’exécution</w:t>
            </w:r>
            <w:r w:rsidR="00B238C7" w:rsidRPr="000D5C7E">
              <w:rPr>
                <w:rFonts w:ascii="Calibri" w:hAnsi="Calibri" w:cs="Calibri"/>
                <w:snapToGrid w:val="0"/>
                <w:sz w:val="22"/>
                <w:szCs w:val="22"/>
                <w:lang w:val="fr-FR"/>
              </w:rPr>
              <w:t> : 20 points</w:t>
            </w:r>
          </w:p>
          <w:p w14:paraId="2802CFFB" w14:textId="41C20632" w:rsidR="00B238C7" w:rsidRPr="000D5C7E" w:rsidRDefault="00896AF1" w:rsidP="003D34D0">
            <w:pPr>
              <w:pStyle w:val="BankNormal"/>
              <w:numPr>
                <w:ilvl w:val="2"/>
                <w:numId w:val="13"/>
              </w:numPr>
              <w:spacing w:after="0"/>
              <w:rPr>
                <w:rFonts w:ascii="Calibri" w:hAnsi="Calibri" w:cs="Calibri"/>
                <w:i/>
                <w:snapToGrid w:val="0"/>
                <w:color w:val="FF0000"/>
                <w:sz w:val="22"/>
                <w:szCs w:val="22"/>
                <w:lang w:val="fr-FR"/>
              </w:rPr>
            </w:pPr>
            <w:r w:rsidRPr="000D5C7E">
              <w:rPr>
                <w:rFonts w:ascii="Calibri" w:hAnsi="Calibri" w:cs="Calibri"/>
                <w:snapToGrid w:val="0"/>
                <w:sz w:val="22"/>
                <w:szCs w:val="22"/>
                <w:lang w:val="fr-FR"/>
              </w:rPr>
              <w:t>Structure de la direction et qualifications du personnel clé</w:t>
            </w:r>
            <w:r w:rsidR="00B238C7" w:rsidRPr="000D5C7E">
              <w:rPr>
                <w:rFonts w:ascii="Calibri" w:hAnsi="Calibri" w:cs="Calibri"/>
                <w:snapToGrid w:val="0"/>
                <w:sz w:val="22"/>
                <w:szCs w:val="22"/>
                <w:lang w:val="fr-FR"/>
              </w:rPr>
              <w:t> : 20 points</w:t>
            </w:r>
          </w:p>
          <w:p w14:paraId="50512584" w14:textId="539B7D2E" w:rsidR="00B238C7" w:rsidRPr="000D5C7E" w:rsidRDefault="00B238C7" w:rsidP="003D34D0">
            <w:pPr>
              <w:pStyle w:val="BankNormal"/>
              <w:numPr>
                <w:ilvl w:val="2"/>
                <w:numId w:val="13"/>
              </w:numPr>
              <w:spacing w:after="0"/>
              <w:rPr>
                <w:rFonts w:ascii="Calibri" w:hAnsi="Calibri" w:cs="Calibri"/>
                <w:i/>
                <w:snapToGrid w:val="0"/>
                <w:color w:val="FF0000"/>
                <w:sz w:val="22"/>
                <w:szCs w:val="22"/>
                <w:lang w:val="fr-FR"/>
              </w:rPr>
            </w:pPr>
            <w:r w:rsidRPr="000D5C7E">
              <w:rPr>
                <w:rFonts w:ascii="Calibri" w:hAnsi="Calibri" w:cs="Calibri"/>
                <w:snapToGrid w:val="0"/>
                <w:sz w:val="22"/>
                <w:szCs w:val="22"/>
                <w:lang w:val="fr-FR"/>
              </w:rPr>
              <w:t>Renforcement de capacite et innovation : 10 points</w:t>
            </w:r>
          </w:p>
          <w:p w14:paraId="63306B91" w14:textId="77777777" w:rsidR="00B238C7" w:rsidRPr="000D5C7E" w:rsidRDefault="00B238C7" w:rsidP="00896AF1">
            <w:pPr>
              <w:pStyle w:val="BankNormal"/>
              <w:spacing w:after="0"/>
              <w:rPr>
                <w:rFonts w:ascii="Calibri" w:hAnsi="Calibri" w:cs="Calibri"/>
                <w:b/>
                <w:snapToGrid w:val="0"/>
                <w:sz w:val="22"/>
                <w:szCs w:val="22"/>
                <w:u w:val="single"/>
                <w:lang w:val="fr-FR"/>
              </w:rPr>
            </w:pPr>
          </w:p>
          <w:p w14:paraId="230BB648" w14:textId="5250072F" w:rsidR="00896AF1" w:rsidRPr="000D5C7E" w:rsidRDefault="00896AF1" w:rsidP="00896AF1">
            <w:pPr>
              <w:pStyle w:val="BankNormal"/>
              <w:spacing w:after="0"/>
              <w:rPr>
                <w:rFonts w:ascii="Calibri" w:hAnsi="Calibri" w:cs="Calibri"/>
                <w:b/>
                <w:snapToGrid w:val="0"/>
                <w:sz w:val="22"/>
                <w:szCs w:val="22"/>
                <w:u w:val="single"/>
                <w:lang w:val="fr-FR"/>
              </w:rPr>
            </w:pPr>
            <w:r w:rsidRPr="000D5C7E">
              <w:rPr>
                <w:rFonts w:ascii="Calibri" w:hAnsi="Calibri" w:cs="Calibri"/>
                <w:b/>
                <w:snapToGrid w:val="0"/>
                <w:sz w:val="22"/>
                <w:szCs w:val="22"/>
                <w:u w:val="single"/>
                <w:lang w:val="fr-FR"/>
              </w:rPr>
              <w:t>Soumission financière (30 %)</w:t>
            </w:r>
          </w:p>
          <w:p w14:paraId="135CAF44" w14:textId="2F3DD871" w:rsidR="00896AF1" w:rsidRPr="000D5C7E" w:rsidRDefault="00896AF1" w:rsidP="00896AF1">
            <w:pPr>
              <w:pStyle w:val="BankNormal"/>
              <w:spacing w:after="0"/>
              <w:rPr>
                <w:rFonts w:ascii="Calibri" w:hAnsi="Calibri" w:cs="Calibri"/>
                <w:snapToGrid w:val="0"/>
                <w:sz w:val="22"/>
                <w:szCs w:val="22"/>
                <w:lang w:val="fr-FR"/>
              </w:rPr>
            </w:pPr>
            <w:r w:rsidRPr="000D5C7E">
              <w:rPr>
                <w:rFonts w:ascii="Calibri" w:hAnsi="Calibri" w:cs="Calibri"/>
                <w:snapToGrid w:val="0"/>
                <w:sz w:val="22"/>
                <w:szCs w:val="22"/>
                <w:lang w:val="fr-FR"/>
              </w:rPr>
              <w:t>À calculer en comparant le prix de la soumission par rapport au prix le plus bas des soumissions reçues par UNCDF.</w:t>
            </w:r>
          </w:p>
          <w:p w14:paraId="68FD11FD" w14:textId="77777777" w:rsidR="00896AF1" w:rsidRPr="000D5C7E" w:rsidRDefault="00896AF1" w:rsidP="00896AF1">
            <w:pPr>
              <w:pStyle w:val="BankNormal"/>
              <w:spacing w:after="0"/>
              <w:jc w:val="both"/>
              <w:rPr>
                <w:rFonts w:ascii="Calibri" w:hAnsi="Calibri" w:cs="Calibri"/>
                <w:snapToGrid w:val="0"/>
                <w:sz w:val="22"/>
                <w:szCs w:val="22"/>
                <w:lang w:val="fr-FR"/>
              </w:rPr>
            </w:pPr>
          </w:p>
        </w:tc>
      </w:tr>
      <w:tr w:rsidR="00896AF1" w:rsidRPr="000D5C7E" w14:paraId="68FD1204" w14:textId="77777777" w:rsidTr="00CB610D">
        <w:tc>
          <w:tcPr>
            <w:tcW w:w="2263" w:type="dxa"/>
            <w:shd w:val="clear" w:color="auto" w:fill="auto"/>
          </w:tcPr>
          <w:p w14:paraId="726A6FB9" w14:textId="77777777" w:rsidR="00896AF1" w:rsidRPr="000D5C7E" w:rsidRDefault="00896AF1" w:rsidP="00896AF1">
            <w:pPr>
              <w:pStyle w:val="BankNormal"/>
              <w:tabs>
                <w:tab w:val="left" w:pos="5686"/>
                <w:tab w:val="right" w:pos="7218"/>
              </w:tabs>
              <w:spacing w:after="0"/>
              <w:rPr>
                <w:rFonts w:ascii="Calibri" w:hAnsi="Calibri" w:cs="Calibri"/>
                <w:bCs/>
                <w:sz w:val="22"/>
                <w:szCs w:val="22"/>
                <w:lang w:val="fr-FR"/>
              </w:rPr>
            </w:pPr>
          </w:p>
          <w:p w14:paraId="68FD1200" w14:textId="4021BAC2" w:rsidR="00896AF1" w:rsidRPr="000D5C7E" w:rsidRDefault="00896AF1" w:rsidP="00896AF1">
            <w:pPr>
              <w:pStyle w:val="BankNormal"/>
              <w:tabs>
                <w:tab w:val="left" w:pos="5686"/>
                <w:tab w:val="right" w:pos="7218"/>
              </w:tabs>
              <w:spacing w:after="0"/>
              <w:rPr>
                <w:rFonts w:ascii="Calibri" w:hAnsi="Calibri" w:cs="Calibri"/>
                <w:bCs/>
                <w:sz w:val="22"/>
                <w:szCs w:val="22"/>
                <w:lang w:val="fr-FR"/>
              </w:rPr>
            </w:pPr>
            <w:r w:rsidRPr="000D5C7E">
              <w:rPr>
                <w:rFonts w:ascii="Calibri" w:hAnsi="Calibri" w:cs="Calibri"/>
                <w:bCs/>
                <w:sz w:val="22"/>
                <w:szCs w:val="22"/>
                <w:lang w:val="fr-FR"/>
              </w:rPr>
              <w:t>UNCDF attribuera le contrat à :</w:t>
            </w:r>
          </w:p>
        </w:tc>
        <w:tc>
          <w:tcPr>
            <w:tcW w:w="6753" w:type="dxa"/>
            <w:shd w:val="clear" w:color="auto" w:fill="auto"/>
          </w:tcPr>
          <w:p w14:paraId="375F4DD3" w14:textId="3F636B28" w:rsidR="00896AF1" w:rsidRPr="000D5C7E" w:rsidRDefault="00000000" w:rsidP="00B238C7">
            <w:pPr>
              <w:pStyle w:val="BankNormal"/>
              <w:tabs>
                <w:tab w:val="right" w:pos="7218"/>
              </w:tabs>
              <w:spacing w:after="0"/>
              <w:rPr>
                <w:rFonts w:ascii="Calibri" w:hAnsi="Calibri" w:cs="Calibri"/>
                <w:bCs/>
                <w:sz w:val="22"/>
                <w:szCs w:val="22"/>
                <w:lang w:val="fr-FR"/>
              </w:rPr>
            </w:pPr>
            <w:sdt>
              <w:sdtPr>
                <w:rPr>
                  <w:rFonts w:ascii="Calibri" w:hAnsi="Calibri" w:cs="Calibri"/>
                  <w:sz w:val="22"/>
                  <w:szCs w:val="22"/>
                  <w:lang w:val="fr-FR"/>
                </w:rPr>
                <w:id w:val="-1544364235"/>
                <w14:checkbox>
                  <w14:checked w14:val="1"/>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896AF1" w:rsidRPr="000D5C7E">
              <w:rPr>
                <w:rFonts w:ascii="Calibri" w:hAnsi="Calibri" w:cs="Calibri"/>
                <w:sz w:val="22"/>
                <w:szCs w:val="22"/>
                <w:lang w:val="fr-FR"/>
              </w:rPr>
              <w:t>Un seul et unique prestataire de services</w:t>
            </w:r>
          </w:p>
          <w:p w14:paraId="68FD1203" w14:textId="0CDBD0FD" w:rsidR="00896AF1" w:rsidRPr="000D5C7E" w:rsidRDefault="00000000" w:rsidP="00896AF1">
            <w:pPr>
              <w:pStyle w:val="BankNormal"/>
              <w:tabs>
                <w:tab w:val="left" w:pos="342"/>
                <w:tab w:val="right" w:pos="7218"/>
              </w:tabs>
              <w:spacing w:after="0"/>
              <w:rPr>
                <w:rFonts w:ascii="Calibri" w:hAnsi="Calibri" w:cs="Calibri"/>
                <w:sz w:val="22"/>
                <w:szCs w:val="22"/>
                <w:lang w:val="fr-FR"/>
              </w:rPr>
            </w:pPr>
            <w:sdt>
              <w:sdtPr>
                <w:rPr>
                  <w:rFonts w:ascii="Calibri" w:hAnsi="Calibri" w:cs="Calibri"/>
                  <w:sz w:val="22"/>
                  <w:szCs w:val="22"/>
                  <w:lang w:val="fr-FR"/>
                </w:rPr>
                <w:id w:val="-1131165487"/>
                <w14:checkbox>
                  <w14:checked w14:val="0"/>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896AF1" w:rsidRPr="000D5C7E">
              <w:rPr>
                <w:rFonts w:ascii="Calibri" w:hAnsi="Calibri" w:cs="Calibri"/>
                <w:sz w:val="22"/>
                <w:szCs w:val="22"/>
                <w:lang w:val="fr-FR"/>
              </w:rPr>
              <w:t xml:space="preserve"> Un ou plusieurs prestataires de services, en fonction des facteurs suivants </w:t>
            </w:r>
          </w:p>
        </w:tc>
      </w:tr>
      <w:tr w:rsidR="00CB610D" w:rsidRPr="000D5C7E" w14:paraId="437769C6" w14:textId="77777777" w:rsidTr="00CB610D">
        <w:tblPrEx>
          <w:tblLook w:val="0000" w:firstRow="0" w:lastRow="0" w:firstColumn="0" w:lastColumn="0" w:noHBand="0" w:noVBand="0"/>
        </w:tblPrEx>
        <w:trPr>
          <w:cantSplit/>
          <w:trHeight w:val="460"/>
        </w:trPr>
        <w:tc>
          <w:tcPr>
            <w:tcW w:w="2263" w:type="dxa"/>
          </w:tcPr>
          <w:p w14:paraId="64D837D8" w14:textId="77777777" w:rsidR="00CB610D" w:rsidRPr="000D5C7E" w:rsidRDefault="00CB610D" w:rsidP="00CB610D">
            <w:pPr>
              <w:rPr>
                <w:rFonts w:ascii="Calibri" w:hAnsi="Calibri" w:cs="Calibri"/>
                <w:sz w:val="22"/>
                <w:szCs w:val="22"/>
                <w:lang w:val="fr-FR"/>
              </w:rPr>
            </w:pPr>
            <w:r w:rsidRPr="000D5C7E">
              <w:rPr>
                <w:rFonts w:ascii="Calibri" w:hAnsi="Calibri" w:cs="Calibri"/>
                <w:sz w:val="22"/>
                <w:szCs w:val="22"/>
                <w:lang w:val="fr-FR"/>
              </w:rPr>
              <w:t>Type de contrat à signer</w:t>
            </w:r>
          </w:p>
          <w:p w14:paraId="0CCEDFA8" w14:textId="77777777" w:rsidR="00CB610D" w:rsidRPr="000D5C7E" w:rsidRDefault="00CB610D" w:rsidP="00CB610D">
            <w:pPr>
              <w:jc w:val="center"/>
              <w:rPr>
                <w:rFonts w:ascii="Calibri" w:hAnsi="Calibri" w:cs="Calibri"/>
                <w:sz w:val="22"/>
                <w:szCs w:val="22"/>
                <w:lang w:val="fr-FR"/>
              </w:rPr>
            </w:pPr>
          </w:p>
        </w:tc>
        <w:tc>
          <w:tcPr>
            <w:tcW w:w="6753" w:type="dxa"/>
          </w:tcPr>
          <w:p w14:paraId="3FBB1D3A" w14:textId="3EDF77A0" w:rsidR="00CB610D" w:rsidRPr="00DB24BA" w:rsidRDefault="00CB610D" w:rsidP="00CB610D">
            <w:pPr>
              <w:ind w:left="-18"/>
              <w:rPr>
                <w:rFonts w:ascii="Calibri" w:hAnsi="Calibri"/>
                <w:sz w:val="22"/>
                <w:lang w:val="fr-FR"/>
              </w:rPr>
            </w:pPr>
            <w:r w:rsidRPr="00DB24BA">
              <w:rPr>
                <w:rFonts w:ascii="Segoe UI Symbol" w:hAnsi="Segoe UI Symbol"/>
                <w:sz w:val="22"/>
                <w:lang w:val="fr-FR"/>
              </w:rPr>
              <w:t>☐</w:t>
            </w:r>
            <w:r w:rsidRPr="00DB24BA">
              <w:rPr>
                <w:rFonts w:ascii="Calibri" w:hAnsi="Calibri"/>
                <w:sz w:val="22"/>
                <w:lang w:val="fr-FR"/>
              </w:rPr>
              <w:t xml:space="preserve"> </w:t>
            </w:r>
            <w:proofErr w:type="spellStart"/>
            <w:r w:rsidRPr="00DB24BA">
              <w:rPr>
                <w:rFonts w:ascii="Calibri" w:hAnsi="Calibri"/>
                <w:sz w:val="22"/>
                <w:lang w:val="fr-FR"/>
              </w:rPr>
              <w:t>Purchase</w:t>
            </w:r>
            <w:proofErr w:type="spellEnd"/>
            <w:r w:rsidRPr="00DB24BA">
              <w:rPr>
                <w:rFonts w:ascii="Calibri" w:hAnsi="Calibri"/>
                <w:sz w:val="22"/>
                <w:lang w:val="fr-FR"/>
              </w:rPr>
              <w:t xml:space="preserve"> </w:t>
            </w:r>
            <w:proofErr w:type="spellStart"/>
            <w:r w:rsidRPr="00DB24BA">
              <w:rPr>
                <w:rFonts w:ascii="Calibri" w:hAnsi="Calibri"/>
                <w:sz w:val="22"/>
                <w:lang w:val="fr-FR"/>
              </w:rPr>
              <w:t>Order</w:t>
            </w:r>
            <w:proofErr w:type="spellEnd"/>
          </w:p>
          <w:p w14:paraId="085D1B1B" w14:textId="21824B84" w:rsidR="00CB610D" w:rsidRPr="00DB24BA" w:rsidRDefault="00CB610D" w:rsidP="00CB610D">
            <w:pPr>
              <w:ind w:left="-18"/>
              <w:rPr>
                <w:rFonts w:ascii="Calibri" w:hAnsi="Calibri"/>
                <w:sz w:val="22"/>
                <w:lang w:val="fr-FR"/>
              </w:rPr>
            </w:pPr>
            <w:r w:rsidRPr="00DB24BA">
              <w:rPr>
                <w:rFonts w:ascii="Segoe UI Symbol" w:hAnsi="Segoe UI Symbol"/>
                <w:sz w:val="22"/>
                <w:lang w:val="fr-FR"/>
              </w:rPr>
              <w:t>☒</w:t>
            </w:r>
            <w:r w:rsidRPr="00DB24BA">
              <w:rPr>
                <w:rFonts w:ascii="Calibri" w:hAnsi="Calibri"/>
                <w:sz w:val="22"/>
                <w:lang w:val="fr-FR"/>
              </w:rPr>
              <w:t xml:space="preserve"> </w:t>
            </w:r>
            <w:proofErr w:type="spellStart"/>
            <w:r w:rsidRPr="00DB24BA">
              <w:rPr>
                <w:rFonts w:ascii="Calibri" w:hAnsi="Calibri"/>
                <w:sz w:val="22"/>
                <w:lang w:val="fr-FR"/>
              </w:rPr>
              <w:t>Contract</w:t>
            </w:r>
            <w:proofErr w:type="spellEnd"/>
            <w:r w:rsidRPr="00DB24BA">
              <w:rPr>
                <w:rFonts w:ascii="Calibri" w:hAnsi="Calibri"/>
                <w:sz w:val="22"/>
                <w:lang w:val="fr-FR"/>
              </w:rPr>
              <w:t xml:space="preserve"> Face </w:t>
            </w:r>
            <w:proofErr w:type="spellStart"/>
            <w:r w:rsidRPr="00DB24BA">
              <w:rPr>
                <w:rFonts w:ascii="Calibri" w:hAnsi="Calibri"/>
                <w:sz w:val="22"/>
                <w:lang w:val="fr-FR"/>
              </w:rPr>
              <w:t>Sheet</w:t>
            </w:r>
            <w:proofErr w:type="spellEnd"/>
            <w:r w:rsidRPr="00DB24BA">
              <w:rPr>
                <w:rFonts w:ascii="Calibri" w:hAnsi="Calibri"/>
                <w:sz w:val="22"/>
                <w:lang w:val="fr-FR"/>
              </w:rPr>
              <w:t xml:space="preserve"> (</w:t>
            </w:r>
            <w:proofErr w:type="spellStart"/>
            <w:r w:rsidRPr="00DB24BA">
              <w:rPr>
                <w:rFonts w:ascii="Calibri" w:hAnsi="Calibri"/>
                <w:sz w:val="22"/>
                <w:lang w:val="fr-FR"/>
              </w:rPr>
              <w:t>Goods</w:t>
            </w:r>
            <w:proofErr w:type="spellEnd"/>
            <w:r w:rsidRPr="00DB24BA">
              <w:rPr>
                <w:rFonts w:ascii="Calibri" w:hAnsi="Calibri"/>
                <w:sz w:val="22"/>
                <w:lang w:val="fr-FR"/>
              </w:rPr>
              <w:t xml:space="preserve"> and-or Services) UNCDF (</w:t>
            </w:r>
            <w:proofErr w:type="spellStart"/>
            <w:r w:rsidRPr="00DB24BA">
              <w:rPr>
                <w:rFonts w:ascii="Calibri" w:hAnsi="Calibri"/>
                <w:sz w:val="22"/>
                <w:lang w:val="fr-FR"/>
              </w:rPr>
              <w:t>this</w:t>
            </w:r>
            <w:proofErr w:type="spellEnd"/>
            <w:r w:rsidRPr="00DB24BA">
              <w:rPr>
                <w:rFonts w:ascii="Calibri" w:hAnsi="Calibri"/>
                <w:sz w:val="22"/>
                <w:lang w:val="fr-FR"/>
              </w:rPr>
              <w:t xml:space="preserve"> </w:t>
            </w:r>
            <w:proofErr w:type="spellStart"/>
            <w:r w:rsidRPr="00DB24BA">
              <w:rPr>
                <w:rFonts w:ascii="Calibri" w:hAnsi="Calibri"/>
                <w:sz w:val="22"/>
                <w:lang w:val="fr-FR"/>
              </w:rPr>
              <w:t>template</w:t>
            </w:r>
            <w:proofErr w:type="spellEnd"/>
            <w:r w:rsidRPr="00DB24BA">
              <w:rPr>
                <w:rFonts w:ascii="Calibri" w:hAnsi="Calibri"/>
                <w:sz w:val="22"/>
                <w:lang w:val="fr-FR"/>
              </w:rPr>
              <w:t xml:space="preserve"> </w:t>
            </w:r>
            <w:proofErr w:type="spellStart"/>
            <w:r w:rsidRPr="00DB24BA">
              <w:rPr>
                <w:rFonts w:ascii="Calibri" w:hAnsi="Calibri"/>
                <w:sz w:val="22"/>
                <w:lang w:val="fr-FR"/>
              </w:rPr>
              <w:t>is</w:t>
            </w:r>
            <w:proofErr w:type="spellEnd"/>
            <w:r w:rsidRPr="00DB24BA">
              <w:rPr>
                <w:rFonts w:ascii="Calibri" w:hAnsi="Calibri"/>
                <w:sz w:val="22"/>
                <w:lang w:val="fr-FR"/>
              </w:rPr>
              <w:t xml:space="preserve"> </w:t>
            </w:r>
            <w:proofErr w:type="spellStart"/>
            <w:r w:rsidRPr="00DB24BA">
              <w:rPr>
                <w:rFonts w:ascii="Calibri" w:hAnsi="Calibri"/>
                <w:sz w:val="22"/>
                <w:lang w:val="fr-FR"/>
              </w:rPr>
              <w:t>also</w:t>
            </w:r>
            <w:proofErr w:type="spellEnd"/>
            <w:r w:rsidRPr="00DB24BA">
              <w:rPr>
                <w:rFonts w:ascii="Calibri" w:hAnsi="Calibri"/>
                <w:sz w:val="22"/>
                <w:lang w:val="fr-FR"/>
              </w:rPr>
              <w:t xml:space="preserve"> </w:t>
            </w:r>
            <w:proofErr w:type="spellStart"/>
            <w:r w:rsidRPr="00DB24BA">
              <w:rPr>
                <w:rFonts w:ascii="Calibri" w:hAnsi="Calibri"/>
                <w:sz w:val="22"/>
                <w:lang w:val="fr-FR"/>
              </w:rPr>
              <w:t>utilised</w:t>
            </w:r>
            <w:proofErr w:type="spellEnd"/>
            <w:r w:rsidRPr="00DB24BA">
              <w:rPr>
                <w:rFonts w:ascii="Calibri" w:hAnsi="Calibri"/>
                <w:sz w:val="22"/>
                <w:lang w:val="fr-FR"/>
              </w:rPr>
              <w:t xml:space="preserve"> for Long-</w:t>
            </w:r>
            <w:proofErr w:type="spellStart"/>
            <w:r w:rsidRPr="00DB24BA">
              <w:rPr>
                <w:rFonts w:ascii="Calibri" w:hAnsi="Calibri"/>
                <w:sz w:val="22"/>
                <w:lang w:val="fr-FR"/>
              </w:rPr>
              <w:t>Term</w:t>
            </w:r>
            <w:proofErr w:type="spellEnd"/>
            <w:r w:rsidRPr="00DB24BA">
              <w:rPr>
                <w:rFonts w:ascii="Calibri" w:hAnsi="Calibri"/>
                <w:sz w:val="22"/>
                <w:lang w:val="fr-FR"/>
              </w:rPr>
              <w:t xml:space="preserve"> </w:t>
            </w:r>
            <w:r w:rsidR="00DB24BA" w:rsidRPr="00DB24BA">
              <w:rPr>
                <w:rFonts w:ascii="Calibri" w:hAnsi="Calibri"/>
                <w:sz w:val="22"/>
                <w:lang w:val="fr-FR"/>
              </w:rPr>
              <w:t>Agreement and</w:t>
            </w:r>
            <w:r w:rsidRPr="00DB24BA">
              <w:rPr>
                <w:rFonts w:ascii="Calibri" w:hAnsi="Calibri"/>
                <w:sz w:val="22"/>
                <w:lang w:val="fr-FR"/>
              </w:rPr>
              <w:t xml:space="preserve"> if LTA </w:t>
            </w:r>
            <w:proofErr w:type="spellStart"/>
            <w:r w:rsidRPr="00DB24BA">
              <w:rPr>
                <w:rFonts w:ascii="Calibri" w:hAnsi="Calibri"/>
                <w:sz w:val="22"/>
                <w:lang w:val="fr-FR"/>
              </w:rPr>
              <w:t>will</w:t>
            </w:r>
            <w:proofErr w:type="spellEnd"/>
            <w:r w:rsidRPr="00DB24BA">
              <w:rPr>
                <w:rFonts w:ascii="Calibri" w:hAnsi="Calibri"/>
                <w:sz w:val="22"/>
                <w:lang w:val="fr-FR"/>
              </w:rPr>
              <w:t xml:space="preserve"> </w:t>
            </w:r>
            <w:proofErr w:type="spellStart"/>
            <w:r w:rsidRPr="00DB24BA">
              <w:rPr>
                <w:rFonts w:ascii="Calibri" w:hAnsi="Calibri"/>
                <w:sz w:val="22"/>
                <w:lang w:val="fr-FR"/>
              </w:rPr>
              <w:t>be</w:t>
            </w:r>
            <w:proofErr w:type="spellEnd"/>
            <w:r w:rsidRPr="00DB24BA">
              <w:rPr>
                <w:rFonts w:ascii="Calibri" w:hAnsi="Calibri"/>
                <w:sz w:val="22"/>
                <w:lang w:val="fr-FR"/>
              </w:rPr>
              <w:t xml:space="preserve"> </w:t>
            </w:r>
            <w:proofErr w:type="spellStart"/>
            <w:r w:rsidRPr="00DB24BA">
              <w:rPr>
                <w:rFonts w:ascii="Calibri" w:hAnsi="Calibri"/>
                <w:sz w:val="22"/>
                <w:lang w:val="fr-FR"/>
              </w:rPr>
              <w:t>signed</w:t>
            </w:r>
            <w:proofErr w:type="spellEnd"/>
            <w:r w:rsidRPr="00DB24BA">
              <w:rPr>
                <w:rFonts w:ascii="Calibri" w:hAnsi="Calibri"/>
                <w:sz w:val="22"/>
                <w:lang w:val="fr-FR"/>
              </w:rPr>
              <w:t xml:space="preserve">, </w:t>
            </w:r>
            <w:proofErr w:type="spellStart"/>
            <w:r w:rsidRPr="00DB24BA">
              <w:rPr>
                <w:rFonts w:ascii="Calibri" w:hAnsi="Calibri"/>
                <w:sz w:val="22"/>
                <w:lang w:val="fr-FR"/>
              </w:rPr>
              <w:t>specify</w:t>
            </w:r>
            <w:proofErr w:type="spellEnd"/>
            <w:r w:rsidRPr="00DB24BA">
              <w:rPr>
                <w:rFonts w:ascii="Calibri" w:hAnsi="Calibri"/>
                <w:sz w:val="22"/>
                <w:lang w:val="fr-FR"/>
              </w:rPr>
              <w:t xml:space="preserve"> the document </w:t>
            </w:r>
            <w:proofErr w:type="spellStart"/>
            <w:r w:rsidRPr="00DB24BA">
              <w:rPr>
                <w:rFonts w:ascii="Calibri" w:hAnsi="Calibri"/>
                <w:sz w:val="22"/>
                <w:lang w:val="fr-FR"/>
              </w:rPr>
              <w:t>that</w:t>
            </w:r>
            <w:proofErr w:type="spellEnd"/>
            <w:r w:rsidRPr="00DB24BA">
              <w:rPr>
                <w:rFonts w:ascii="Calibri" w:hAnsi="Calibri"/>
                <w:sz w:val="22"/>
                <w:lang w:val="fr-FR"/>
              </w:rPr>
              <w:t xml:space="preserve"> </w:t>
            </w:r>
            <w:proofErr w:type="spellStart"/>
            <w:r w:rsidRPr="00DB24BA">
              <w:rPr>
                <w:rFonts w:ascii="Calibri" w:hAnsi="Calibri"/>
                <w:sz w:val="22"/>
                <w:lang w:val="fr-FR"/>
              </w:rPr>
              <w:t>will</w:t>
            </w:r>
            <w:proofErr w:type="spellEnd"/>
            <w:r w:rsidRPr="00DB24BA">
              <w:rPr>
                <w:rFonts w:ascii="Calibri" w:hAnsi="Calibri"/>
                <w:sz w:val="22"/>
                <w:lang w:val="fr-FR"/>
              </w:rPr>
              <w:t xml:space="preserve"> trigger the call-off.  E.g., PO, etc.)</w:t>
            </w:r>
          </w:p>
          <w:p w14:paraId="7766F2A4" w14:textId="76E596E6" w:rsidR="00CB610D" w:rsidRPr="00DB24BA" w:rsidRDefault="00CB610D" w:rsidP="00CB610D">
            <w:pPr>
              <w:ind w:left="-18"/>
              <w:rPr>
                <w:rFonts w:ascii="Calibri" w:hAnsi="Calibri"/>
                <w:sz w:val="22"/>
                <w:lang w:val="fr-FR"/>
              </w:rPr>
            </w:pPr>
            <w:r w:rsidRPr="00DB24BA">
              <w:rPr>
                <w:rFonts w:ascii="Segoe UI Symbol" w:hAnsi="Segoe UI Symbol"/>
                <w:sz w:val="22"/>
                <w:lang w:val="fr-FR"/>
              </w:rPr>
              <w:t>☐</w:t>
            </w:r>
            <w:r w:rsidRPr="00DB24BA">
              <w:rPr>
                <w:rFonts w:ascii="Calibri" w:hAnsi="Calibri"/>
                <w:sz w:val="22"/>
                <w:lang w:val="fr-FR"/>
              </w:rPr>
              <w:t xml:space="preserve"> </w:t>
            </w:r>
            <w:proofErr w:type="spellStart"/>
            <w:r w:rsidRPr="00DB24BA">
              <w:rPr>
                <w:rFonts w:ascii="Calibri" w:hAnsi="Calibri"/>
                <w:sz w:val="22"/>
                <w:lang w:val="fr-FR"/>
              </w:rPr>
              <w:t>Other</w:t>
            </w:r>
            <w:proofErr w:type="spellEnd"/>
            <w:r w:rsidRPr="00DB24BA">
              <w:rPr>
                <w:rFonts w:ascii="Calibri" w:hAnsi="Calibri"/>
                <w:sz w:val="22"/>
                <w:lang w:val="fr-FR"/>
              </w:rPr>
              <w:t xml:space="preserve"> Type/s of </w:t>
            </w:r>
            <w:proofErr w:type="spellStart"/>
            <w:r w:rsidRPr="00DB24BA">
              <w:rPr>
                <w:rFonts w:ascii="Calibri" w:hAnsi="Calibri"/>
                <w:sz w:val="22"/>
                <w:lang w:val="fr-FR"/>
              </w:rPr>
              <w:t>Contract</w:t>
            </w:r>
            <w:proofErr w:type="spellEnd"/>
          </w:p>
        </w:tc>
      </w:tr>
      <w:tr w:rsidR="00CB610D" w:rsidRPr="000D5C7E" w14:paraId="253B391C" w14:textId="77777777" w:rsidTr="00CB610D">
        <w:tblPrEx>
          <w:tblLook w:val="0000" w:firstRow="0" w:lastRow="0" w:firstColumn="0" w:lastColumn="0" w:noHBand="0" w:noVBand="0"/>
        </w:tblPrEx>
        <w:trPr>
          <w:cantSplit/>
          <w:trHeight w:val="460"/>
        </w:trPr>
        <w:tc>
          <w:tcPr>
            <w:tcW w:w="2263" w:type="dxa"/>
          </w:tcPr>
          <w:p w14:paraId="1CF5F241" w14:textId="351B99D6" w:rsidR="00CB610D" w:rsidRPr="000D5C7E" w:rsidRDefault="00CB610D" w:rsidP="00896AF1">
            <w:pPr>
              <w:rPr>
                <w:rFonts w:ascii="Calibri" w:hAnsi="Calibri" w:cs="Calibri"/>
                <w:sz w:val="22"/>
                <w:szCs w:val="22"/>
                <w:lang w:val="fr-FR"/>
              </w:rPr>
            </w:pPr>
            <w:r w:rsidRPr="000D5C7E">
              <w:rPr>
                <w:rFonts w:ascii="Calibri" w:hAnsi="Calibri" w:cs="Calibri"/>
                <w:sz w:val="22"/>
                <w:szCs w:val="22"/>
                <w:lang w:val="fr-FR"/>
              </w:rPr>
              <w:t>Conditions générales du contrat</w:t>
            </w:r>
          </w:p>
        </w:tc>
        <w:tc>
          <w:tcPr>
            <w:tcW w:w="6753" w:type="dxa"/>
          </w:tcPr>
          <w:p w14:paraId="72AB1520" w14:textId="77777777" w:rsidR="00CB610D" w:rsidRPr="00DB24BA" w:rsidRDefault="00CB610D" w:rsidP="00CB610D">
            <w:pPr>
              <w:ind w:left="-18"/>
              <w:rPr>
                <w:rFonts w:ascii="Calibri" w:hAnsi="Calibri"/>
                <w:sz w:val="22"/>
                <w:lang w:val="fr-FR"/>
              </w:rPr>
            </w:pPr>
            <w:r w:rsidRPr="00DB24BA">
              <w:rPr>
                <w:rFonts w:ascii="Segoe UI Symbol" w:hAnsi="Segoe UI Symbol"/>
                <w:sz w:val="22"/>
                <w:lang w:val="fr-FR"/>
              </w:rPr>
              <w:t>☐</w:t>
            </w:r>
            <w:r w:rsidRPr="00DB24BA">
              <w:rPr>
                <w:rFonts w:ascii="Calibri" w:hAnsi="Calibri"/>
                <w:sz w:val="22"/>
                <w:lang w:val="fr-FR"/>
              </w:rPr>
              <w:t xml:space="preserve"> General </w:t>
            </w:r>
            <w:proofErr w:type="spellStart"/>
            <w:r w:rsidRPr="00DB24BA">
              <w:rPr>
                <w:rFonts w:ascii="Calibri" w:hAnsi="Calibri"/>
                <w:sz w:val="22"/>
                <w:lang w:val="fr-FR"/>
              </w:rPr>
              <w:t>Terms</w:t>
            </w:r>
            <w:proofErr w:type="spellEnd"/>
            <w:r w:rsidRPr="00DB24BA">
              <w:rPr>
                <w:rFonts w:ascii="Calibri" w:hAnsi="Calibri"/>
                <w:sz w:val="22"/>
                <w:lang w:val="fr-FR"/>
              </w:rPr>
              <w:t xml:space="preserve"> and Conditions for </w:t>
            </w:r>
            <w:proofErr w:type="spellStart"/>
            <w:r w:rsidRPr="00DB24BA">
              <w:rPr>
                <w:rFonts w:ascii="Calibri" w:hAnsi="Calibri"/>
                <w:sz w:val="22"/>
                <w:lang w:val="fr-FR"/>
              </w:rPr>
              <w:t>contracts</w:t>
            </w:r>
            <w:proofErr w:type="spellEnd"/>
            <w:r w:rsidRPr="00DB24BA">
              <w:rPr>
                <w:rFonts w:ascii="Calibri" w:hAnsi="Calibri"/>
                <w:sz w:val="22"/>
                <w:lang w:val="fr-FR"/>
              </w:rPr>
              <w:t xml:space="preserve"> (</w:t>
            </w:r>
            <w:proofErr w:type="spellStart"/>
            <w:r w:rsidRPr="00DB24BA">
              <w:rPr>
                <w:rFonts w:ascii="Calibri" w:hAnsi="Calibri"/>
                <w:sz w:val="22"/>
                <w:lang w:val="fr-FR"/>
              </w:rPr>
              <w:t>goods</w:t>
            </w:r>
            <w:proofErr w:type="spellEnd"/>
            <w:r w:rsidRPr="00DB24BA">
              <w:rPr>
                <w:rFonts w:ascii="Calibri" w:hAnsi="Calibri"/>
                <w:sz w:val="22"/>
                <w:lang w:val="fr-FR"/>
              </w:rPr>
              <w:t xml:space="preserve"> and/or services)</w:t>
            </w:r>
          </w:p>
          <w:p w14:paraId="28566B08" w14:textId="77777777" w:rsidR="00CB610D" w:rsidRPr="00DB24BA" w:rsidRDefault="00CB610D" w:rsidP="00CB610D">
            <w:pPr>
              <w:ind w:left="-18"/>
              <w:rPr>
                <w:rFonts w:ascii="Calibri" w:hAnsi="Calibri"/>
                <w:sz w:val="22"/>
                <w:lang w:val="fr-FR"/>
              </w:rPr>
            </w:pPr>
            <w:r w:rsidRPr="00DB24BA">
              <w:rPr>
                <w:rFonts w:ascii="Segoe UI Symbol" w:hAnsi="Segoe UI Symbol"/>
                <w:sz w:val="22"/>
                <w:lang w:val="fr-FR"/>
              </w:rPr>
              <w:t>☐</w:t>
            </w:r>
            <w:r w:rsidRPr="00DB24BA">
              <w:rPr>
                <w:rFonts w:ascii="Calibri" w:hAnsi="Calibri"/>
                <w:sz w:val="22"/>
                <w:lang w:val="fr-FR"/>
              </w:rPr>
              <w:t xml:space="preserve"> General </w:t>
            </w:r>
            <w:proofErr w:type="spellStart"/>
            <w:r w:rsidRPr="00DB24BA">
              <w:rPr>
                <w:rFonts w:ascii="Calibri" w:hAnsi="Calibri"/>
                <w:sz w:val="22"/>
                <w:lang w:val="fr-FR"/>
              </w:rPr>
              <w:t>Terms</w:t>
            </w:r>
            <w:proofErr w:type="spellEnd"/>
            <w:r w:rsidRPr="00DB24BA">
              <w:rPr>
                <w:rFonts w:ascii="Calibri" w:hAnsi="Calibri"/>
                <w:sz w:val="22"/>
                <w:lang w:val="fr-FR"/>
              </w:rPr>
              <w:t xml:space="preserve"> and Conditions for de minimi </w:t>
            </w:r>
            <w:proofErr w:type="spellStart"/>
            <w:r w:rsidRPr="00DB24BA">
              <w:rPr>
                <w:rFonts w:ascii="Calibri" w:hAnsi="Calibri"/>
                <w:sz w:val="22"/>
                <w:lang w:val="fr-FR"/>
              </w:rPr>
              <w:t>contracts</w:t>
            </w:r>
            <w:proofErr w:type="spellEnd"/>
            <w:r w:rsidRPr="00DB24BA">
              <w:rPr>
                <w:rFonts w:ascii="Calibri" w:hAnsi="Calibri"/>
                <w:sz w:val="22"/>
                <w:lang w:val="fr-FR"/>
              </w:rPr>
              <w:t xml:space="preserve"> (services </w:t>
            </w:r>
            <w:proofErr w:type="spellStart"/>
            <w:r w:rsidRPr="00DB24BA">
              <w:rPr>
                <w:rFonts w:ascii="Calibri" w:hAnsi="Calibri"/>
                <w:sz w:val="22"/>
                <w:lang w:val="fr-FR"/>
              </w:rPr>
              <w:t>only</w:t>
            </w:r>
            <w:proofErr w:type="spellEnd"/>
            <w:r w:rsidRPr="00DB24BA">
              <w:rPr>
                <w:rFonts w:ascii="Calibri" w:hAnsi="Calibri"/>
                <w:sz w:val="22"/>
                <w:lang w:val="fr-FR"/>
              </w:rPr>
              <w:t xml:space="preserve">, </w:t>
            </w:r>
            <w:proofErr w:type="spellStart"/>
            <w:r w:rsidRPr="00DB24BA">
              <w:rPr>
                <w:rFonts w:ascii="Calibri" w:hAnsi="Calibri"/>
                <w:sz w:val="22"/>
                <w:lang w:val="fr-FR"/>
              </w:rPr>
              <w:t>less</w:t>
            </w:r>
            <w:proofErr w:type="spellEnd"/>
            <w:r w:rsidRPr="00DB24BA">
              <w:rPr>
                <w:rFonts w:ascii="Calibri" w:hAnsi="Calibri"/>
                <w:sz w:val="22"/>
                <w:lang w:val="fr-FR"/>
              </w:rPr>
              <w:t xml:space="preserve"> </w:t>
            </w:r>
            <w:proofErr w:type="spellStart"/>
            <w:r w:rsidRPr="00DB24BA">
              <w:rPr>
                <w:rFonts w:ascii="Calibri" w:hAnsi="Calibri"/>
                <w:sz w:val="22"/>
                <w:lang w:val="fr-FR"/>
              </w:rPr>
              <w:t>than</w:t>
            </w:r>
            <w:proofErr w:type="spellEnd"/>
            <w:r w:rsidRPr="00DB24BA">
              <w:rPr>
                <w:rFonts w:ascii="Calibri" w:hAnsi="Calibri"/>
                <w:sz w:val="22"/>
                <w:lang w:val="fr-FR"/>
              </w:rPr>
              <w:t xml:space="preserve"> $50,000)</w:t>
            </w:r>
          </w:p>
          <w:p w14:paraId="1654D5DE" w14:textId="77777777" w:rsidR="00CB610D" w:rsidRPr="00DB24BA" w:rsidRDefault="00CB610D" w:rsidP="00CB610D">
            <w:pPr>
              <w:ind w:left="-18"/>
              <w:rPr>
                <w:rFonts w:ascii="Calibri" w:hAnsi="Calibri"/>
                <w:sz w:val="22"/>
                <w:lang w:val="fr-FR"/>
              </w:rPr>
            </w:pPr>
          </w:p>
          <w:p w14:paraId="4F9D75D2" w14:textId="77777777" w:rsidR="00CB610D" w:rsidRPr="00DB24BA" w:rsidRDefault="00CB610D" w:rsidP="00CB610D">
            <w:pPr>
              <w:ind w:left="-18"/>
              <w:rPr>
                <w:rFonts w:ascii="Calibri" w:hAnsi="Calibri"/>
                <w:sz w:val="22"/>
                <w:lang w:val="fr-FR"/>
              </w:rPr>
            </w:pPr>
            <w:r w:rsidRPr="00DB24BA">
              <w:rPr>
                <w:rFonts w:ascii="Calibri" w:hAnsi="Calibri"/>
                <w:sz w:val="22"/>
                <w:lang w:val="fr-FR"/>
              </w:rPr>
              <w:t xml:space="preserve">Applicable </w:t>
            </w:r>
            <w:proofErr w:type="spellStart"/>
            <w:r w:rsidRPr="00DB24BA">
              <w:rPr>
                <w:rFonts w:ascii="Calibri" w:hAnsi="Calibri"/>
                <w:sz w:val="22"/>
                <w:lang w:val="fr-FR"/>
              </w:rPr>
              <w:t>Terms</w:t>
            </w:r>
            <w:proofErr w:type="spellEnd"/>
            <w:r w:rsidRPr="00DB24BA">
              <w:rPr>
                <w:rFonts w:ascii="Calibri" w:hAnsi="Calibri"/>
                <w:sz w:val="22"/>
                <w:lang w:val="fr-FR"/>
              </w:rPr>
              <w:t xml:space="preserve"> and Conditions are </w:t>
            </w:r>
            <w:proofErr w:type="spellStart"/>
            <w:r w:rsidRPr="00DB24BA">
              <w:rPr>
                <w:rFonts w:ascii="Calibri" w:hAnsi="Calibri"/>
                <w:sz w:val="22"/>
                <w:lang w:val="fr-FR"/>
              </w:rPr>
              <w:t>available</w:t>
            </w:r>
            <w:proofErr w:type="spellEnd"/>
            <w:r w:rsidRPr="00DB24BA">
              <w:rPr>
                <w:rFonts w:ascii="Calibri" w:hAnsi="Calibri"/>
                <w:sz w:val="22"/>
                <w:lang w:val="fr-FR"/>
              </w:rPr>
              <w:t xml:space="preserve"> at:</w:t>
            </w:r>
          </w:p>
          <w:p w14:paraId="225B5792" w14:textId="705256A1" w:rsidR="00CB610D" w:rsidRPr="00DB24BA" w:rsidRDefault="00880ABD" w:rsidP="00CB610D">
            <w:pPr>
              <w:ind w:left="-18"/>
              <w:rPr>
                <w:rFonts w:ascii="Calibri" w:hAnsi="Calibri"/>
                <w:sz w:val="22"/>
                <w:lang w:val="fr-FR"/>
              </w:rPr>
            </w:pPr>
            <w:hyperlink r:id="rId17" w:history="1">
              <w:r w:rsidR="00CB610D" w:rsidRPr="00DB24BA">
                <w:rPr>
                  <w:rStyle w:val="Hyperlink"/>
                  <w:rFonts w:ascii="Calibri" w:hAnsi="Calibri"/>
                  <w:sz w:val="22"/>
                  <w:lang w:val="fr-FR"/>
                </w:rPr>
                <w:t>http://www.undp.org/content/undp/en/home/procurement/business/how-we-buy.html</w:t>
              </w:r>
            </w:hyperlink>
            <w:r w:rsidR="00CB610D" w:rsidRPr="00DB24BA">
              <w:rPr>
                <w:rFonts w:ascii="Calibri" w:hAnsi="Calibri"/>
                <w:sz w:val="22"/>
                <w:lang w:val="fr-FR"/>
              </w:rPr>
              <w:t xml:space="preserve"> </w:t>
            </w:r>
          </w:p>
        </w:tc>
      </w:tr>
      <w:tr w:rsidR="00896AF1" w:rsidRPr="000D5C7E" w14:paraId="68FD120C" w14:textId="77777777" w:rsidTr="00CB610D">
        <w:tblPrEx>
          <w:tblLook w:val="0000" w:firstRow="0" w:lastRow="0" w:firstColumn="0" w:lastColumn="0" w:noHBand="0" w:noVBand="0"/>
        </w:tblPrEx>
        <w:trPr>
          <w:cantSplit/>
          <w:trHeight w:val="460"/>
        </w:trPr>
        <w:tc>
          <w:tcPr>
            <w:tcW w:w="2263" w:type="dxa"/>
          </w:tcPr>
          <w:p w14:paraId="68FD1206" w14:textId="2B7EC129" w:rsidR="00896AF1" w:rsidRPr="000D5C7E" w:rsidRDefault="00896AF1" w:rsidP="00896AF1">
            <w:pPr>
              <w:rPr>
                <w:rFonts w:ascii="Calibri" w:hAnsi="Calibri" w:cs="Calibri"/>
                <w:sz w:val="22"/>
                <w:szCs w:val="22"/>
                <w:lang w:val="fr-FR"/>
              </w:rPr>
            </w:pPr>
            <w:r w:rsidRPr="000D5C7E">
              <w:rPr>
                <w:rFonts w:ascii="Calibri" w:hAnsi="Calibri" w:cs="Calibri"/>
                <w:sz w:val="22"/>
                <w:szCs w:val="22"/>
                <w:lang w:val="fr-FR"/>
              </w:rPr>
              <w:t>Annexes de la présente RFP</w:t>
            </w:r>
          </w:p>
        </w:tc>
        <w:tc>
          <w:tcPr>
            <w:tcW w:w="6753" w:type="dxa"/>
          </w:tcPr>
          <w:p w14:paraId="7FDFA2B1" w14:textId="75CC0E40" w:rsidR="00896AF1" w:rsidRPr="000D5C7E" w:rsidRDefault="00000000" w:rsidP="00B238C7">
            <w:pPr>
              <w:ind w:left="-18"/>
              <w:rPr>
                <w:rFonts w:ascii="Calibri" w:hAnsi="Calibri" w:cs="Calibri"/>
                <w:sz w:val="22"/>
                <w:szCs w:val="22"/>
                <w:lang w:val="fr-FR"/>
              </w:rPr>
            </w:pPr>
            <w:sdt>
              <w:sdtPr>
                <w:rPr>
                  <w:rFonts w:ascii="Calibri" w:hAnsi="Calibri" w:cs="Calibri"/>
                  <w:sz w:val="22"/>
                  <w:szCs w:val="22"/>
                  <w:lang w:val="fr-FR"/>
                </w:rPr>
                <w:id w:val="-937132861"/>
                <w14:checkbox>
                  <w14:checked w14:val="1"/>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B238C7" w:rsidRPr="000D5C7E">
              <w:rPr>
                <w:rFonts w:ascii="Calibri" w:hAnsi="Calibri" w:cs="Calibri"/>
                <w:sz w:val="22"/>
                <w:szCs w:val="22"/>
                <w:lang w:val="fr-FR"/>
              </w:rPr>
              <w:t xml:space="preserve"> </w:t>
            </w:r>
            <w:r w:rsidR="00896AF1" w:rsidRPr="000D5C7E">
              <w:rPr>
                <w:rFonts w:ascii="Calibri" w:hAnsi="Calibri" w:cs="Calibri"/>
                <w:sz w:val="22"/>
                <w:szCs w:val="22"/>
                <w:lang w:val="fr-FR"/>
              </w:rPr>
              <w:t>Formulaire de présentation de la soumission (annexe 2)</w:t>
            </w:r>
          </w:p>
          <w:p w14:paraId="4171532B" w14:textId="5E9EABED" w:rsidR="00896AF1" w:rsidRPr="000D5C7E" w:rsidRDefault="00000000" w:rsidP="00B238C7">
            <w:pPr>
              <w:ind w:left="-18"/>
              <w:rPr>
                <w:rFonts w:ascii="Calibri" w:hAnsi="Calibri" w:cs="Calibri"/>
                <w:sz w:val="22"/>
                <w:szCs w:val="22"/>
                <w:lang w:val="fr-FR"/>
              </w:rPr>
            </w:pPr>
            <w:sdt>
              <w:sdtPr>
                <w:rPr>
                  <w:rFonts w:ascii="Calibri" w:hAnsi="Calibri" w:cs="Calibri"/>
                  <w:sz w:val="22"/>
                  <w:szCs w:val="22"/>
                  <w:lang w:val="fr-FR"/>
                </w:rPr>
                <w:id w:val="-900825863"/>
                <w14:checkbox>
                  <w14:checked w14:val="1"/>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B238C7" w:rsidRPr="000D5C7E">
              <w:rPr>
                <w:rFonts w:ascii="Calibri" w:hAnsi="Calibri" w:cs="Calibri"/>
                <w:sz w:val="22"/>
                <w:szCs w:val="22"/>
                <w:lang w:val="fr-FR"/>
              </w:rPr>
              <w:t xml:space="preserve"> </w:t>
            </w:r>
            <w:r w:rsidR="00896AF1" w:rsidRPr="000D5C7E">
              <w:rPr>
                <w:rFonts w:ascii="Calibri" w:hAnsi="Calibri" w:cs="Calibri"/>
                <w:sz w:val="22"/>
                <w:szCs w:val="22"/>
                <w:lang w:val="fr-FR"/>
              </w:rPr>
              <w:t>Conditions générales / Conditions particulières (annexe 3)</w:t>
            </w:r>
          </w:p>
          <w:p w14:paraId="33905DA2" w14:textId="64F7779E" w:rsidR="00896AF1" w:rsidRPr="000D5C7E" w:rsidRDefault="00000000" w:rsidP="00B238C7">
            <w:pPr>
              <w:ind w:left="-18"/>
              <w:rPr>
                <w:rFonts w:ascii="Calibri" w:hAnsi="Calibri" w:cs="Calibri"/>
                <w:sz w:val="22"/>
                <w:szCs w:val="22"/>
                <w:lang w:val="fr-FR"/>
              </w:rPr>
            </w:pPr>
            <w:sdt>
              <w:sdtPr>
                <w:rPr>
                  <w:rFonts w:ascii="Calibri" w:hAnsi="Calibri" w:cs="Calibri"/>
                  <w:sz w:val="22"/>
                  <w:szCs w:val="22"/>
                  <w:lang w:val="fr-FR"/>
                </w:rPr>
                <w:id w:val="1200737367"/>
                <w14:checkbox>
                  <w14:checked w14:val="1"/>
                  <w14:checkedState w14:val="2612" w14:font="MS Gothic"/>
                  <w14:uncheckedState w14:val="2610" w14:font="MS Gothic"/>
                </w14:checkbox>
              </w:sdtPr>
              <w:sdtContent>
                <w:r w:rsidR="00B238C7" w:rsidRPr="000D5C7E">
                  <w:rPr>
                    <w:rFonts w:ascii="MS Gothic" w:eastAsia="MS Gothic" w:hAnsi="MS Gothic" w:cs="Calibri"/>
                    <w:sz w:val="22"/>
                    <w:szCs w:val="22"/>
                    <w:lang w:val="fr-FR"/>
                  </w:rPr>
                  <w:t>☒</w:t>
                </w:r>
              </w:sdtContent>
            </w:sdt>
            <w:r w:rsidR="00B238C7" w:rsidRPr="000D5C7E">
              <w:rPr>
                <w:rFonts w:ascii="Calibri" w:hAnsi="Calibri" w:cs="Calibri"/>
                <w:sz w:val="22"/>
                <w:szCs w:val="22"/>
                <w:lang w:val="fr-FR"/>
              </w:rPr>
              <w:t xml:space="preserve"> </w:t>
            </w:r>
            <w:r w:rsidR="00896AF1" w:rsidRPr="000D5C7E">
              <w:rPr>
                <w:rFonts w:ascii="Calibri" w:hAnsi="Calibri" w:cs="Calibri"/>
                <w:sz w:val="22"/>
                <w:szCs w:val="22"/>
                <w:lang w:val="fr-FR"/>
              </w:rPr>
              <w:t>TOR détaillé</w:t>
            </w:r>
            <w:r w:rsidR="00927EE6">
              <w:rPr>
                <w:rFonts w:ascii="Calibri" w:hAnsi="Calibri" w:cs="Calibri"/>
                <w:sz w:val="22"/>
                <w:szCs w:val="22"/>
                <w:lang w:val="fr-FR"/>
              </w:rPr>
              <w:t xml:space="preserve"> (annexe 4)</w:t>
            </w:r>
          </w:p>
          <w:p w14:paraId="68FD120B" w14:textId="2377C416" w:rsidR="00896AF1" w:rsidRPr="000D5C7E" w:rsidRDefault="00896AF1" w:rsidP="00B238C7">
            <w:pPr>
              <w:ind w:left="-18"/>
              <w:rPr>
                <w:rFonts w:ascii="Calibri" w:hAnsi="Calibri" w:cs="Calibri"/>
                <w:sz w:val="22"/>
                <w:szCs w:val="22"/>
                <w:lang w:val="fr-FR"/>
              </w:rPr>
            </w:pPr>
          </w:p>
        </w:tc>
      </w:tr>
      <w:tr w:rsidR="00896AF1" w:rsidRPr="000D5C7E" w14:paraId="68FD1215" w14:textId="77777777" w:rsidTr="00CB610D">
        <w:tblPrEx>
          <w:tblLook w:val="0000" w:firstRow="0" w:lastRow="0" w:firstColumn="0" w:lastColumn="0" w:noHBand="0" w:noVBand="0"/>
        </w:tblPrEx>
        <w:trPr>
          <w:cantSplit/>
          <w:trHeight w:val="460"/>
        </w:trPr>
        <w:tc>
          <w:tcPr>
            <w:tcW w:w="2263" w:type="dxa"/>
          </w:tcPr>
          <w:p w14:paraId="119D0712" w14:textId="77777777" w:rsidR="00896AF1" w:rsidRPr="000D5C7E" w:rsidRDefault="00896AF1" w:rsidP="00896AF1">
            <w:pPr>
              <w:rPr>
                <w:rFonts w:ascii="Calibri" w:hAnsi="Calibri" w:cs="Calibri"/>
                <w:sz w:val="22"/>
                <w:szCs w:val="22"/>
                <w:lang w:val="fr-FR"/>
              </w:rPr>
            </w:pPr>
            <w:r w:rsidRPr="000D5C7E">
              <w:rPr>
                <w:rFonts w:ascii="Calibri" w:hAnsi="Calibri" w:cs="Calibri"/>
                <w:sz w:val="22"/>
                <w:szCs w:val="22"/>
                <w:lang w:val="fr-FR"/>
              </w:rPr>
              <w:lastRenderedPageBreak/>
              <w:t>Personnes à contacter pour les demandes de renseignements</w:t>
            </w:r>
          </w:p>
          <w:p w14:paraId="68FD120F" w14:textId="7A926650" w:rsidR="00896AF1" w:rsidRPr="000D5C7E" w:rsidRDefault="00896AF1" w:rsidP="00896AF1">
            <w:pPr>
              <w:rPr>
                <w:rFonts w:ascii="Calibri" w:hAnsi="Calibri" w:cs="Calibri"/>
                <w:sz w:val="22"/>
                <w:szCs w:val="22"/>
                <w:lang w:val="fr-FR"/>
              </w:rPr>
            </w:pPr>
            <w:r w:rsidRPr="000D5C7E">
              <w:rPr>
                <w:rFonts w:ascii="Calibri" w:hAnsi="Calibri" w:cs="Calibri"/>
                <w:sz w:val="22"/>
                <w:szCs w:val="22"/>
                <w:lang w:val="fr-FR"/>
              </w:rPr>
              <w:t>(Demandes de renseignements écrites uniquement)</w:t>
            </w:r>
          </w:p>
        </w:tc>
        <w:tc>
          <w:tcPr>
            <w:tcW w:w="6753" w:type="dxa"/>
          </w:tcPr>
          <w:sdt>
            <w:sdtPr>
              <w:rPr>
                <w:rFonts w:ascii="Calibri" w:hAnsi="Calibri" w:cs="Calibri"/>
                <w:iCs/>
                <w:color w:val="000000" w:themeColor="text1"/>
                <w:sz w:val="22"/>
                <w:szCs w:val="22"/>
                <w:lang w:val="fr-FR"/>
              </w:rPr>
              <w:id w:val="764802357"/>
              <w:text/>
            </w:sdtPr>
            <w:sdtContent>
              <w:p w14:paraId="35832EB1" w14:textId="77777777" w:rsidR="00880ABD" w:rsidRDefault="000B233D" w:rsidP="00B238C7">
                <w:pPr>
                  <w:rPr>
                    <w:rFonts w:ascii="Calibri" w:hAnsi="Calibri" w:cs="Calibri"/>
                    <w:iCs/>
                    <w:color w:val="000000" w:themeColor="text1"/>
                    <w:sz w:val="22"/>
                    <w:szCs w:val="22"/>
                    <w:lang w:val="fr-FR"/>
                  </w:rPr>
                </w:pPr>
                <w:r>
                  <w:rPr>
                    <w:rFonts w:ascii="Calibri" w:hAnsi="Calibri" w:cs="Calibri"/>
                    <w:iCs/>
                    <w:color w:val="000000" w:themeColor="text1"/>
                    <w:sz w:val="22"/>
                    <w:szCs w:val="22"/>
                    <w:lang w:val="fr-FR"/>
                  </w:rPr>
                  <w:t xml:space="preserve">UNCDF IDE </w:t>
                </w:r>
                <w:proofErr w:type="spellStart"/>
                <w:r>
                  <w:rPr>
                    <w:rFonts w:ascii="Calibri" w:hAnsi="Calibri" w:cs="Calibri"/>
                    <w:iCs/>
                    <w:color w:val="000000" w:themeColor="text1"/>
                    <w:sz w:val="22"/>
                    <w:szCs w:val="22"/>
                    <w:lang w:val="fr-FR"/>
                  </w:rPr>
                  <w:t>Supporting</w:t>
                </w:r>
                <w:proofErr w:type="spellEnd"/>
                <w:r>
                  <w:rPr>
                    <w:rFonts w:ascii="Calibri" w:hAnsi="Calibri" w:cs="Calibri"/>
                    <w:iCs/>
                    <w:color w:val="000000" w:themeColor="text1"/>
                    <w:sz w:val="22"/>
                    <w:szCs w:val="22"/>
                    <w:lang w:val="fr-FR"/>
                  </w:rPr>
                  <w:t xml:space="preserve"> Procurement Unit</w:t>
                </w:r>
              </w:p>
            </w:sdtContent>
          </w:sdt>
          <w:p w14:paraId="333C71B9" w14:textId="0C866F58" w:rsidR="00B238C7" w:rsidRPr="000D5C7E" w:rsidRDefault="00B238C7" w:rsidP="00B238C7">
            <w:pPr>
              <w:rPr>
                <w:rFonts w:ascii="Calibri" w:hAnsi="Calibri" w:cs="Calibri"/>
                <w:iCs/>
                <w:color w:val="000000" w:themeColor="text1"/>
                <w:sz w:val="22"/>
                <w:szCs w:val="22"/>
                <w:lang w:val="fr-FR"/>
              </w:rPr>
            </w:pPr>
          </w:p>
          <w:p w14:paraId="30E39D46" w14:textId="0F790D2E" w:rsidR="00B238C7" w:rsidRPr="000D5C7E" w:rsidRDefault="00B238C7" w:rsidP="00B238C7">
            <w:pPr>
              <w:rPr>
                <w:rFonts w:ascii="Calibri" w:hAnsi="Calibri" w:cs="Calibri"/>
                <w:iCs/>
                <w:color w:val="000000" w:themeColor="text1"/>
                <w:sz w:val="22"/>
                <w:szCs w:val="22"/>
                <w:lang w:val="fr-FR"/>
              </w:rPr>
            </w:pPr>
            <w:r w:rsidRPr="000D5C7E">
              <w:rPr>
                <w:rFonts w:ascii="Calibri" w:hAnsi="Calibri" w:cs="Calibri"/>
                <w:iCs/>
                <w:color w:val="000000" w:themeColor="text1"/>
                <w:sz w:val="22"/>
                <w:szCs w:val="22"/>
                <w:lang w:val="fr-FR"/>
              </w:rPr>
              <w:t>Spécialiste en alphabétisation numérique et financière</w:t>
            </w:r>
          </w:p>
          <w:p w14:paraId="6930940E" w14:textId="752FEDD5" w:rsidR="00880ABD" w:rsidRDefault="00880ABD" w:rsidP="00B238C7">
            <w:pPr>
              <w:rPr>
                <w:rFonts w:ascii="Calibri" w:hAnsi="Calibri" w:cs="Calibri"/>
                <w:iCs/>
                <w:sz w:val="22"/>
                <w:szCs w:val="22"/>
                <w:lang w:val="fr-FR"/>
              </w:rPr>
            </w:pPr>
          </w:p>
          <w:p w14:paraId="3A39424D" w14:textId="77777777" w:rsidR="00896AF1" w:rsidRPr="000D5C7E" w:rsidRDefault="00896AF1" w:rsidP="00896AF1">
            <w:pPr>
              <w:rPr>
                <w:rFonts w:ascii="Calibri" w:hAnsi="Calibri" w:cs="Calibri"/>
                <w:i/>
                <w:color w:val="FF0000"/>
                <w:sz w:val="22"/>
                <w:szCs w:val="22"/>
                <w:lang w:val="fr-FR"/>
              </w:rPr>
            </w:pPr>
          </w:p>
          <w:p w14:paraId="68FD1214" w14:textId="03854A44" w:rsidR="00896AF1" w:rsidRPr="000D5C7E" w:rsidRDefault="00896AF1" w:rsidP="00896AF1">
            <w:pPr>
              <w:rPr>
                <w:rFonts w:ascii="Calibri" w:hAnsi="Calibri" w:cs="Calibri"/>
                <w:sz w:val="22"/>
                <w:szCs w:val="22"/>
                <w:lang w:val="fr-FR"/>
              </w:rPr>
            </w:pPr>
            <w:r w:rsidRPr="000D5C7E">
              <w:rPr>
                <w:rFonts w:ascii="Calibri" w:hAnsi="Calibri" w:cs="Calibri"/>
                <w:snapToGrid w:val="0"/>
                <w:sz w:val="22"/>
                <w:szCs w:val="22"/>
                <w:lang w:val="fr-FR"/>
              </w:rPr>
              <w:t>Les réponses tardives de UNCDF ne pourront pas servir de prétexte à la prorogation de la date-limite de dépôt des soumissions, sauf si UNCDF estime qu’une telle prorogation est nécessaire et communique une nouvelle date-limite aux soumissionnaires.</w:t>
            </w:r>
          </w:p>
        </w:tc>
      </w:tr>
      <w:tr w:rsidR="00896AF1" w:rsidRPr="000D5C7E" w14:paraId="68FD1219" w14:textId="77777777" w:rsidTr="00CB610D">
        <w:tblPrEx>
          <w:tblLook w:val="0000" w:firstRow="0" w:lastRow="0" w:firstColumn="0" w:lastColumn="0" w:noHBand="0" w:noVBand="0"/>
        </w:tblPrEx>
        <w:trPr>
          <w:cantSplit/>
          <w:trHeight w:val="460"/>
        </w:trPr>
        <w:tc>
          <w:tcPr>
            <w:tcW w:w="2263" w:type="dxa"/>
          </w:tcPr>
          <w:p w14:paraId="68FD1217" w14:textId="31FB4F77" w:rsidR="00896AF1" w:rsidRPr="000D5C7E" w:rsidRDefault="00896AF1" w:rsidP="00896AF1">
            <w:pPr>
              <w:rPr>
                <w:rFonts w:ascii="Calibri" w:hAnsi="Calibri" w:cs="Calibri"/>
                <w:sz w:val="22"/>
                <w:szCs w:val="22"/>
                <w:lang w:val="fr-FR"/>
              </w:rPr>
            </w:pPr>
            <w:r w:rsidRPr="000D5C7E">
              <w:rPr>
                <w:rFonts w:ascii="Calibri" w:hAnsi="Calibri" w:cs="Calibri"/>
                <w:sz w:val="22"/>
                <w:szCs w:val="22"/>
                <w:lang w:val="fr-FR"/>
              </w:rPr>
              <w:t xml:space="preserve">Autres informations </w:t>
            </w:r>
          </w:p>
        </w:tc>
        <w:tc>
          <w:tcPr>
            <w:tcW w:w="6753" w:type="dxa"/>
          </w:tcPr>
          <w:p w14:paraId="68FD1218" w14:textId="77777777" w:rsidR="00896AF1" w:rsidRPr="000D5C7E" w:rsidRDefault="00896AF1" w:rsidP="00896AF1">
            <w:pPr>
              <w:rPr>
                <w:rFonts w:ascii="Calibri" w:hAnsi="Calibri" w:cs="Calibri"/>
                <w:sz w:val="22"/>
                <w:szCs w:val="22"/>
                <w:lang w:val="fr-FR"/>
              </w:rPr>
            </w:pPr>
          </w:p>
        </w:tc>
      </w:tr>
    </w:tbl>
    <w:p w14:paraId="68FD121A" w14:textId="77777777" w:rsidR="00535884" w:rsidRPr="000D5C7E" w:rsidRDefault="00535884" w:rsidP="00535884">
      <w:pPr>
        <w:rPr>
          <w:lang w:val="fr-FR"/>
        </w:rPr>
      </w:pPr>
      <w:r w:rsidRPr="000D5C7E">
        <w:rPr>
          <w:lang w:val="fr-FR"/>
        </w:rPr>
        <w:br w:type="page"/>
      </w:r>
    </w:p>
    <w:p w14:paraId="68FD121B" w14:textId="2AC9D05D" w:rsidR="000713C5" w:rsidRPr="000D5C7E" w:rsidRDefault="00927EE6" w:rsidP="00430F40">
      <w:pPr>
        <w:jc w:val="right"/>
        <w:rPr>
          <w:rFonts w:ascii="Calibri" w:hAnsi="Calibri" w:cs="Calibri"/>
          <w:b/>
          <w:sz w:val="22"/>
          <w:szCs w:val="22"/>
          <w:lang w:val="fr-FR"/>
        </w:rPr>
      </w:pPr>
      <w:r>
        <w:rPr>
          <w:rFonts w:ascii="Calibri" w:hAnsi="Calibri" w:cs="Calibri"/>
          <w:b/>
          <w:sz w:val="22"/>
          <w:szCs w:val="22"/>
          <w:lang w:val="fr-FR"/>
        </w:rPr>
        <w:lastRenderedPageBreak/>
        <w:t>Annexe</w:t>
      </w:r>
      <w:r w:rsidR="00BB13AA" w:rsidRPr="000D5C7E">
        <w:rPr>
          <w:rFonts w:ascii="Calibri" w:hAnsi="Calibri" w:cs="Calibri"/>
          <w:b/>
          <w:sz w:val="22"/>
          <w:szCs w:val="22"/>
          <w:lang w:val="fr-FR"/>
        </w:rPr>
        <w:t xml:space="preserve"> </w:t>
      </w:r>
      <w:r w:rsidR="00430F40" w:rsidRPr="000D5C7E">
        <w:rPr>
          <w:rFonts w:ascii="Calibri" w:hAnsi="Calibri" w:cs="Calibri"/>
          <w:b/>
          <w:sz w:val="22"/>
          <w:szCs w:val="22"/>
          <w:lang w:val="fr-FR"/>
        </w:rPr>
        <w:t>2</w:t>
      </w:r>
    </w:p>
    <w:p w14:paraId="68FD121C" w14:textId="77777777" w:rsidR="00430F40" w:rsidRPr="000D5C7E" w:rsidRDefault="00430F40" w:rsidP="00430F40">
      <w:pPr>
        <w:jc w:val="right"/>
        <w:rPr>
          <w:rFonts w:ascii="Calibri" w:hAnsi="Calibri" w:cs="Calibri"/>
          <w:sz w:val="22"/>
          <w:szCs w:val="22"/>
          <w:lang w:val="fr-FR"/>
        </w:rPr>
      </w:pPr>
    </w:p>
    <w:p w14:paraId="2C7AE794" w14:textId="77777777" w:rsidR="00994A1F" w:rsidRPr="000D5C7E" w:rsidRDefault="00994A1F" w:rsidP="00994A1F">
      <w:pPr>
        <w:jc w:val="center"/>
        <w:rPr>
          <w:rFonts w:ascii="Calibri" w:hAnsi="Calibri" w:cs="Calibri"/>
          <w:b/>
          <w:sz w:val="28"/>
          <w:szCs w:val="28"/>
          <w:lang w:val="fr-FR"/>
        </w:rPr>
      </w:pPr>
      <w:r w:rsidRPr="000D5C7E">
        <w:rPr>
          <w:rFonts w:ascii="Calibri" w:hAnsi="Calibri" w:cs="Calibri"/>
          <w:b/>
          <w:sz w:val="28"/>
          <w:szCs w:val="28"/>
          <w:lang w:val="fr-FR"/>
        </w:rPr>
        <w:t>FORMULAIRE DE PRESENTATION DE LA SOUMISSION DU PRESTATAIRE DE SERVICES</w:t>
      </w:r>
      <w:r w:rsidRPr="000D5C7E">
        <w:rPr>
          <w:rStyle w:val="FootnoteReference"/>
          <w:rFonts w:ascii="Calibri" w:hAnsi="Calibri" w:cs="Calibri"/>
          <w:b/>
          <w:sz w:val="28"/>
          <w:szCs w:val="28"/>
          <w:lang w:val="fr-FR"/>
        </w:rPr>
        <w:footnoteReference w:id="2"/>
      </w:r>
    </w:p>
    <w:p w14:paraId="0212D277" w14:textId="77777777" w:rsidR="00994A1F" w:rsidRPr="000D5C7E" w:rsidRDefault="00994A1F" w:rsidP="00994A1F">
      <w:pPr>
        <w:jc w:val="center"/>
        <w:rPr>
          <w:rFonts w:ascii="Calibri" w:hAnsi="Calibri" w:cs="Calibri"/>
          <w:b/>
          <w:i/>
          <w:color w:val="FF0000"/>
          <w:lang w:val="fr-FR"/>
        </w:rPr>
      </w:pPr>
    </w:p>
    <w:p w14:paraId="2720CD77" w14:textId="77777777" w:rsidR="00994A1F" w:rsidRPr="000D5C7E" w:rsidRDefault="00994A1F" w:rsidP="00994A1F">
      <w:pPr>
        <w:jc w:val="center"/>
        <w:rPr>
          <w:rFonts w:ascii="Calibri" w:hAnsi="Calibri" w:cs="Calibri"/>
          <w:b/>
          <w:i/>
          <w:color w:val="FF0000"/>
          <w:lang w:val="fr-FR"/>
        </w:rPr>
      </w:pPr>
      <w:r w:rsidRPr="000D5C7E">
        <w:rPr>
          <w:rFonts w:ascii="Calibri" w:hAnsi="Calibri" w:cs="Calibri"/>
          <w:b/>
          <w:i/>
          <w:color w:val="FF0000"/>
          <w:lang w:val="fr-FR"/>
        </w:rPr>
        <w:t>(Le présent formulaire doit être soumis uniquement sur le papier à en-tête officiel du prestataire de services</w:t>
      </w:r>
      <w:r w:rsidRPr="000D5C7E">
        <w:rPr>
          <w:rStyle w:val="FootnoteReference"/>
          <w:rFonts w:ascii="Calibri" w:hAnsi="Calibri" w:cs="Calibri"/>
          <w:b/>
          <w:i/>
          <w:color w:val="FF0000"/>
          <w:lang w:val="fr-FR"/>
        </w:rPr>
        <w:footnoteReference w:id="3"/>
      </w:r>
      <w:r w:rsidRPr="000D5C7E">
        <w:rPr>
          <w:rFonts w:ascii="Calibri" w:hAnsi="Calibri" w:cs="Calibri"/>
          <w:b/>
          <w:i/>
          <w:color w:val="FF0000"/>
          <w:lang w:val="fr-FR"/>
        </w:rPr>
        <w:t>)</w:t>
      </w:r>
    </w:p>
    <w:p w14:paraId="3077047B" w14:textId="77777777" w:rsidR="00994A1F" w:rsidRPr="000D5C7E" w:rsidRDefault="00994A1F" w:rsidP="00994A1F">
      <w:pPr>
        <w:pBdr>
          <w:bottom w:val="single" w:sz="6" w:space="1" w:color="auto"/>
        </w:pBdr>
        <w:jc w:val="center"/>
        <w:rPr>
          <w:rFonts w:ascii="Calibri" w:hAnsi="Calibri" w:cs="Calibri"/>
          <w:b/>
          <w:lang w:val="fr-FR"/>
        </w:rPr>
      </w:pPr>
    </w:p>
    <w:p w14:paraId="60F3C0A4" w14:textId="77777777" w:rsidR="00994A1F" w:rsidRPr="000D5C7E" w:rsidRDefault="00994A1F" w:rsidP="00994A1F">
      <w:pPr>
        <w:jc w:val="center"/>
        <w:rPr>
          <w:rFonts w:ascii="Calibri" w:hAnsi="Calibri" w:cs="Calibri"/>
          <w:b/>
          <w:lang w:val="fr-FR"/>
        </w:rPr>
      </w:pPr>
    </w:p>
    <w:p w14:paraId="02324B3E" w14:textId="77777777" w:rsidR="00994A1F" w:rsidRPr="000D5C7E" w:rsidRDefault="00994A1F" w:rsidP="00994A1F">
      <w:pPr>
        <w:jc w:val="right"/>
        <w:rPr>
          <w:rFonts w:ascii="Calibri" w:hAnsi="Calibri" w:cs="Calibri"/>
          <w:color w:val="FF0000"/>
          <w:lang w:val="fr-FR"/>
        </w:rPr>
      </w:pPr>
      <w:r w:rsidRPr="000D5C7E">
        <w:rPr>
          <w:rFonts w:ascii="Calibri" w:hAnsi="Calibri" w:cs="Calibri"/>
          <w:color w:val="FF0000"/>
          <w:lang w:val="fr-FR"/>
        </w:rPr>
        <w:t>[insérez le lieu et la date]</w:t>
      </w:r>
    </w:p>
    <w:p w14:paraId="5E7D4012" w14:textId="77777777" w:rsidR="00994A1F" w:rsidRPr="000D5C7E" w:rsidRDefault="00994A1F" w:rsidP="00994A1F">
      <w:pPr>
        <w:pStyle w:val="Header"/>
        <w:tabs>
          <w:tab w:val="clear" w:pos="4320"/>
          <w:tab w:val="clear" w:pos="8640"/>
        </w:tabs>
        <w:rPr>
          <w:rFonts w:ascii="Calibri" w:hAnsi="Calibri" w:cs="Calibri"/>
          <w:lang w:val="fr-FR" w:eastAsia="it-IT"/>
        </w:rPr>
      </w:pPr>
    </w:p>
    <w:p w14:paraId="060FD560" w14:textId="27757970" w:rsidR="00994A1F" w:rsidRPr="000D5C7E" w:rsidRDefault="00994A1F" w:rsidP="00994A1F">
      <w:pPr>
        <w:rPr>
          <w:rFonts w:ascii="Calibri" w:hAnsi="Calibri" w:cs="Calibri"/>
          <w:lang w:val="fr-FR"/>
        </w:rPr>
      </w:pPr>
      <w:r w:rsidRPr="000D5C7E">
        <w:rPr>
          <w:rFonts w:ascii="Calibri" w:hAnsi="Calibri" w:cs="Calibri"/>
          <w:lang w:val="fr-FR"/>
        </w:rPr>
        <w:t>A :</w:t>
      </w:r>
      <w:r w:rsidRPr="000D5C7E">
        <w:rPr>
          <w:rFonts w:ascii="Calibri" w:hAnsi="Calibri" w:cs="Calibri"/>
          <w:lang w:val="fr-FR"/>
        </w:rPr>
        <w:tab/>
      </w:r>
      <w:r w:rsidRPr="000D5C7E">
        <w:rPr>
          <w:rFonts w:ascii="Calibri" w:hAnsi="Calibri" w:cs="Calibri"/>
          <w:color w:val="FF0000"/>
          <w:lang w:val="fr-FR"/>
        </w:rPr>
        <w:t>[</w:t>
      </w:r>
      <w:r w:rsidRPr="000D5C7E">
        <w:rPr>
          <w:rFonts w:ascii="Calibri" w:hAnsi="Calibri" w:cs="Calibri"/>
          <w:i/>
          <w:color w:val="FF0000"/>
          <w:lang w:val="fr-FR"/>
        </w:rPr>
        <w:t>insérez le nom et l’adresse du coordonnateur de UNCDF]</w:t>
      </w:r>
    </w:p>
    <w:p w14:paraId="28797E65" w14:textId="77777777" w:rsidR="00994A1F" w:rsidRPr="000D5C7E" w:rsidRDefault="00994A1F" w:rsidP="00994A1F">
      <w:pPr>
        <w:rPr>
          <w:rFonts w:ascii="Calibri" w:hAnsi="Calibri" w:cs="Calibri"/>
          <w:lang w:val="fr-FR"/>
        </w:rPr>
      </w:pPr>
    </w:p>
    <w:p w14:paraId="57F2BD36" w14:textId="77777777" w:rsidR="00994A1F" w:rsidRPr="000D5C7E" w:rsidRDefault="00994A1F" w:rsidP="00994A1F">
      <w:pPr>
        <w:rPr>
          <w:rFonts w:ascii="Calibri" w:hAnsi="Calibri" w:cs="Calibri"/>
          <w:lang w:val="fr-FR"/>
        </w:rPr>
      </w:pPr>
      <w:r w:rsidRPr="000D5C7E">
        <w:rPr>
          <w:rFonts w:ascii="Calibri" w:hAnsi="Calibri" w:cs="Calibri"/>
          <w:lang w:val="fr-FR"/>
        </w:rPr>
        <w:t>Chère Madame/Cher Monsieur,</w:t>
      </w:r>
    </w:p>
    <w:p w14:paraId="16519643" w14:textId="77777777" w:rsidR="00994A1F" w:rsidRPr="000D5C7E" w:rsidRDefault="00994A1F" w:rsidP="00994A1F">
      <w:pPr>
        <w:rPr>
          <w:rFonts w:ascii="Calibri" w:hAnsi="Calibri" w:cs="Calibri"/>
          <w:lang w:val="fr-FR"/>
        </w:rPr>
      </w:pPr>
    </w:p>
    <w:p w14:paraId="52FE536B" w14:textId="77777777" w:rsidR="00994A1F" w:rsidRPr="000D5C7E" w:rsidRDefault="00994A1F" w:rsidP="00994A1F">
      <w:pPr>
        <w:spacing w:before="120"/>
        <w:ind w:right="630" w:firstLine="720"/>
        <w:jc w:val="both"/>
        <w:rPr>
          <w:rFonts w:ascii="Calibri" w:hAnsi="Calibri" w:cs="Calibri"/>
          <w:snapToGrid w:val="0"/>
          <w:lang w:val="fr-FR"/>
        </w:rPr>
      </w:pPr>
      <w:r w:rsidRPr="000D5C7E">
        <w:rPr>
          <w:rFonts w:ascii="Calibri" w:hAnsi="Calibri" w:cs="Calibri"/>
          <w:snapToGrid w:val="0"/>
          <w:lang w:val="fr-FR"/>
        </w:rPr>
        <w:t xml:space="preserve">Le prestataire de services soussigné accepte par les présentes de fournir les prestations suivantes a UNCDF conformément aux exigences définies dans la RFP en date du </w:t>
      </w:r>
      <w:r w:rsidRPr="000D5C7E">
        <w:rPr>
          <w:rFonts w:ascii="Calibri" w:hAnsi="Calibri" w:cs="Calibri"/>
          <w:i/>
          <w:snapToGrid w:val="0"/>
          <w:color w:val="FF0000"/>
          <w:lang w:val="fr-FR"/>
        </w:rPr>
        <w:t>[précisez la date]</w:t>
      </w:r>
      <w:r w:rsidRPr="000D5C7E">
        <w:rPr>
          <w:rFonts w:ascii="Calibri" w:hAnsi="Calibri" w:cs="Calibri"/>
          <w:snapToGrid w:val="0"/>
          <w:lang w:val="fr-FR"/>
        </w:rPr>
        <w:t xml:space="preserve"> et dans l’ensemble de ses annexes, ainsi qu’aux dispositions des conditions contractuelles générales de UNCDF.</w:t>
      </w:r>
    </w:p>
    <w:p w14:paraId="01D309DD" w14:textId="77777777" w:rsidR="00994A1F" w:rsidRPr="000D5C7E" w:rsidRDefault="00994A1F" w:rsidP="00994A1F">
      <w:pPr>
        <w:spacing w:before="120"/>
        <w:ind w:right="630" w:firstLine="720"/>
        <w:jc w:val="both"/>
        <w:rPr>
          <w:snapToGrid w:val="0"/>
          <w:lang w:val="fr-FR"/>
        </w:rPr>
      </w:pPr>
    </w:p>
    <w:p w14:paraId="182E1C88" w14:textId="77777777" w:rsidR="00994A1F" w:rsidRPr="000D5C7E" w:rsidRDefault="00994A1F" w:rsidP="003D34D0">
      <w:pPr>
        <w:pStyle w:val="ListParagraph"/>
        <w:numPr>
          <w:ilvl w:val="0"/>
          <w:numId w:val="2"/>
        </w:numPr>
        <w:spacing w:line="240" w:lineRule="auto"/>
        <w:ind w:left="540" w:hanging="540"/>
        <w:rPr>
          <w:rFonts w:ascii="Calibri" w:hAnsi="Calibri" w:cs="Calibri"/>
          <w:b/>
          <w:snapToGrid w:val="0"/>
          <w:sz w:val="20"/>
          <w:szCs w:val="20"/>
          <w:lang w:val="fr-FR"/>
        </w:rPr>
      </w:pPr>
      <w:r w:rsidRPr="000D5C7E">
        <w:rPr>
          <w:rFonts w:ascii="Calibri" w:hAnsi="Calibri" w:cs="Calibri"/>
          <w:b/>
          <w:snapToGrid w:val="0"/>
          <w:sz w:val="20"/>
          <w:szCs w:val="20"/>
          <w:lang w:val="fr-FR"/>
        </w:rPr>
        <w:t>Qualifications du prestataire de services</w:t>
      </w:r>
    </w:p>
    <w:p w14:paraId="3C095E8E" w14:textId="77777777" w:rsidR="00994A1F" w:rsidRPr="000D5C7E" w:rsidRDefault="00994A1F" w:rsidP="00994A1F">
      <w:pPr>
        <w:pStyle w:val="ListParagraph"/>
        <w:spacing w:line="240" w:lineRule="auto"/>
        <w:ind w:left="630"/>
        <w:rPr>
          <w:rFonts w:ascii="Calibri" w:hAnsi="Calibri" w:cs="Calibri"/>
          <w:b/>
          <w:snapToGrid w:val="0"/>
          <w:sz w:val="20"/>
          <w:szCs w:val="20"/>
          <w:lang w:val="fr-FR"/>
        </w:rPr>
      </w:pPr>
    </w:p>
    <w:p w14:paraId="4E7D5390" w14:textId="77777777" w:rsidR="00994A1F" w:rsidRPr="000D5C7E"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lang w:val="fr-FR"/>
        </w:rPr>
      </w:pPr>
    </w:p>
    <w:p w14:paraId="38FB9D52" w14:textId="77777777" w:rsidR="00994A1F" w:rsidRPr="000D5C7E"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lang w:val="fr-FR"/>
        </w:rPr>
      </w:pPr>
      <w:r w:rsidRPr="000D5C7E">
        <w:rPr>
          <w:rFonts w:ascii="Calibri" w:hAnsi="Calibri" w:cs="Calibri"/>
          <w:i/>
          <w:snapToGrid w:val="0"/>
          <w:sz w:val="20"/>
          <w:szCs w:val="20"/>
          <w:lang w:val="fr-FR"/>
        </w:rPr>
        <w:t>Le prestataire de services doit décrire et expliquer les raisons pour lesquelles il est le mieux à même de répondre aux exigences de UNCDF en indiquant ce qui suit :</w:t>
      </w:r>
    </w:p>
    <w:p w14:paraId="27CF1CBF" w14:textId="77777777" w:rsidR="00994A1F" w:rsidRPr="000D5C7E"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lang w:val="fr-FR"/>
        </w:rPr>
      </w:pPr>
    </w:p>
    <w:p w14:paraId="4F8E8994" w14:textId="77777777"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lang w:val="fr-FR"/>
        </w:rPr>
      </w:pPr>
      <w:r w:rsidRPr="000D5C7E">
        <w:rPr>
          <w:rFonts w:ascii="Calibri" w:hAnsi="Calibri" w:cs="Calibri"/>
          <w:i/>
          <w:snapToGrid w:val="0"/>
          <w:sz w:val="20"/>
          <w:szCs w:val="20"/>
          <w:lang w:val="fr-FR"/>
        </w:rPr>
        <w:t>Profile – décrivant la nature de l’activité, le domaine d’expertise, les licences, certifications, accréditations ;</w:t>
      </w:r>
    </w:p>
    <w:p w14:paraId="2A40C377" w14:textId="77777777"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lang w:val="fr-FR"/>
        </w:rPr>
      </w:pPr>
      <w:r w:rsidRPr="000D5C7E">
        <w:rPr>
          <w:rFonts w:ascii="Calibri" w:hAnsi="Calibri" w:cs="Calibri"/>
          <w:i/>
          <w:snapToGrid w:val="0"/>
          <w:sz w:val="20"/>
          <w:szCs w:val="20"/>
          <w:lang w:val="fr-FR"/>
        </w:rPr>
        <w:t>Licences commerciales – documents d’immatriculation, attestation du paiement des impôts, etc. ;</w:t>
      </w:r>
    </w:p>
    <w:p w14:paraId="119777C3" w14:textId="10CD0C58"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0D5C7E">
        <w:rPr>
          <w:rFonts w:ascii="Calibri" w:hAnsi="Calibri" w:cs="Calibri"/>
          <w:i/>
          <w:snapToGrid w:val="0"/>
          <w:sz w:val="20"/>
          <w:szCs w:val="20"/>
          <w:lang w:val="fr-FR"/>
        </w:rPr>
        <w:t>États financiers vérifiés les plus récents – état des résultat et bilan pour témoigner de sa stabilité financière, de sa liquidité, de sa solvabilité et de sa réputation sur le marché, etc. ;</w:t>
      </w:r>
    </w:p>
    <w:p w14:paraId="7ADA2AE9" w14:textId="255F3FAC"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0D5C7E">
        <w:rPr>
          <w:rFonts w:ascii="Calibri" w:hAnsi="Calibri" w:cs="Calibri"/>
          <w:i/>
          <w:snapToGrid w:val="0"/>
          <w:sz w:val="20"/>
          <w:szCs w:val="20"/>
          <w:lang w:val="fr-FR"/>
        </w:rPr>
        <w:t>Antécédents – liste des clients ayant bénéficié de prestations similaires à celles que demande UNCDF, contenant une description de l’objet du contrat, de la durée du contrat, de la valeur du contrat et des références à contacter ;</w:t>
      </w:r>
    </w:p>
    <w:p w14:paraId="1EAD19E4" w14:textId="77777777"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0D5C7E">
        <w:rPr>
          <w:rFonts w:ascii="Calibri" w:hAnsi="Calibri" w:cs="Calibri"/>
          <w:i/>
          <w:snapToGrid w:val="0"/>
          <w:sz w:val="20"/>
          <w:szCs w:val="20"/>
          <w:lang w:val="fr-FR"/>
        </w:rPr>
        <w:t xml:space="preserve">Certificats et accréditations – y compris les certificats de qualité, les enregistrements de brevets, les certificats de viabilité environnementale, etc.  </w:t>
      </w:r>
    </w:p>
    <w:p w14:paraId="71C7135F" w14:textId="77777777" w:rsidR="00994A1F" w:rsidRPr="000D5C7E"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0D5C7E">
        <w:rPr>
          <w:rFonts w:ascii="Calibri" w:hAnsi="Calibri" w:cs="Calibri"/>
          <w:i/>
          <w:snapToGrid w:val="0"/>
          <w:sz w:val="20"/>
          <w:szCs w:val="20"/>
          <w:lang w:val="fr-FR"/>
        </w:rPr>
        <w:t xml:space="preserve">Déclaration écrite </w:t>
      </w:r>
      <w:r w:rsidRPr="000D5C7E">
        <w:rPr>
          <w:rFonts w:ascii="Calibri" w:hAnsi="Calibri" w:cs="Calibri"/>
          <w:i/>
          <w:sz w:val="20"/>
          <w:szCs w:val="20"/>
          <w:lang w:val="fr-FR"/>
        </w:rPr>
        <w:t>de non-inscription sur la liste 1267/1989 du Conseil de sécurité de l’ONU, sur la liste de la division des achats de l’ONU ou sur toute autre liste d’exclusion de l’ONU.</w:t>
      </w:r>
    </w:p>
    <w:p w14:paraId="7D3F11A7" w14:textId="77777777" w:rsidR="00994A1F" w:rsidRPr="000D5C7E" w:rsidRDefault="00994A1F" w:rsidP="00994A1F">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lang w:val="fr-FR"/>
        </w:rPr>
      </w:pPr>
    </w:p>
    <w:p w14:paraId="77953477" w14:textId="77777777" w:rsidR="00994A1F" w:rsidRPr="000D5C7E" w:rsidRDefault="00994A1F" w:rsidP="00994A1F">
      <w:pPr>
        <w:pStyle w:val="ListParagraph"/>
        <w:tabs>
          <w:tab w:val="left" w:pos="990"/>
        </w:tabs>
        <w:spacing w:line="240" w:lineRule="auto"/>
        <w:ind w:left="990" w:hanging="450"/>
        <w:rPr>
          <w:rFonts w:ascii="Calibri" w:hAnsi="Calibri" w:cs="Calibri"/>
          <w:b/>
          <w:snapToGrid w:val="0"/>
          <w:sz w:val="20"/>
          <w:szCs w:val="20"/>
          <w:lang w:val="fr-FR"/>
        </w:rPr>
      </w:pPr>
    </w:p>
    <w:p w14:paraId="320AC2BA" w14:textId="77777777" w:rsidR="00994A1F" w:rsidRPr="000D5C7E" w:rsidRDefault="00994A1F" w:rsidP="003D34D0">
      <w:pPr>
        <w:pStyle w:val="ListParagraph"/>
        <w:numPr>
          <w:ilvl w:val="0"/>
          <w:numId w:val="2"/>
        </w:numPr>
        <w:spacing w:line="240" w:lineRule="auto"/>
        <w:ind w:left="540" w:hanging="540"/>
        <w:rPr>
          <w:rFonts w:ascii="Calibri" w:hAnsi="Calibri" w:cs="Calibri"/>
          <w:b/>
          <w:snapToGrid w:val="0"/>
          <w:sz w:val="20"/>
          <w:szCs w:val="20"/>
          <w:lang w:val="fr-FR"/>
        </w:rPr>
      </w:pPr>
      <w:r w:rsidRPr="000D5C7E">
        <w:rPr>
          <w:rFonts w:ascii="Calibri" w:hAnsi="Calibri" w:cs="Calibri"/>
          <w:b/>
          <w:snapToGrid w:val="0"/>
          <w:sz w:val="20"/>
          <w:szCs w:val="20"/>
          <w:lang w:val="fr-FR"/>
        </w:rPr>
        <w:t>Méthodologie proposée pour la fourniture des services</w:t>
      </w:r>
    </w:p>
    <w:p w14:paraId="61DD1908" w14:textId="77777777" w:rsidR="00994A1F" w:rsidRPr="000D5C7E" w:rsidRDefault="00994A1F" w:rsidP="00994A1F">
      <w:pPr>
        <w:spacing w:before="120"/>
        <w:ind w:right="630" w:firstLine="720"/>
        <w:jc w:val="both"/>
        <w:rPr>
          <w:snapToGrid w:val="0"/>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994A1F" w:rsidRPr="000D5C7E" w14:paraId="62154467" w14:textId="77777777" w:rsidTr="00923D82">
        <w:tc>
          <w:tcPr>
            <w:tcW w:w="8910" w:type="dxa"/>
            <w:tcBorders>
              <w:top w:val="single" w:sz="4" w:space="0" w:color="auto"/>
              <w:bottom w:val="single" w:sz="4" w:space="0" w:color="auto"/>
            </w:tcBorders>
          </w:tcPr>
          <w:p w14:paraId="7A164256" w14:textId="77777777" w:rsidR="00994A1F" w:rsidRPr="000D5C7E" w:rsidRDefault="00994A1F" w:rsidP="00923D82">
            <w:pPr>
              <w:rPr>
                <w:rFonts w:ascii="Calibri" w:hAnsi="Calibri" w:cs="Calibri"/>
                <w:b/>
                <w:bCs/>
                <w:lang w:val="fr-FR"/>
              </w:rPr>
            </w:pPr>
          </w:p>
          <w:p w14:paraId="42FBD5CD" w14:textId="77777777" w:rsidR="00994A1F" w:rsidRPr="000D5C7E" w:rsidRDefault="00994A1F" w:rsidP="00923D82">
            <w:pPr>
              <w:pStyle w:val="BodyText2"/>
              <w:spacing w:after="0" w:line="240" w:lineRule="auto"/>
              <w:rPr>
                <w:rFonts w:ascii="Calibri" w:hAnsi="Calibri" w:cs="Calibri"/>
                <w:i/>
                <w:iCs/>
                <w:sz w:val="20"/>
                <w:szCs w:val="20"/>
                <w:lang w:val="fr-FR"/>
              </w:rPr>
            </w:pPr>
            <w:r w:rsidRPr="000D5C7E">
              <w:rPr>
                <w:rFonts w:ascii="Calibri" w:hAnsi="Calibri" w:cs="Calibri"/>
                <w:i/>
                <w:iCs/>
                <w:sz w:val="20"/>
                <w:szCs w:val="20"/>
                <w:lang w:val="fr-FR"/>
              </w:rPr>
              <w:t>Le prestataire de services doit décrire la manière dont il entend répondre aux exigences de UNCDF en fournissant une description détaillée des modalités d’exécution essentielles, des conditions d’information et des mécanismes d’assurance de la qualité qui seront mis en œuvre et en démontrant que la méthodologie proposée sera adaptée aux conditions locales et au contexte des prestations.</w:t>
            </w:r>
          </w:p>
          <w:p w14:paraId="5245FD5A" w14:textId="77777777" w:rsidR="00994A1F" w:rsidRPr="000D5C7E" w:rsidRDefault="00994A1F" w:rsidP="00923D82">
            <w:pPr>
              <w:pStyle w:val="BodyText2"/>
              <w:spacing w:after="0" w:line="240" w:lineRule="auto"/>
              <w:rPr>
                <w:rFonts w:ascii="Calibri" w:hAnsi="Calibri" w:cs="Calibri"/>
                <w:b/>
                <w:bCs/>
                <w:lang w:val="fr-FR"/>
              </w:rPr>
            </w:pPr>
          </w:p>
        </w:tc>
      </w:tr>
    </w:tbl>
    <w:p w14:paraId="64EE1409" w14:textId="77777777" w:rsidR="00994A1F" w:rsidRPr="000D5C7E" w:rsidRDefault="00994A1F" w:rsidP="003D34D0">
      <w:pPr>
        <w:pStyle w:val="BodyText2"/>
        <w:numPr>
          <w:ilvl w:val="0"/>
          <w:numId w:val="2"/>
        </w:numPr>
        <w:spacing w:after="0" w:line="240" w:lineRule="auto"/>
        <w:ind w:left="540" w:hanging="540"/>
        <w:rPr>
          <w:rFonts w:ascii="Calibri" w:hAnsi="Calibri" w:cs="Calibri"/>
          <w:b/>
          <w:sz w:val="20"/>
          <w:szCs w:val="20"/>
          <w:lang w:val="fr-FR"/>
        </w:rPr>
      </w:pPr>
      <w:r w:rsidRPr="000D5C7E">
        <w:rPr>
          <w:rFonts w:ascii="Calibri" w:hAnsi="Calibri" w:cs="Calibri"/>
          <w:b/>
          <w:sz w:val="20"/>
          <w:szCs w:val="20"/>
          <w:lang w:val="fr-FR"/>
        </w:rPr>
        <w:t>Qualifications du personnel clé</w:t>
      </w:r>
    </w:p>
    <w:p w14:paraId="1C837756" w14:textId="77777777" w:rsidR="00994A1F" w:rsidRPr="000D5C7E" w:rsidRDefault="00994A1F" w:rsidP="00994A1F">
      <w:pPr>
        <w:pStyle w:val="BodyText2"/>
        <w:spacing w:after="0" w:line="240" w:lineRule="auto"/>
        <w:ind w:left="540"/>
        <w:rPr>
          <w:rFonts w:ascii="Calibri" w:hAnsi="Calibri" w:cs="Calibri"/>
          <w:b/>
          <w:sz w:val="20"/>
          <w:szCs w:val="20"/>
          <w:lang w:val="fr-FR"/>
        </w:rPr>
      </w:pPr>
    </w:p>
    <w:p w14:paraId="7A85DE74" w14:textId="77777777" w:rsidR="00994A1F" w:rsidRPr="000D5C7E"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fr-FR"/>
        </w:rPr>
      </w:pPr>
    </w:p>
    <w:p w14:paraId="7CB3FB87" w14:textId="77777777" w:rsidR="00994A1F" w:rsidRPr="000D5C7E"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fr-FR"/>
        </w:rPr>
      </w:pPr>
      <w:r w:rsidRPr="000D5C7E">
        <w:rPr>
          <w:rFonts w:ascii="Calibri" w:hAnsi="Calibri" w:cs="Calibri"/>
          <w:i/>
          <w:sz w:val="20"/>
          <w:lang w:val="fr-FR"/>
        </w:rPr>
        <w:t>Si la RFP en fait la demande, le prestataire de services doit fournir :</w:t>
      </w:r>
    </w:p>
    <w:p w14:paraId="1FC55FC2" w14:textId="77777777" w:rsidR="00994A1F" w:rsidRPr="000D5C7E"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lang w:val="fr-FR"/>
        </w:rPr>
      </w:pPr>
    </w:p>
    <w:p w14:paraId="71F756BD" w14:textId="77777777" w:rsidR="00994A1F" w:rsidRPr="000D5C7E"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fr-FR"/>
        </w:rPr>
      </w:pPr>
      <w:r w:rsidRPr="000D5C7E">
        <w:rPr>
          <w:rFonts w:ascii="Calibri" w:hAnsi="Calibri" w:cs="Calibri"/>
          <w:i/>
          <w:sz w:val="20"/>
          <w:lang w:val="fr-FR"/>
        </w:rPr>
        <w:t>les noms et qualifications des membres du personnel clé qui fourniront les services, en indiquant qui assumera les fonctions de chef d’équipe, qui aura un rôle de soutien, etc. ;</w:t>
      </w:r>
    </w:p>
    <w:p w14:paraId="38C77284" w14:textId="77777777" w:rsidR="00994A1F" w:rsidRPr="000D5C7E"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fr-FR"/>
        </w:rPr>
      </w:pPr>
      <w:r w:rsidRPr="000D5C7E">
        <w:rPr>
          <w:rFonts w:ascii="Calibri" w:hAnsi="Calibri" w:cs="Calibri"/>
          <w:i/>
          <w:iCs/>
          <w:sz w:val="20"/>
          <w:szCs w:val="20"/>
          <w:lang w:val="fr-FR"/>
        </w:rPr>
        <w:t xml:space="preserve">des CV témoignant des qualifications des intéressés doivent être fournis si la RFP en fait la demande ; et </w:t>
      </w:r>
    </w:p>
    <w:p w14:paraId="5681147C" w14:textId="77777777" w:rsidR="00994A1F" w:rsidRPr="000D5C7E"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lang w:val="fr-FR"/>
        </w:rPr>
      </w:pPr>
      <w:r w:rsidRPr="000D5C7E">
        <w:rPr>
          <w:rFonts w:ascii="Calibri" w:hAnsi="Calibri" w:cs="Calibri"/>
          <w:i/>
          <w:iCs/>
          <w:sz w:val="20"/>
          <w:szCs w:val="20"/>
          <w:lang w:val="fr-FR"/>
        </w:rPr>
        <w:t>la confirmation écrite par chaque membre du personnel qu’il sera disponible pendant toute la durée du contrat.</w:t>
      </w:r>
    </w:p>
    <w:p w14:paraId="30FBAD6B" w14:textId="77777777" w:rsidR="00994A1F" w:rsidRPr="000D5C7E" w:rsidRDefault="00994A1F" w:rsidP="00994A1F">
      <w:pPr>
        <w:pBdr>
          <w:top w:val="single" w:sz="4" w:space="1" w:color="auto"/>
          <w:left w:val="single" w:sz="4" w:space="4" w:color="auto"/>
          <w:bottom w:val="single" w:sz="4" w:space="1" w:color="auto"/>
          <w:right w:val="single" w:sz="4" w:space="4" w:color="auto"/>
        </w:pBdr>
        <w:ind w:left="540"/>
        <w:rPr>
          <w:rFonts w:ascii="Calibri" w:hAnsi="Calibri" w:cs="Calibri"/>
          <w:b/>
          <w:lang w:val="fr-FR"/>
        </w:rPr>
      </w:pPr>
    </w:p>
    <w:p w14:paraId="4238A994" w14:textId="77777777" w:rsidR="00994A1F" w:rsidRPr="000D5C7E" w:rsidRDefault="00994A1F" w:rsidP="00994A1F">
      <w:pPr>
        <w:rPr>
          <w:rFonts w:ascii="Calibri" w:hAnsi="Calibri" w:cs="Calibri"/>
          <w:b/>
          <w:lang w:val="fr-FR"/>
        </w:rPr>
      </w:pPr>
    </w:p>
    <w:p w14:paraId="12CE6617" w14:textId="77777777" w:rsidR="00994A1F" w:rsidRPr="000D5C7E" w:rsidRDefault="00994A1F" w:rsidP="003D34D0">
      <w:pPr>
        <w:pStyle w:val="ListParagraph"/>
        <w:numPr>
          <w:ilvl w:val="0"/>
          <w:numId w:val="2"/>
        </w:numPr>
        <w:spacing w:line="240" w:lineRule="auto"/>
        <w:ind w:left="540" w:hanging="540"/>
        <w:rPr>
          <w:rFonts w:ascii="Calibri" w:hAnsi="Calibri" w:cs="Calibri"/>
          <w:b/>
          <w:snapToGrid w:val="0"/>
          <w:sz w:val="20"/>
          <w:szCs w:val="20"/>
          <w:lang w:val="fr-FR"/>
        </w:rPr>
      </w:pPr>
      <w:r w:rsidRPr="000D5C7E">
        <w:rPr>
          <w:rFonts w:ascii="Calibri" w:hAnsi="Calibri" w:cs="Calibri"/>
          <w:b/>
          <w:snapToGrid w:val="0"/>
          <w:sz w:val="20"/>
          <w:szCs w:val="20"/>
          <w:lang w:val="fr-FR"/>
        </w:rPr>
        <w:t>Ventilation des coûts par prestation*</w:t>
      </w:r>
    </w:p>
    <w:p w14:paraId="132F333C" w14:textId="77777777" w:rsidR="00994A1F" w:rsidRPr="000D5C7E" w:rsidRDefault="00994A1F" w:rsidP="00994A1F">
      <w:pPr>
        <w:rPr>
          <w:rFonts w:ascii="Calibri" w:hAnsi="Calibri" w:cs="Calibri"/>
          <w:snapToGrid w:val="0"/>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15"/>
        <w:gridCol w:w="3247"/>
        <w:gridCol w:w="2779"/>
        <w:gridCol w:w="1427"/>
      </w:tblGrid>
      <w:tr w:rsidR="00994A1F" w:rsidRPr="000D5C7E" w14:paraId="368F26F6" w14:textId="77777777" w:rsidTr="00923D82">
        <w:tc>
          <w:tcPr>
            <w:tcW w:w="990" w:type="dxa"/>
          </w:tcPr>
          <w:p w14:paraId="14CD4517" w14:textId="77777777" w:rsidR="00994A1F" w:rsidRPr="000D5C7E" w:rsidRDefault="00994A1F" w:rsidP="00923D82">
            <w:pPr>
              <w:jc w:val="center"/>
              <w:rPr>
                <w:rFonts w:ascii="Calibri" w:eastAsia="Calibri" w:hAnsi="Calibri" w:cs="Calibri"/>
                <w:b/>
                <w:snapToGrid w:val="0"/>
                <w:lang w:val="fr-FR"/>
              </w:rPr>
            </w:pPr>
          </w:p>
        </w:tc>
        <w:tc>
          <w:tcPr>
            <w:tcW w:w="3510" w:type="dxa"/>
          </w:tcPr>
          <w:p w14:paraId="21E030FD"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snapToGrid w:val="0"/>
                <w:lang w:val="fr-FR"/>
              </w:rPr>
              <w:t>Prestations</w:t>
            </w:r>
          </w:p>
          <w:p w14:paraId="30C42524"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i/>
                <w:iCs/>
                <w:snapToGrid w:val="0"/>
                <w:lang w:val="fr-FR"/>
              </w:rPr>
              <w:t>[énumérez-les telles qu’elles figurent dans la RFP]</w:t>
            </w:r>
          </w:p>
        </w:tc>
        <w:tc>
          <w:tcPr>
            <w:tcW w:w="2970" w:type="dxa"/>
          </w:tcPr>
          <w:p w14:paraId="6FD197A3"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snapToGrid w:val="0"/>
                <w:lang w:val="fr-FR"/>
              </w:rPr>
              <w:t>Pourcentage du prix total</w:t>
            </w:r>
          </w:p>
        </w:tc>
        <w:tc>
          <w:tcPr>
            <w:tcW w:w="1458" w:type="dxa"/>
          </w:tcPr>
          <w:p w14:paraId="56B345F2" w14:textId="77777777" w:rsidR="00994A1F" w:rsidRPr="000D5C7E" w:rsidRDefault="00994A1F" w:rsidP="00923D82">
            <w:pPr>
              <w:jc w:val="center"/>
              <w:rPr>
                <w:rFonts w:ascii="Calibri" w:eastAsia="Calibri" w:hAnsi="Calibri" w:cs="Calibri"/>
                <w:b/>
                <w:i/>
                <w:snapToGrid w:val="0"/>
                <w:lang w:val="fr-FR"/>
              </w:rPr>
            </w:pPr>
            <w:r w:rsidRPr="000D5C7E">
              <w:rPr>
                <w:rFonts w:ascii="Calibri" w:eastAsia="Calibri" w:hAnsi="Calibri" w:cs="Calibri"/>
                <w:b/>
                <w:snapToGrid w:val="0"/>
                <w:lang w:val="fr-FR"/>
              </w:rPr>
              <w:t xml:space="preserve">Prix </w:t>
            </w:r>
            <w:r w:rsidRPr="000D5C7E">
              <w:rPr>
                <w:rFonts w:ascii="Calibri" w:eastAsia="Calibri" w:hAnsi="Calibri" w:cs="Calibri"/>
                <w:b/>
                <w:i/>
                <w:snapToGrid w:val="0"/>
                <w:lang w:val="fr-FR"/>
              </w:rPr>
              <w:t>(forfaitaire, tout compris)</w:t>
            </w:r>
          </w:p>
        </w:tc>
      </w:tr>
      <w:tr w:rsidR="00994A1F" w:rsidRPr="000D5C7E" w14:paraId="64E2CB69" w14:textId="77777777" w:rsidTr="00923D82">
        <w:tc>
          <w:tcPr>
            <w:tcW w:w="990" w:type="dxa"/>
          </w:tcPr>
          <w:p w14:paraId="2CD6813D"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1</w:t>
            </w:r>
          </w:p>
        </w:tc>
        <w:tc>
          <w:tcPr>
            <w:tcW w:w="3510" w:type="dxa"/>
          </w:tcPr>
          <w:p w14:paraId="3C28BAC8"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Prestation 1</w:t>
            </w:r>
          </w:p>
        </w:tc>
        <w:tc>
          <w:tcPr>
            <w:tcW w:w="2970" w:type="dxa"/>
          </w:tcPr>
          <w:p w14:paraId="01925849"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w:t>
            </w:r>
          </w:p>
        </w:tc>
        <w:tc>
          <w:tcPr>
            <w:tcW w:w="1458" w:type="dxa"/>
          </w:tcPr>
          <w:p w14:paraId="6651A2E3" w14:textId="77777777" w:rsidR="00994A1F" w:rsidRPr="000D5C7E" w:rsidRDefault="00994A1F" w:rsidP="00923D82">
            <w:pPr>
              <w:rPr>
                <w:rFonts w:ascii="Calibri" w:eastAsia="Calibri" w:hAnsi="Calibri" w:cs="Calibri"/>
                <w:snapToGrid w:val="0"/>
                <w:lang w:val="fr-FR"/>
              </w:rPr>
            </w:pPr>
          </w:p>
        </w:tc>
      </w:tr>
      <w:tr w:rsidR="00994A1F" w:rsidRPr="000D5C7E" w14:paraId="57E1A3B4" w14:textId="77777777" w:rsidTr="00923D82">
        <w:tc>
          <w:tcPr>
            <w:tcW w:w="990" w:type="dxa"/>
          </w:tcPr>
          <w:p w14:paraId="6BA2647E"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2</w:t>
            </w:r>
          </w:p>
        </w:tc>
        <w:tc>
          <w:tcPr>
            <w:tcW w:w="3510" w:type="dxa"/>
          </w:tcPr>
          <w:p w14:paraId="4FF61E73"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Prestation 2</w:t>
            </w:r>
          </w:p>
        </w:tc>
        <w:tc>
          <w:tcPr>
            <w:tcW w:w="2970" w:type="dxa"/>
          </w:tcPr>
          <w:p w14:paraId="2FFAF22D" w14:textId="77777777" w:rsidR="00994A1F" w:rsidRPr="000D5C7E" w:rsidRDefault="00994A1F" w:rsidP="00923D82">
            <w:pPr>
              <w:rPr>
                <w:rFonts w:ascii="Calibri" w:eastAsia="Calibri" w:hAnsi="Calibri" w:cs="Calibri"/>
                <w:snapToGrid w:val="0"/>
                <w:lang w:val="fr-FR"/>
              </w:rPr>
            </w:pPr>
          </w:p>
        </w:tc>
        <w:tc>
          <w:tcPr>
            <w:tcW w:w="1458" w:type="dxa"/>
          </w:tcPr>
          <w:p w14:paraId="49297E5D" w14:textId="77777777" w:rsidR="00994A1F" w:rsidRPr="000D5C7E" w:rsidRDefault="00994A1F" w:rsidP="00923D82">
            <w:pPr>
              <w:rPr>
                <w:rFonts w:ascii="Calibri" w:eastAsia="Calibri" w:hAnsi="Calibri" w:cs="Calibri"/>
                <w:snapToGrid w:val="0"/>
                <w:lang w:val="fr-FR"/>
              </w:rPr>
            </w:pPr>
          </w:p>
        </w:tc>
      </w:tr>
      <w:tr w:rsidR="00994A1F" w:rsidRPr="000D5C7E" w14:paraId="6875770E" w14:textId="77777777" w:rsidTr="00923D82">
        <w:tc>
          <w:tcPr>
            <w:tcW w:w="990" w:type="dxa"/>
          </w:tcPr>
          <w:p w14:paraId="06521C24"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3</w:t>
            </w:r>
          </w:p>
        </w:tc>
        <w:tc>
          <w:tcPr>
            <w:tcW w:w="3510" w:type="dxa"/>
          </w:tcPr>
          <w:p w14:paraId="170E4C33"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w:t>
            </w:r>
          </w:p>
        </w:tc>
        <w:tc>
          <w:tcPr>
            <w:tcW w:w="2970" w:type="dxa"/>
          </w:tcPr>
          <w:p w14:paraId="1A8E0012" w14:textId="77777777" w:rsidR="00994A1F" w:rsidRPr="000D5C7E" w:rsidRDefault="00994A1F" w:rsidP="00923D82">
            <w:pPr>
              <w:rPr>
                <w:rFonts w:ascii="Calibri" w:eastAsia="Calibri" w:hAnsi="Calibri" w:cs="Calibri"/>
                <w:snapToGrid w:val="0"/>
                <w:lang w:val="fr-FR"/>
              </w:rPr>
            </w:pPr>
          </w:p>
        </w:tc>
        <w:tc>
          <w:tcPr>
            <w:tcW w:w="1458" w:type="dxa"/>
          </w:tcPr>
          <w:p w14:paraId="54A56736" w14:textId="77777777" w:rsidR="00994A1F" w:rsidRPr="000D5C7E" w:rsidRDefault="00994A1F" w:rsidP="00923D82">
            <w:pPr>
              <w:rPr>
                <w:rFonts w:ascii="Calibri" w:eastAsia="Calibri" w:hAnsi="Calibri" w:cs="Calibri"/>
                <w:snapToGrid w:val="0"/>
                <w:lang w:val="fr-FR"/>
              </w:rPr>
            </w:pPr>
          </w:p>
        </w:tc>
      </w:tr>
      <w:tr w:rsidR="00994A1F" w:rsidRPr="000D5C7E" w14:paraId="343D411C" w14:textId="77777777" w:rsidTr="00923D82">
        <w:tc>
          <w:tcPr>
            <w:tcW w:w="990" w:type="dxa"/>
          </w:tcPr>
          <w:p w14:paraId="7D653843" w14:textId="77777777" w:rsidR="00994A1F" w:rsidRPr="000D5C7E" w:rsidRDefault="00994A1F" w:rsidP="00923D82">
            <w:pPr>
              <w:rPr>
                <w:rFonts w:ascii="Calibri" w:eastAsia="Calibri" w:hAnsi="Calibri" w:cs="Calibri"/>
                <w:snapToGrid w:val="0"/>
                <w:lang w:val="fr-FR"/>
              </w:rPr>
            </w:pPr>
          </w:p>
        </w:tc>
        <w:tc>
          <w:tcPr>
            <w:tcW w:w="3510" w:type="dxa"/>
          </w:tcPr>
          <w:p w14:paraId="2F2C5CED"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Total </w:t>
            </w:r>
          </w:p>
        </w:tc>
        <w:tc>
          <w:tcPr>
            <w:tcW w:w="2970" w:type="dxa"/>
          </w:tcPr>
          <w:p w14:paraId="53F5A9DE"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100 %</w:t>
            </w:r>
          </w:p>
        </w:tc>
        <w:tc>
          <w:tcPr>
            <w:tcW w:w="1458" w:type="dxa"/>
          </w:tcPr>
          <w:p w14:paraId="12828537" w14:textId="77777777" w:rsidR="00994A1F" w:rsidRPr="000D5C7E" w:rsidRDefault="00994A1F" w:rsidP="00923D82">
            <w:pPr>
              <w:rPr>
                <w:rFonts w:ascii="Calibri" w:eastAsia="Calibri" w:hAnsi="Calibri" w:cs="Calibri"/>
                <w:snapToGrid w:val="0"/>
                <w:lang w:val="fr-FR"/>
              </w:rPr>
            </w:pPr>
          </w:p>
        </w:tc>
      </w:tr>
    </w:tbl>
    <w:p w14:paraId="2CF79681" w14:textId="77777777" w:rsidR="00994A1F" w:rsidRPr="000D5C7E" w:rsidRDefault="00994A1F" w:rsidP="00994A1F">
      <w:pPr>
        <w:tabs>
          <w:tab w:val="left" w:pos="540"/>
        </w:tabs>
        <w:ind w:left="540"/>
        <w:rPr>
          <w:rFonts w:ascii="Calibri" w:hAnsi="Calibri" w:cs="Calibri"/>
          <w:i/>
          <w:snapToGrid w:val="0"/>
          <w:lang w:val="fr-FR"/>
        </w:rPr>
      </w:pPr>
      <w:r w:rsidRPr="000D5C7E">
        <w:rPr>
          <w:rFonts w:ascii="Calibri" w:hAnsi="Calibri" w:cs="Calibri"/>
          <w:i/>
          <w:snapToGrid w:val="0"/>
          <w:lang w:val="fr-FR"/>
        </w:rPr>
        <w:t>*Ceci servira de fondement aux tranches de paiement</w:t>
      </w:r>
    </w:p>
    <w:p w14:paraId="3155A9B5" w14:textId="77777777" w:rsidR="00994A1F" w:rsidRPr="000D5C7E" w:rsidRDefault="00994A1F" w:rsidP="00994A1F">
      <w:pPr>
        <w:pStyle w:val="ListParagraph"/>
        <w:widowControl/>
        <w:overflowPunct/>
        <w:adjustRightInd/>
        <w:ind w:left="0"/>
        <w:rPr>
          <w:rFonts w:ascii="Calibri" w:hAnsi="Calibri" w:cs="Calibri"/>
          <w:b/>
          <w:snapToGrid w:val="0"/>
          <w:sz w:val="20"/>
          <w:szCs w:val="20"/>
          <w:lang w:val="fr-FR"/>
        </w:rPr>
      </w:pPr>
    </w:p>
    <w:p w14:paraId="3E5C4C3C" w14:textId="77777777" w:rsidR="00994A1F" w:rsidRPr="000D5C7E" w:rsidRDefault="00994A1F" w:rsidP="003D34D0">
      <w:pPr>
        <w:pStyle w:val="ListParagraph"/>
        <w:widowControl/>
        <w:numPr>
          <w:ilvl w:val="0"/>
          <w:numId w:val="2"/>
        </w:numPr>
        <w:tabs>
          <w:tab w:val="left" w:pos="540"/>
        </w:tabs>
        <w:overflowPunct/>
        <w:adjustRightInd/>
        <w:ind w:left="0"/>
        <w:rPr>
          <w:rFonts w:ascii="Calibri" w:hAnsi="Calibri" w:cs="Calibri"/>
          <w:b/>
          <w:snapToGrid w:val="0"/>
          <w:sz w:val="20"/>
          <w:szCs w:val="20"/>
          <w:lang w:val="fr-FR"/>
        </w:rPr>
      </w:pPr>
      <w:r w:rsidRPr="000D5C7E">
        <w:rPr>
          <w:rFonts w:ascii="Calibri" w:hAnsi="Calibri" w:cs="Calibri"/>
          <w:b/>
          <w:snapToGrid w:val="0"/>
          <w:sz w:val="20"/>
          <w:szCs w:val="20"/>
          <w:lang w:val="fr-FR"/>
        </w:rPr>
        <w:t xml:space="preserve">Ventilation des coûts par élément de coût  </w:t>
      </w:r>
      <w:r w:rsidRPr="000D5C7E">
        <w:rPr>
          <w:rFonts w:ascii="Calibri" w:hAnsi="Calibri" w:cs="Calibri"/>
          <w:b/>
          <w:i/>
          <w:snapToGrid w:val="0"/>
          <w:sz w:val="20"/>
          <w:szCs w:val="20"/>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79"/>
        <w:gridCol w:w="1617"/>
        <w:gridCol w:w="1568"/>
        <w:gridCol w:w="1178"/>
        <w:gridCol w:w="1338"/>
      </w:tblGrid>
      <w:tr w:rsidR="00994A1F" w:rsidRPr="000D5C7E" w14:paraId="4BF7C66B" w14:textId="77777777" w:rsidTr="00923D82">
        <w:tc>
          <w:tcPr>
            <w:tcW w:w="3510" w:type="dxa"/>
          </w:tcPr>
          <w:p w14:paraId="75E57E93"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snapToGrid w:val="0"/>
                <w:lang w:val="fr-FR"/>
              </w:rPr>
              <w:t>Description de l’activité</w:t>
            </w:r>
          </w:p>
        </w:tc>
        <w:tc>
          <w:tcPr>
            <w:tcW w:w="1620" w:type="dxa"/>
          </w:tcPr>
          <w:p w14:paraId="0035B302" w14:textId="77777777" w:rsidR="00994A1F" w:rsidRPr="000D5C7E" w:rsidRDefault="00994A1F" w:rsidP="00923D82">
            <w:pPr>
              <w:ind w:right="-108"/>
              <w:jc w:val="center"/>
              <w:rPr>
                <w:rFonts w:ascii="Calibri" w:eastAsia="Calibri" w:hAnsi="Calibri" w:cs="Calibri"/>
                <w:b/>
                <w:snapToGrid w:val="0"/>
                <w:lang w:val="fr-FR"/>
              </w:rPr>
            </w:pPr>
            <w:r w:rsidRPr="000D5C7E">
              <w:rPr>
                <w:rFonts w:ascii="Calibri" w:eastAsia="Calibri" w:hAnsi="Calibri" w:cs="Calibri"/>
                <w:b/>
                <w:snapToGrid w:val="0"/>
                <w:lang w:val="fr-FR"/>
              </w:rPr>
              <w:t>Rémunération par unité de temps</w:t>
            </w:r>
          </w:p>
        </w:tc>
        <w:tc>
          <w:tcPr>
            <w:tcW w:w="1571" w:type="dxa"/>
          </w:tcPr>
          <w:p w14:paraId="272112E5" w14:textId="77777777" w:rsidR="00994A1F" w:rsidRPr="000D5C7E" w:rsidRDefault="00994A1F" w:rsidP="00923D82">
            <w:pPr>
              <w:ind w:right="-108"/>
              <w:jc w:val="center"/>
              <w:rPr>
                <w:rFonts w:ascii="Calibri" w:eastAsia="Calibri" w:hAnsi="Calibri" w:cs="Calibri"/>
                <w:b/>
                <w:snapToGrid w:val="0"/>
                <w:lang w:val="fr-FR"/>
              </w:rPr>
            </w:pPr>
            <w:r w:rsidRPr="000D5C7E">
              <w:rPr>
                <w:rFonts w:ascii="Calibri" w:eastAsia="Calibri" w:hAnsi="Calibri" w:cs="Calibri"/>
                <w:b/>
                <w:snapToGrid w:val="0"/>
                <w:lang w:val="fr-FR"/>
              </w:rPr>
              <w:t>Durée totale de l’engagement</w:t>
            </w:r>
          </w:p>
        </w:tc>
        <w:tc>
          <w:tcPr>
            <w:tcW w:w="1129" w:type="dxa"/>
          </w:tcPr>
          <w:p w14:paraId="3ADE9364"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snapToGrid w:val="0"/>
                <w:lang w:val="fr-FR"/>
              </w:rPr>
              <w:t>Nombre d’employés</w:t>
            </w:r>
          </w:p>
        </w:tc>
        <w:tc>
          <w:tcPr>
            <w:tcW w:w="1350" w:type="dxa"/>
          </w:tcPr>
          <w:p w14:paraId="07C92E09" w14:textId="77777777" w:rsidR="00994A1F" w:rsidRPr="000D5C7E" w:rsidRDefault="00994A1F" w:rsidP="00923D82">
            <w:pPr>
              <w:jc w:val="center"/>
              <w:rPr>
                <w:rFonts w:ascii="Calibri" w:eastAsia="Calibri" w:hAnsi="Calibri" w:cs="Calibri"/>
                <w:b/>
                <w:snapToGrid w:val="0"/>
                <w:lang w:val="fr-FR"/>
              </w:rPr>
            </w:pPr>
            <w:r w:rsidRPr="000D5C7E">
              <w:rPr>
                <w:rFonts w:ascii="Calibri" w:eastAsia="Calibri" w:hAnsi="Calibri" w:cs="Calibri"/>
                <w:b/>
                <w:snapToGrid w:val="0"/>
                <w:lang w:val="fr-FR"/>
              </w:rPr>
              <w:t>Tarif total</w:t>
            </w:r>
          </w:p>
        </w:tc>
      </w:tr>
      <w:tr w:rsidR="00994A1F" w:rsidRPr="000D5C7E" w14:paraId="5C12649D" w14:textId="77777777" w:rsidTr="00923D82">
        <w:tc>
          <w:tcPr>
            <w:tcW w:w="3510" w:type="dxa"/>
          </w:tcPr>
          <w:p w14:paraId="7B83C4B8" w14:textId="77777777" w:rsidR="00994A1F" w:rsidRPr="000D5C7E" w:rsidRDefault="00994A1F" w:rsidP="00923D82">
            <w:pPr>
              <w:rPr>
                <w:rFonts w:ascii="Calibri" w:eastAsia="Calibri" w:hAnsi="Calibri" w:cs="Calibri"/>
                <w:b/>
                <w:snapToGrid w:val="0"/>
                <w:lang w:val="fr-FR"/>
              </w:rPr>
            </w:pPr>
            <w:r w:rsidRPr="000D5C7E">
              <w:rPr>
                <w:rFonts w:ascii="Calibri" w:eastAsia="Calibri" w:hAnsi="Calibri" w:cs="Calibri"/>
                <w:b/>
                <w:snapToGrid w:val="0"/>
                <w:lang w:val="fr-FR"/>
              </w:rPr>
              <w:t>I. Services fournis par le personnel</w:t>
            </w:r>
          </w:p>
        </w:tc>
        <w:tc>
          <w:tcPr>
            <w:tcW w:w="1620" w:type="dxa"/>
          </w:tcPr>
          <w:p w14:paraId="091EBC7C" w14:textId="77777777" w:rsidR="00994A1F" w:rsidRPr="000D5C7E" w:rsidRDefault="00994A1F" w:rsidP="00923D82">
            <w:pPr>
              <w:rPr>
                <w:rFonts w:ascii="Calibri" w:eastAsia="Calibri" w:hAnsi="Calibri" w:cs="Calibri"/>
                <w:snapToGrid w:val="0"/>
                <w:lang w:val="fr-FR"/>
              </w:rPr>
            </w:pPr>
          </w:p>
        </w:tc>
        <w:tc>
          <w:tcPr>
            <w:tcW w:w="1571" w:type="dxa"/>
          </w:tcPr>
          <w:p w14:paraId="7B319B6A" w14:textId="77777777" w:rsidR="00994A1F" w:rsidRPr="000D5C7E" w:rsidRDefault="00994A1F" w:rsidP="00923D82">
            <w:pPr>
              <w:rPr>
                <w:rFonts w:ascii="Calibri" w:eastAsia="Calibri" w:hAnsi="Calibri" w:cs="Calibri"/>
                <w:snapToGrid w:val="0"/>
                <w:lang w:val="fr-FR"/>
              </w:rPr>
            </w:pPr>
          </w:p>
        </w:tc>
        <w:tc>
          <w:tcPr>
            <w:tcW w:w="1129" w:type="dxa"/>
          </w:tcPr>
          <w:p w14:paraId="39241E74" w14:textId="77777777" w:rsidR="00994A1F" w:rsidRPr="000D5C7E" w:rsidRDefault="00994A1F" w:rsidP="00923D82">
            <w:pPr>
              <w:rPr>
                <w:rFonts w:ascii="Calibri" w:eastAsia="Calibri" w:hAnsi="Calibri" w:cs="Calibri"/>
                <w:snapToGrid w:val="0"/>
                <w:lang w:val="fr-FR"/>
              </w:rPr>
            </w:pPr>
          </w:p>
        </w:tc>
        <w:tc>
          <w:tcPr>
            <w:tcW w:w="1350" w:type="dxa"/>
          </w:tcPr>
          <w:p w14:paraId="39B1262D" w14:textId="77777777" w:rsidR="00994A1F" w:rsidRPr="000D5C7E" w:rsidRDefault="00994A1F" w:rsidP="00923D82">
            <w:pPr>
              <w:rPr>
                <w:rFonts w:ascii="Calibri" w:eastAsia="Calibri" w:hAnsi="Calibri" w:cs="Calibri"/>
                <w:snapToGrid w:val="0"/>
                <w:lang w:val="fr-FR"/>
              </w:rPr>
            </w:pPr>
          </w:p>
        </w:tc>
      </w:tr>
      <w:tr w:rsidR="00994A1F" w:rsidRPr="000D5C7E" w14:paraId="5AE23FB0" w14:textId="77777777" w:rsidTr="00923D82">
        <w:tc>
          <w:tcPr>
            <w:tcW w:w="3510" w:type="dxa"/>
          </w:tcPr>
          <w:p w14:paraId="48AAB3D3"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1. Services du bureau principal</w:t>
            </w:r>
          </w:p>
        </w:tc>
        <w:tc>
          <w:tcPr>
            <w:tcW w:w="1620" w:type="dxa"/>
          </w:tcPr>
          <w:p w14:paraId="57C188DB" w14:textId="77777777" w:rsidR="00994A1F" w:rsidRPr="000D5C7E" w:rsidRDefault="00994A1F" w:rsidP="00923D82">
            <w:pPr>
              <w:rPr>
                <w:rFonts w:ascii="Calibri" w:eastAsia="Calibri" w:hAnsi="Calibri" w:cs="Calibri"/>
                <w:snapToGrid w:val="0"/>
                <w:lang w:val="fr-FR"/>
              </w:rPr>
            </w:pPr>
          </w:p>
        </w:tc>
        <w:tc>
          <w:tcPr>
            <w:tcW w:w="1571" w:type="dxa"/>
          </w:tcPr>
          <w:p w14:paraId="36AC2648" w14:textId="77777777" w:rsidR="00994A1F" w:rsidRPr="000D5C7E" w:rsidRDefault="00994A1F" w:rsidP="00923D82">
            <w:pPr>
              <w:rPr>
                <w:rFonts w:ascii="Calibri" w:eastAsia="Calibri" w:hAnsi="Calibri" w:cs="Calibri"/>
                <w:snapToGrid w:val="0"/>
                <w:lang w:val="fr-FR"/>
              </w:rPr>
            </w:pPr>
          </w:p>
        </w:tc>
        <w:tc>
          <w:tcPr>
            <w:tcW w:w="1129" w:type="dxa"/>
          </w:tcPr>
          <w:p w14:paraId="05456124" w14:textId="77777777" w:rsidR="00994A1F" w:rsidRPr="000D5C7E" w:rsidRDefault="00994A1F" w:rsidP="00923D82">
            <w:pPr>
              <w:rPr>
                <w:rFonts w:ascii="Calibri" w:eastAsia="Calibri" w:hAnsi="Calibri" w:cs="Calibri"/>
                <w:snapToGrid w:val="0"/>
                <w:lang w:val="fr-FR"/>
              </w:rPr>
            </w:pPr>
          </w:p>
        </w:tc>
        <w:tc>
          <w:tcPr>
            <w:tcW w:w="1350" w:type="dxa"/>
          </w:tcPr>
          <w:p w14:paraId="51AC5268" w14:textId="77777777" w:rsidR="00994A1F" w:rsidRPr="000D5C7E" w:rsidRDefault="00994A1F" w:rsidP="00923D82">
            <w:pPr>
              <w:rPr>
                <w:rFonts w:ascii="Calibri" w:eastAsia="Calibri" w:hAnsi="Calibri" w:cs="Calibri"/>
                <w:snapToGrid w:val="0"/>
                <w:lang w:val="fr-FR"/>
              </w:rPr>
            </w:pPr>
          </w:p>
        </w:tc>
      </w:tr>
      <w:tr w:rsidR="00994A1F" w:rsidRPr="000D5C7E" w14:paraId="6FE7A548" w14:textId="77777777" w:rsidTr="00923D82">
        <w:tc>
          <w:tcPr>
            <w:tcW w:w="3510" w:type="dxa"/>
          </w:tcPr>
          <w:p w14:paraId="34B22FF6"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a.  Expertise 1</w:t>
            </w:r>
          </w:p>
        </w:tc>
        <w:tc>
          <w:tcPr>
            <w:tcW w:w="1620" w:type="dxa"/>
          </w:tcPr>
          <w:p w14:paraId="32E6AEDC" w14:textId="77777777" w:rsidR="00994A1F" w:rsidRPr="000D5C7E" w:rsidRDefault="00994A1F" w:rsidP="00923D82">
            <w:pPr>
              <w:rPr>
                <w:rFonts w:ascii="Calibri" w:eastAsia="Calibri" w:hAnsi="Calibri" w:cs="Calibri"/>
                <w:snapToGrid w:val="0"/>
                <w:lang w:val="fr-FR"/>
              </w:rPr>
            </w:pPr>
          </w:p>
        </w:tc>
        <w:tc>
          <w:tcPr>
            <w:tcW w:w="1571" w:type="dxa"/>
          </w:tcPr>
          <w:p w14:paraId="56CEF421" w14:textId="77777777" w:rsidR="00994A1F" w:rsidRPr="000D5C7E" w:rsidRDefault="00994A1F" w:rsidP="00923D82">
            <w:pPr>
              <w:rPr>
                <w:rFonts w:ascii="Calibri" w:eastAsia="Calibri" w:hAnsi="Calibri" w:cs="Calibri"/>
                <w:snapToGrid w:val="0"/>
                <w:lang w:val="fr-FR"/>
              </w:rPr>
            </w:pPr>
          </w:p>
        </w:tc>
        <w:tc>
          <w:tcPr>
            <w:tcW w:w="1129" w:type="dxa"/>
          </w:tcPr>
          <w:p w14:paraId="5C787765" w14:textId="77777777" w:rsidR="00994A1F" w:rsidRPr="000D5C7E" w:rsidRDefault="00994A1F" w:rsidP="00923D82">
            <w:pPr>
              <w:rPr>
                <w:rFonts w:ascii="Calibri" w:eastAsia="Calibri" w:hAnsi="Calibri" w:cs="Calibri"/>
                <w:snapToGrid w:val="0"/>
                <w:lang w:val="fr-FR"/>
              </w:rPr>
            </w:pPr>
          </w:p>
        </w:tc>
        <w:tc>
          <w:tcPr>
            <w:tcW w:w="1350" w:type="dxa"/>
          </w:tcPr>
          <w:p w14:paraId="14893CA1" w14:textId="77777777" w:rsidR="00994A1F" w:rsidRPr="000D5C7E" w:rsidRDefault="00994A1F" w:rsidP="00923D82">
            <w:pPr>
              <w:rPr>
                <w:rFonts w:ascii="Calibri" w:eastAsia="Calibri" w:hAnsi="Calibri" w:cs="Calibri"/>
                <w:snapToGrid w:val="0"/>
                <w:lang w:val="fr-FR"/>
              </w:rPr>
            </w:pPr>
          </w:p>
        </w:tc>
      </w:tr>
      <w:tr w:rsidR="00994A1F" w:rsidRPr="000D5C7E" w14:paraId="641F79B3" w14:textId="77777777" w:rsidTr="00923D82">
        <w:tc>
          <w:tcPr>
            <w:tcW w:w="3510" w:type="dxa"/>
          </w:tcPr>
          <w:p w14:paraId="24BCAF39"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b.  Expertise 2</w:t>
            </w:r>
          </w:p>
        </w:tc>
        <w:tc>
          <w:tcPr>
            <w:tcW w:w="1620" w:type="dxa"/>
          </w:tcPr>
          <w:p w14:paraId="759ADF1E" w14:textId="77777777" w:rsidR="00994A1F" w:rsidRPr="000D5C7E" w:rsidRDefault="00994A1F" w:rsidP="00923D82">
            <w:pPr>
              <w:rPr>
                <w:rFonts w:ascii="Calibri" w:eastAsia="Calibri" w:hAnsi="Calibri" w:cs="Calibri"/>
                <w:snapToGrid w:val="0"/>
                <w:lang w:val="fr-FR"/>
              </w:rPr>
            </w:pPr>
          </w:p>
        </w:tc>
        <w:tc>
          <w:tcPr>
            <w:tcW w:w="1571" w:type="dxa"/>
          </w:tcPr>
          <w:p w14:paraId="516E71B1" w14:textId="77777777" w:rsidR="00994A1F" w:rsidRPr="000D5C7E" w:rsidRDefault="00994A1F" w:rsidP="00923D82">
            <w:pPr>
              <w:rPr>
                <w:rFonts w:ascii="Calibri" w:eastAsia="Calibri" w:hAnsi="Calibri" w:cs="Calibri"/>
                <w:snapToGrid w:val="0"/>
                <w:lang w:val="fr-FR"/>
              </w:rPr>
            </w:pPr>
          </w:p>
        </w:tc>
        <w:tc>
          <w:tcPr>
            <w:tcW w:w="1129" w:type="dxa"/>
          </w:tcPr>
          <w:p w14:paraId="150C6D71" w14:textId="77777777" w:rsidR="00994A1F" w:rsidRPr="000D5C7E" w:rsidRDefault="00994A1F" w:rsidP="00923D82">
            <w:pPr>
              <w:rPr>
                <w:rFonts w:ascii="Calibri" w:eastAsia="Calibri" w:hAnsi="Calibri" w:cs="Calibri"/>
                <w:snapToGrid w:val="0"/>
                <w:lang w:val="fr-FR"/>
              </w:rPr>
            </w:pPr>
          </w:p>
        </w:tc>
        <w:tc>
          <w:tcPr>
            <w:tcW w:w="1350" w:type="dxa"/>
          </w:tcPr>
          <w:p w14:paraId="18CF4F3C" w14:textId="77777777" w:rsidR="00994A1F" w:rsidRPr="000D5C7E" w:rsidRDefault="00994A1F" w:rsidP="00923D82">
            <w:pPr>
              <w:rPr>
                <w:rFonts w:ascii="Calibri" w:eastAsia="Calibri" w:hAnsi="Calibri" w:cs="Calibri"/>
                <w:snapToGrid w:val="0"/>
                <w:lang w:val="fr-FR"/>
              </w:rPr>
            </w:pPr>
          </w:p>
        </w:tc>
      </w:tr>
      <w:tr w:rsidR="00994A1F" w:rsidRPr="000D5C7E" w14:paraId="5814264C" w14:textId="77777777" w:rsidTr="00923D82">
        <w:tc>
          <w:tcPr>
            <w:tcW w:w="3510" w:type="dxa"/>
          </w:tcPr>
          <w:p w14:paraId="268CBE1E"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2. Services des bureaux locaux</w:t>
            </w:r>
          </w:p>
        </w:tc>
        <w:tc>
          <w:tcPr>
            <w:tcW w:w="1620" w:type="dxa"/>
          </w:tcPr>
          <w:p w14:paraId="00664292" w14:textId="77777777" w:rsidR="00994A1F" w:rsidRPr="000D5C7E" w:rsidRDefault="00994A1F" w:rsidP="00923D82">
            <w:pPr>
              <w:rPr>
                <w:rFonts w:ascii="Calibri" w:eastAsia="Calibri" w:hAnsi="Calibri" w:cs="Calibri"/>
                <w:snapToGrid w:val="0"/>
                <w:lang w:val="fr-FR"/>
              </w:rPr>
            </w:pPr>
          </w:p>
        </w:tc>
        <w:tc>
          <w:tcPr>
            <w:tcW w:w="1571" w:type="dxa"/>
          </w:tcPr>
          <w:p w14:paraId="6E147AF5" w14:textId="77777777" w:rsidR="00994A1F" w:rsidRPr="000D5C7E" w:rsidRDefault="00994A1F" w:rsidP="00923D82">
            <w:pPr>
              <w:rPr>
                <w:rFonts w:ascii="Calibri" w:eastAsia="Calibri" w:hAnsi="Calibri" w:cs="Calibri"/>
                <w:snapToGrid w:val="0"/>
                <w:lang w:val="fr-FR"/>
              </w:rPr>
            </w:pPr>
          </w:p>
        </w:tc>
        <w:tc>
          <w:tcPr>
            <w:tcW w:w="1129" w:type="dxa"/>
          </w:tcPr>
          <w:p w14:paraId="22BDF162" w14:textId="77777777" w:rsidR="00994A1F" w:rsidRPr="000D5C7E" w:rsidRDefault="00994A1F" w:rsidP="00923D82">
            <w:pPr>
              <w:rPr>
                <w:rFonts w:ascii="Calibri" w:eastAsia="Calibri" w:hAnsi="Calibri" w:cs="Calibri"/>
                <w:snapToGrid w:val="0"/>
                <w:lang w:val="fr-FR"/>
              </w:rPr>
            </w:pPr>
          </w:p>
        </w:tc>
        <w:tc>
          <w:tcPr>
            <w:tcW w:w="1350" w:type="dxa"/>
          </w:tcPr>
          <w:p w14:paraId="6BE1FF83" w14:textId="77777777" w:rsidR="00994A1F" w:rsidRPr="000D5C7E" w:rsidRDefault="00994A1F" w:rsidP="00923D82">
            <w:pPr>
              <w:rPr>
                <w:rFonts w:ascii="Calibri" w:eastAsia="Calibri" w:hAnsi="Calibri" w:cs="Calibri"/>
                <w:snapToGrid w:val="0"/>
                <w:lang w:val="fr-FR"/>
              </w:rPr>
            </w:pPr>
          </w:p>
        </w:tc>
      </w:tr>
      <w:tr w:rsidR="00994A1F" w:rsidRPr="000D5C7E" w14:paraId="7F729B18" w14:textId="77777777" w:rsidTr="00923D82">
        <w:tc>
          <w:tcPr>
            <w:tcW w:w="3510" w:type="dxa"/>
          </w:tcPr>
          <w:p w14:paraId="180E060E"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a .  Expertise 1</w:t>
            </w:r>
          </w:p>
        </w:tc>
        <w:tc>
          <w:tcPr>
            <w:tcW w:w="1620" w:type="dxa"/>
          </w:tcPr>
          <w:p w14:paraId="6D0B15C2" w14:textId="77777777" w:rsidR="00994A1F" w:rsidRPr="000D5C7E" w:rsidRDefault="00994A1F" w:rsidP="00923D82">
            <w:pPr>
              <w:rPr>
                <w:rFonts w:ascii="Calibri" w:eastAsia="Calibri" w:hAnsi="Calibri" w:cs="Calibri"/>
                <w:snapToGrid w:val="0"/>
                <w:lang w:val="fr-FR"/>
              </w:rPr>
            </w:pPr>
          </w:p>
        </w:tc>
        <w:tc>
          <w:tcPr>
            <w:tcW w:w="1571" w:type="dxa"/>
          </w:tcPr>
          <w:p w14:paraId="5D4EA90A" w14:textId="77777777" w:rsidR="00994A1F" w:rsidRPr="000D5C7E" w:rsidRDefault="00994A1F" w:rsidP="00923D82">
            <w:pPr>
              <w:rPr>
                <w:rFonts w:ascii="Calibri" w:eastAsia="Calibri" w:hAnsi="Calibri" w:cs="Calibri"/>
                <w:snapToGrid w:val="0"/>
                <w:lang w:val="fr-FR"/>
              </w:rPr>
            </w:pPr>
          </w:p>
        </w:tc>
        <w:tc>
          <w:tcPr>
            <w:tcW w:w="1129" w:type="dxa"/>
          </w:tcPr>
          <w:p w14:paraId="2DB7BE53" w14:textId="77777777" w:rsidR="00994A1F" w:rsidRPr="000D5C7E" w:rsidRDefault="00994A1F" w:rsidP="00923D82">
            <w:pPr>
              <w:rPr>
                <w:rFonts w:ascii="Calibri" w:eastAsia="Calibri" w:hAnsi="Calibri" w:cs="Calibri"/>
                <w:snapToGrid w:val="0"/>
                <w:lang w:val="fr-FR"/>
              </w:rPr>
            </w:pPr>
          </w:p>
        </w:tc>
        <w:tc>
          <w:tcPr>
            <w:tcW w:w="1350" w:type="dxa"/>
          </w:tcPr>
          <w:p w14:paraId="7D0D39E2" w14:textId="77777777" w:rsidR="00994A1F" w:rsidRPr="000D5C7E" w:rsidRDefault="00994A1F" w:rsidP="00923D82">
            <w:pPr>
              <w:rPr>
                <w:rFonts w:ascii="Calibri" w:eastAsia="Calibri" w:hAnsi="Calibri" w:cs="Calibri"/>
                <w:snapToGrid w:val="0"/>
                <w:lang w:val="fr-FR"/>
              </w:rPr>
            </w:pPr>
          </w:p>
        </w:tc>
      </w:tr>
      <w:tr w:rsidR="00994A1F" w:rsidRPr="000D5C7E" w14:paraId="34ADF534" w14:textId="77777777" w:rsidTr="00923D82">
        <w:tc>
          <w:tcPr>
            <w:tcW w:w="3510" w:type="dxa"/>
          </w:tcPr>
          <w:p w14:paraId="6AB4DBA1"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b.  Expertise 2 </w:t>
            </w:r>
          </w:p>
        </w:tc>
        <w:tc>
          <w:tcPr>
            <w:tcW w:w="1620" w:type="dxa"/>
          </w:tcPr>
          <w:p w14:paraId="375AAFB1" w14:textId="77777777" w:rsidR="00994A1F" w:rsidRPr="000D5C7E" w:rsidRDefault="00994A1F" w:rsidP="00923D82">
            <w:pPr>
              <w:rPr>
                <w:rFonts w:ascii="Calibri" w:eastAsia="Calibri" w:hAnsi="Calibri" w:cs="Calibri"/>
                <w:snapToGrid w:val="0"/>
                <w:lang w:val="fr-FR"/>
              </w:rPr>
            </w:pPr>
          </w:p>
        </w:tc>
        <w:tc>
          <w:tcPr>
            <w:tcW w:w="1571" w:type="dxa"/>
          </w:tcPr>
          <w:p w14:paraId="2D12EAF9" w14:textId="77777777" w:rsidR="00994A1F" w:rsidRPr="000D5C7E" w:rsidRDefault="00994A1F" w:rsidP="00923D82">
            <w:pPr>
              <w:rPr>
                <w:rFonts w:ascii="Calibri" w:eastAsia="Calibri" w:hAnsi="Calibri" w:cs="Calibri"/>
                <w:snapToGrid w:val="0"/>
                <w:lang w:val="fr-FR"/>
              </w:rPr>
            </w:pPr>
          </w:p>
        </w:tc>
        <w:tc>
          <w:tcPr>
            <w:tcW w:w="1129" w:type="dxa"/>
          </w:tcPr>
          <w:p w14:paraId="49CD2BD9" w14:textId="77777777" w:rsidR="00994A1F" w:rsidRPr="000D5C7E" w:rsidRDefault="00994A1F" w:rsidP="00923D82">
            <w:pPr>
              <w:rPr>
                <w:rFonts w:ascii="Calibri" w:eastAsia="Calibri" w:hAnsi="Calibri" w:cs="Calibri"/>
                <w:snapToGrid w:val="0"/>
                <w:lang w:val="fr-FR"/>
              </w:rPr>
            </w:pPr>
          </w:p>
        </w:tc>
        <w:tc>
          <w:tcPr>
            <w:tcW w:w="1350" w:type="dxa"/>
          </w:tcPr>
          <w:p w14:paraId="5F17F20E" w14:textId="77777777" w:rsidR="00994A1F" w:rsidRPr="000D5C7E" w:rsidRDefault="00994A1F" w:rsidP="00923D82">
            <w:pPr>
              <w:rPr>
                <w:rFonts w:ascii="Calibri" w:eastAsia="Calibri" w:hAnsi="Calibri" w:cs="Calibri"/>
                <w:snapToGrid w:val="0"/>
                <w:lang w:val="fr-FR"/>
              </w:rPr>
            </w:pPr>
          </w:p>
        </w:tc>
      </w:tr>
      <w:tr w:rsidR="00994A1F" w:rsidRPr="000D5C7E" w14:paraId="7DB25D6E" w14:textId="77777777" w:rsidTr="00923D82">
        <w:tc>
          <w:tcPr>
            <w:tcW w:w="3510" w:type="dxa"/>
          </w:tcPr>
          <w:p w14:paraId="10A497DF"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3.  Services fournis de l’étranger</w:t>
            </w:r>
          </w:p>
        </w:tc>
        <w:tc>
          <w:tcPr>
            <w:tcW w:w="1620" w:type="dxa"/>
          </w:tcPr>
          <w:p w14:paraId="15630089" w14:textId="77777777" w:rsidR="00994A1F" w:rsidRPr="000D5C7E" w:rsidRDefault="00994A1F" w:rsidP="00923D82">
            <w:pPr>
              <w:rPr>
                <w:rFonts w:ascii="Calibri" w:eastAsia="Calibri" w:hAnsi="Calibri" w:cs="Calibri"/>
                <w:snapToGrid w:val="0"/>
                <w:lang w:val="fr-FR"/>
              </w:rPr>
            </w:pPr>
          </w:p>
        </w:tc>
        <w:tc>
          <w:tcPr>
            <w:tcW w:w="1571" w:type="dxa"/>
          </w:tcPr>
          <w:p w14:paraId="121835EE" w14:textId="77777777" w:rsidR="00994A1F" w:rsidRPr="000D5C7E" w:rsidRDefault="00994A1F" w:rsidP="00923D82">
            <w:pPr>
              <w:rPr>
                <w:rFonts w:ascii="Calibri" w:eastAsia="Calibri" w:hAnsi="Calibri" w:cs="Calibri"/>
                <w:snapToGrid w:val="0"/>
                <w:lang w:val="fr-FR"/>
              </w:rPr>
            </w:pPr>
          </w:p>
        </w:tc>
        <w:tc>
          <w:tcPr>
            <w:tcW w:w="1129" w:type="dxa"/>
          </w:tcPr>
          <w:p w14:paraId="45D99ABE" w14:textId="77777777" w:rsidR="00994A1F" w:rsidRPr="000D5C7E" w:rsidRDefault="00994A1F" w:rsidP="00923D82">
            <w:pPr>
              <w:rPr>
                <w:rFonts w:ascii="Calibri" w:eastAsia="Calibri" w:hAnsi="Calibri" w:cs="Calibri"/>
                <w:snapToGrid w:val="0"/>
                <w:lang w:val="fr-FR"/>
              </w:rPr>
            </w:pPr>
          </w:p>
        </w:tc>
        <w:tc>
          <w:tcPr>
            <w:tcW w:w="1350" w:type="dxa"/>
          </w:tcPr>
          <w:p w14:paraId="4812361A" w14:textId="77777777" w:rsidR="00994A1F" w:rsidRPr="000D5C7E" w:rsidRDefault="00994A1F" w:rsidP="00923D82">
            <w:pPr>
              <w:rPr>
                <w:rFonts w:ascii="Calibri" w:eastAsia="Calibri" w:hAnsi="Calibri" w:cs="Calibri"/>
                <w:snapToGrid w:val="0"/>
                <w:lang w:val="fr-FR"/>
              </w:rPr>
            </w:pPr>
          </w:p>
        </w:tc>
      </w:tr>
      <w:tr w:rsidR="00994A1F" w:rsidRPr="000D5C7E" w14:paraId="7722D48D" w14:textId="77777777" w:rsidTr="00923D82">
        <w:tc>
          <w:tcPr>
            <w:tcW w:w="3510" w:type="dxa"/>
          </w:tcPr>
          <w:p w14:paraId="3EB74AEF"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a.  Expertise 1</w:t>
            </w:r>
          </w:p>
        </w:tc>
        <w:tc>
          <w:tcPr>
            <w:tcW w:w="1620" w:type="dxa"/>
          </w:tcPr>
          <w:p w14:paraId="18C283F9" w14:textId="77777777" w:rsidR="00994A1F" w:rsidRPr="000D5C7E" w:rsidRDefault="00994A1F" w:rsidP="00923D82">
            <w:pPr>
              <w:rPr>
                <w:rFonts w:ascii="Calibri" w:eastAsia="Calibri" w:hAnsi="Calibri" w:cs="Calibri"/>
                <w:snapToGrid w:val="0"/>
                <w:lang w:val="fr-FR"/>
              </w:rPr>
            </w:pPr>
          </w:p>
        </w:tc>
        <w:tc>
          <w:tcPr>
            <w:tcW w:w="1571" w:type="dxa"/>
          </w:tcPr>
          <w:p w14:paraId="794DB66E" w14:textId="77777777" w:rsidR="00994A1F" w:rsidRPr="000D5C7E" w:rsidRDefault="00994A1F" w:rsidP="00923D82">
            <w:pPr>
              <w:rPr>
                <w:rFonts w:ascii="Calibri" w:eastAsia="Calibri" w:hAnsi="Calibri" w:cs="Calibri"/>
                <w:snapToGrid w:val="0"/>
                <w:lang w:val="fr-FR"/>
              </w:rPr>
            </w:pPr>
          </w:p>
        </w:tc>
        <w:tc>
          <w:tcPr>
            <w:tcW w:w="1129" w:type="dxa"/>
          </w:tcPr>
          <w:p w14:paraId="355C8509" w14:textId="77777777" w:rsidR="00994A1F" w:rsidRPr="000D5C7E" w:rsidRDefault="00994A1F" w:rsidP="00923D82">
            <w:pPr>
              <w:rPr>
                <w:rFonts w:ascii="Calibri" w:eastAsia="Calibri" w:hAnsi="Calibri" w:cs="Calibri"/>
                <w:snapToGrid w:val="0"/>
                <w:lang w:val="fr-FR"/>
              </w:rPr>
            </w:pPr>
          </w:p>
        </w:tc>
        <w:tc>
          <w:tcPr>
            <w:tcW w:w="1350" w:type="dxa"/>
          </w:tcPr>
          <w:p w14:paraId="3968737A" w14:textId="77777777" w:rsidR="00994A1F" w:rsidRPr="000D5C7E" w:rsidRDefault="00994A1F" w:rsidP="00923D82">
            <w:pPr>
              <w:rPr>
                <w:rFonts w:ascii="Calibri" w:eastAsia="Calibri" w:hAnsi="Calibri" w:cs="Calibri"/>
                <w:snapToGrid w:val="0"/>
                <w:lang w:val="fr-FR"/>
              </w:rPr>
            </w:pPr>
          </w:p>
        </w:tc>
      </w:tr>
      <w:tr w:rsidR="00994A1F" w:rsidRPr="000D5C7E" w14:paraId="25E03DCC" w14:textId="77777777" w:rsidTr="00923D82">
        <w:tc>
          <w:tcPr>
            <w:tcW w:w="3510" w:type="dxa"/>
          </w:tcPr>
          <w:p w14:paraId="0E411F22"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b.  Expertise 2</w:t>
            </w:r>
          </w:p>
        </w:tc>
        <w:tc>
          <w:tcPr>
            <w:tcW w:w="1620" w:type="dxa"/>
          </w:tcPr>
          <w:p w14:paraId="73542334" w14:textId="77777777" w:rsidR="00994A1F" w:rsidRPr="000D5C7E" w:rsidRDefault="00994A1F" w:rsidP="00923D82">
            <w:pPr>
              <w:rPr>
                <w:rFonts w:ascii="Calibri" w:eastAsia="Calibri" w:hAnsi="Calibri" w:cs="Calibri"/>
                <w:snapToGrid w:val="0"/>
                <w:lang w:val="fr-FR"/>
              </w:rPr>
            </w:pPr>
          </w:p>
        </w:tc>
        <w:tc>
          <w:tcPr>
            <w:tcW w:w="1571" w:type="dxa"/>
          </w:tcPr>
          <w:p w14:paraId="7DD78982" w14:textId="77777777" w:rsidR="00994A1F" w:rsidRPr="000D5C7E" w:rsidRDefault="00994A1F" w:rsidP="00923D82">
            <w:pPr>
              <w:rPr>
                <w:rFonts w:ascii="Calibri" w:eastAsia="Calibri" w:hAnsi="Calibri" w:cs="Calibri"/>
                <w:snapToGrid w:val="0"/>
                <w:lang w:val="fr-FR"/>
              </w:rPr>
            </w:pPr>
          </w:p>
        </w:tc>
        <w:tc>
          <w:tcPr>
            <w:tcW w:w="1129" w:type="dxa"/>
          </w:tcPr>
          <w:p w14:paraId="50C337BD" w14:textId="77777777" w:rsidR="00994A1F" w:rsidRPr="000D5C7E" w:rsidRDefault="00994A1F" w:rsidP="00923D82">
            <w:pPr>
              <w:rPr>
                <w:rFonts w:ascii="Calibri" w:eastAsia="Calibri" w:hAnsi="Calibri" w:cs="Calibri"/>
                <w:snapToGrid w:val="0"/>
                <w:lang w:val="fr-FR"/>
              </w:rPr>
            </w:pPr>
          </w:p>
        </w:tc>
        <w:tc>
          <w:tcPr>
            <w:tcW w:w="1350" w:type="dxa"/>
          </w:tcPr>
          <w:p w14:paraId="6C3E1CB5" w14:textId="77777777" w:rsidR="00994A1F" w:rsidRPr="000D5C7E" w:rsidRDefault="00994A1F" w:rsidP="00923D82">
            <w:pPr>
              <w:rPr>
                <w:rFonts w:ascii="Calibri" w:eastAsia="Calibri" w:hAnsi="Calibri" w:cs="Calibri"/>
                <w:snapToGrid w:val="0"/>
                <w:lang w:val="fr-FR"/>
              </w:rPr>
            </w:pPr>
          </w:p>
        </w:tc>
      </w:tr>
      <w:tr w:rsidR="00994A1F" w:rsidRPr="000D5C7E" w14:paraId="01352BCC" w14:textId="77777777" w:rsidTr="00923D82">
        <w:trPr>
          <w:trHeight w:val="251"/>
        </w:trPr>
        <w:tc>
          <w:tcPr>
            <w:tcW w:w="3510" w:type="dxa"/>
          </w:tcPr>
          <w:p w14:paraId="26AF8045" w14:textId="77777777" w:rsidR="00994A1F" w:rsidRPr="000D5C7E" w:rsidRDefault="00994A1F" w:rsidP="00923D82">
            <w:pPr>
              <w:rPr>
                <w:rFonts w:ascii="Calibri" w:eastAsia="Calibri" w:hAnsi="Calibri" w:cs="Calibri"/>
                <w:b/>
                <w:snapToGrid w:val="0"/>
                <w:lang w:val="fr-FR"/>
              </w:rPr>
            </w:pPr>
            <w:r w:rsidRPr="000D5C7E">
              <w:rPr>
                <w:rFonts w:ascii="Calibri" w:eastAsia="Calibri" w:hAnsi="Calibri" w:cs="Calibri"/>
                <w:b/>
                <w:snapToGrid w:val="0"/>
                <w:lang w:val="fr-FR"/>
              </w:rPr>
              <w:t>II. Frais</w:t>
            </w:r>
          </w:p>
        </w:tc>
        <w:tc>
          <w:tcPr>
            <w:tcW w:w="1620" w:type="dxa"/>
          </w:tcPr>
          <w:p w14:paraId="35D8A3A5" w14:textId="77777777" w:rsidR="00994A1F" w:rsidRPr="000D5C7E" w:rsidRDefault="00994A1F" w:rsidP="00923D82">
            <w:pPr>
              <w:rPr>
                <w:rFonts w:ascii="Calibri" w:eastAsia="Calibri" w:hAnsi="Calibri" w:cs="Calibri"/>
                <w:snapToGrid w:val="0"/>
                <w:lang w:val="fr-FR"/>
              </w:rPr>
            </w:pPr>
          </w:p>
        </w:tc>
        <w:tc>
          <w:tcPr>
            <w:tcW w:w="1571" w:type="dxa"/>
          </w:tcPr>
          <w:p w14:paraId="530ABCD8" w14:textId="77777777" w:rsidR="00994A1F" w:rsidRPr="000D5C7E" w:rsidRDefault="00994A1F" w:rsidP="00923D82">
            <w:pPr>
              <w:rPr>
                <w:rFonts w:ascii="Calibri" w:eastAsia="Calibri" w:hAnsi="Calibri" w:cs="Calibri"/>
                <w:snapToGrid w:val="0"/>
                <w:lang w:val="fr-FR"/>
              </w:rPr>
            </w:pPr>
          </w:p>
        </w:tc>
        <w:tc>
          <w:tcPr>
            <w:tcW w:w="1129" w:type="dxa"/>
          </w:tcPr>
          <w:p w14:paraId="5DFB8462" w14:textId="77777777" w:rsidR="00994A1F" w:rsidRPr="000D5C7E" w:rsidRDefault="00994A1F" w:rsidP="00923D82">
            <w:pPr>
              <w:rPr>
                <w:rFonts w:ascii="Calibri" w:eastAsia="Calibri" w:hAnsi="Calibri" w:cs="Calibri"/>
                <w:snapToGrid w:val="0"/>
                <w:lang w:val="fr-FR"/>
              </w:rPr>
            </w:pPr>
          </w:p>
        </w:tc>
        <w:tc>
          <w:tcPr>
            <w:tcW w:w="1350" w:type="dxa"/>
          </w:tcPr>
          <w:p w14:paraId="15127C3F" w14:textId="77777777" w:rsidR="00994A1F" w:rsidRPr="000D5C7E" w:rsidRDefault="00994A1F" w:rsidP="00923D82">
            <w:pPr>
              <w:rPr>
                <w:rFonts w:ascii="Calibri" w:eastAsia="Calibri" w:hAnsi="Calibri" w:cs="Calibri"/>
                <w:snapToGrid w:val="0"/>
                <w:lang w:val="fr-FR"/>
              </w:rPr>
            </w:pPr>
          </w:p>
        </w:tc>
      </w:tr>
      <w:tr w:rsidR="00994A1F" w:rsidRPr="000D5C7E" w14:paraId="6597C721" w14:textId="77777777" w:rsidTr="00923D82">
        <w:trPr>
          <w:trHeight w:val="251"/>
        </w:trPr>
        <w:tc>
          <w:tcPr>
            <w:tcW w:w="3510" w:type="dxa"/>
          </w:tcPr>
          <w:p w14:paraId="6FDDD958"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1.  Frais de déplacement</w:t>
            </w:r>
          </w:p>
        </w:tc>
        <w:tc>
          <w:tcPr>
            <w:tcW w:w="1620" w:type="dxa"/>
          </w:tcPr>
          <w:p w14:paraId="2CE7F391" w14:textId="77777777" w:rsidR="00994A1F" w:rsidRPr="000D5C7E" w:rsidRDefault="00994A1F" w:rsidP="00923D82">
            <w:pPr>
              <w:rPr>
                <w:rFonts w:ascii="Calibri" w:eastAsia="Calibri" w:hAnsi="Calibri" w:cs="Calibri"/>
                <w:snapToGrid w:val="0"/>
                <w:lang w:val="fr-FR"/>
              </w:rPr>
            </w:pPr>
          </w:p>
        </w:tc>
        <w:tc>
          <w:tcPr>
            <w:tcW w:w="1571" w:type="dxa"/>
          </w:tcPr>
          <w:p w14:paraId="5977C496" w14:textId="77777777" w:rsidR="00994A1F" w:rsidRPr="000D5C7E" w:rsidRDefault="00994A1F" w:rsidP="00923D82">
            <w:pPr>
              <w:rPr>
                <w:rFonts w:ascii="Calibri" w:eastAsia="Calibri" w:hAnsi="Calibri" w:cs="Calibri"/>
                <w:snapToGrid w:val="0"/>
                <w:lang w:val="fr-FR"/>
              </w:rPr>
            </w:pPr>
          </w:p>
        </w:tc>
        <w:tc>
          <w:tcPr>
            <w:tcW w:w="1129" w:type="dxa"/>
          </w:tcPr>
          <w:p w14:paraId="62BD9032" w14:textId="77777777" w:rsidR="00994A1F" w:rsidRPr="000D5C7E" w:rsidRDefault="00994A1F" w:rsidP="00923D82">
            <w:pPr>
              <w:rPr>
                <w:rFonts w:ascii="Calibri" w:eastAsia="Calibri" w:hAnsi="Calibri" w:cs="Calibri"/>
                <w:snapToGrid w:val="0"/>
                <w:lang w:val="fr-FR"/>
              </w:rPr>
            </w:pPr>
          </w:p>
        </w:tc>
        <w:tc>
          <w:tcPr>
            <w:tcW w:w="1350" w:type="dxa"/>
          </w:tcPr>
          <w:p w14:paraId="1D51C8F9" w14:textId="77777777" w:rsidR="00994A1F" w:rsidRPr="000D5C7E" w:rsidRDefault="00994A1F" w:rsidP="00923D82">
            <w:pPr>
              <w:rPr>
                <w:rFonts w:ascii="Calibri" w:eastAsia="Calibri" w:hAnsi="Calibri" w:cs="Calibri"/>
                <w:snapToGrid w:val="0"/>
                <w:lang w:val="fr-FR"/>
              </w:rPr>
            </w:pPr>
          </w:p>
        </w:tc>
      </w:tr>
      <w:tr w:rsidR="00994A1F" w:rsidRPr="000D5C7E" w14:paraId="20EC7AA8" w14:textId="77777777" w:rsidTr="00923D82">
        <w:trPr>
          <w:trHeight w:val="251"/>
        </w:trPr>
        <w:tc>
          <w:tcPr>
            <w:tcW w:w="3510" w:type="dxa"/>
          </w:tcPr>
          <w:p w14:paraId="0ABF328E"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2.  Indemnité journalière</w:t>
            </w:r>
          </w:p>
        </w:tc>
        <w:tc>
          <w:tcPr>
            <w:tcW w:w="1620" w:type="dxa"/>
          </w:tcPr>
          <w:p w14:paraId="640324D6" w14:textId="77777777" w:rsidR="00994A1F" w:rsidRPr="000D5C7E" w:rsidRDefault="00994A1F" w:rsidP="00923D82">
            <w:pPr>
              <w:rPr>
                <w:rFonts w:ascii="Calibri" w:eastAsia="Calibri" w:hAnsi="Calibri" w:cs="Calibri"/>
                <w:snapToGrid w:val="0"/>
                <w:lang w:val="fr-FR"/>
              </w:rPr>
            </w:pPr>
          </w:p>
        </w:tc>
        <w:tc>
          <w:tcPr>
            <w:tcW w:w="1571" w:type="dxa"/>
          </w:tcPr>
          <w:p w14:paraId="67A908DF" w14:textId="77777777" w:rsidR="00994A1F" w:rsidRPr="000D5C7E" w:rsidRDefault="00994A1F" w:rsidP="00923D82">
            <w:pPr>
              <w:rPr>
                <w:rFonts w:ascii="Calibri" w:eastAsia="Calibri" w:hAnsi="Calibri" w:cs="Calibri"/>
                <w:snapToGrid w:val="0"/>
                <w:lang w:val="fr-FR"/>
              </w:rPr>
            </w:pPr>
          </w:p>
        </w:tc>
        <w:tc>
          <w:tcPr>
            <w:tcW w:w="1129" w:type="dxa"/>
          </w:tcPr>
          <w:p w14:paraId="5AC638C3" w14:textId="77777777" w:rsidR="00994A1F" w:rsidRPr="000D5C7E" w:rsidRDefault="00994A1F" w:rsidP="00923D82">
            <w:pPr>
              <w:rPr>
                <w:rFonts w:ascii="Calibri" w:eastAsia="Calibri" w:hAnsi="Calibri" w:cs="Calibri"/>
                <w:snapToGrid w:val="0"/>
                <w:lang w:val="fr-FR"/>
              </w:rPr>
            </w:pPr>
          </w:p>
        </w:tc>
        <w:tc>
          <w:tcPr>
            <w:tcW w:w="1350" w:type="dxa"/>
          </w:tcPr>
          <w:p w14:paraId="017C844F" w14:textId="77777777" w:rsidR="00994A1F" w:rsidRPr="000D5C7E" w:rsidRDefault="00994A1F" w:rsidP="00923D82">
            <w:pPr>
              <w:rPr>
                <w:rFonts w:ascii="Calibri" w:eastAsia="Calibri" w:hAnsi="Calibri" w:cs="Calibri"/>
                <w:snapToGrid w:val="0"/>
                <w:lang w:val="fr-FR"/>
              </w:rPr>
            </w:pPr>
          </w:p>
        </w:tc>
      </w:tr>
      <w:tr w:rsidR="00994A1F" w:rsidRPr="000D5C7E" w14:paraId="53715696" w14:textId="77777777" w:rsidTr="00923D82">
        <w:trPr>
          <w:trHeight w:val="251"/>
        </w:trPr>
        <w:tc>
          <w:tcPr>
            <w:tcW w:w="3510" w:type="dxa"/>
          </w:tcPr>
          <w:p w14:paraId="2B2A3C1A"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3.  Communications</w:t>
            </w:r>
          </w:p>
        </w:tc>
        <w:tc>
          <w:tcPr>
            <w:tcW w:w="1620" w:type="dxa"/>
          </w:tcPr>
          <w:p w14:paraId="0E5071D9" w14:textId="77777777" w:rsidR="00994A1F" w:rsidRPr="000D5C7E" w:rsidRDefault="00994A1F" w:rsidP="00923D82">
            <w:pPr>
              <w:rPr>
                <w:rFonts w:ascii="Calibri" w:eastAsia="Calibri" w:hAnsi="Calibri" w:cs="Calibri"/>
                <w:snapToGrid w:val="0"/>
                <w:lang w:val="fr-FR"/>
              </w:rPr>
            </w:pPr>
          </w:p>
        </w:tc>
        <w:tc>
          <w:tcPr>
            <w:tcW w:w="1571" w:type="dxa"/>
          </w:tcPr>
          <w:p w14:paraId="3F2C5D19" w14:textId="77777777" w:rsidR="00994A1F" w:rsidRPr="000D5C7E" w:rsidRDefault="00994A1F" w:rsidP="00923D82">
            <w:pPr>
              <w:rPr>
                <w:rFonts w:ascii="Calibri" w:eastAsia="Calibri" w:hAnsi="Calibri" w:cs="Calibri"/>
                <w:snapToGrid w:val="0"/>
                <w:lang w:val="fr-FR"/>
              </w:rPr>
            </w:pPr>
          </w:p>
        </w:tc>
        <w:tc>
          <w:tcPr>
            <w:tcW w:w="1129" w:type="dxa"/>
          </w:tcPr>
          <w:p w14:paraId="23FC6050" w14:textId="77777777" w:rsidR="00994A1F" w:rsidRPr="000D5C7E" w:rsidRDefault="00994A1F" w:rsidP="00923D82">
            <w:pPr>
              <w:rPr>
                <w:rFonts w:ascii="Calibri" w:eastAsia="Calibri" w:hAnsi="Calibri" w:cs="Calibri"/>
                <w:snapToGrid w:val="0"/>
                <w:lang w:val="fr-FR"/>
              </w:rPr>
            </w:pPr>
          </w:p>
        </w:tc>
        <w:tc>
          <w:tcPr>
            <w:tcW w:w="1350" w:type="dxa"/>
          </w:tcPr>
          <w:p w14:paraId="24079F27" w14:textId="77777777" w:rsidR="00994A1F" w:rsidRPr="000D5C7E" w:rsidRDefault="00994A1F" w:rsidP="00923D82">
            <w:pPr>
              <w:rPr>
                <w:rFonts w:ascii="Calibri" w:eastAsia="Calibri" w:hAnsi="Calibri" w:cs="Calibri"/>
                <w:snapToGrid w:val="0"/>
                <w:lang w:val="fr-FR"/>
              </w:rPr>
            </w:pPr>
          </w:p>
        </w:tc>
      </w:tr>
      <w:tr w:rsidR="00994A1F" w:rsidRPr="000D5C7E" w14:paraId="301A56BC" w14:textId="77777777" w:rsidTr="00923D82">
        <w:trPr>
          <w:trHeight w:val="251"/>
        </w:trPr>
        <w:tc>
          <w:tcPr>
            <w:tcW w:w="3510" w:type="dxa"/>
          </w:tcPr>
          <w:p w14:paraId="3E1393E8"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4.  Reproduction</w:t>
            </w:r>
          </w:p>
        </w:tc>
        <w:tc>
          <w:tcPr>
            <w:tcW w:w="1620" w:type="dxa"/>
          </w:tcPr>
          <w:p w14:paraId="101DF5D7" w14:textId="77777777" w:rsidR="00994A1F" w:rsidRPr="000D5C7E" w:rsidRDefault="00994A1F" w:rsidP="00923D82">
            <w:pPr>
              <w:rPr>
                <w:rFonts w:ascii="Calibri" w:eastAsia="Calibri" w:hAnsi="Calibri" w:cs="Calibri"/>
                <w:snapToGrid w:val="0"/>
                <w:lang w:val="fr-FR"/>
              </w:rPr>
            </w:pPr>
          </w:p>
        </w:tc>
        <w:tc>
          <w:tcPr>
            <w:tcW w:w="1571" w:type="dxa"/>
          </w:tcPr>
          <w:p w14:paraId="686CE250" w14:textId="77777777" w:rsidR="00994A1F" w:rsidRPr="000D5C7E" w:rsidRDefault="00994A1F" w:rsidP="00923D82">
            <w:pPr>
              <w:rPr>
                <w:rFonts w:ascii="Calibri" w:eastAsia="Calibri" w:hAnsi="Calibri" w:cs="Calibri"/>
                <w:snapToGrid w:val="0"/>
                <w:lang w:val="fr-FR"/>
              </w:rPr>
            </w:pPr>
          </w:p>
        </w:tc>
        <w:tc>
          <w:tcPr>
            <w:tcW w:w="1129" w:type="dxa"/>
          </w:tcPr>
          <w:p w14:paraId="34331385" w14:textId="77777777" w:rsidR="00994A1F" w:rsidRPr="000D5C7E" w:rsidRDefault="00994A1F" w:rsidP="00923D82">
            <w:pPr>
              <w:rPr>
                <w:rFonts w:ascii="Calibri" w:eastAsia="Calibri" w:hAnsi="Calibri" w:cs="Calibri"/>
                <w:snapToGrid w:val="0"/>
                <w:lang w:val="fr-FR"/>
              </w:rPr>
            </w:pPr>
          </w:p>
        </w:tc>
        <w:tc>
          <w:tcPr>
            <w:tcW w:w="1350" w:type="dxa"/>
          </w:tcPr>
          <w:p w14:paraId="2680A3D8" w14:textId="77777777" w:rsidR="00994A1F" w:rsidRPr="000D5C7E" w:rsidRDefault="00994A1F" w:rsidP="00923D82">
            <w:pPr>
              <w:rPr>
                <w:rFonts w:ascii="Calibri" w:eastAsia="Calibri" w:hAnsi="Calibri" w:cs="Calibri"/>
                <w:snapToGrid w:val="0"/>
                <w:lang w:val="fr-FR"/>
              </w:rPr>
            </w:pPr>
          </w:p>
        </w:tc>
      </w:tr>
      <w:tr w:rsidR="00994A1F" w:rsidRPr="000D5C7E" w14:paraId="5FDF9E64" w14:textId="77777777" w:rsidTr="00923D82">
        <w:trPr>
          <w:trHeight w:val="251"/>
        </w:trPr>
        <w:tc>
          <w:tcPr>
            <w:tcW w:w="3510" w:type="dxa"/>
          </w:tcPr>
          <w:p w14:paraId="7D7E25C9"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5.  Location de matériel</w:t>
            </w:r>
          </w:p>
        </w:tc>
        <w:tc>
          <w:tcPr>
            <w:tcW w:w="1620" w:type="dxa"/>
          </w:tcPr>
          <w:p w14:paraId="6B7C98C3" w14:textId="77777777" w:rsidR="00994A1F" w:rsidRPr="000D5C7E" w:rsidRDefault="00994A1F" w:rsidP="00923D82">
            <w:pPr>
              <w:rPr>
                <w:rFonts w:ascii="Calibri" w:eastAsia="Calibri" w:hAnsi="Calibri" w:cs="Calibri"/>
                <w:snapToGrid w:val="0"/>
                <w:lang w:val="fr-FR"/>
              </w:rPr>
            </w:pPr>
          </w:p>
        </w:tc>
        <w:tc>
          <w:tcPr>
            <w:tcW w:w="1571" w:type="dxa"/>
          </w:tcPr>
          <w:p w14:paraId="25FD5DB6" w14:textId="77777777" w:rsidR="00994A1F" w:rsidRPr="000D5C7E" w:rsidRDefault="00994A1F" w:rsidP="00923D82">
            <w:pPr>
              <w:rPr>
                <w:rFonts w:ascii="Calibri" w:eastAsia="Calibri" w:hAnsi="Calibri" w:cs="Calibri"/>
                <w:snapToGrid w:val="0"/>
                <w:lang w:val="fr-FR"/>
              </w:rPr>
            </w:pPr>
          </w:p>
        </w:tc>
        <w:tc>
          <w:tcPr>
            <w:tcW w:w="1129" w:type="dxa"/>
          </w:tcPr>
          <w:p w14:paraId="0400E61D" w14:textId="77777777" w:rsidR="00994A1F" w:rsidRPr="000D5C7E" w:rsidRDefault="00994A1F" w:rsidP="00923D82">
            <w:pPr>
              <w:rPr>
                <w:rFonts w:ascii="Calibri" w:eastAsia="Calibri" w:hAnsi="Calibri" w:cs="Calibri"/>
                <w:snapToGrid w:val="0"/>
                <w:lang w:val="fr-FR"/>
              </w:rPr>
            </w:pPr>
          </w:p>
        </w:tc>
        <w:tc>
          <w:tcPr>
            <w:tcW w:w="1350" w:type="dxa"/>
          </w:tcPr>
          <w:p w14:paraId="31889597" w14:textId="77777777" w:rsidR="00994A1F" w:rsidRPr="000D5C7E" w:rsidRDefault="00994A1F" w:rsidP="00923D82">
            <w:pPr>
              <w:rPr>
                <w:rFonts w:ascii="Calibri" w:eastAsia="Calibri" w:hAnsi="Calibri" w:cs="Calibri"/>
                <w:snapToGrid w:val="0"/>
                <w:lang w:val="fr-FR"/>
              </w:rPr>
            </w:pPr>
          </w:p>
        </w:tc>
      </w:tr>
      <w:tr w:rsidR="00994A1F" w:rsidRPr="000D5C7E" w14:paraId="418EE230" w14:textId="77777777" w:rsidTr="00923D82">
        <w:trPr>
          <w:trHeight w:val="251"/>
        </w:trPr>
        <w:tc>
          <w:tcPr>
            <w:tcW w:w="3510" w:type="dxa"/>
          </w:tcPr>
          <w:p w14:paraId="20CC48AF" w14:textId="77777777" w:rsidR="00994A1F" w:rsidRPr="000D5C7E" w:rsidRDefault="00994A1F" w:rsidP="00923D82">
            <w:pPr>
              <w:rPr>
                <w:rFonts w:ascii="Calibri" w:eastAsia="Calibri" w:hAnsi="Calibri" w:cs="Calibri"/>
                <w:snapToGrid w:val="0"/>
                <w:lang w:val="fr-FR"/>
              </w:rPr>
            </w:pPr>
            <w:r w:rsidRPr="000D5C7E">
              <w:rPr>
                <w:rFonts w:ascii="Calibri" w:eastAsia="Calibri" w:hAnsi="Calibri" w:cs="Calibri"/>
                <w:snapToGrid w:val="0"/>
                <w:lang w:val="fr-FR"/>
              </w:rPr>
              <w:t xml:space="preserve">           6.  Autres</w:t>
            </w:r>
          </w:p>
        </w:tc>
        <w:tc>
          <w:tcPr>
            <w:tcW w:w="1620" w:type="dxa"/>
          </w:tcPr>
          <w:p w14:paraId="580D19B2" w14:textId="77777777" w:rsidR="00994A1F" w:rsidRPr="000D5C7E" w:rsidRDefault="00994A1F" w:rsidP="00923D82">
            <w:pPr>
              <w:rPr>
                <w:rFonts w:ascii="Calibri" w:eastAsia="Calibri" w:hAnsi="Calibri" w:cs="Calibri"/>
                <w:snapToGrid w:val="0"/>
                <w:lang w:val="fr-FR"/>
              </w:rPr>
            </w:pPr>
          </w:p>
        </w:tc>
        <w:tc>
          <w:tcPr>
            <w:tcW w:w="1571" w:type="dxa"/>
          </w:tcPr>
          <w:p w14:paraId="099F9D61" w14:textId="77777777" w:rsidR="00994A1F" w:rsidRPr="000D5C7E" w:rsidRDefault="00994A1F" w:rsidP="00923D82">
            <w:pPr>
              <w:rPr>
                <w:rFonts w:ascii="Calibri" w:eastAsia="Calibri" w:hAnsi="Calibri" w:cs="Calibri"/>
                <w:snapToGrid w:val="0"/>
                <w:lang w:val="fr-FR"/>
              </w:rPr>
            </w:pPr>
          </w:p>
        </w:tc>
        <w:tc>
          <w:tcPr>
            <w:tcW w:w="1129" w:type="dxa"/>
          </w:tcPr>
          <w:p w14:paraId="4B65524D" w14:textId="77777777" w:rsidR="00994A1F" w:rsidRPr="000D5C7E" w:rsidRDefault="00994A1F" w:rsidP="00923D82">
            <w:pPr>
              <w:rPr>
                <w:rFonts w:ascii="Calibri" w:eastAsia="Calibri" w:hAnsi="Calibri" w:cs="Calibri"/>
                <w:snapToGrid w:val="0"/>
                <w:lang w:val="fr-FR"/>
              </w:rPr>
            </w:pPr>
          </w:p>
        </w:tc>
        <w:tc>
          <w:tcPr>
            <w:tcW w:w="1350" w:type="dxa"/>
          </w:tcPr>
          <w:p w14:paraId="0913396E" w14:textId="77777777" w:rsidR="00994A1F" w:rsidRPr="000D5C7E" w:rsidRDefault="00994A1F" w:rsidP="00923D82">
            <w:pPr>
              <w:rPr>
                <w:rFonts w:ascii="Calibri" w:eastAsia="Calibri" w:hAnsi="Calibri" w:cs="Calibri"/>
                <w:snapToGrid w:val="0"/>
                <w:lang w:val="fr-FR"/>
              </w:rPr>
            </w:pPr>
          </w:p>
        </w:tc>
      </w:tr>
      <w:tr w:rsidR="00994A1F" w:rsidRPr="000D5C7E" w14:paraId="2FDB9EC4" w14:textId="77777777" w:rsidTr="00923D82">
        <w:trPr>
          <w:trHeight w:val="251"/>
        </w:trPr>
        <w:tc>
          <w:tcPr>
            <w:tcW w:w="3510" w:type="dxa"/>
          </w:tcPr>
          <w:p w14:paraId="2188323E" w14:textId="77777777" w:rsidR="00994A1F" w:rsidRPr="000D5C7E" w:rsidRDefault="00994A1F" w:rsidP="00923D82">
            <w:pPr>
              <w:rPr>
                <w:rFonts w:ascii="Calibri" w:eastAsia="Calibri" w:hAnsi="Calibri" w:cs="Calibri"/>
                <w:b/>
                <w:snapToGrid w:val="0"/>
                <w:lang w:val="fr-FR"/>
              </w:rPr>
            </w:pPr>
            <w:r w:rsidRPr="000D5C7E">
              <w:rPr>
                <w:rFonts w:ascii="Calibri" w:eastAsia="Calibri" w:hAnsi="Calibri" w:cs="Calibri"/>
                <w:b/>
                <w:snapToGrid w:val="0"/>
                <w:lang w:val="fr-FR"/>
              </w:rPr>
              <w:t>III. Autres coûts connexes</w:t>
            </w:r>
          </w:p>
        </w:tc>
        <w:tc>
          <w:tcPr>
            <w:tcW w:w="1620" w:type="dxa"/>
          </w:tcPr>
          <w:p w14:paraId="00FC3018" w14:textId="77777777" w:rsidR="00994A1F" w:rsidRPr="000D5C7E" w:rsidRDefault="00994A1F" w:rsidP="00923D82">
            <w:pPr>
              <w:rPr>
                <w:rFonts w:ascii="Calibri" w:eastAsia="Calibri" w:hAnsi="Calibri" w:cs="Calibri"/>
                <w:snapToGrid w:val="0"/>
                <w:lang w:val="fr-FR"/>
              </w:rPr>
            </w:pPr>
          </w:p>
        </w:tc>
        <w:tc>
          <w:tcPr>
            <w:tcW w:w="1571" w:type="dxa"/>
          </w:tcPr>
          <w:p w14:paraId="65CDCBB4" w14:textId="77777777" w:rsidR="00994A1F" w:rsidRPr="000D5C7E" w:rsidRDefault="00994A1F" w:rsidP="00923D82">
            <w:pPr>
              <w:rPr>
                <w:rFonts w:ascii="Calibri" w:eastAsia="Calibri" w:hAnsi="Calibri" w:cs="Calibri"/>
                <w:snapToGrid w:val="0"/>
                <w:lang w:val="fr-FR"/>
              </w:rPr>
            </w:pPr>
          </w:p>
        </w:tc>
        <w:tc>
          <w:tcPr>
            <w:tcW w:w="1129" w:type="dxa"/>
          </w:tcPr>
          <w:p w14:paraId="230CA112" w14:textId="77777777" w:rsidR="00994A1F" w:rsidRPr="000D5C7E" w:rsidRDefault="00994A1F" w:rsidP="00923D82">
            <w:pPr>
              <w:rPr>
                <w:rFonts w:ascii="Calibri" w:eastAsia="Calibri" w:hAnsi="Calibri" w:cs="Calibri"/>
                <w:snapToGrid w:val="0"/>
                <w:lang w:val="fr-FR"/>
              </w:rPr>
            </w:pPr>
          </w:p>
        </w:tc>
        <w:tc>
          <w:tcPr>
            <w:tcW w:w="1350" w:type="dxa"/>
          </w:tcPr>
          <w:p w14:paraId="368BE4F7" w14:textId="77777777" w:rsidR="00994A1F" w:rsidRPr="000D5C7E" w:rsidRDefault="00994A1F" w:rsidP="00923D82">
            <w:pPr>
              <w:rPr>
                <w:rFonts w:ascii="Calibri" w:eastAsia="Calibri" w:hAnsi="Calibri" w:cs="Calibri"/>
                <w:snapToGrid w:val="0"/>
                <w:lang w:val="fr-FR"/>
              </w:rPr>
            </w:pPr>
          </w:p>
        </w:tc>
      </w:tr>
    </w:tbl>
    <w:p w14:paraId="1766802D" w14:textId="77777777" w:rsidR="00994A1F" w:rsidRPr="000D5C7E" w:rsidRDefault="00994A1F" w:rsidP="00994A1F">
      <w:pPr>
        <w:rPr>
          <w:lang w:val="fr-FR"/>
        </w:rPr>
      </w:pPr>
    </w:p>
    <w:p w14:paraId="524FEFF3" w14:textId="77777777" w:rsidR="00994A1F" w:rsidRPr="000D5C7E" w:rsidRDefault="00994A1F" w:rsidP="00994A1F">
      <w:pPr>
        <w:ind w:left="4320"/>
        <w:rPr>
          <w:i/>
          <w:lang w:val="fr-FR"/>
        </w:rPr>
      </w:pPr>
      <w:r w:rsidRPr="000D5C7E">
        <w:rPr>
          <w:i/>
          <w:lang w:val="fr-FR"/>
        </w:rPr>
        <w:t>[Nom et signature de la personne habilitée par le prestataire de services]</w:t>
      </w:r>
    </w:p>
    <w:p w14:paraId="5FB5208E" w14:textId="77777777" w:rsidR="00994A1F" w:rsidRPr="000D5C7E" w:rsidRDefault="00994A1F" w:rsidP="00994A1F">
      <w:pPr>
        <w:ind w:left="4320"/>
        <w:rPr>
          <w:i/>
          <w:lang w:val="fr-FR"/>
        </w:rPr>
      </w:pPr>
      <w:r w:rsidRPr="000D5C7E">
        <w:rPr>
          <w:i/>
          <w:lang w:val="fr-FR"/>
        </w:rPr>
        <w:t>[Fonctions]</w:t>
      </w:r>
    </w:p>
    <w:p w14:paraId="42AEDB46" w14:textId="77777777" w:rsidR="00994A1F" w:rsidRPr="000D5C7E" w:rsidRDefault="00994A1F" w:rsidP="00994A1F">
      <w:pPr>
        <w:ind w:left="4320"/>
        <w:rPr>
          <w:i/>
          <w:sz w:val="22"/>
          <w:szCs w:val="22"/>
          <w:lang w:val="fr-FR"/>
        </w:rPr>
      </w:pPr>
      <w:r w:rsidRPr="000D5C7E">
        <w:rPr>
          <w:i/>
          <w:sz w:val="22"/>
          <w:szCs w:val="22"/>
          <w:lang w:val="fr-FR"/>
        </w:rPr>
        <w:t>[Date]</w:t>
      </w:r>
    </w:p>
    <w:p w14:paraId="42220F12" w14:textId="15DF2429" w:rsidR="002F58F4" w:rsidRPr="000D5C7E" w:rsidRDefault="002F58F4" w:rsidP="008A2DD6">
      <w:pPr>
        <w:ind w:left="4320"/>
        <w:rPr>
          <w:i/>
          <w:sz w:val="22"/>
          <w:szCs w:val="22"/>
          <w:lang w:val="fr-FR"/>
        </w:rPr>
        <w:sectPr w:rsidR="002F58F4" w:rsidRPr="000D5C7E" w:rsidSect="005D4E48">
          <w:headerReference w:type="default" r:id="rId18"/>
          <w:footerReference w:type="even" r:id="rId19"/>
          <w:footerReference w:type="default" r:id="rId20"/>
          <w:pgSz w:w="11906" w:h="16838" w:code="9"/>
          <w:pgMar w:top="1170" w:right="1440" w:bottom="1080" w:left="1440" w:header="720" w:footer="720" w:gutter="0"/>
          <w:cols w:space="720"/>
          <w:docGrid w:linePitch="272"/>
        </w:sectPr>
      </w:pPr>
    </w:p>
    <w:p w14:paraId="323FB805" w14:textId="77777777" w:rsidR="00994A1F" w:rsidRPr="000D5C7E" w:rsidRDefault="00994A1F" w:rsidP="00994A1F">
      <w:pPr>
        <w:pStyle w:val="Heading8"/>
        <w:spacing w:before="0"/>
        <w:jc w:val="right"/>
        <w:rPr>
          <w:b/>
          <w:i w:val="0"/>
          <w:sz w:val="28"/>
          <w:lang w:val="fr-FR"/>
        </w:rPr>
      </w:pPr>
      <w:r w:rsidRPr="000D5C7E">
        <w:rPr>
          <w:b/>
          <w:i w:val="0"/>
          <w:sz w:val="28"/>
          <w:lang w:val="fr-FR"/>
        </w:rPr>
        <w:lastRenderedPageBreak/>
        <w:t>Annexe 3</w:t>
      </w:r>
    </w:p>
    <w:p w14:paraId="5FC2738B" w14:textId="77777777" w:rsidR="00994A1F" w:rsidRPr="000D5C7E" w:rsidRDefault="00994A1F" w:rsidP="00994A1F">
      <w:pPr>
        <w:pStyle w:val="Heading2"/>
        <w:jc w:val="center"/>
        <w:rPr>
          <w:rFonts w:ascii="Calibri" w:hAnsi="Calibri" w:cs="Calibri"/>
          <w:lang w:val="fr-FR"/>
        </w:rPr>
      </w:pPr>
      <w:r w:rsidRPr="000D5C7E">
        <w:rPr>
          <w:rFonts w:ascii="Calibri" w:hAnsi="Calibri" w:cs="Calibri"/>
          <w:lang w:val="fr-FR"/>
        </w:rPr>
        <w:t>Conditions générales applicables aux services</w:t>
      </w:r>
    </w:p>
    <w:p w14:paraId="41D7757C" w14:textId="77777777" w:rsidR="00994A1F" w:rsidRPr="000D5C7E" w:rsidRDefault="00994A1F" w:rsidP="00994A1F">
      <w:pPr>
        <w:jc w:val="both"/>
        <w:rPr>
          <w:rFonts w:ascii="Calibri" w:hAnsi="Calibri" w:cs="Calibri"/>
          <w:lang w:val="fr-FR"/>
        </w:rPr>
      </w:pPr>
    </w:p>
    <w:p w14:paraId="2F56FF2E"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1.0</w:t>
      </w:r>
      <w:r w:rsidRPr="000D5C7E">
        <w:rPr>
          <w:rFonts w:ascii="Calibri" w:hAnsi="Calibri" w:cs="Calibri"/>
          <w:b/>
          <w:lang w:val="fr-FR"/>
        </w:rPr>
        <w:tab/>
        <w:t>STATUT JURIDIQUE :</w:t>
      </w:r>
      <w:r w:rsidRPr="000D5C7E">
        <w:rPr>
          <w:rFonts w:ascii="Calibri" w:hAnsi="Calibri" w:cs="Calibri"/>
          <w:lang w:val="fr-FR"/>
        </w:rPr>
        <w:t xml:space="preserve"> </w:t>
      </w:r>
    </w:p>
    <w:p w14:paraId="378856B0" w14:textId="77777777" w:rsidR="00994A1F" w:rsidRPr="000D5C7E" w:rsidRDefault="00994A1F" w:rsidP="00994A1F">
      <w:pPr>
        <w:jc w:val="both"/>
        <w:rPr>
          <w:rFonts w:ascii="Calibri" w:hAnsi="Calibri" w:cs="Calibri"/>
          <w:lang w:val="fr-FR"/>
        </w:rPr>
      </w:pPr>
    </w:p>
    <w:p w14:paraId="047279A7"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 prestataire sera considéré comme ayant le statut juridique d’un prestataire indépendant vis-à-vis du Programme des Nations Unies pour le développement (PNUD). Le personnel et les sous-traitants du prestataire ne seront considérés à aucun titre comme étant les employés ou agents de UNCDF ou de l’Organisation des Nations Unies.</w:t>
      </w:r>
    </w:p>
    <w:p w14:paraId="36B1BBBC" w14:textId="77777777" w:rsidR="00994A1F" w:rsidRPr="000D5C7E" w:rsidRDefault="00994A1F" w:rsidP="00994A1F">
      <w:pPr>
        <w:jc w:val="both"/>
        <w:rPr>
          <w:rFonts w:ascii="Calibri" w:hAnsi="Calibri" w:cs="Calibri"/>
          <w:lang w:val="fr-FR"/>
        </w:rPr>
      </w:pPr>
    </w:p>
    <w:p w14:paraId="5B7BDA63"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2.0</w:t>
      </w:r>
      <w:r w:rsidRPr="000D5C7E">
        <w:rPr>
          <w:rFonts w:ascii="Calibri" w:hAnsi="Calibri" w:cs="Calibri"/>
          <w:b/>
          <w:lang w:val="fr-FR"/>
        </w:rPr>
        <w:tab/>
        <w:t>SOURCE DES INSTRUCTIONS </w:t>
      </w:r>
      <w:r w:rsidRPr="000D5C7E">
        <w:rPr>
          <w:rFonts w:ascii="Calibri" w:hAnsi="Calibri" w:cs="Calibri"/>
          <w:lang w:val="fr-FR"/>
        </w:rPr>
        <w:t>:</w:t>
      </w:r>
    </w:p>
    <w:p w14:paraId="3975DF8F" w14:textId="77777777" w:rsidR="00994A1F" w:rsidRPr="000D5C7E" w:rsidRDefault="00994A1F" w:rsidP="00994A1F">
      <w:pPr>
        <w:jc w:val="both"/>
        <w:rPr>
          <w:rFonts w:ascii="Calibri" w:hAnsi="Calibri" w:cs="Calibri"/>
          <w:lang w:val="fr-FR"/>
        </w:rPr>
      </w:pPr>
    </w:p>
    <w:p w14:paraId="7A0E3162" w14:textId="1EA5BDB8" w:rsidR="00994A1F" w:rsidRPr="000D5C7E" w:rsidRDefault="00994A1F" w:rsidP="00994A1F">
      <w:pPr>
        <w:ind w:left="720"/>
        <w:jc w:val="both"/>
        <w:rPr>
          <w:rFonts w:ascii="Calibri" w:hAnsi="Calibri" w:cs="Calibri"/>
          <w:lang w:val="fr-FR"/>
        </w:rPr>
      </w:pPr>
      <w:r w:rsidRPr="000D5C7E">
        <w:rPr>
          <w:rFonts w:ascii="Calibri" w:hAnsi="Calibri" w:cs="Calibri"/>
          <w:lang w:val="fr-FR"/>
        </w:rPr>
        <w:t>Le prestataire ne pourra demander à une autorité externe a UNCDF ou accepter de celle-ci aucune instruction au titre de la fourniture de ses services en application du présent contrat. Le prestataire devra s’abstenir de tout acte susceptible d’avoir des conséquences préjudiciables pour UNCDF ou l’Organisation des Nations Unies et devra s’acquitter de ses obligations en tenant pleinement compte des intérêts de UNCDF.</w:t>
      </w:r>
    </w:p>
    <w:p w14:paraId="0D8984E6" w14:textId="77777777" w:rsidR="00994A1F" w:rsidRPr="000D5C7E" w:rsidRDefault="00994A1F" w:rsidP="00994A1F">
      <w:pPr>
        <w:jc w:val="both"/>
        <w:rPr>
          <w:rFonts w:ascii="Calibri" w:hAnsi="Calibri" w:cs="Calibri"/>
          <w:lang w:val="fr-FR"/>
        </w:rPr>
      </w:pPr>
    </w:p>
    <w:p w14:paraId="6FBC2E9D"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3.0</w:t>
      </w:r>
      <w:r w:rsidRPr="000D5C7E">
        <w:rPr>
          <w:rFonts w:ascii="Calibri" w:hAnsi="Calibri" w:cs="Calibri"/>
          <w:b/>
          <w:lang w:val="fr-FR"/>
        </w:rPr>
        <w:tab/>
        <w:t>RESPONSABILITE DU PRESTATAIRE AU TITRE DE SES EMPLOYES :</w:t>
      </w:r>
    </w:p>
    <w:p w14:paraId="21552CAE" w14:textId="77777777" w:rsidR="00994A1F" w:rsidRPr="000D5C7E" w:rsidRDefault="00994A1F" w:rsidP="00994A1F">
      <w:pPr>
        <w:jc w:val="both"/>
        <w:rPr>
          <w:rFonts w:ascii="Calibri" w:hAnsi="Calibri" w:cs="Calibri"/>
          <w:lang w:val="fr-FR"/>
        </w:rPr>
      </w:pPr>
    </w:p>
    <w:p w14:paraId="5B9FDB90"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 prestataire sera responsable des compétences professionnelles et techniques de ses employés et devra choisir, pour les besoins des prestations à fournir en application du présent contrat, des personnes fiables qui devront travailler avec efficacité dans le cadre de l’exécution du présent contrat, respecter les coutumes locales et se conformer à des normes morales et éthiques strictes.</w:t>
      </w:r>
    </w:p>
    <w:p w14:paraId="1EB700AD" w14:textId="77777777" w:rsidR="00994A1F" w:rsidRPr="000D5C7E" w:rsidRDefault="00994A1F" w:rsidP="00994A1F">
      <w:pPr>
        <w:jc w:val="both"/>
        <w:rPr>
          <w:rFonts w:ascii="Calibri" w:hAnsi="Calibri" w:cs="Calibri"/>
          <w:lang w:val="fr-FR"/>
        </w:rPr>
      </w:pPr>
    </w:p>
    <w:p w14:paraId="6DA1ACC2"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4.0</w:t>
      </w:r>
      <w:r w:rsidRPr="000D5C7E">
        <w:rPr>
          <w:rFonts w:ascii="Calibri" w:hAnsi="Calibri" w:cs="Calibri"/>
          <w:b/>
          <w:lang w:val="fr-FR"/>
        </w:rPr>
        <w:tab/>
        <w:t>CESSION :</w:t>
      </w:r>
      <w:r w:rsidRPr="000D5C7E">
        <w:rPr>
          <w:rFonts w:ascii="Calibri" w:hAnsi="Calibri" w:cs="Calibri"/>
          <w:lang w:val="fr-FR"/>
        </w:rPr>
        <w:t xml:space="preserve"> </w:t>
      </w:r>
    </w:p>
    <w:p w14:paraId="6E6D8C5B" w14:textId="77777777" w:rsidR="00994A1F" w:rsidRPr="000D5C7E" w:rsidRDefault="00994A1F" w:rsidP="00994A1F">
      <w:pPr>
        <w:jc w:val="both"/>
        <w:rPr>
          <w:rFonts w:ascii="Calibri" w:hAnsi="Calibri" w:cs="Calibri"/>
          <w:lang w:val="fr-FR"/>
        </w:rPr>
      </w:pPr>
    </w:p>
    <w:p w14:paraId="7BAE5EE3" w14:textId="77777777" w:rsidR="00994A1F" w:rsidRPr="000D5C7E" w:rsidRDefault="00994A1F" w:rsidP="00994A1F">
      <w:pPr>
        <w:pStyle w:val="BodyTextIndent"/>
        <w:ind w:left="708"/>
        <w:jc w:val="both"/>
        <w:rPr>
          <w:rFonts w:asciiTheme="minorHAnsi" w:hAnsiTheme="minorHAnsi" w:cstheme="minorHAnsi"/>
          <w:sz w:val="20"/>
          <w:lang w:val="fr-FR"/>
        </w:rPr>
      </w:pPr>
      <w:r w:rsidRPr="000D5C7E">
        <w:rPr>
          <w:rFonts w:asciiTheme="minorHAnsi" w:hAnsiTheme="minorHAnsi" w:cstheme="minorHAnsi"/>
          <w:sz w:val="20"/>
          <w:lang w:val="fr-FR"/>
        </w:rPr>
        <w:t>Le prestataire devra s’abstenir de céder, de transférer, de nantir ou d’aliéner de toute autre manière le présent contrat, ou toute partie de celui-ci, ou ses droits, créances ou obligations aux termes du présent contrat, à moins d’avoir obtenu le consentement préalable et écrit de UNCDF.</w:t>
      </w:r>
    </w:p>
    <w:p w14:paraId="6B7B36F4" w14:textId="77777777" w:rsidR="00994A1F" w:rsidRPr="000D5C7E" w:rsidRDefault="00994A1F" w:rsidP="00994A1F">
      <w:pPr>
        <w:jc w:val="both"/>
        <w:rPr>
          <w:rFonts w:ascii="Calibri" w:hAnsi="Calibri" w:cs="Calibri"/>
          <w:lang w:val="fr-FR"/>
        </w:rPr>
      </w:pPr>
    </w:p>
    <w:p w14:paraId="70F81EA8"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5.0</w:t>
      </w:r>
      <w:r w:rsidRPr="000D5C7E">
        <w:rPr>
          <w:rFonts w:ascii="Calibri" w:hAnsi="Calibri" w:cs="Calibri"/>
          <w:b/>
          <w:lang w:val="fr-FR"/>
        </w:rPr>
        <w:tab/>
        <w:t>SOUS-TRAITANCE :</w:t>
      </w:r>
    </w:p>
    <w:p w14:paraId="79BD0226" w14:textId="77777777" w:rsidR="00994A1F" w:rsidRPr="000D5C7E" w:rsidRDefault="00994A1F" w:rsidP="00994A1F">
      <w:pPr>
        <w:jc w:val="both"/>
        <w:rPr>
          <w:rFonts w:ascii="Calibri" w:hAnsi="Calibri" w:cs="Calibri"/>
          <w:b/>
          <w:lang w:val="fr-FR"/>
        </w:rPr>
      </w:pPr>
    </w:p>
    <w:p w14:paraId="63085407" w14:textId="576BFA1C" w:rsidR="00994A1F" w:rsidRPr="000D5C7E" w:rsidRDefault="00994A1F" w:rsidP="00994A1F">
      <w:pPr>
        <w:ind w:left="720"/>
        <w:jc w:val="both"/>
        <w:rPr>
          <w:rFonts w:ascii="Calibri" w:hAnsi="Calibri" w:cs="Calibri"/>
          <w:lang w:val="fr-FR"/>
        </w:rPr>
      </w:pPr>
      <w:r w:rsidRPr="000D5C7E">
        <w:rPr>
          <w:rFonts w:ascii="Calibri" w:hAnsi="Calibri" w:cs="Calibri"/>
          <w:lang w:val="fr-FR"/>
        </w:rPr>
        <w:t>Si le prestataire a besoin des services de sous-traitants, il devra obtenir l’approbation et l’autorisation préalable de UNCDF pour l’ensemble des sous-traitants. L’approbation d’un sous-traitant par UNCDF ne libérera le prestataire d’aucune de ses obligations aux termes du présent contrat. Les conditions de tout contrat de sous-traitance seront soumises aux dispositions du présent contrat et devront y être conformes.</w:t>
      </w:r>
    </w:p>
    <w:p w14:paraId="518C83DB" w14:textId="77777777" w:rsidR="00994A1F" w:rsidRPr="000D5C7E" w:rsidRDefault="00994A1F" w:rsidP="00994A1F">
      <w:pPr>
        <w:jc w:val="both"/>
        <w:rPr>
          <w:rFonts w:ascii="Calibri" w:hAnsi="Calibri" w:cs="Calibri"/>
          <w:lang w:val="fr-FR"/>
        </w:rPr>
      </w:pPr>
    </w:p>
    <w:p w14:paraId="16AB574E" w14:textId="77777777" w:rsidR="00994A1F" w:rsidRPr="000D5C7E" w:rsidRDefault="00994A1F" w:rsidP="00994A1F">
      <w:pPr>
        <w:jc w:val="both"/>
        <w:rPr>
          <w:rFonts w:asciiTheme="minorHAnsi" w:hAnsiTheme="minorHAnsi" w:cstheme="minorHAnsi"/>
          <w:b/>
          <w:lang w:val="fr-FR"/>
        </w:rPr>
      </w:pPr>
      <w:r w:rsidRPr="000D5C7E">
        <w:rPr>
          <w:rFonts w:asciiTheme="minorHAnsi" w:hAnsiTheme="minorHAnsi" w:cstheme="minorHAnsi"/>
          <w:b/>
          <w:lang w:val="fr-FR"/>
        </w:rPr>
        <w:t>6.0</w:t>
      </w:r>
      <w:r w:rsidRPr="000D5C7E">
        <w:rPr>
          <w:rFonts w:asciiTheme="minorHAnsi" w:hAnsiTheme="minorHAnsi" w:cstheme="minorHAnsi"/>
          <w:b/>
          <w:lang w:val="fr-FR"/>
        </w:rPr>
        <w:tab/>
        <w:t>INTERDICTION DE FOURNIR DES AVANTAGES AUX FONCTIONNAIRES</w:t>
      </w:r>
    </w:p>
    <w:p w14:paraId="464110A5" w14:textId="77777777" w:rsidR="00994A1F" w:rsidRPr="000D5C7E" w:rsidRDefault="00994A1F" w:rsidP="00994A1F">
      <w:pPr>
        <w:jc w:val="both"/>
        <w:rPr>
          <w:rFonts w:asciiTheme="minorHAnsi" w:hAnsiTheme="minorHAnsi" w:cstheme="minorHAnsi"/>
          <w:lang w:val="fr-FR"/>
        </w:rPr>
      </w:pPr>
    </w:p>
    <w:p w14:paraId="49286474" w14:textId="77777777" w:rsidR="00994A1F" w:rsidRPr="000D5C7E" w:rsidRDefault="00994A1F" w:rsidP="00994A1F">
      <w:pPr>
        <w:ind w:left="720"/>
        <w:jc w:val="both"/>
        <w:rPr>
          <w:rFonts w:asciiTheme="minorHAnsi" w:hAnsiTheme="minorHAnsi" w:cstheme="minorHAnsi"/>
          <w:lang w:val="fr-FR"/>
        </w:rPr>
      </w:pPr>
      <w:r w:rsidRPr="000D5C7E">
        <w:rPr>
          <w:rFonts w:asciiTheme="minorHAnsi" w:hAnsiTheme="minorHAnsi" w:cstheme="minorHAnsi"/>
          <w:lang w:val="fr-FR"/>
        </w:rPr>
        <w:t>Le prestataire garantit qu’il n’a fourni ou qu’il ne proposera à aucun fonctionnaire de UNCDF ou de l’Organisation des Nations Unies un quelconque avantage direct ou indirect résultant du présent contrat ou de son attribution. Le prestataire convient que toute violation de la présente disposition constituera la violation d’une condition essentielle du présent contrat.</w:t>
      </w:r>
    </w:p>
    <w:p w14:paraId="2DA2A02A" w14:textId="77777777" w:rsidR="00994A1F" w:rsidRPr="000D5C7E" w:rsidRDefault="00994A1F" w:rsidP="00994A1F">
      <w:pPr>
        <w:jc w:val="both"/>
        <w:rPr>
          <w:rFonts w:ascii="Calibri" w:hAnsi="Calibri" w:cs="Calibri"/>
          <w:lang w:val="fr-FR"/>
        </w:rPr>
      </w:pPr>
    </w:p>
    <w:p w14:paraId="52E745EC"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7.0</w:t>
      </w:r>
      <w:r w:rsidRPr="000D5C7E">
        <w:rPr>
          <w:rFonts w:ascii="Calibri" w:hAnsi="Calibri" w:cs="Calibri"/>
          <w:b/>
          <w:lang w:val="fr-FR"/>
        </w:rPr>
        <w:tab/>
        <w:t>INDEMNISATION :</w:t>
      </w:r>
      <w:r w:rsidRPr="000D5C7E">
        <w:rPr>
          <w:rFonts w:ascii="Calibri" w:hAnsi="Calibri" w:cs="Calibri"/>
          <w:lang w:val="fr-FR"/>
        </w:rPr>
        <w:t xml:space="preserve"> </w:t>
      </w:r>
    </w:p>
    <w:p w14:paraId="0D724056" w14:textId="77777777" w:rsidR="00994A1F" w:rsidRPr="000D5C7E" w:rsidRDefault="00994A1F" w:rsidP="00994A1F">
      <w:pPr>
        <w:jc w:val="both"/>
        <w:rPr>
          <w:rFonts w:ascii="Calibri" w:hAnsi="Calibri" w:cs="Calibri"/>
          <w:lang w:val="fr-FR"/>
        </w:rPr>
      </w:pPr>
    </w:p>
    <w:p w14:paraId="731ACF4C" w14:textId="6466DBD6" w:rsidR="00994A1F" w:rsidRPr="000D5C7E" w:rsidRDefault="00994A1F" w:rsidP="00994A1F">
      <w:pPr>
        <w:ind w:left="720"/>
        <w:jc w:val="both"/>
        <w:rPr>
          <w:rFonts w:ascii="Calibri" w:hAnsi="Calibri" w:cs="Calibri"/>
          <w:lang w:val="fr-FR"/>
        </w:rPr>
      </w:pPr>
      <w:r w:rsidRPr="000D5C7E">
        <w:rPr>
          <w:rFonts w:ascii="Calibri" w:hAnsi="Calibri" w:cs="Calibri"/>
          <w:lang w:val="fr-FR"/>
        </w:rPr>
        <w:t xml:space="preserve">Le prestataire devra garantir, couvrir et défendre, à ses propres frais, UNCDF, ses fonctionnaires, agents, préposés et employés contre l’ensemble des actions, réclamations, demandes et responsabilités de toute nature, y compris leurs coûts et frais, résultant d’actes ou d’omissions du prestataire ou de ses employés, dirigeants, agents ou sous-traitants, dans le cadre de l’exécution du présent contrat. La présente disposition </w:t>
      </w:r>
      <w:r w:rsidRPr="000D5C7E">
        <w:rPr>
          <w:rFonts w:ascii="Calibri" w:hAnsi="Calibri" w:cs="Calibri"/>
          <w:lang w:val="fr-FR"/>
        </w:rPr>
        <w:lastRenderedPageBreak/>
        <w:t>s’étendra, notamment, aux réclamations et responsabilités en matière d’accidents du travail, de responsabilité du fait des produits ou de responsabilité résultant de l’utilisation d’inventions ou de dispositifs brevetés, de documents protégés par le droit d’auteur ou d’autres éléments de propriété intellectuelle par le prestataire, ses employés, dirigeants, agents, préposés ou sous-traitants. Les obligations prévues par le présent article ne s’éteindront pas lors de la résiliation du présent contrat.</w:t>
      </w:r>
    </w:p>
    <w:p w14:paraId="668F8F51" w14:textId="77777777" w:rsidR="00994A1F" w:rsidRPr="000D5C7E" w:rsidRDefault="00994A1F" w:rsidP="00994A1F">
      <w:pPr>
        <w:jc w:val="both"/>
        <w:rPr>
          <w:rFonts w:ascii="Calibri" w:hAnsi="Calibri" w:cs="Calibri"/>
          <w:lang w:val="fr-FR"/>
        </w:rPr>
      </w:pPr>
    </w:p>
    <w:p w14:paraId="2C7A083E"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8.0</w:t>
      </w:r>
      <w:r w:rsidRPr="000D5C7E">
        <w:rPr>
          <w:rFonts w:ascii="Calibri" w:hAnsi="Calibri" w:cs="Calibri"/>
          <w:b/>
          <w:lang w:val="fr-FR"/>
        </w:rPr>
        <w:tab/>
        <w:t>ASSURANCE ET RESPONSABILITES VIS-A-VIS DES TIERS :</w:t>
      </w:r>
    </w:p>
    <w:p w14:paraId="609B08FD" w14:textId="77777777" w:rsidR="00994A1F" w:rsidRPr="000D5C7E" w:rsidRDefault="00994A1F" w:rsidP="00994A1F">
      <w:pPr>
        <w:jc w:val="both"/>
        <w:rPr>
          <w:rFonts w:ascii="Calibri" w:hAnsi="Calibri" w:cs="Calibri"/>
          <w:b/>
          <w:lang w:val="fr-FR"/>
        </w:rPr>
      </w:pPr>
    </w:p>
    <w:p w14:paraId="36B4C347" w14:textId="77777777" w:rsidR="00994A1F" w:rsidRPr="000D5C7E" w:rsidRDefault="00994A1F" w:rsidP="00994A1F">
      <w:pPr>
        <w:ind w:left="1350" w:hanging="630"/>
        <w:jc w:val="both"/>
        <w:rPr>
          <w:rFonts w:ascii="Calibri" w:hAnsi="Calibri" w:cs="Calibri"/>
          <w:lang w:val="fr-FR"/>
        </w:rPr>
      </w:pPr>
      <w:r w:rsidRPr="000D5C7E">
        <w:rPr>
          <w:rFonts w:ascii="Calibri" w:hAnsi="Calibri" w:cs="Calibri"/>
          <w:b/>
          <w:lang w:val="fr-FR"/>
        </w:rPr>
        <w:t>8.1</w:t>
      </w:r>
      <w:r w:rsidRPr="000D5C7E">
        <w:rPr>
          <w:rFonts w:ascii="Calibri" w:hAnsi="Calibri" w:cs="Calibri"/>
          <w:lang w:val="fr-FR"/>
        </w:rPr>
        <w:tab/>
        <w:t>Le prestataire devra souscrire et conserver une assurance tous risques au titre de ses biens et de tout matériel utilisé pour les besoins de l’exécution du présent Contrat.</w:t>
      </w:r>
    </w:p>
    <w:p w14:paraId="4FB44DD0" w14:textId="77777777" w:rsidR="00994A1F" w:rsidRPr="000D5C7E" w:rsidRDefault="00994A1F" w:rsidP="00994A1F">
      <w:pPr>
        <w:ind w:left="1350" w:hanging="630"/>
        <w:jc w:val="both"/>
        <w:rPr>
          <w:rFonts w:ascii="Calibri" w:hAnsi="Calibri" w:cs="Calibri"/>
          <w:lang w:val="fr-FR"/>
        </w:rPr>
      </w:pPr>
    </w:p>
    <w:p w14:paraId="531A084B" w14:textId="77777777" w:rsidR="00994A1F" w:rsidRPr="000D5C7E" w:rsidRDefault="00994A1F" w:rsidP="00994A1F">
      <w:pPr>
        <w:ind w:left="1350" w:hanging="630"/>
        <w:jc w:val="both"/>
        <w:rPr>
          <w:rFonts w:ascii="Calibri" w:hAnsi="Calibri" w:cs="Calibri"/>
          <w:lang w:val="fr-FR"/>
        </w:rPr>
      </w:pPr>
      <w:r w:rsidRPr="000D5C7E">
        <w:rPr>
          <w:rFonts w:ascii="Calibri" w:hAnsi="Calibri" w:cs="Calibri"/>
          <w:b/>
          <w:lang w:val="fr-FR"/>
        </w:rPr>
        <w:t>8.2</w:t>
      </w:r>
      <w:r w:rsidRPr="000D5C7E">
        <w:rPr>
          <w:rFonts w:ascii="Calibri" w:hAnsi="Calibri" w:cs="Calibri"/>
          <w:lang w:val="fr-FR"/>
        </w:rPr>
        <w:tab/>
        <w:t>Le prestataire devra souscrire et conserver toute assurance appropriée au titre des accidents du travail, ou son équivalent, relativement à ses employés, afin de couvrir les demandes d’indemnisation liées à des blessures corporelles ou à des décès dans le cadre du présent contrat.</w:t>
      </w:r>
    </w:p>
    <w:p w14:paraId="28BCF605" w14:textId="77777777" w:rsidR="00994A1F" w:rsidRPr="000D5C7E" w:rsidRDefault="00994A1F" w:rsidP="00994A1F">
      <w:pPr>
        <w:ind w:left="1350" w:hanging="630"/>
        <w:jc w:val="both"/>
        <w:rPr>
          <w:rFonts w:ascii="Calibri" w:hAnsi="Calibri" w:cs="Calibri"/>
          <w:lang w:val="fr-FR"/>
        </w:rPr>
      </w:pPr>
    </w:p>
    <w:p w14:paraId="7436F04F" w14:textId="77777777" w:rsidR="00994A1F" w:rsidRPr="000D5C7E" w:rsidRDefault="00994A1F" w:rsidP="00994A1F">
      <w:pPr>
        <w:ind w:left="1350" w:hanging="630"/>
        <w:jc w:val="both"/>
        <w:rPr>
          <w:rFonts w:ascii="Calibri" w:hAnsi="Calibri" w:cs="Calibri"/>
          <w:lang w:val="fr-FR"/>
        </w:rPr>
      </w:pPr>
      <w:r w:rsidRPr="000D5C7E">
        <w:rPr>
          <w:rFonts w:ascii="Calibri" w:hAnsi="Calibri" w:cs="Calibri"/>
          <w:b/>
          <w:lang w:val="fr-FR"/>
        </w:rPr>
        <w:t>8.3</w:t>
      </w:r>
      <w:r w:rsidRPr="000D5C7E">
        <w:rPr>
          <w:rFonts w:ascii="Calibri" w:hAnsi="Calibri" w:cs="Calibri"/>
          <w:lang w:val="fr-FR"/>
        </w:rPr>
        <w:tab/>
        <w:t>Le prestataire devra également souscrire et conserver une assurance responsabilité civile d’un montant adéquat pour couvrir les demandes d’indemnisation des tiers liées à des décès ou blessures corporelles, ou à la perte ou l’endommagement de biens, résultant de la fourniture de services en application du présent contrat ou de l’utilisation de véhicules, navires, aéronefs ou autres matériels détenus ou loués par le prestataire ou ses agents, préposés, employés ou sous-traitants fournissant des prestations ou services au titre du présent Contrat.</w:t>
      </w:r>
    </w:p>
    <w:p w14:paraId="7AAE0660" w14:textId="77777777" w:rsidR="00994A1F" w:rsidRPr="000D5C7E" w:rsidRDefault="00994A1F" w:rsidP="00994A1F">
      <w:pPr>
        <w:jc w:val="both"/>
        <w:rPr>
          <w:rFonts w:ascii="Calibri" w:hAnsi="Calibri" w:cs="Calibri"/>
          <w:b/>
          <w:lang w:val="fr-FR"/>
        </w:rPr>
      </w:pPr>
    </w:p>
    <w:p w14:paraId="01377E80" w14:textId="77777777" w:rsidR="00994A1F" w:rsidRPr="000D5C7E" w:rsidRDefault="00994A1F" w:rsidP="00994A1F">
      <w:pPr>
        <w:ind w:left="1350" w:hanging="630"/>
        <w:jc w:val="both"/>
        <w:rPr>
          <w:rFonts w:ascii="Calibri" w:hAnsi="Calibri" w:cs="Calibri"/>
          <w:lang w:val="fr-FR"/>
        </w:rPr>
      </w:pPr>
      <w:r w:rsidRPr="000D5C7E">
        <w:rPr>
          <w:rFonts w:ascii="Calibri" w:hAnsi="Calibri" w:cs="Calibri"/>
          <w:b/>
          <w:lang w:val="fr-FR"/>
        </w:rPr>
        <w:t>8.4</w:t>
      </w:r>
      <w:r w:rsidRPr="000D5C7E">
        <w:rPr>
          <w:rFonts w:ascii="Calibri" w:hAnsi="Calibri" w:cs="Calibri"/>
          <w:lang w:val="fr-FR"/>
        </w:rPr>
        <w:tab/>
        <w:t>Sous réserve de l’assurance contre les accidents du travail, les polices d’assurance prévues par le présent article devront :</w:t>
      </w:r>
    </w:p>
    <w:p w14:paraId="48FC9E16" w14:textId="77777777" w:rsidR="00994A1F" w:rsidRPr="000D5C7E" w:rsidRDefault="00994A1F" w:rsidP="00994A1F">
      <w:pPr>
        <w:jc w:val="both"/>
        <w:rPr>
          <w:rFonts w:ascii="Calibri" w:hAnsi="Calibri" w:cs="Calibri"/>
          <w:lang w:val="fr-FR"/>
        </w:rPr>
      </w:pPr>
    </w:p>
    <w:p w14:paraId="1E498491" w14:textId="590C8E83" w:rsidR="00994A1F" w:rsidRPr="000D5C7E" w:rsidRDefault="00994A1F" w:rsidP="00994A1F">
      <w:pPr>
        <w:ind w:left="1980" w:hanging="540"/>
        <w:jc w:val="both"/>
        <w:rPr>
          <w:rFonts w:ascii="Calibri" w:hAnsi="Calibri" w:cs="Calibri"/>
          <w:lang w:val="fr-FR"/>
        </w:rPr>
      </w:pPr>
      <w:r w:rsidRPr="000D5C7E">
        <w:rPr>
          <w:rFonts w:ascii="Calibri" w:hAnsi="Calibri" w:cs="Calibri"/>
          <w:b/>
          <w:lang w:val="fr-FR"/>
        </w:rPr>
        <w:t>8.4.1</w:t>
      </w:r>
      <w:r w:rsidRPr="000D5C7E">
        <w:rPr>
          <w:rFonts w:ascii="Calibri" w:hAnsi="Calibri" w:cs="Calibri"/>
          <w:lang w:val="fr-FR"/>
        </w:rPr>
        <w:tab/>
        <w:t xml:space="preserve">nommer UNCDF en qualité d’assuré supplémentaire ; </w:t>
      </w:r>
    </w:p>
    <w:p w14:paraId="056F7410" w14:textId="51C41566" w:rsidR="00994A1F" w:rsidRPr="000D5C7E" w:rsidRDefault="00994A1F" w:rsidP="00994A1F">
      <w:pPr>
        <w:ind w:left="1980" w:hanging="540"/>
        <w:jc w:val="both"/>
        <w:rPr>
          <w:rFonts w:ascii="Calibri" w:hAnsi="Calibri" w:cs="Calibri"/>
          <w:lang w:val="fr-FR"/>
        </w:rPr>
      </w:pPr>
      <w:r w:rsidRPr="000D5C7E">
        <w:rPr>
          <w:rFonts w:ascii="Calibri" w:hAnsi="Calibri" w:cs="Calibri"/>
          <w:b/>
          <w:lang w:val="fr-FR"/>
        </w:rPr>
        <w:t>8.4.2</w:t>
      </w:r>
      <w:r w:rsidRPr="000D5C7E">
        <w:rPr>
          <w:rFonts w:ascii="Calibri" w:hAnsi="Calibri" w:cs="Calibri"/>
          <w:lang w:val="fr-FR"/>
        </w:rPr>
        <w:tab/>
        <w:t>inclure une renonciation à subrogation de l’assureur dans les droits du prestataire contre UNCDF ;</w:t>
      </w:r>
    </w:p>
    <w:p w14:paraId="1FC444EF" w14:textId="51161D7F" w:rsidR="00994A1F" w:rsidRPr="000D5C7E" w:rsidRDefault="00994A1F" w:rsidP="00994A1F">
      <w:pPr>
        <w:ind w:left="1980" w:hanging="540"/>
        <w:jc w:val="both"/>
        <w:rPr>
          <w:rFonts w:ascii="Calibri" w:hAnsi="Calibri" w:cs="Calibri"/>
          <w:lang w:val="fr-FR"/>
        </w:rPr>
      </w:pPr>
      <w:r w:rsidRPr="000D5C7E">
        <w:rPr>
          <w:rFonts w:ascii="Calibri" w:hAnsi="Calibri" w:cs="Calibri"/>
          <w:b/>
          <w:lang w:val="fr-FR"/>
        </w:rPr>
        <w:t>8.4.3</w:t>
      </w:r>
      <w:r w:rsidRPr="000D5C7E">
        <w:rPr>
          <w:rFonts w:ascii="Calibri" w:hAnsi="Calibri" w:cs="Calibri"/>
          <w:lang w:val="fr-FR"/>
        </w:rPr>
        <w:tab/>
        <w:t>prévoir que UNCDF recevra une notification écrite des assureurs trente (30) jours avant toute résiliation ou modification des assurances.</w:t>
      </w:r>
    </w:p>
    <w:p w14:paraId="4795445D" w14:textId="77777777" w:rsidR="00994A1F" w:rsidRPr="000D5C7E" w:rsidRDefault="00994A1F" w:rsidP="00994A1F">
      <w:pPr>
        <w:ind w:left="1980" w:hanging="540"/>
        <w:jc w:val="both"/>
        <w:rPr>
          <w:rFonts w:ascii="Calibri" w:hAnsi="Calibri" w:cs="Calibri"/>
          <w:lang w:val="fr-FR"/>
        </w:rPr>
      </w:pPr>
      <w:r w:rsidRPr="000D5C7E">
        <w:rPr>
          <w:rFonts w:ascii="Calibri" w:hAnsi="Calibri" w:cs="Calibri"/>
          <w:b/>
          <w:lang w:val="fr-FR"/>
        </w:rPr>
        <w:t>8.5</w:t>
      </w:r>
      <w:r w:rsidRPr="000D5C7E">
        <w:rPr>
          <w:rFonts w:ascii="Calibri" w:hAnsi="Calibri" w:cs="Calibri"/>
          <w:lang w:val="fr-FR"/>
        </w:rPr>
        <w:tab/>
        <w:t>Le prestataire devra, en cas de demande en ce sens, fournir a UNCDF une preuve satisfaisante des assurances requises aux termes du présent article.</w:t>
      </w:r>
    </w:p>
    <w:p w14:paraId="446C7ED3" w14:textId="77777777" w:rsidR="00994A1F" w:rsidRPr="000D5C7E" w:rsidRDefault="00994A1F" w:rsidP="00994A1F">
      <w:pPr>
        <w:jc w:val="both"/>
        <w:rPr>
          <w:rFonts w:ascii="Calibri" w:hAnsi="Calibri" w:cs="Calibri"/>
          <w:lang w:val="fr-FR"/>
        </w:rPr>
      </w:pPr>
    </w:p>
    <w:p w14:paraId="114A32BB"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9.0</w:t>
      </w:r>
      <w:r w:rsidRPr="000D5C7E">
        <w:rPr>
          <w:rFonts w:ascii="Calibri" w:hAnsi="Calibri" w:cs="Calibri"/>
          <w:b/>
          <w:lang w:val="fr-FR"/>
        </w:rPr>
        <w:tab/>
        <w:t xml:space="preserve">CHARGES/PRIVILEGES : </w:t>
      </w:r>
    </w:p>
    <w:p w14:paraId="6688EDBF" w14:textId="77777777" w:rsidR="00994A1F" w:rsidRPr="000D5C7E" w:rsidRDefault="00994A1F" w:rsidP="00994A1F">
      <w:pPr>
        <w:jc w:val="both"/>
        <w:rPr>
          <w:rFonts w:ascii="Calibri" w:hAnsi="Calibri" w:cs="Calibri"/>
          <w:b/>
          <w:lang w:val="fr-FR"/>
        </w:rPr>
      </w:pPr>
    </w:p>
    <w:p w14:paraId="2E15B2F9"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 prestataire devra s’abstenir de causer ou de permettre l’inscription ou le maintien d’un privilège, d’une saisie ou autre charge par toute personne auprès de toute administration publique ou de UNCDF sur toute somme exigible ou devant le devenir au titre de prestations réalisées ou de matériaux fournis en application du présent Contrat ou en raison de toute autre réclamation ou demande dirigée contre le prestataire.</w:t>
      </w:r>
    </w:p>
    <w:p w14:paraId="117FB43B" w14:textId="77777777" w:rsidR="00994A1F" w:rsidRPr="000D5C7E" w:rsidRDefault="00994A1F" w:rsidP="00994A1F">
      <w:pPr>
        <w:jc w:val="both"/>
        <w:rPr>
          <w:rFonts w:ascii="Calibri" w:hAnsi="Calibri" w:cs="Calibri"/>
          <w:lang w:val="fr-FR"/>
        </w:rPr>
      </w:pPr>
    </w:p>
    <w:p w14:paraId="6B31F0A1" w14:textId="77777777" w:rsidR="00994A1F" w:rsidRPr="000D5C7E" w:rsidRDefault="00994A1F" w:rsidP="00994A1F">
      <w:pPr>
        <w:tabs>
          <w:tab w:val="left" w:pos="0"/>
        </w:tabs>
        <w:jc w:val="both"/>
        <w:rPr>
          <w:rFonts w:ascii="Calibri" w:hAnsi="Calibri" w:cs="Calibri"/>
          <w:lang w:val="fr-FR"/>
        </w:rPr>
      </w:pPr>
      <w:r w:rsidRPr="000D5C7E">
        <w:rPr>
          <w:rFonts w:ascii="Calibri" w:hAnsi="Calibri" w:cs="Calibri"/>
          <w:b/>
          <w:lang w:val="fr-FR"/>
        </w:rPr>
        <w:t>10.0</w:t>
      </w:r>
      <w:r w:rsidRPr="000D5C7E">
        <w:rPr>
          <w:rFonts w:ascii="Calibri" w:hAnsi="Calibri" w:cs="Calibri"/>
          <w:b/>
          <w:lang w:val="fr-FR"/>
        </w:rPr>
        <w:tab/>
        <w:t>PROPRIETE DU MATERIEL :</w:t>
      </w:r>
      <w:r w:rsidRPr="000D5C7E">
        <w:rPr>
          <w:rFonts w:ascii="Calibri" w:hAnsi="Calibri" w:cs="Calibri"/>
          <w:lang w:val="fr-FR"/>
        </w:rPr>
        <w:t xml:space="preserve"> </w:t>
      </w:r>
    </w:p>
    <w:p w14:paraId="75E94F57" w14:textId="77777777" w:rsidR="00994A1F" w:rsidRPr="000D5C7E" w:rsidRDefault="00994A1F" w:rsidP="00994A1F">
      <w:pPr>
        <w:ind w:left="720"/>
        <w:jc w:val="both"/>
        <w:rPr>
          <w:rFonts w:ascii="Calibri" w:hAnsi="Calibri" w:cs="Calibri"/>
          <w:lang w:val="fr-FR"/>
        </w:rPr>
      </w:pPr>
    </w:p>
    <w:p w14:paraId="1295AA61"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 PNUD conservera la propriété du matériel et des fournitures qu’il pourra fournir et ledit matériel devra lui être restitué à l’issue du présent contrat ou lorsque le prestataire n’en aura plus besoin. Lors de sa restitution a UNCDF, ledit matériel devra être dans le même état que lors de sa remise au prestataire, sous réserve de l’usure normale. Le prestataire sera tenu d’indemniser UNCDF au titre du matériel qui sera considéré comme étant endommagé ou dégradé au-delà de l’usure normale.</w:t>
      </w:r>
    </w:p>
    <w:p w14:paraId="12B602C3" w14:textId="77777777" w:rsidR="00994A1F" w:rsidRPr="000D5C7E" w:rsidRDefault="00994A1F" w:rsidP="00994A1F">
      <w:pPr>
        <w:ind w:left="720"/>
        <w:jc w:val="both"/>
        <w:rPr>
          <w:rFonts w:ascii="Calibri" w:hAnsi="Calibri" w:cs="Calibri"/>
          <w:lang w:val="fr-FR"/>
        </w:rPr>
      </w:pPr>
    </w:p>
    <w:p w14:paraId="6B94BD2B"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11.0</w:t>
      </w:r>
      <w:r w:rsidRPr="000D5C7E">
        <w:rPr>
          <w:rFonts w:ascii="Calibri" w:hAnsi="Calibri" w:cs="Calibri"/>
          <w:b/>
          <w:lang w:val="fr-FR"/>
        </w:rPr>
        <w:tab/>
        <w:t>DROITS D’AUTEUR, BREVETS ET AUTRES DROITS PATRIMONIAUX :</w:t>
      </w:r>
    </w:p>
    <w:p w14:paraId="4429FBA7" w14:textId="77777777" w:rsidR="00994A1F" w:rsidRPr="000D5C7E" w:rsidRDefault="00994A1F" w:rsidP="00994A1F">
      <w:pPr>
        <w:jc w:val="both"/>
        <w:rPr>
          <w:rFonts w:ascii="Calibri" w:hAnsi="Calibri" w:cs="Calibri"/>
          <w:b/>
          <w:lang w:val="fr-FR"/>
        </w:rPr>
      </w:pPr>
    </w:p>
    <w:p w14:paraId="19A81834"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11.1</w:t>
      </w:r>
      <w:r w:rsidRPr="000D5C7E">
        <w:rPr>
          <w:rFonts w:ascii="Calibri" w:hAnsi="Calibri" w:cs="Calibri"/>
          <w:lang w:val="fr-FR"/>
        </w:rPr>
        <w:t xml:space="preserve"> </w:t>
      </w:r>
      <w:r w:rsidRPr="000D5C7E">
        <w:rPr>
          <w:rFonts w:ascii="Calibri" w:hAnsi="Calibri" w:cs="Calibri"/>
          <w:lang w:val="fr-FR"/>
        </w:rPr>
        <w:tab/>
        <w:t xml:space="preserve">Sous réserve des dispositions contraires expresses et écrites du contrat, UNCDF pourra revendiquer l’ensemble des droits de propriété intellectuelle et autres droits patrimoniaux et, notamment, les brevets, droits d’auteur et marques se rapportant aux produits, processus, </w:t>
      </w:r>
      <w:r w:rsidRPr="000D5C7E">
        <w:rPr>
          <w:rFonts w:ascii="Calibri" w:hAnsi="Calibri" w:cs="Calibri"/>
          <w:lang w:val="fr-FR"/>
        </w:rPr>
        <w:lastRenderedPageBreak/>
        <w:t>inventions, idées, savoir-faire ou documents et autres matériels que le prestataire aura développés pour UNCDF dans le cadre du contrat et qui seront directement liés à l’exécution du contrat, ou produits, préparés ou obtenus du fait ou au cours de son exécution, et le prestataire reconnaît et convient que lesdits produits, documents et autres matériels constitueront des œuvres réalisées contre rémunération pour UNCDF.</w:t>
      </w:r>
    </w:p>
    <w:p w14:paraId="60B530E5" w14:textId="77777777" w:rsidR="00994A1F" w:rsidRPr="000D5C7E" w:rsidRDefault="00994A1F" w:rsidP="00994A1F">
      <w:pPr>
        <w:jc w:val="both"/>
        <w:rPr>
          <w:rFonts w:ascii="Calibri" w:hAnsi="Calibri" w:cs="Calibri"/>
          <w:lang w:val="fr-FR"/>
        </w:rPr>
      </w:pPr>
    </w:p>
    <w:p w14:paraId="2221AF43"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11.2</w:t>
      </w:r>
      <w:r w:rsidRPr="000D5C7E">
        <w:rPr>
          <w:rFonts w:ascii="Calibri" w:hAnsi="Calibri" w:cs="Calibri"/>
          <w:lang w:val="fr-FR"/>
        </w:rPr>
        <w:tab/>
        <w:t>Lorsque lesdits droits de propriété intellectuelle ou autres droits patrimoniaux contiendront des droits de propriété intellectuelle ou autres droits patrimoniaux du prestataire : (i) existant antérieurement à l’exécution par le prestataire de ses obligations aux termes du contrat, ou (ii) que le prestataire pourra ou aura pu développer ou acquérir indépendamment de l’exécution de ses obligations aux termes du contrat, UNCDF ne se prévaudra d’aucun droit de propriété sur ceux-ci et le prestataire accorde par les présentes a UNCDF une licence perpétuelle d’utilisation desdits droits de propriété intellectuelle ou autres droits patrimoniaux uniquement aux fins du contrat et conformément à ses conditions.</w:t>
      </w:r>
    </w:p>
    <w:p w14:paraId="014D70AA" w14:textId="77777777" w:rsidR="00994A1F" w:rsidRPr="000D5C7E" w:rsidRDefault="00994A1F" w:rsidP="00994A1F">
      <w:pPr>
        <w:ind w:left="1440" w:hanging="720"/>
        <w:jc w:val="both"/>
        <w:rPr>
          <w:rFonts w:ascii="Calibri" w:hAnsi="Calibri" w:cs="Calibri"/>
          <w:lang w:val="fr-FR"/>
        </w:rPr>
      </w:pPr>
    </w:p>
    <w:p w14:paraId="12E7DCA3"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11.3</w:t>
      </w:r>
      <w:r w:rsidRPr="000D5C7E">
        <w:rPr>
          <w:rFonts w:ascii="Calibri" w:hAnsi="Calibri" w:cs="Calibri"/>
          <w:lang w:val="fr-FR"/>
        </w:rPr>
        <w:tab/>
        <w:t>Si UNCDF en fait la demande, le prestataire devra prendre toute mesure nécessaire, signer tout document requis et, d’une manière générale, prêter son assistance aux fins de l’obtention desdits droits patrimoniaux et de leur transfert ou de leur fourniture sous licence a UNCDF, conformément aux dispositions du droit applicable et du contrat.</w:t>
      </w:r>
    </w:p>
    <w:p w14:paraId="64081981" w14:textId="77777777" w:rsidR="00994A1F" w:rsidRPr="000D5C7E" w:rsidRDefault="00994A1F" w:rsidP="00994A1F">
      <w:pPr>
        <w:ind w:left="1440" w:hanging="720"/>
        <w:jc w:val="both"/>
        <w:rPr>
          <w:rFonts w:ascii="Calibri" w:hAnsi="Calibri" w:cs="Calibri"/>
          <w:b/>
          <w:lang w:val="fr-FR"/>
        </w:rPr>
      </w:pPr>
    </w:p>
    <w:p w14:paraId="25C7495C"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11.4</w:t>
      </w:r>
      <w:r w:rsidRPr="000D5C7E">
        <w:rPr>
          <w:rFonts w:ascii="Calibri" w:hAnsi="Calibri" w:cs="Calibri"/>
          <w:lang w:val="fr-FR"/>
        </w:rPr>
        <w:tab/>
        <w:t>Sous réserve des dispositions qui précèdent, l’ensemble des cartes, dessins, photos, mosaïques, plans, rapports, estimations, recommandations, documents et toutes les autres données compilées ou reçues par le prestataire en application du présent contrat seront la propriété de UNCDF, devront être mis à sa disposition aux fins d’utilisation ou d’inspection à des heures raisonnables et en des lieux raisonnables, devront être considérés comme étant confidentiels et ne devront être remis qu’aux fonctionnaires autorisés de UNCDF à l’issue des prestations réalisées en application du contrat.</w:t>
      </w:r>
    </w:p>
    <w:p w14:paraId="69562855" w14:textId="77777777" w:rsidR="00994A1F" w:rsidRPr="000D5C7E" w:rsidRDefault="00994A1F" w:rsidP="00994A1F">
      <w:pPr>
        <w:jc w:val="both"/>
        <w:rPr>
          <w:rFonts w:ascii="Calibri" w:hAnsi="Calibri" w:cs="Calibri"/>
          <w:lang w:val="fr-FR"/>
        </w:rPr>
      </w:pPr>
    </w:p>
    <w:p w14:paraId="295643E2" w14:textId="77777777" w:rsidR="00994A1F" w:rsidRPr="000D5C7E" w:rsidRDefault="00994A1F" w:rsidP="00994A1F">
      <w:pPr>
        <w:ind w:left="708" w:hanging="708"/>
        <w:jc w:val="both"/>
        <w:rPr>
          <w:rFonts w:ascii="Calibri" w:hAnsi="Calibri" w:cs="Calibri"/>
          <w:lang w:val="fr-FR"/>
        </w:rPr>
      </w:pPr>
      <w:r w:rsidRPr="000D5C7E">
        <w:rPr>
          <w:rFonts w:ascii="Calibri" w:hAnsi="Calibri" w:cs="Calibri"/>
          <w:b/>
          <w:lang w:val="fr-FR"/>
        </w:rPr>
        <w:t>12.0</w:t>
      </w:r>
      <w:r w:rsidRPr="000D5C7E">
        <w:rPr>
          <w:rFonts w:ascii="Calibri" w:hAnsi="Calibri" w:cs="Calibri"/>
          <w:b/>
          <w:lang w:val="fr-FR"/>
        </w:rPr>
        <w:tab/>
        <w:t>UTILISATION DU NOM, DE L’EMBLEME OU DU SCEAU OFFICIEL DE UNCDF OU DE L’ORGANISATION DES NATIONS UNIES :</w:t>
      </w:r>
      <w:r w:rsidRPr="000D5C7E">
        <w:rPr>
          <w:rFonts w:ascii="Calibri" w:hAnsi="Calibri" w:cs="Calibri"/>
          <w:lang w:val="fr-FR"/>
        </w:rPr>
        <w:t xml:space="preserve"> </w:t>
      </w:r>
    </w:p>
    <w:p w14:paraId="6D770A5E" w14:textId="77777777" w:rsidR="00994A1F" w:rsidRPr="000D5C7E" w:rsidRDefault="00994A1F" w:rsidP="00994A1F">
      <w:pPr>
        <w:jc w:val="both"/>
        <w:rPr>
          <w:rFonts w:ascii="Calibri" w:hAnsi="Calibri" w:cs="Calibri"/>
          <w:lang w:val="fr-FR"/>
        </w:rPr>
      </w:pPr>
    </w:p>
    <w:p w14:paraId="0AD5AD1D"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 prestataire devra s’abstenir de faire connaître ou de rendre publique de toute autre manière le fait qu’il fournit des prestations a UNCDF et devra également s’abstenir de toute utilisation du nom, de l’emblème ou du sceau officiel de UNCDF ou de l’Organisation des Nations Unies ou de toute abréviation du nom de UNCDF ou de l’Organisation des Nations Unies dans le cadre de son activité ou par ailleurs.</w:t>
      </w:r>
    </w:p>
    <w:p w14:paraId="425EF9D7" w14:textId="77777777" w:rsidR="00994A1F" w:rsidRPr="000D5C7E" w:rsidRDefault="00994A1F" w:rsidP="00994A1F">
      <w:pPr>
        <w:jc w:val="both"/>
        <w:rPr>
          <w:rFonts w:ascii="Calibri" w:hAnsi="Calibri" w:cs="Calibri"/>
          <w:lang w:val="fr-FR"/>
        </w:rPr>
      </w:pPr>
    </w:p>
    <w:p w14:paraId="50A391CF"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13.0</w:t>
      </w:r>
      <w:r w:rsidRPr="000D5C7E">
        <w:rPr>
          <w:rFonts w:ascii="Calibri" w:hAnsi="Calibri" w:cs="Calibri"/>
          <w:b/>
          <w:lang w:val="fr-FR"/>
        </w:rPr>
        <w:tab/>
        <w:t>CONFIDENTIALITE DES DOCUMENTS ET INFORMATIONS :</w:t>
      </w:r>
    </w:p>
    <w:p w14:paraId="2E1D90D6" w14:textId="77777777" w:rsidR="00994A1F" w:rsidRPr="000D5C7E" w:rsidRDefault="00994A1F" w:rsidP="00994A1F">
      <w:pPr>
        <w:jc w:val="both"/>
        <w:rPr>
          <w:rFonts w:ascii="Calibri" w:hAnsi="Calibri" w:cs="Calibri"/>
          <w:lang w:val="fr-FR"/>
        </w:rPr>
      </w:pPr>
    </w:p>
    <w:p w14:paraId="3F4A2507"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Les informations et données considérées par l’une ou l’autre des parties comme étant exclusives qui seront communiquées ou divulguées par l’une des parties (le « Divulgateur ») à l’autre partie (le « Destinataire ») au cours de l’exécution du contrat et qui seront qualifiées d’informations confidentielles (les « Informations ») devront être protégées par ladite partie et traitées de la manière suivante :</w:t>
      </w:r>
    </w:p>
    <w:p w14:paraId="1A7B5BBB" w14:textId="77777777" w:rsidR="00994A1F" w:rsidRPr="000D5C7E" w:rsidRDefault="00994A1F" w:rsidP="00994A1F">
      <w:pPr>
        <w:jc w:val="both"/>
        <w:rPr>
          <w:rFonts w:ascii="Calibri" w:hAnsi="Calibri" w:cs="Calibri"/>
          <w:lang w:val="fr-FR"/>
        </w:rPr>
      </w:pPr>
    </w:p>
    <w:p w14:paraId="097AD4C7"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13.1</w:t>
      </w:r>
      <w:r w:rsidRPr="000D5C7E">
        <w:rPr>
          <w:rFonts w:ascii="Calibri" w:hAnsi="Calibri" w:cs="Calibri"/>
          <w:lang w:val="fr-FR"/>
        </w:rPr>
        <w:tab/>
        <w:t>Le destinataire (le « Destinataire ») desdites informations devra :</w:t>
      </w:r>
    </w:p>
    <w:p w14:paraId="4841807A" w14:textId="77777777" w:rsidR="00994A1F" w:rsidRPr="000D5C7E" w:rsidRDefault="00994A1F" w:rsidP="00994A1F">
      <w:pPr>
        <w:jc w:val="both"/>
        <w:rPr>
          <w:rFonts w:ascii="Calibri" w:hAnsi="Calibri" w:cs="Calibri"/>
          <w:lang w:val="fr-FR"/>
        </w:rPr>
      </w:pPr>
    </w:p>
    <w:p w14:paraId="13EAAC47" w14:textId="77777777" w:rsidR="00994A1F" w:rsidRPr="000D5C7E" w:rsidRDefault="00994A1F" w:rsidP="00994A1F">
      <w:pPr>
        <w:ind w:left="2160" w:hanging="720"/>
        <w:jc w:val="both"/>
        <w:rPr>
          <w:rFonts w:ascii="Calibri" w:hAnsi="Calibri" w:cs="Calibri"/>
          <w:lang w:val="fr-FR"/>
        </w:rPr>
      </w:pPr>
      <w:r w:rsidRPr="000D5C7E">
        <w:rPr>
          <w:rFonts w:ascii="Calibri" w:hAnsi="Calibri" w:cs="Calibri"/>
          <w:b/>
          <w:lang w:val="fr-FR"/>
        </w:rPr>
        <w:t>13.1.1</w:t>
      </w:r>
      <w:r w:rsidRPr="000D5C7E">
        <w:rPr>
          <w:rFonts w:ascii="Calibri" w:hAnsi="Calibri" w:cs="Calibri"/>
          <w:lang w:val="fr-FR"/>
        </w:rPr>
        <w:tab/>
        <w:t>faire preuve de la même prudence et de la même discrétion pour éviter toute divulgation, publication ou dissémination des Informations du Divulgateur que celles auxquelles il s’astreint pour ses propres informations similaires qu’il ne souhaite pas divulguer, publier ou disséminer ; et</w:t>
      </w:r>
    </w:p>
    <w:p w14:paraId="2CDFDF1C" w14:textId="77777777" w:rsidR="00994A1F" w:rsidRPr="000D5C7E" w:rsidRDefault="00994A1F" w:rsidP="00994A1F">
      <w:pPr>
        <w:ind w:left="2160" w:hanging="720"/>
        <w:jc w:val="both"/>
        <w:rPr>
          <w:rFonts w:ascii="Calibri" w:hAnsi="Calibri" w:cs="Calibri"/>
          <w:lang w:val="fr-FR"/>
        </w:rPr>
      </w:pPr>
      <w:r w:rsidRPr="000D5C7E">
        <w:rPr>
          <w:rFonts w:ascii="Calibri" w:hAnsi="Calibri" w:cs="Calibri"/>
          <w:b/>
          <w:lang w:val="fr-FR"/>
        </w:rPr>
        <w:t>13.1.2</w:t>
      </w:r>
      <w:r w:rsidRPr="000D5C7E">
        <w:rPr>
          <w:rFonts w:ascii="Calibri" w:hAnsi="Calibri" w:cs="Calibri"/>
          <w:b/>
          <w:lang w:val="fr-FR"/>
        </w:rPr>
        <w:tab/>
      </w:r>
      <w:r w:rsidRPr="000D5C7E">
        <w:rPr>
          <w:rFonts w:ascii="Calibri" w:hAnsi="Calibri" w:cs="Calibri"/>
          <w:lang w:val="fr-FR"/>
        </w:rPr>
        <w:t>utiliser les Informations du Divulgateur uniquement aux fins pour lesquelles elles auront été divulguées.</w:t>
      </w:r>
    </w:p>
    <w:p w14:paraId="237EFB4F" w14:textId="77777777" w:rsidR="00994A1F" w:rsidRPr="000D5C7E" w:rsidRDefault="00994A1F" w:rsidP="00994A1F">
      <w:pPr>
        <w:jc w:val="both"/>
        <w:rPr>
          <w:rFonts w:ascii="Calibri" w:hAnsi="Calibri" w:cs="Calibri"/>
          <w:lang w:val="fr-FR"/>
        </w:rPr>
      </w:pPr>
    </w:p>
    <w:p w14:paraId="597BB9C6"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lastRenderedPageBreak/>
        <w:t>13.2</w:t>
      </w:r>
      <w:r w:rsidRPr="000D5C7E">
        <w:rPr>
          <w:rFonts w:ascii="Calibri" w:hAnsi="Calibri" w:cs="Calibri"/>
          <w:lang w:val="fr-FR"/>
        </w:rPr>
        <w:tab/>
        <w:t>A condition que le Destinataire signe avec les personnes ou entités suivantes un accord écrit les obligeant à préserver la confidentialité des Informations conformément au contrat et au présent article 13, le Destinataire pourra divulguer les Informations :</w:t>
      </w:r>
    </w:p>
    <w:p w14:paraId="7A92C3FB" w14:textId="77777777" w:rsidR="00994A1F" w:rsidRPr="000D5C7E" w:rsidRDefault="00994A1F" w:rsidP="00994A1F">
      <w:pPr>
        <w:jc w:val="both"/>
        <w:rPr>
          <w:rFonts w:ascii="Calibri" w:hAnsi="Calibri" w:cs="Calibri"/>
          <w:lang w:val="fr-FR"/>
        </w:rPr>
      </w:pPr>
    </w:p>
    <w:p w14:paraId="6B757954" w14:textId="77777777" w:rsidR="00994A1F" w:rsidRPr="000D5C7E" w:rsidRDefault="00994A1F" w:rsidP="00994A1F">
      <w:pPr>
        <w:ind w:left="2160" w:hanging="720"/>
        <w:jc w:val="both"/>
        <w:rPr>
          <w:rFonts w:ascii="Calibri" w:hAnsi="Calibri" w:cs="Calibri"/>
          <w:lang w:val="fr-FR"/>
        </w:rPr>
      </w:pPr>
      <w:r w:rsidRPr="000D5C7E">
        <w:rPr>
          <w:rFonts w:ascii="Calibri" w:hAnsi="Calibri" w:cs="Calibri"/>
          <w:b/>
          <w:lang w:val="fr-FR"/>
        </w:rPr>
        <w:t>13.2.1</w:t>
      </w:r>
      <w:r w:rsidRPr="000D5C7E">
        <w:rPr>
          <w:rFonts w:ascii="Calibri" w:hAnsi="Calibri" w:cs="Calibri"/>
          <w:lang w:val="fr-FR"/>
        </w:rPr>
        <w:tab/>
        <w:t>à toute autre partie, avec le consentement préalable et écrit du Divulgateur ; et</w:t>
      </w:r>
    </w:p>
    <w:p w14:paraId="14BC832E" w14:textId="77777777" w:rsidR="00994A1F" w:rsidRPr="000D5C7E" w:rsidRDefault="00994A1F" w:rsidP="00994A1F">
      <w:pPr>
        <w:ind w:left="2160" w:hanging="720"/>
        <w:jc w:val="both"/>
        <w:rPr>
          <w:rFonts w:ascii="Calibri" w:hAnsi="Calibri" w:cs="Calibri"/>
          <w:lang w:val="fr-FR"/>
        </w:rPr>
      </w:pPr>
      <w:r w:rsidRPr="000D5C7E">
        <w:rPr>
          <w:rFonts w:ascii="Calibri" w:hAnsi="Calibri" w:cs="Calibri"/>
          <w:b/>
          <w:lang w:val="fr-FR"/>
        </w:rPr>
        <w:t>13.2.2</w:t>
      </w:r>
      <w:r w:rsidRPr="000D5C7E">
        <w:rPr>
          <w:rFonts w:ascii="Calibri" w:hAnsi="Calibri" w:cs="Calibri"/>
          <w:lang w:val="fr-FR"/>
        </w:rPr>
        <w:tab/>
        <w:t>aux employés, responsables, représentants et agents du Destinataire qui auront besoin de prendre connaissance desdites Informations pour les besoins de l’exécution d’obligations prévues par le contrat, et aux employés, responsables, représentants et agents de toute personne morale qu’il contrôlera, qui le contrôlera ou qui sera avec lui sous le contrôle commun d’un tiers, qui devront également en prendre connaissance pour exécuter des obligations prévues aux termes du contrat, sachant toutefois qu’aux fins des présentes, une personne morale contrôlée désigne :</w:t>
      </w:r>
    </w:p>
    <w:p w14:paraId="1F013256" w14:textId="77777777" w:rsidR="00994A1F" w:rsidRPr="000D5C7E" w:rsidRDefault="00994A1F" w:rsidP="00994A1F">
      <w:pPr>
        <w:jc w:val="both"/>
        <w:rPr>
          <w:rFonts w:ascii="Calibri" w:hAnsi="Calibri" w:cs="Calibri"/>
          <w:lang w:val="fr-FR"/>
        </w:rPr>
      </w:pPr>
    </w:p>
    <w:p w14:paraId="0BF4D0AE" w14:textId="77777777" w:rsidR="00994A1F" w:rsidRPr="000D5C7E" w:rsidRDefault="00994A1F" w:rsidP="00994A1F">
      <w:pPr>
        <w:ind w:left="2970" w:hanging="810"/>
        <w:jc w:val="both"/>
        <w:rPr>
          <w:rFonts w:ascii="Calibri" w:hAnsi="Calibri" w:cs="Calibri"/>
          <w:lang w:val="fr-FR"/>
        </w:rPr>
      </w:pPr>
      <w:r w:rsidRPr="000D5C7E">
        <w:rPr>
          <w:rFonts w:ascii="Calibri" w:hAnsi="Calibri" w:cs="Calibri"/>
          <w:b/>
          <w:lang w:val="fr-FR"/>
        </w:rPr>
        <w:t>13.2.2.1</w:t>
      </w:r>
      <w:r w:rsidRPr="000D5C7E">
        <w:rPr>
          <w:rFonts w:ascii="Calibri" w:hAnsi="Calibri" w:cs="Calibri"/>
          <w:lang w:val="fr-FR"/>
        </w:rPr>
        <w:t xml:space="preserve"> une société dans laquelle la partie concernée détient ou contrôle de toute autre manière, directement ou indirectement, plus de cinquante pour cent (50 %) des actions assorties du droit de vote ; ou</w:t>
      </w:r>
    </w:p>
    <w:p w14:paraId="49F668F8" w14:textId="77777777" w:rsidR="00994A1F" w:rsidRPr="000D5C7E" w:rsidRDefault="00994A1F" w:rsidP="00994A1F">
      <w:pPr>
        <w:ind w:left="2970" w:hanging="810"/>
        <w:jc w:val="both"/>
        <w:rPr>
          <w:rFonts w:ascii="Calibri" w:hAnsi="Calibri" w:cs="Calibri"/>
          <w:lang w:val="fr-FR"/>
        </w:rPr>
      </w:pPr>
      <w:r w:rsidRPr="000D5C7E">
        <w:rPr>
          <w:rFonts w:ascii="Calibri" w:hAnsi="Calibri" w:cs="Calibri"/>
          <w:b/>
          <w:lang w:val="fr-FR"/>
        </w:rPr>
        <w:t>13.2.2.2</w:t>
      </w:r>
      <w:r w:rsidRPr="000D5C7E">
        <w:rPr>
          <w:rFonts w:ascii="Calibri" w:hAnsi="Calibri" w:cs="Calibri"/>
          <w:lang w:val="fr-FR"/>
        </w:rPr>
        <w:t xml:space="preserve"> une entité dont la direction effective est contrôlée par la partie concernée ; ou</w:t>
      </w:r>
    </w:p>
    <w:p w14:paraId="0D25D00F" w14:textId="77777777" w:rsidR="00994A1F" w:rsidRPr="000D5C7E" w:rsidRDefault="00994A1F" w:rsidP="00994A1F">
      <w:pPr>
        <w:ind w:left="2970" w:hanging="810"/>
        <w:jc w:val="both"/>
        <w:rPr>
          <w:rFonts w:ascii="Calibri" w:hAnsi="Calibri" w:cs="Calibri"/>
          <w:lang w:val="fr-FR"/>
        </w:rPr>
      </w:pPr>
      <w:r w:rsidRPr="000D5C7E">
        <w:rPr>
          <w:rFonts w:ascii="Calibri" w:hAnsi="Calibri" w:cs="Calibri"/>
          <w:b/>
          <w:lang w:val="fr-FR"/>
        </w:rPr>
        <w:t>13.2.2.3</w:t>
      </w:r>
      <w:r w:rsidRPr="000D5C7E">
        <w:rPr>
          <w:rFonts w:ascii="Calibri" w:hAnsi="Calibri" w:cs="Calibri"/>
          <w:lang w:val="fr-FR"/>
        </w:rPr>
        <w:t xml:space="preserve"> s’agissant de UNCDF, un fonds affilié tel que l’UNCDF, l’UNIFEM ou l’UNV. </w:t>
      </w:r>
    </w:p>
    <w:p w14:paraId="7EAB7A61" w14:textId="77777777" w:rsidR="00994A1F" w:rsidRPr="000D5C7E" w:rsidRDefault="00994A1F" w:rsidP="00994A1F">
      <w:pPr>
        <w:jc w:val="both"/>
        <w:rPr>
          <w:rFonts w:ascii="Calibri" w:hAnsi="Calibri" w:cs="Calibri"/>
          <w:lang w:val="fr-FR"/>
        </w:rPr>
      </w:pPr>
    </w:p>
    <w:p w14:paraId="1382DE84"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13.3</w:t>
      </w:r>
      <w:r w:rsidRPr="000D5C7E">
        <w:rPr>
          <w:rFonts w:ascii="Calibri" w:hAnsi="Calibri" w:cs="Calibri"/>
          <w:lang w:val="fr-FR"/>
        </w:rPr>
        <w:tab/>
        <w:t>Le prestataire pourra divulguer les Informations dans la mesure requise par la loi, sachant toutefois que, sous réserve des privilèges et immunités de l’Organisation des Nations Unies et sans renonciation à ceux-ci, le prestataire devra notifier a UNCDF suffisamment à l’avance une demande de divulgation des Informations afin de lui donner la possibilité de prendre des mesures de protection ou toute autre mesure opportune avant qu’une telle divulgation ne soit effectuée.</w:t>
      </w:r>
    </w:p>
    <w:p w14:paraId="1E9F2A6C" w14:textId="77777777" w:rsidR="00994A1F" w:rsidRPr="000D5C7E" w:rsidRDefault="00994A1F" w:rsidP="00994A1F">
      <w:pPr>
        <w:jc w:val="both"/>
        <w:rPr>
          <w:rFonts w:ascii="Calibri" w:hAnsi="Calibri" w:cs="Calibri"/>
          <w:lang w:val="fr-FR"/>
        </w:rPr>
      </w:pPr>
    </w:p>
    <w:p w14:paraId="5B2B3B1D"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13.4</w:t>
      </w:r>
      <w:r w:rsidRPr="000D5C7E">
        <w:rPr>
          <w:rFonts w:ascii="Calibri" w:hAnsi="Calibri" w:cs="Calibri"/>
          <w:lang w:val="fr-FR"/>
        </w:rPr>
        <w:tab/>
        <w:t>Le PNUD pourra divulguer les Informations dans la mesure requise par la Charte des Nations Unies, les résolutions ou règlements de l’Assemblée générale ou les règles édictées par le Secrétaire général.</w:t>
      </w:r>
    </w:p>
    <w:p w14:paraId="2487A51F" w14:textId="77777777" w:rsidR="00994A1F" w:rsidRPr="000D5C7E" w:rsidRDefault="00994A1F" w:rsidP="00994A1F">
      <w:pPr>
        <w:ind w:left="1440" w:hanging="720"/>
        <w:jc w:val="both"/>
        <w:rPr>
          <w:rFonts w:ascii="Calibri" w:hAnsi="Calibri" w:cs="Calibri"/>
          <w:lang w:val="fr-FR"/>
        </w:rPr>
      </w:pPr>
    </w:p>
    <w:p w14:paraId="02D66B16"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13.5</w:t>
      </w:r>
      <w:r w:rsidRPr="000D5C7E">
        <w:rPr>
          <w:rFonts w:ascii="Calibri" w:hAnsi="Calibri" w:cs="Calibri"/>
          <w:lang w:val="fr-FR"/>
        </w:rPr>
        <w:tab/>
        <w:t>Le Destinataire n’aura pas l’interdiction de divulguer les Informations qu’il aura obtenues d’un tiers sans restriction, qui seront divulguées par le Divulgateur à un tiers sans obligation de confidentialité, qui seront antérieurement connues du Destinataire ou qui seront développées à tout moment par le Destinataire de manière totalement indépendante de toute divulgation effectuée dans le cadre des présentes.</w:t>
      </w:r>
    </w:p>
    <w:p w14:paraId="76D6CFC7" w14:textId="77777777" w:rsidR="00994A1F" w:rsidRPr="000D5C7E" w:rsidRDefault="00994A1F" w:rsidP="00994A1F">
      <w:pPr>
        <w:jc w:val="both"/>
        <w:rPr>
          <w:rFonts w:ascii="Calibri" w:hAnsi="Calibri" w:cs="Calibri"/>
          <w:lang w:val="fr-FR"/>
        </w:rPr>
      </w:pPr>
    </w:p>
    <w:p w14:paraId="29EE0C9E"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13.6</w:t>
      </w:r>
      <w:r w:rsidRPr="000D5C7E">
        <w:rPr>
          <w:rFonts w:ascii="Calibri" w:hAnsi="Calibri" w:cs="Calibri"/>
          <w:lang w:val="fr-FR"/>
        </w:rPr>
        <w:tab/>
        <w:t>Les présentes obligations et restrictions en matière de confidentialité produiront leurs effets au cours de la durée du contrat, y compris pendant toute prorogation de celui-ci, et, sauf disposition contraire figurant au contrat, demeureront en vigueur postérieurement à sa résiliation.</w:t>
      </w:r>
    </w:p>
    <w:p w14:paraId="2C66D59A" w14:textId="77777777" w:rsidR="00994A1F" w:rsidRPr="000D5C7E" w:rsidRDefault="00994A1F" w:rsidP="00994A1F">
      <w:pPr>
        <w:jc w:val="both"/>
        <w:rPr>
          <w:rFonts w:ascii="Calibri" w:hAnsi="Calibri" w:cs="Calibri"/>
          <w:lang w:val="fr-FR"/>
        </w:rPr>
      </w:pPr>
    </w:p>
    <w:p w14:paraId="001D4460"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14.0</w:t>
      </w:r>
      <w:r w:rsidRPr="000D5C7E">
        <w:rPr>
          <w:rFonts w:ascii="Calibri" w:hAnsi="Calibri" w:cs="Calibri"/>
          <w:b/>
          <w:lang w:val="fr-FR"/>
        </w:rPr>
        <w:tab/>
        <w:t>FORCE MAJEURE ; AUTRES CHANGEMENTS DE SITUATION</w:t>
      </w:r>
    </w:p>
    <w:p w14:paraId="7DD4B8AA" w14:textId="77777777" w:rsidR="00994A1F" w:rsidRPr="000D5C7E" w:rsidRDefault="00994A1F" w:rsidP="00994A1F">
      <w:pPr>
        <w:jc w:val="both"/>
        <w:rPr>
          <w:rFonts w:ascii="Calibri" w:hAnsi="Calibri" w:cs="Calibri"/>
          <w:b/>
          <w:lang w:val="fr-FR"/>
        </w:rPr>
      </w:pPr>
    </w:p>
    <w:p w14:paraId="64BD4EE3" w14:textId="217C1155"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14.1</w:t>
      </w:r>
      <w:r w:rsidRPr="000D5C7E">
        <w:rPr>
          <w:rFonts w:ascii="Calibri" w:hAnsi="Calibri" w:cs="Calibri"/>
          <w:lang w:val="fr-FR"/>
        </w:rPr>
        <w:tab/>
        <w:t>En cas de survenance d’un quelconque évènement constituant un cas de force majeure et aussi rapidement que possible après sa survenance, le prestataire devra en notifier par écrit</w:t>
      </w:r>
      <w:r w:rsidR="0033192A" w:rsidRPr="000D5C7E">
        <w:rPr>
          <w:rFonts w:ascii="Calibri" w:hAnsi="Calibri" w:cs="Calibri"/>
          <w:lang w:val="fr-FR"/>
        </w:rPr>
        <w:t xml:space="preserve"> du </w:t>
      </w:r>
      <w:r w:rsidRPr="000D5C7E">
        <w:rPr>
          <w:rFonts w:ascii="Calibri" w:hAnsi="Calibri" w:cs="Calibri"/>
          <w:lang w:val="fr-FR"/>
        </w:rPr>
        <w:t>UNCDF avec l’ensemble des détails s’y rapportant si le prestataire se trouve de ce fait dans l’incapacité totale ou partielle d’exécuter ses obligations et de s’acquitter de ses responsabilités aux termes du contrat. Le prestataire devra également notifier a UNCDF tout autre changement de situation ou la survenance de tout évènement compromettant ou risquant de compromettre l’exécution de ses obligations aux termes du contrat. Dès réception de la notification requise par le présent article, UNCDF prendra les mesures qu’il considérera, à sa seule et entière discrétion, comme étant opportunes ou nécessaires au regard des circonstances, y compris l’octroi au prestataire d’un délai supplémentaire raisonnable pour exécuter ses obligations aux termes du contrat.</w:t>
      </w:r>
    </w:p>
    <w:p w14:paraId="4D884FBA" w14:textId="77777777" w:rsidR="00994A1F" w:rsidRPr="000D5C7E" w:rsidRDefault="00994A1F" w:rsidP="00994A1F">
      <w:pPr>
        <w:ind w:left="1440" w:hanging="720"/>
        <w:jc w:val="both"/>
        <w:rPr>
          <w:rFonts w:ascii="Calibri" w:hAnsi="Calibri" w:cs="Calibri"/>
          <w:lang w:val="fr-FR"/>
        </w:rPr>
      </w:pPr>
    </w:p>
    <w:p w14:paraId="016776AE" w14:textId="5876620F"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lastRenderedPageBreak/>
        <w:t>14.2</w:t>
      </w:r>
      <w:r w:rsidRPr="000D5C7E">
        <w:rPr>
          <w:rFonts w:ascii="Calibri" w:hAnsi="Calibri" w:cs="Calibri"/>
          <w:lang w:val="fr-FR"/>
        </w:rPr>
        <w:tab/>
        <w:t>Si, en raison d’un cas de force majeure, le prestataire est définitivement incapable de s’acquitter, en tout ou en partie, de ses obligations et de ses responsabilités aux termes du contrat, UNCDF aura le droit de suspendre ou de résilier le présent contrat selon les mêmes conditions que celles qui figurent dans l’article 15 « Résiliation », sachant toutefois que le délai de préavis sera de sept (7) jours au lieu de trente (30) jours.</w:t>
      </w:r>
    </w:p>
    <w:p w14:paraId="79409818" w14:textId="77777777" w:rsidR="00994A1F" w:rsidRPr="000D5C7E" w:rsidRDefault="00994A1F" w:rsidP="00994A1F">
      <w:pPr>
        <w:jc w:val="both"/>
        <w:rPr>
          <w:rFonts w:ascii="Calibri" w:hAnsi="Calibri" w:cs="Calibri"/>
          <w:lang w:val="fr-FR"/>
        </w:rPr>
      </w:pPr>
    </w:p>
    <w:p w14:paraId="3E17DB56"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14.3</w:t>
      </w:r>
      <w:r w:rsidRPr="000D5C7E">
        <w:rPr>
          <w:rFonts w:ascii="Calibri" w:hAnsi="Calibri" w:cs="Calibri"/>
          <w:b/>
          <w:lang w:val="fr-FR"/>
        </w:rPr>
        <w:tab/>
      </w:r>
      <w:r w:rsidRPr="000D5C7E">
        <w:rPr>
          <w:rFonts w:ascii="Calibri" w:hAnsi="Calibri" w:cs="Calibri"/>
          <w:lang w:val="fr-FR"/>
        </w:rPr>
        <w:t>Le terme de force majeure, tel qu’il est utilisé dans le présent article désigne des catastrophes naturelles, une guerre (déclarée ou non), une invasion, une révolution, une insurrection ou d’autres actes d’une nature ou d’une force similaire.</w:t>
      </w:r>
    </w:p>
    <w:p w14:paraId="344658F8" w14:textId="77777777" w:rsidR="00994A1F" w:rsidRPr="000D5C7E" w:rsidRDefault="00994A1F" w:rsidP="00994A1F">
      <w:pPr>
        <w:jc w:val="both"/>
        <w:rPr>
          <w:rFonts w:ascii="Calibri" w:hAnsi="Calibri" w:cs="Calibri"/>
          <w:lang w:val="fr-FR"/>
        </w:rPr>
      </w:pPr>
    </w:p>
    <w:p w14:paraId="09CFFD0F"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14.4</w:t>
      </w:r>
      <w:r w:rsidRPr="000D5C7E">
        <w:rPr>
          <w:rFonts w:ascii="Calibri" w:hAnsi="Calibri" w:cs="Calibri"/>
          <w:lang w:val="fr-FR"/>
        </w:rPr>
        <w:tab/>
        <w:t>Le prestataire reconnaît et convient qu’en ce qui concerne les obligations prévues au contrat que le prestataire doit exécuter dans ou pour les régions dans lesquelles UNCDF est engagé ou se prépare à s’engager dans des opérations de maintien de la paix, humanitaires ou similaires ou dans lesquelles UNCDF se désengage de telles opérations, toute exécution tardive ou inexécution desdites obligations liée à des conditions difficiles dans lesdites régions ou à des troubles civils y survenant ne constituera pas, en soi, un cas de force majeure au sens du contrat.</w:t>
      </w:r>
    </w:p>
    <w:p w14:paraId="0B2BEF8F" w14:textId="77777777" w:rsidR="00994A1F" w:rsidRPr="000D5C7E" w:rsidRDefault="00994A1F" w:rsidP="00994A1F">
      <w:pPr>
        <w:jc w:val="both"/>
        <w:rPr>
          <w:rFonts w:ascii="Calibri" w:hAnsi="Calibri" w:cs="Calibri"/>
          <w:lang w:val="fr-FR"/>
        </w:rPr>
      </w:pPr>
    </w:p>
    <w:p w14:paraId="2F9202E3"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15.0</w:t>
      </w:r>
      <w:r w:rsidRPr="000D5C7E">
        <w:rPr>
          <w:rFonts w:ascii="Calibri" w:hAnsi="Calibri" w:cs="Calibri"/>
          <w:b/>
          <w:lang w:val="fr-FR"/>
        </w:rPr>
        <w:tab/>
        <w:t>RESILIATION</w:t>
      </w:r>
    </w:p>
    <w:p w14:paraId="0F859250" w14:textId="77777777" w:rsidR="00994A1F" w:rsidRPr="000D5C7E" w:rsidRDefault="00994A1F" w:rsidP="00994A1F">
      <w:pPr>
        <w:jc w:val="both"/>
        <w:rPr>
          <w:rFonts w:ascii="Calibri" w:hAnsi="Calibri" w:cs="Calibri"/>
          <w:b/>
          <w:lang w:val="fr-FR"/>
        </w:rPr>
      </w:pPr>
    </w:p>
    <w:p w14:paraId="124AC45B"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15.1</w:t>
      </w:r>
      <w:r w:rsidRPr="000D5C7E">
        <w:rPr>
          <w:rFonts w:ascii="Calibri" w:hAnsi="Calibri" w:cs="Calibri"/>
          <w:lang w:val="fr-FR"/>
        </w:rPr>
        <w:tab/>
        <w:t>Chaque partie pourra résilier le présent contrat pour un motif déterminé, en tout ou en partie, en adressant à l’autre partie un préavis écrit de trente (30) jours. L’engagement d’une procédure d’arbitrage conformément à l’article 16.2 (« Arbitrage ») ci-dessous ne pourra pas être considéré comme constituant une résiliation du présent contrat.</w:t>
      </w:r>
    </w:p>
    <w:p w14:paraId="595BA0DD" w14:textId="77777777" w:rsidR="00994A1F" w:rsidRPr="000D5C7E" w:rsidRDefault="00994A1F" w:rsidP="00994A1F">
      <w:pPr>
        <w:ind w:left="1440" w:hanging="720"/>
        <w:jc w:val="both"/>
        <w:rPr>
          <w:rFonts w:ascii="Calibri" w:hAnsi="Calibri" w:cs="Calibri"/>
          <w:lang w:val="fr-FR"/>
        </w:rPr>
      </w:pPr>
    </w:p>
    <w:p w14:paraId="2B3714E7"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15.2</w:t>
      </w:r>
      <w:r w:rsidRPr="000D5C7E">
        <w:rPr>
          <w:rFonts w:ascii="Calibri" w:hAnsi="Calibri" w:cs="Calibri"/>
          <w:lang w:val="fr-FR"/>
        </w:rPr>
        <w:tab/>
        <w:t>Le PNUD se réserve le droit de résiliation le présent contrat sans motif à tout moment, en adressant au prestataire un préavis écrit de 15 jours. Dans ce cas, UNCDF devra rembourser au prestataire l’ensemble des frais raisonnables que celui-ci aura engagés avant de recevoir ledit préavis.</w:t>
      </w:r>
    </w:p>
    <w:p w14:paraId="7B29BADB" w14:textId="77777777" w:rsidR="00994A1F" w:rsidRPr="000D5C7E" w:rsidRDefault="00994A1F" w:rsidP="00994A1F">
      <w:pPr>
        <w:ind w:left="1440" w:hanging="720"/>
        <w:jc w:val="both"/>
        <w:rPr>
          <w:rFonts w:ascii="Calibri" w:hAnsi="Calibri" w:cs="Calibri"/>
          <w:lang w:val="fr-FR"/>
        </w:rPr>
      </w:pPr>
    </w:p>
    <w:p w14:paraId="0AF254B4"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15.3</w:t>
      </w:r>
      <w:r w:rsidRPr="000D5C7E">
        <w:rPr>
          <w:rFonts w:ascii="Calibri" w:hAnsi="Calibri" w:cs="Calibri"/>
          <w:lang w:val="fr-FR"/>
        </w:rPr>
        <w:tab/>
        <w:t>En cas de résiliation par UNCDF en application du présent article, aucun paiement ne sera dû par UNCDF au prestataire, à l’exception des prestations et services fournis de manière satisfaisante et conformément aux conditions expresses du présent contrat.</w:t>
      </w:r>
    </w:p>
    <w:p w14:paraId="0DA83BA9" w14:textId="77777777" w:rsidR="00994A1F" w:rsidRPr="000D5C7E" w:rsidRDefault="00994A1F" w:rsidP="00994A1F">
      <w:pPr>
        <w:ind w:left="1440" w:hanging="720"/>
        <w:jc w:val="both"/>
        <w:rPr>
          <w:rFonts w:ascii="Calibri" w:hAnsi="Calibri" w:cs="Calibri"/>
          <w:lang w:val="fr-FR"/>
        </w:rPr>
      </w:pPr>
    </w:p>
    <w:p w14:paraId="0A0573B3" w14:textId="77777777" w:rsidR="00994A1F" w:rsidRPr="000D5C7E" w:rsidRDefault="00994A1F" w:rsidP="00994A1F">
      <w:pPr>
        <w:ind w:left="1440" w:hanging="720"/>
        <w:jc w:val="both"/>
        <w:rPr>
          <w:rFonts w:ascii="Calibri" w:hAnsi="Calibri" w:cs="Calibri"/>
          <w:lang w:val="fr-FR"/>
        </w:rPr>
      </w:pPr>
      <w:r w:rsidRPr="000D5C7E">
        <w:rPr>
          <w:rFonts w:ascii="Calibri" w:hAnsi="Calibri" w:cs="Calibri"/>
          <w:b/>
          <w:lang w:val="fr-FR"/>
        </w:rPr>
        <w:t>15.4</w:t>
      </w:r>
      <w:r w:rsidRPr="000D5C7E">
        <w:rPr>
          <w:rFonts w:ascii="Calibri" w:hAnsi="Calibri" w:cs="Calibri"/>
          <w:lang w:val="fr-FR"/>
        </w:rPr>
        <w:tab/>
        <w:t>Si le prestataire est mis en redressement judiciaire ou en liquidation, s’il tombe en cessation de paiements, s’il procède à une cession au profit de ses créanciers ou si un administrateur judiciaire est nommé en raison de sa cessation de paiements, UNCDF pourra, sans préjudice de tout autre droit ou recours dont il pourra disposer aux termes des présentes conditions, résilier le présent contrat sur-le-champ. Le prestataire devra immédiatement informer UNCDF de la survenance de l’un quelconque des évènements susmentionnés.</w:t>
      </w:r>
    </w:p>
    <w:p w14:paraId="0E346170" w14:textId="77777777" w:rsidR="00994A1F" w:rsidRPr="000D5C7E" w:rsidRDefault="00994A1F" w:rsidP="00994A1F">
      <w:pPr>
        <w:jc w:val="both"/>
        <w:rPr>
          <w:rFonts w:ascii="Calibri" w:hAnsi="Calibri" w:cs="Calibri"/>
          <w:lang w:val="fr-FR"/>
        </w:rPr>
      </w:pPr>
    </w:p>
    <w:p w14:paraId="0A8ABD23" w14:textId="77777777" w:rsidR="00994A1F" w:rsidRPr="000D5C7E" w:rsidRDefault="00994A1F" w:rsidP="00994A1F">
      <w:pPr>
        <w:jc w:val="both"/>
        <w:rPr>
          <w:rFonts w:ascii="Calibri" w:hAnsi="Calibri" w:cs="Calibri"/>
          <w:b/>
          <w:lang w:val="fr-FR"/>
        </w:rPr>
      </w:pPr>
      <w:r w:rsidRPr="000D5C7E">
        <w:rPr>
          <w:rFonts w:ascii="Calibri" w:hAnsi="Calibri" w:cs="Calibri"/>
          <w:b/>
          <w:lang w:val="fr-FR"/>
        </w:rPr>
        <w:t>16.0</w:t>
      </w:r>
      <w:r w:rsidRPr="000D5C7E">
        <w:rPr>
          <w:rFonts w:ascii="Calibri" w:hAnsi="Calibri" w:cs="Calibri"/>
          <w:b/>
          <w:lang w:val="fr-FR"/>
        </w:rPr>
        <w:tab/>
        <w:t>REGLEMENT DES DIFFERENDS</w:t>
      </w:r>
    </w:p>
    <w:p w14:paraId="0786AB14" w14:textId="77777777" w:rsidR="00994A1F" w:rsidRPr="000D5C7E" w:rsidRDefault="00994A1F" w:rsidP="00994A1F">
      <w:pPr>
        <w:jc w:val="both"/>
        <w:rPr>
          <w:rFonts w:ascii="Calibri" w:hAnsi="Calibri" w:cs="Calibri"/>
          <w:lang w:val="fr-FR"/>
        </w:rPr>
      </w:pPr>
    </w:p>
    <w:p w14:paraId="545DDD0E" w14:textId="77777777" w:rsidR="00994A1F" w:rsidRPr="000D5C7E" w:rsidRDefault="00994A1F" w:rsidP="00994A1F">
      <w:pPr>
        <w:ind w:left="1440" w:hanging="720"/>
        <w:jc w:val="both"/>
        <w:rPr>
          <w:rFonts w:asciiTheme="minorHAnsi" w:hAnsiTheme="minorHAnsi" w:cstheme="minorHAnsi"/>
          <w:lang w:val="fr-FR"/>
        </w:rPr>
      </w:pPr>
      <w:r w:rsidRPr="000D5C7E">
        <w:rPr>
          <w:rFonts w:asciiTheme="minorHAnsi" w:hAnsiTheme="minorHAnsi" w:cstheme="minorHAnsi"/>
          <w:b/>
          <w:lang w:val="fr-FR"/>
        </w:rPr>
        <w:t>16.1</w:t>
      </w:r>
      <w:r w:rsidRPr="000D5C7E">
        <w:rPr>
          <w:rFonts w:asciiTheme="minorHAnsi" w:hAnsiTheme="minorHAnsi" w:cstheme="minorHAnsi"/>
          <w:lang w:val="fr-FR"/>
        </w:rPr>
        <w:tab/>
      </w:r>
      <w:r w:rsidRPr="000D5C7E">
        <w:rPr>
          <w:rFonts w:asciiTheme="minorHAnsi" w:hAnsiTheme="minorHAnsi" w:cstheme="minorHAnsi"/>
          <w:b/>
          <w:spacing w:val="-3"/>
          <w:lang w:val="fr-FR"/>
        </w:rPr>
        <w:t xml:space="preserve">Règlement amiable. </w:t>
      </w:r>
      <w:r w:rsidRPr="000D5C7E">
        <w:rPr>
          <w:rFonts w:asciiTheme="minorHAnsi" w:hAnsiTheme="minorHAnsi" w:cstheme="minorHAnsi"/>
          <w:spacing w:val="-3"/>
          <w:lang w:val="fr-FR"/>
        </w:rPr>
        <w:t>Les parties devront faire tout leur possible pour régler à l’amiable les différends, litiges ou réclamations liés au présent contrat ou à sa violation, à sa résiliation ou à sa nullité. Lorsque les parties tenteront de parvenir à un tel règlement amiable par la conciliation, celle-ci devra se dérouler conformément au Règlement de conciliation de la CNUDCI qui sera alors en vigueur, ou selon toute autre procédure dont les parties pourront convenir entre elles.</w:t>
      </w:r>
    </w:p>
    <w:p w14:paraId="2FF6442B" w14:textId="77777777" w:rsidR="00994A1F" w:rsidRPr="000D5C7E" w:rsidRDefault="00994A1F" w:rsidP="00994A1F">
      <w:pPr>
        <w:ind w:left="1440" w:hanging="720"/>
        <w:jc w:val="both"/>
        <w:rPr>
          <w:rFonts w:ascii="Calibri" w:hAnsi="Calibri" w:cs="Calibri"/>
          <w:lang w:val="fr-FR"/>
        </w:rPr>
      </w:pPr>
    </w:p>
    <w:p w14:paraId="15A1F68C" w14:textId="77777777" w:rsidR="00994A1F" w:rsidRPr="000D5C7E" w:rsidRDefault="00994A1F" w:rsidP="00994A1F">
      <w:pPr>
        <w:ind w:left="1440" w:hanging="720"/>
        <w:jc w:val="both"/>
        <w:rPr>
          <w:rFonts w:asciiTheme="minorHAnsi" w:hAnsiTheme="minorHAnsi" w:cstheme="minorHAnsi"/>
          <w:lang w:val="fr-FR"/>
        </w:rPr>
      </w:pPr>
      <w:r w:rsidRPr="000D5C7E">
        <w:rPr>
          <w:rFonts w:asciiTheme="minorHAnsi" w:hAnsiTheme="minorHAnsi" w:cstheme="minorHAnsi"/>
          <w:b/>
          <w:lang w:val="fr-FR"/>
        </w:rPr>
        <w:t>16.2</w:t>
      </w:r>
      <w:r w:rsidRPr="000D5C7E">
        <w:rPr>
          <w:rFonts w:asciiTheme="minorHAnsi" w:hAnsiTheme="minorHAnsi" w:cstheme="minorHAnsi"/>
          <w:lang w:val="fr-FR"/>
        </w:rPr>
        <w:tab/>
      </w:r>
      <w:r w:rsidRPr="000D5C7E">
        <w:rPr>
          <w:rFonts w:asciiTheme="minorHAnsi" w:hAnsiTheme="minorHAnsi" w:cstheme="minorHAnsi"/>
          <w:b/>
          <w:spacing w:val="-3"/>
          <w:lang w:val="fr-FR"/>
        </w:rPr>
        <w:t>Arbitrage.</w:t>
      </w:r>
      <w:r w:rsidRPr="000D5C7E">
        <w:rPr>
          <w:rFonts w:asciiTheme="minorHAnsi" w:hAnsiTheme="minorHAnsi" w:cstheme="minorHAnsi"/>
          <w:spacing w:val="-3"/>
          <w:lang w:val="fr-FR"/>
        </w:rPr>
        <w:t xml:space="preserve"> Les différends, litiges ou réclamations entre les parties liés au présent contrat ou à sa violation, à sa résiliation ou à sa nullité qui n’auront pas fait l’objet d’un règlement amiable en application de l’article 16.1 ci-dessus, sous soixante (60) jours à compter de la réception par l’une des parties de la demande aux fins de règlement amiable de l’autre partie, devront être soumis par l’une ou l’autre des parties à un arbitrage, conformément au Règlement d’arbitrage de la CNUDCI alors en </w:t>
      </w:r>
      <w:r w:rsidRPr="000D5C7E">
        <w:rPr>
          <w:rFonts w:asciiTheme="minorHAnsi" w:hAnsiTheme="minorHAnsi" w:cstheme="minorHAnsi"/>
          <w:spacing w:val="-3"/>
          <w:lang w:val="fr-FR"/>
        </w:rPr>
        <w:lastRenderedPageBreak/>
        <w:t>vigueur. Les décisions du tribunal arbitral devront être fondées sur des principes généraux de droit commercial international. En ce qui concerne l’ensemble des questions relatives à la preuve, le tribunal arbitral devra suivre les règles additionnelles régissant la présentation et la réception des preuves dans les arbitrages commerciaux internationaux de l’Association internationale du barreau, édition du 28 mai 1983. Le tribunal arbitral sera habilité à ordonner la restitution ou la destruction de marchandises ou de tout bien, corporel ou incorporel, ou de toute information confidentielle fournie en application du contrat, à ordonner la résiliation du contrat, ou à ordonner que toute mesure de protection soit prise relativement à des marchandises, services ou à tout autre bien, corporel ou incorporel, ou à toute information confidentielle fournie dans le cadre du contrat, s’il y a lieu, conformément au pouvoir du tribunal arbitral aux termes de l’article 26 (« Mesures provisoires ou conservatoire ») et de l’article 32 (« Forme et effet de la sentence ») du Règlement d’arbitrage de la CNUDCI. Le tribunal arbitral n’aura pas le pouvoir d’allouer des dommages et intérêts punitifs. En outre, sauf disposition contraire expresse du contrat, le tribunal arbitral n’aura pas le pouvoir d’allouer des intérêts supérieurs au taux interbancaire offert à Londres (« LIBOR ») alors en vigueur, et il ne pourra s’agir que d’intérêts simples. Les parties seront liées par toute sentence arbitrale rendue dans le cadre d’un tel arbitrage à titre de règlement final desdits différends, litiges ou réclamations.</w:t>
      </w:r>
    </w:p>
    <w:p w14:paraId="017C12EF" w14:textId="77777777" w:rsidR="00994A1F" w:rsidRPr="000D5C7E" w:rsidRDefault="00994A1F" w:rsidP="00994A1F">
      <w:pPr>
        <w:jc w:val="both"/>
        <w:rPr>
          <w:rFonts w:ascii="Calibri" w:hAnsi="Calibri" w:cs="Calibri"/>
          <w:lang w:val="fr-FR"/>
        </w:rPr>
      </w:pPr>
    </w:p>
    <w:p w14:paraId="0FEF0589" w14:textId="77777777" w:rsidR="00994A1F" w:rsidRPr="000D5C7E" w:rsidRDefault="00994A1F" w:rsidP="00994A1F">
      <w:pPr>
        <w:tabs>
          <w:tab w:val="left" w:pos="-720"/>
        </w:tabs>
        <w:suppressAutoHyphens/>
        <w:jc w:val="both"/>
        <w:rPr>
          <w:rFonts w:asciiTheme="minorHAnsi" w:hAnsiTheme="minorHAnsi" w:cstheme="minorHAnsi"/>
          <w:spacing w:val="-3"/>
          <w:lang w:val="fr-FR"/>
        </w:rPr>
      </w:pPr>
      <w:r w:rsidRPr="000D5C7E">
        <w:rPr>
          <w:rFonts w:asciiTheme="minorHAnsi" w:hAnsiTheme="minorHAnsi" w:cstheme="minorHAnsi"/>
          <w:b/>
          <w:lang w:val="fr-FR"/>
        </w:rPr>
        <w:t>17.0</w:t>
      </w:r>
      <w:r w:rsidRPr="000D5C7E">
        <w:rPr>
          <w:rFonts w:asciiTheme="minorHAnsi" w:hAnsiTheme="minorHAnsi" w:cstheme="minorHAnsi"/>
          <w:b/>
          <w:lang w:val="fr-FR"/>
        </w:rPr>
        <w:tab/>
      </w:r>
      <w:r w:rsidRPr="000D5C7E">
        <w:rPr>
          <w:rFonts w:asciiTheme="minorHAnsi" w:hAnsiTheme="minorHAnsi" w:cstheme="minorHAnsi"/>
          <w:b/>
          <w:spacing w:val="-3"/>
          <w:lang w:val="fr-FR"/>
        </w:rPr>
        <w:t>PRIVILEGES ET IMMUNITES</w:t>
      </w:r>
    </w:p>
    <w:p w14:paraId="5FB420C6"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1C5A46A1" w14:textId="77777777" w:rsidR="00994A1F" w:rsidRPr="000D5C7E" w:rsidRDefault="00994A1F" w:rsidP="00994A1F">
      <w:pPr>
        <w:ind w:left="708"/>
        <w:jc w:val="both"/>
        <w:rPr>
          <w:rFonts w:asciiTheme="minorHAnsi" w:hAnsiTheme="minorHAnsi" w:cstheme="minorHAnsi"/>
          <w:lang w:val="fr-FR"/>
        </w:rPr>
      </w:pPr>
      <w:r w:rsidRPr="000D5C7E">
        <w:rPr>
          <w:rFonts w:asciiTheme="minorHAnsi" w:hAnsiTheme="minorHAnsi" w:cstheme="minorHAnsi"/>
          <w:lang w:val="fr-FR"/>
        </w:rPr>
        <w:t>Aucune disposition du présent contrat ou y relative, qu’elle soit expresse ou implicite, ne pourra être considérée comme emportant renonciation aux privilèges et immunités de l’Organisation des Nations Unies, ainsi que de ses organes subsidiaires.</w:t>
      </w:r>
    </w:p>
    <w:p w14:paraId="4E543F7E" w14:textId="77777777" w:rsidR="00994A1F" w:rsidRPr="000D5C7E" w:rsidRDefault="00994A1F" w:rsidP="00994A1F">
      <w:pPr>
        <w:jc w:val="both"/>
        <w:rPr>
          <w:rFonts w:ascii="Calibri" w:hAnsi="Calibri" w:cs="Calibri"/>
          <w:b/>
          <w:lang w:val="fr-FR"/>
        </w:rPr>
      </w:pPr>
    </w:p>
    <w:p w14:paraId="111496AC" w14:textId="77777777" w:rsidR="00994A1F" w:rsidRPr="000D5C7E" w:rsidRDefault="00994A1F" w:rsidP="00994A1F">
      <w:pPr>
        <w:tabs>
          <w:tab w:val="left" w:pos="-720"/>
        </w:tabs>
        <w:suppressAutoHyphens/>
        <w:jc w:val="both"/>
        <w:rPr>
          <w:rFonts w:asciiTheme="minorHAnsi" w:hAnsiTheme="minorHAnsi" w:cstheme="minorHAnsi"/>
          <w:b/>
          <w:spacing w:val="-3"/>
          <w:lang w:val="fr-FR"/>
        </w:rPr>
      </w:pPr>
      <w:r w:rsidRPr="000D5C7E">
        <w:rPr>
          <w:rFonts w:ascii="Calibri" w:hAnsi="Calibri" w:cs="Calibri"/>
          <w:b/>
          <w:lang w:val="fr-FR"/>
        </w:rPr>
        <w:t>18.0</w:t>
      </w:r>
      <w:r w:rsidRPr="000D5C7E">
        <w:rPr>
          <w:rFonts w:ascii="Calibri" w:hAnsi="Calibri" w:cs="Calibri"/>
          <w:b/>
          <w:lang w:val="fr-FR"/>
        </w:rPr>
        <w:tab/>
      </w:r>
      <w:r w:rsidRPr="000D5C7E">
        <w:rPr>
          <w:rFonts w:asciiTheme="minorHAnsi" w:hAnsiTheme="minorHAnsi" w:cstheme="minorHAnsi"/>
          <w:b/>
          <w:spacing w:val="-3"/>
          <w:lang w:val="fr-FR"/>
        </w:rPr>
        <w:t>EXONERATION FISCALE</w:t>
      </w:r>
    </w:p>
    <w:p w14:paraId="5DE50C6A"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371A26BC" w14:textId="6FA55A5A" w:rsidR="00994A1F" w:rsidRPr="000D5C7E" w:rsidRDefault="00994A1F" w:rsidP="00994A1F">
      <w:pPr>
        <w:pStyle w:val="BlockText"/>
        <w:ind w:left="1260" w:right="0" w:hanging="540"/>
        <w:outlineLvl w:val="9"/>
        <w:rPr>
          <w:rFonts w:asciiTheme="minorHAnsi" w:hAnsiTheme="minorHAnsi" w:cstheme="minorHAnsi"/>
          <w:lang w:val="fr-FR"/>
        </w:rPr>
      </w:pPr>
      <w:r w:rsidRPr="000D5C7E">
        <w:rPr>
          <w:rFonts w:asciiTheme="minorHAnsi" w:hAnsiTheme="minorHAnsi" w:cstheme="minorHAnsi"/>
          <w:b/>
          <w:lang w:val="fr-FR"/>
        </w:rPr>
        <w:t>18.1</w:t>
      </w:r>
      <w:r w:rsidRPr="000D5C7E">
        <w:rPr>
          <w:rFonts w:asciiTheme="minorHAnsi" w:hAnsiTheme="minorHAnsi" w:cstheme="minorHAnsi"/>
          <w:lang w:val="fr-FR"/>
        </w:rPr>
        <w:tab/>
        <w:t>La section 7 de la Convention sur les privilèges et immunités des Nations Unies prévoit notamment que l’Organisation des Nations Unies, ainsi que ses organes subsidiaires, sont exonérées de tout impôt direct, sous réserve de la rémunération de services d’utilité publique, ainsi que des droits de douane et redevances de nature similaire à l’égard d’objets importés ou exportés pour leur usage officiel. Si une quelconque autorité gouvernementale refuse de reconnaître l’exonération de l’Organisation des Nations Unies au titre desdits impôts, droits ou redevances, le prestataire devra immédiatement consulter UNCDF afin de décider d’une procédure mutuellement acceptable.</w:t>
      </w:r>
    </w:p>
    <w:p w14:paraId="014CC72D" w14:textId="77777777" w:rsidR="00994A1F" w:rsidRPr="000D5C7E" w:rsidRDefault="00994A1F" w:rsidP="00994A1F">
      <w:pPr>
        <w:ind w:left="1260" w:hanging="540"/>
        <w:jc w:val="both"/>
        <w:rPr>
          <w:rFonts w:asciiTheme="minorHAnsi" w:hAnsiTheme="minorHAnsi" w:cstheme="minorHAnsi"/>
          <w:lang w:val="fr-FR"/>
        </w:rPr>
      </w:pPr>
    </w:p>
    <w:p w14:paraId="7981CAC2" w14:textId="77777777" w:rsidR="00994A1F" w:rsidRPr="000D5C7E" w:rsidRDefault="00994A1F" w:rsidP="00994A1F">
      <w:pPr>
        <w:ind w:left="1260" w:hanging="540"/>
        <w:jc w:val="both"/>
        <w:rPr>
          <w:rFonts w:asciiTheme="minorHAnsi" w:hAnsiTheme="minorHAnsi" w:cstheme="minorHAnsi"/>
          <w:lang w:val="fr-FR"/>
        </w:rPr>
      </w:pPr>
      <w:r w:rsidRPr="000D5C7E">
        <w:rPr>
          <w:rFonts w:asciiTheme="minorHAnsi" w:hAnsiTheme="minorHAnsi" w:cstheme="minorHAnsi"/>
          <w:b/>
          <w:lang w:val="fr-FR"/>
        </w:rPr>
        <w:t>18.2</w:t>
      </w:r>
      <w:r w:rsidRPr="000D5C7E">
        <w:rPr>
          <w:rFonts w:asciiTheme="minorHAnsi" w:hAnsiTheme="minorHAnsi" w:cstheme="minorHAnsi"/>
          <w:lang w:val="fr-FR"/>
        </w:rPr>
        <w:tab/>
        <w:t>Par conséquent, le prestataire autorise UNCDF à déduire de la facture du prestataire toute somme correspondant auxdits impôts, droits ou redevances, à moins que le prestataire n’ait consulté UNCDF avant leur paiement et que UNCDF n’ait, dans chaque cas, expressément autorisé le prestataire à payer lesdits impôts, droits ou redevances sous toute réserve. Dans ce cas, le prestataire devra fournir a UNCDF la preuve écrite de ce que le paiement desdits impôts, droits ou redevances aura été effectué et dûment autorisé.</w:t>
      </w:r>
    </w:p>
    <w:p w14:paraId="034C6446" w14:textId="77777777" w:rsidR="00994A1F" w:rsidRPr="000D5C7E" w:rsidRDefault="00994A1F" w:rsidP="00994A1F">
      <w:pPr>
        <w:jc w:val="both"/>
        <w:rPr>
          <w:rFonts w:ascii="Calibri" w:hAnsi="Calibri" w:cs="Calibri"/>
          <w:lang w:val="fr-FR"/>
        </w:rPr>
      </w:pPr>
    </w:p>
    <w:p w14:paraId="24AF90BF" w14:textId="77777777" w:rsidR="00994A1F" w:rsidRPr="000D5C7E" w:rsidRDefault="00994A1F" w:rsidP="00994A1F">
      <w:pPr>
        <w:tabs>
          <w:tab w:val="left" w:pos="-720"/>
        </w:tabs>
        <w:suppressAutoHyphens/>
        <w:jc w:val="both"/>
        <w:rPr>
          <w:rFonts w:asciiTheme="minorHAnsi" w:hAnsiTheme="minorHAnsi" w:cstheme="minorHAnsi"/>
          <w:spacing w:val="-3"/>
          <w:lang w:val="fr-FR"/>
        </w:rPr>
      </w:pPr>
      <w:r w:rsidRPr="000D5C7E">
        <w:rPr>
          <w:rFonts w:asciiTheme="minorHAnsi" w:hAnsiTheme="minorHAnsi" w:cstheme="minorHAnsi"/>
          <w:b/>
          <w:lang w:val="fr-FR"/>
        </w:rPr>
        <w:t>19.0</w:t>
      </w:r>
      <w:r w:rsidRPr="000D5C7E">
        <w:rPr>
          <w:rFonts w:asciiTheme="minorHAnsi" w:hAnsiTheme="minorHAnsi" w:cstheme="minorHAnsi"/>
          <w:b/>
          <w:lang w:val="fr-FR"/>
        </w:rPr>
        <w:tab/>
      </w:r>
      <w:r w:rsidRPr="000D5C7E">
        <w:rPr>
          <w:rFonts w:asciiTheme="minorHAnsi" w:hAnsiTheme="minorHAnsi" w:cstheme="minorHAnsi"/>
          <w:b/>
          <w:spacing w:val="-3"/>
          <w:lang w:val="fr-FR"/>
        </w:rPr>
        <w:t>TRAVAIL DES ENFANTS</w:t>
      </w:r>
    </w:p>
    <w:p w14:paraId="7E50B585"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7950A0C1" w14:textId="77777777" w:rsidR="00994A1F" w:rsidRPr="000D5C7E" w:rsidRDefault="00994A1F" w:rsidP="00994A1F">
      <w:pPr>
        <w:tabs>
          <w:tab w:val="left" w:pos="-720"/>
          <w:tab w:val="left" w:pos="0"/>
        </w:tabs>
        <w:suppressAutoHyphens/>
        <w:ind w:left="720" w:hanging="720"/>
        <w:jc w:val="both"/>
        <w:rPr>
          <w:rFonts w:asciiTheme="minorHAnsi" w:hAnsiTheme="minorHAnsi" w:cstheme="minorHAnsi"/>
          <w:spacing w:val="-3"/>
          <w:lang w:val="fr-FR"/>
        </w:rPr>
      </w:pPr>
      <w:r w:rsidRPr="000D5C7E">
        <w:rPr>
          <w:rFonts w:asciiTheme="minorHAnsi" w:hAnsiTheme="minorHAnsi" w:cstheme="minorHAnsi"/>
          <w:spacing w:val="-3"/>
          <w:lang w:val="fr-FR"/>
        </w:rPr>
        <w:tab/>
        <w:t xml:space="preserve">Le </w:t>
      </w:r>
      <w:r w:rsidRPr="000D5C7E">
        <w:rPr>
          <w:rFonts w:asciiTheme="minorHAnsi" w:hAnsiTheme="minorHAnsi" w:cstheme="minorHAnsi"/>
          <w:lang w:val="fr-FR"/>
        </w:rPr>
        <w:t xml:space="preserve">prestataire </w:t>
      </w:r>
      <w:r w:rsidRPr="000D5C7E">
        <w:rPr>
          <w:rFonts w:asciiTheme="minorHAnsi" w:hAnsiTheme="minorHAnsi" w:cstheme="minorHAnsi"/>
          <w:spacing w:val="-3"/>
          <w:lang w:val="fr-FR"/>
        </w:rPr>
        <w:t>déclare et garantit que lui-même et ses fournisseurs ne se livrent à aucune pratique contraire aux droits énoncés dans la Convention relative aux droits de l’enfant, y compris dans son article 32 qui prévoit notamment qu’un enfant ne peut être astreint à aucun travail comportant des risques ou susceptibles de compromettre son éducation ou de nuire à sa santé ou à son développement physique, mental, spirituel, moral ou social.</w:t>
      </w:r>
    </w:p>
    <w:p w14:paraId="25340C9E"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58D4D0A7" w14:textId="1B8B4848" w:rsidR="00994A1F" w:rsidRPr="000D5C7E" w:rsidRDefault="00994A1F" w:rsidP="00994A1F">
      <w:pPr>
        <w:tabs>
          <w:tab w:val="left" w:pos="-720"/>
          <w:tab w:val="left" w:pos="0"/>
        </w:tabs>
        <w:suppressAutoHyphens/>
        <w:ind w:left="720" w:hanging="720"/>
        <w:jc w:val="both"/>
        <w:rPr>
          <w:rFonts w:asciiTheme="minorHAnsi" w:hAnsiTheme="minorHAnsi" w:cstheme="minorHAnsi"/>
          <w:spacing w:val="-3"/>
          <w:lang w:val="fr-FR"/>
        </w:rPr>
      </w:pPr>
      <w:r w:rsidRPr="000D5C7E">
        <w:rPr>
          <w:rFonts w:asciiTheme="minorHAnsi" w:hAnsiTheme="minorHAnsi" w:cstheme="minorHAnsi"/>
          <w:spacing w:val="-3"/>
          <w:lang w:val="fr-FR"/>
        </w:rPr>
        <w:tab/>
        <w:t>Toute violation de la déclaration et de la garantie qui précède autorisera UNCDF à résilier le présent bon de commande immédiatement par notification adressée au fournisseur, sans être redevable des frais de résiliation ou engager sa responsabilité à quelque autre titre que ce soit.</w:t>
      </w:r>
    </w:p>
    <w:p w14:paraId="77558CE7"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280B6BE3" w14:textId="77777777" w:rsidR="00994A1F" w:rsidRPr="000D5C7E" w:rsidRDefault="00994A1F" w:rsidP="00994A1F">
      <w:pPr>
        <w:tabs>
          <w:tab w:val="left" w:pos="-720"/>
        </w:tabs>
        <w:suppressAutoHyphens/>
        <w:jc w:val="both"/>
        <w:rPr>
          <w:rFonts w:asciiTheme="minorHAnsi" w:hAnsiTheme="minorHAnsi" w:cstheme="minorHAnsi"/>
          <w:spacing w:val="-3"/>
          <w:lang w:val="fr-FR"/>
        </w:rPr>
      </w:pPr>
      <w:r w:rsidRPr="000D5C7E">
        <w:rPr>
          <w:rFonts w:asciiTheme="minorHAnsi" w:hAnsiTheme="minorHAnsi" w:cstheme="minorHAnsi"/>
          <w:b/>
          <w:spacing w:val="-3"/>
          <w:lang w:val="fr-FR"/>
        </w:rPr>
        <w:t>20.0</w:t>
      </w:r>
      <w:r w:rsidRPr="000D5C7E">
        <w:rPr>
          <w:rFonts w:asciiTheme="minorHAnsi" w:hAnsiTheme="minorHAnsi" w:cstheme="minorHAnsi"/>
          <w:b/>
          <w:spacing w:val="-3"/>
          <w:lang w:val="fr-FR"/>
        </w:rPr>
        <w:tab/>
        <w:t>MINES</w:t>
      </w:r>
    </w:p>
    <w:p w14:paraId="5936A194"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1FE19ADC" w14:textId="77777777" w:rsidR="00994A1F" w:rsidRPr="000D5C7E" w:rsidRDefault="00994A1F" w:rsidP="00994A1F">
      <w:pPr>
        <w:tabs>
          <w:tab w:val="left" w:pos="-720"/>
          <w:tab w:val="left" w:pos="0"/>
        </w:tabs>
        <w:suppressAutoHyphens/>
        <w:ind w:left="720" w:hanging="720"/>
        <w:jc w:val="both"/>
        <w:rPr>
          <w:rFonts w:asciiTheme="minorHAnsi" w:hAnsiTheme="minorHAnsi" w:cstheme="minorHAnsi"/>
          <w:spacing w:val="-3"/>
          <w:lang w:val="fr-FR"/>
        </w:rPr>
      </w:pPr>
      <w:r w:rsidRPr="000D5C7E">
        <w:rPr>
          <w:rFonts w:asciiTheme="minorHAnsi" w:hAnsiTheme="minorHAnsi" w:cstheme="minorHAnsi"/>
          <w:spacing w:val="-3"/>
          <w:lang w:val="fr-FR"/>
        </w:rPr>
        <w:tab/>
        <w:t>Le fournisseur déclare et garantit que lui-même et ses fournisseurs ne participent pas activement et directement à des activités ayant trait aux brevets, au développement, à l’assemblage, à la production, au commerce ou à la fabrication de mines ou à de telles activités au titre de composants principalement utilisés dans la fabrication de mines. Le terme « mines » désigne les engins définis à l’article 2</w:t>
      </w:r>
      <w:r w:rsidRPr="000D5C7E">
        <w:rPr>
          <w:rFonts w:asciiTheme="minorHAnsi" w:hAnsiTheme="minorHAnsi" w:cstheme="minorHAnsi"/>
          <w:lang w:val="fr-FR"/>
        </w:rPr>
        <w:t>, paragraphes 1, 4 et 5 du Protocole II annexé à la Convention de 1980 sur l’interdiction ou la limitation de l’emploi de certaines armes classiques qui peuvent être considérées comme produisant des effets traumatiques excessifs ou comme frappant sans discriminations.</w:t>
      </w:r>
    </w:p>
    <w:p w14:paraId="2CFEB992" w14:textId="77777777" w:rsidR="00994A1F" w:rsidRPr="000D5C7E" w:rsidRDefault="00994A1F" w:rsidP="00994A1F">
      <w:pPr>
        <w:tabs>
          <w:tab w:val="left" w:pos="-720"/>
        </w:tabs>
        <w:suppressAutoHyphens/>
        <w:jc w:val="both"/>
        <w:rPr>
          <w:rFonts w:asciiTheme="minorHAnsi" w:hAnsiTheme="minorHAnsi" w:cstheme="minorHAnsi"/>
          <w:spacing w:val="-3"/>
          <w:lang w:val="fr-FR"/>
        </w:rPr>
      </w:pPr>
    </w:p>
    <w:p w14:paraId="4321F31A" w14:textId="123A0024" w:rsidR="00994A1F" w:rsidRPr="000D5C7E" w:rsidRDefault="00994A1F" w:rsidP="00994A1F">
      <w:pPr>
        <w:tabs>
          <w:tab w:val="left" w:pos="-720"/>
          <w:tab w:val="left" w:pos="0"/>
        </w:tabs>
        <w:suppressAutoHyphens/>
        <w:ind w:left="720" w:hanging="720"/>
        <w:jc w:val="both"/>
        <w:rPr>
          <w:rFonts w:asciiTheme="minorHAnsi" w:hAnsiTheme="minorHAnsi" w:cstheme="minorHAnsi"/>
          <w:spacing w:val="-3"/>
          <w:lang w:val="fr-FR"/>
        </w:rPr>
      </w:pPr>
      <w:r w:rsidRPr="000D5C7E">
        <w:rPr>
          <w:rFonts w:asciiTheme="minorHAnsi" w:hAnsiTheme="minorHAnsi" w:cstheme="minorHAnsi"/>
          <w:spacing w:val="-3"/>
          <w:lang w:val="fr-FR"/>
        </w:rPr>
        <w:tab/>
        <w:t xml:space="preserve">Toute violation de la déclaration et de la garantie qui </w:t>
      </w:r>
      <w:r w:rsidR="007E1EF4" w:rsidRPr="000D5C7E">
        <w:rPr>
          <w:rFonts w:asciiTheme="minorHAnsi" w:hAnsiTheme="minorHAnsi" w:cstheme="minorHAnsi"/>
          <w:spacing w:val="-3"/>
          <w:lang w:val="fr-FR"/>
        </w:rPr>
        <w:t>précède</w:t>
      </w:r>
      <w:r w:rsidRPr="000D5C7E">
        <w:rPr>
          <w:rFonts w:asciiTheme="minorHAnsi" w:hAnsiTheme="minorHAnsi" w:cstheme="minorHAnsi"/>
          <w:spacing w:val="-3"/>
          <w:lang w:val="fr-FR"/>
        </w:rPr>
        <w:t xml:space="preserve"> autorisera</w:t>
      </w:r>
      <w:r w:rsidR="007E1EF4" w:rsidRPr="000D5C7E">
        <w:rPr>
          <w:rFonts w:asciiTheme="minorHAnsi" w:hAnsiTheme="minorHAnsi" w:cstheme="minorHAnsi"/>
          <w:spacing w:val="-3"/>
          <w:lang w:val="fr-FR"/>
        </w:rPr>
        <w:t xml:space="preserve"> </w:t>
      </w:r>
      <w:r w:rsidRPr="000D5C7E">
        <w:rPr>
          <w:rFonts w:asciiTheme="minorHAnsi" w:hAnsiTheme="minorHAnsi" w:cstheme="minorHAnsi"/>
          <w:spacing w:val="-3"/>
          <w:lang w:val="fr-FR"/>
        </w:rPr>
        <w:t>UNCDF à résilier le présent contrat immédiatement par notification adressée au</w:t>
      </w:r>
      <w:r w:rsidRPr="000D5C7E">
        <w:rPr>
          <w:rFonts w:asciiTheme="minorHAnsi" w:hAnsiTheme="minorHAnsi" w:cstheme="minorHAnsi"/>
          <w:lang w:val="fr-FR"/>
        </w:rPr>
        <w:t xml:space="preserve"> prestataire</w:t>
      </w:r>
      <w:r w:rsidRPr="000D5C7E">
        <w:rPr>
          <w:rFonts w:asciiTheme="minorHAnsi" w:hAnsiTheme="minorHAnsi" w:cstheme="minorHAnsi"/>
          <w:spacing w:val="-3"/>
          <w:lang w:val="fr-FR"/>
        </w:rPr>
        <w:t>, sans être redevable des frais de résiliation ou engager sa responsabilité à quelque autre titre que ce soit.</w:t>
      </w:r>
    </w:p>
    <w:p w14:paraId="0877F6DA" w14:textId="77777777" w:rsidR="00994A1F" w:rsidRPr="000D5C7E" w:rsidRDefault="00994A1F" w:rsidP="00994A1F">
      <w:pPr>
        <w:jc w:val="both"/>
        <w:rPr>
          <w:rFonts w:ascii="Calibri" w:hAnsi="Calibri" w:cs="Calibri"/>
          <w:lang w:val="fr-FR"/>
        </w:rPr>
      </w:pPr>
    </w:p>
    <w:p w14:paraId="7D45CAD4" w14:textId="77777777" w:rsidR="00994A1F" w:rsidRPr="000D5C7E" w:rsidRDefault="00994A1F" w:rsidP="00994A1F">
      <w:pPr>
        <w:jc w:val="both"/>
        <w:rPr>
          <w:rFonts w:ascii="Calibri" w:hAnsi="Calibri" w:cs="Calibri"/>
          <w:lang w:val="fr-FR"/>
        </w:rPr>
      </w:pPr>
      <w:r w:rsidRPr="000D5C7E">
        <w:rPr>
          <w:rFonts w:ascii="Calibri" w:hAnsi="Calibri" w:cs="Calibri"/>
          <w:b/>
          <w:lang w:val="fr-FR"/>
        </w:rPr>
        <w:t>21.0</w:t>
      </w:r>
      <w:r w:rsidRPr="000D5C7E">
        <w:rPr>
          <w:rFonts w:ascii="Calibri" w:hAnsi="Calibri" w:cs="Calibri"/>
          <w:b/>
          <w:lang w:val="fr-FR"/>
        </w:rPr>
        <w:tab/>
        <w:t>RESPECT DES LOIS</w:t>
      </w:r>
      <w:r w:rsidRPr="000D5C7E">
        <w:rPr>
          <w:rFonts w:ascii="Calibri" w:hAnsi="Calibri" w:cs="Calibri"/>
          <w:lang w:val="fr-FR"/>
        </w:rPr>
        <w:t xml:space="preserve"> </w:t>
      </w:r>
    </w:p>
    <w:p w14:paraId="79832BB6" w14:textId="77777777" w:rsidR="00994A1F" w:rsidRPr="000D5C7E" w:rsidRDefault="00994A1F" w:rsidP="00994A1F">
      <w:pPr>
        <w:jc w:val="both"/>
        <w:rPr>
          <w:rFonts w:ascii="Calibri" w:hAnsi="Calibri" w:cs="Calibri"/>
          <w:lang w:val="fr-FR"/>
        </w:rPr>
      </w:pPr>
    </w:p>
    <w:p w14:paraId="3830D955" w14:textId="77777777" w:rsidR="00994A1F" w:rsidRPr="000D5C7E" w:rsidRDefault="00994A1F" w:rsidP="00994A1F">
      <w:pPr>
        <w:ind w:left="720"/>
        <w:jc w:val="both"/>
        <w:rPr>
          <w:rFonts w:ascii="Calibri" w:hAnsi="Calibri" w:cs="Calibri"/>
          <w:lang w:val="fr-FR"/>
        </w:rPr>
      </w:pPr>
      <w:r w:rsidRPr="000D5C7E">
        <w:rPr>
          <w:rFonts w:ascii="Calibri" w:hAnsi="Calibri" w:cs="Calibri"/>
          <w:lang w:val="fr-FR"/>
        </w:rPr>
        <w:t xml:space="preserve">Le </w:t>
      </w:r>
      <w:r w:rsidRPr="000D5C7E">
        <w:rPr>
          <w:rFonts w:asciiTheme="minorHAnsi" w:hAnsiTheme="minorHAnsi" w:cstheme="minorHAnsi"/>
          <w:lang w:val="fr-FR"/>
        </w:rPr>
        <w:t xml:space="preserve">prestataire </w:t>
      </w:r>
      <w:r w:rsidRPr="000D5C7E">
        <w:rPr>
          <w:rFonts w:ascii="Calibri" w:hAnsi="Calibri" w:cs="Calibri"/>
          <w:lang w:val="fr-FR"/>
        </w:rPr>
        <w:t>devra se conformer à l’ensemble des lois, règlements et règles se rapportant à l’exécution de ses obligations aux termes du présent contrat.</w:t>
      </w:r>
    </w:p>
    <w:p w14:paraId="450E613A" w14:textId="77777777" w:rsidR="00994A1F" w:rsidRPr="000D5C7E" w:rsidRDefault="00994A1F" w:rsidP="00994A1F">
      <w:pPr>
        <w:jc w:val="both"/>
        <w:rPr>
          <w:rFonts w:ascii="Calibri" w:hAnsi="Calibri" w:cs="Calibri"/>
          <w:lang w:val="fr-FR"/>
        </w:rPr>
      </w:pPr>
    </w:p>
    <w:p w14:paraId="53B4D59F" w14:textId="77777777" w:rsidR="00994A1F" w:rsidRPr="000D5C7E" w:rsidRDefault="00994A1F" w:rsidP="00994A1F">
      <w:pPr>
        <w:tabs>
          <w:tab w:val="left" w:pos="-720"/>
          <w:tab w:val="left" w:pos="0"/>
        </w:tabs>
        <w:suppressAutoHyphens/>
        <w:ind w:left="720" w:hanging="720"/>
        <w:jc w:val="both"/>
        <w:rPr>
          <w:rFonts w:asciiTheme="minorHAnsi" w:hAnsiTheme="minorHAnsi" w:cstheme="minorHAnsi"/>
          <w:b/>
          <w:lang w:val="fr-FR"/>
        </w:rPr>
      </w:pPr>
      <w:r w:rsidRPr="000D5C7E">
        <w:rPr>
          <w:rFonts w:asciiTheme="minorHAnsi" w:hAnsiTheme="minorHAnsi" w:cstheme="minorHAnsi"/>
          <w:b/>
          <w:lang w:val="fr-FR"/>
        </w:rPr>
        <w:t>22.0</w:t>
      </w:r>
      <w:r w:rsidRPr="000D5C7E">
        <w:rPr>
          <w:rFonts w:asciiTheme="minorHAnsi" w:hAnsiTheme="minorHAnsi" w:cstheme="minorHAnsi"/>
          <w:b/>
          <w:lang w:val="fr-FR"/>
        </w:rPr>
        <w:tab/>
        <w:t>EXPLOITATION SEXUELLE</w:t>
      </w:r>
    </w:p>
    <w:p w14:paraId="5B740FA6" w14:textId="77777777" w:rsidR="00994A1F" w:rsidRPr="000D5C7E" w:rsidRDefault="00994A1F" w:rsidP="00994A1F">
      <w:pPr>
        <w:jc w:val="both"/>
        <w:rPr>
          <w:rFonts w:asciiTheme="minorHAnsi" w:hAnsiTheme="minorHAnsi" w:cstheme="minorHAnsi"/>
          <w:lang w:val="fr-FR"/>
        </w:rPr>
      </w:pPr>
    </w:p>
    <w:p w14:paraId="0E8939CF" w14:textId="7AB3DBDD" w:rsidR="00994A1F" w:rsidRPr="000D5C7E" w:rsidRDefault="00994A1F" w:rsidP="00994A1F">
      <w:pPr>
        <w:ind w:left="1260" w:hanging="540"/>
        <w:jc w:val="both"/>
        <w:rPr>
          <w:rFonts w:asciiTheme="minorHAnsi" w:hAnsiTheme="minorHAnsi" w:cstheme="minorHAnsi"/>
          <w:lang w:val="fr-FR"/>
        </w:rPr>
      </w:pPr>
      <w:r w:rsidRPr="000D5C7E">
        <w:rPr>
          <w:rFonts w:asciiTheme="minorHAnsi" w:hAnsiTheme="minorHAnsi" w:cstheme="minorHAnsi"/>
          <w:b/>
          <w:lang w:val="fr-FR"/>
        </w:rPr>
        <w:t>22.1</w:t>
      </w:r>
      <w:r w:rsidRPr="000D5C7E">
        <w:rPr>
          <w:rFonts w:asciiTheme="minorHAnsi" w:hAnsiTheme="minorHAnsi" w:cstheme="minorHAnsi"/>
          <w:lang w:val="fr-FR"/>
        </w:rPr>
        <w:tab/>
        <w:t xml:space="preserve">Le prestataire devra prendre l’ensemble des mesures appropriées pour empêcher la commission à l’encontre de quiconque d’actes d’exploitation ou d’abus sexuel par le prestataire lui-même, par l’un quelconque de ses employés ou par toute autre personne pouvant être engagée par le prestataire pour fournir tout service en application du contrat. </w:t>
      </w:r>
      <w:r w:rsidR="007E1EF4" w:rsidRPr="000D5C7E">
        <w:rPr>
          <w:rFonts w:asciiTheme="minorHAnsi" w:hAnsiTheme="minorHAnsi" w:cstheme="minorHAnsi"/>
          <w:lang w:val="fr-FR"/>
        </w:rPr>
        <w:t>À</w:t>
      </w:r>
      <w:r w:rsidRPr="000D5C7E">
        <w:rPr>
          <w:rFonts w:asciiTheme="minorHAnsi" w:hAnsiTheme="minorHAnsi" w:cstheme="minorHAnsi"/>
          <w:lang w:val="fr-FR"/>
        </w:rPr>
        <w:t xml:space="preserve"> cet égard, toute activité sexuelle avec une personne de moins de dix-huit ans, indépendamment de toute loi relative au consentement, constituera un acte d’exploitation et d’abus sexuels à l’encontre d’une telle personne. En outre, le prestataire devra s’abstenir d’échanger de l’argent, des biens, des services, des offres d’emploi ou d’autres choses de valeur contre des faveurs ou des activités sexuelles ou de se livrer à des activités sexuelles constitutives d’actes d’exploitation ou dégradantes, et devra prendre l’ensemble des mesures appropriées pour interdire à ses employés ou aux autres personnes qu’il aura engagées d’agir de la sorte. Le prestataire reconnaît et convient que les présentes dispositions constituent une condition essentielle du contrat et que toute violation de la présente déclaration et de la présente garantie autorisera UNCDF à résilier le contrat immédiatement par notification adressée au prestataire,</w:t>
      </w:r>
      <w:r w:rsidRPr="000D5C7E">
        <w:rPr>
          <w:rFonts w:asciiTheme="minorHAnsi" w:hAnsiTheme="minorHAnsi" w:cstheme="minorHAnsi"/>
          <w:spacing w:val="-3"/>
          <w:lang w:val="fr-FR"/>
        </w:rPr>
        <w:t xml:space="preserve"> sans être redevable des frais de résiliation ou engager sa responsabilité à quelque autre titre que ce soit.</w:t>
      </w:r>
    </w:p>
    <w:p w14:paraId="417B8042" w14:textId="77777777" w:rsidR="00994A1F" w:rsidRPr="000D5C7E" w:rsidRDefault="00994A1F" w:rsidP="00994A1F">
      <w:pPr>
        <w:ind w:left="1260" w:hanging="540"/>
        <w:jc w:val="both"/>
        <w:rPr>
          <w:rFonts w:asciiTheme="minorHAnsi" w:hAnsiTheme="minorHAnsi" w:cstheme="minorHAnsi"/>
          <w:lang w:val="fr-FR"/>
        </w:rPr>
      </w:pPr>
    </w:p>
    <w:p w14:paraId="39F43773" w14:textId="77777777" w:rsidR="00994A1F" w:rsidRPr="000D5C7E" w:rsidRDefault="00994A1F" w:rsidP="00994A1F">
      <w:pPr>
        <w:ind w:left="1260" w:hanging="540"/>
        <w:jc w:val="both"/>
        <w:rPr>
          <w:rFonts w:asciiTheme="minorHAnsi" w:hAnsiTheme="minorHAnsi" w:cstheme="minorHAnsi"/>
          <w:lang w:val="fr-FR"/>
        </w:rPr>
      </w:pPr>
      <w:r w:rsidRPr="000D5C7E">
        <w:rPr>
          <w:rFonts w:asciiTheme="minorHAnsi" w:hAnsiTheme="minorHAnsi" w:cstheme="minorHAnsi"/>
          <w:b/>
          <w:lang w:val="fr-FR"/>
        </w:rPr>
        <w:t>22.2</w:t>
      </w:r>
      <w:r w:rsidRPr="000D5C7E">
        <w:rPr>
          <w:rFonts w:asciiTheme="minorHAnsi" w:hAnsiTheme="minorHAnsi" w:cstheme="minorHAnsi"/>
          <w:lang w:val="fr-FR"/>
        </w:rPr>
        <w:tab/>
        <w:t>Le PNUD ne fera pas application de la règle précédente relative à l’âge lorsque l’employé du prestataire ou toute autre personne pouvant être engagée par celui-ci pour fournir des services en application du contrat sera marié à la personne de moins de dix-huit ans avec laquelle ledit employé ou ladite autre personne aura eu une activité sexuelle et lorsqu’un tel mariage sera reconnu comme étant valable par les lois du pays de citoyenneté dudit employé ou de ladite autre personne.</w:t>
      </w:r>
    </w:p>
    <w:p w14:paraId="68FFF797" w14:textId="77777777" w:rsidR="00994A1F" w:rsidRPr="000D5C7E" w:rsidRDefault="00994A1F" w:rsidP="00994A1F">
      <w:pPr>
        <w:jc w:val="both"/>
        <w:rPr>
          <w:rFonts w:asciiTheme="minorHAnsi" w:hAnsiTheme="minorHAnsi" w:cstheme="minorHAnsi"/>
          <w:lang w:val="fr-FR"/>
        </w:rPr>
      </w:pPr>
    </w:p>
    <w:p w14:paraId="3ECA3A44" w14:textId="77777777" w:rsidR="00994A1F" w:rsidRPr="000D5C7E" w:rsidRDefault="00994A1F" w:rsidP="00994A1F">
      <w:pPr>
        <w:jc w:val="both"/>
        <w:rPr>
          <w:rFonts w:asciiTheme="minorHAnsi" w:hAnsiTheme="minorHAnsi" w:cstheme="minorHAnsi"/>
          <w:b/>
          <w:lang w:val="fr-FR"/>
        </w:rPr>
      </w:pPr>
      <w:r w:rsidRPr="000D5C7E">
        <w:rPr>
          <w:rFonts w:asciiTheme="minorHAnsi" w:hAnsiTheme="minorHAnsi" w:cstheme="minorHAnsi"/>
          <w:b/>
          <w:lang w:val="fr-FR"/>
        </w:rPr>
        <w:t>20.</w:t>
      </w:r>
      <w:r w:rsidRPr="000D5C7E">
        <w:rPr>
          <w:rFonts w:asciiTheme="minorHAnsi" w:hAnsiTheme="minorHAnsi" w:cstheme="minorHAnsi"/>
          <w:b/>
          <w:lang w:val="fr-FR"/>
        </w:rPr>
        <w:tab/>
        <w:t>POUVOIR DE MODIFICATION</w:t>
      </w:r>
    </w:p>
    <w:p w14:paraId="6F2A1772" w14:textId="77777777" w:rsidR="00994A1F" w:rsidRPr="000D5C7E" w:rsidRDefault="00994A1F" w:rsidP="00994A1F">
      <w:pPr>
        <w:jc w:val="both"/>
        <w:rPr>
          <w:rFonts w:asciiTheme="minorHAnsi" w:hAnsiTheme="minorHAnsi" w:cstheme="minorHAnsi"/>
          <w:lang w:val="fr-FR"/>
        </w:rPr>
      </w:pPr>
    </w:p>
    <w:p w14:paraId="3CD25AF6" w14:textId="42FF838D" w:rsidR="00994A1F" w:rsidRPr="000D5C7E" w:rsidRDefault="00994A1F" w:rsidP="00994A1F">
      <w:pPr>
        <w:tabs>
          <w:tab w:val="left" w:pos="-720"/>
          <w:tab w:val="left" w:pos="0"/>
        </w:tabs>
        <w:suppressAutoHyphens/>
        <w:ind w:left="720"/>
        <w:jc w:val="both"/>
        <w:rPr>
          <w:rFonts w:asciiTheme="minorHAnsi" w:hAnsiTheme="minorHAnsi" w:cstheme="minorHAnsi"/>
          <w:lang w:val="fr-FR"/>
        </w:rPr>
      </w:pPr>
      <w:r w:rsidRPr="000D5C7E">
        <w:rPr>
          <w:rFonts w:asciiTheme="minorHAnsi" w:hAnsiTheme="minorHAnsi" w:cstheme="minorHAnsi"/>
          <w:lang w:val="fr-FR"/>
        </w:rPr>
        <w:t xml:space="preserve">Conformément au règlement financier et aux règles de gestion financière de UNCDF, seul le fonctionnaire autorisé de UNCDF a le pouvoir d’accepter pour le compte de UNCDF toute modification apportée au présent contrat, une renonciation à l’une quelconque de ses dispositions ou toute relation contractuelle supplémentaire avec le prestataire. Par conséquent, aucune modification du présent contrat ne sera valable et opposable </w:t>
      </w:r>
      <w:r w:rsidR="007E1EF4" w:rsidRPr="000D5C7E">
        <w:rPr>
          <w:rFonts w:asciiTheme="minorHAnsi" w:hAnsiTheme="minorHAnsi" w:cstheme="minorHAnsi"/>
          <w:lang w:val="fr-FR"/>
        </w:rPr>
        <w:t>à</w:t>
      </w:r>
      <w:r w:rsidRPr="000D5C7E">
        <w:rPr>
          <w:rFonts w:asciiTheme="minorHAnsi" w:hAnsiTheme="minorHAnsi" w:cstheme="minorHAnsi"/>
          <w:lang w:val="fr-FR"/>
        </w:rPr>
        <w:t xml:space="preserve"> UNCDF à moins de faire l’objet d’un avenant au présent contrat signé par le prestataire et le fonctionnaire autorisé de UNCDF conjointement.</w:t>
      </w:r>
    </w:p>
    <w:p w14:paraId="6CF87498" w14:textId="77777777" w:rsidR="00994A1F" w:rsidRPr="000D5C7E" w:rsidRDefault="00994A1F" w:rsidP="00994A1F">
      <w:pPr>
        <w:jc w:val="both"/>
        <w:rPr>
          <w:rFonts w:asciiTheme="minorHAnsi" w:hAnsiTheme="minorHAnsi" w:cstheme="minorHAnsi"/>
          <w:lang w:val="fr-FR"/>
        </w:rPr>
      </w:pPr>
    </w:p>
    <w:p w14:paraId="68FD12DE" w14:textId="77777777" w:rsidR="00686142" w:rsidRPr="000D5C7E" w:rsidRDefault="00686142" w:rsidP="008A2DD6">
      <w:pPr>
        <w:ind w:left="4320"/>
        <w:rPr>
          <w:i/>
          <w:sz w:val="22"/>
          <w:szCs w:val="22"/>
          <w:lang w:val="fr-FR"/>
        </w:rPr>
      </w:pPr>
    </w:p>
    <w:p w14:paraId="02A48F0B" w14:textId="77777777" w:rsidR="002F58F4" w:rsidRPr="000D5C7E" w:rsidRDefault="002F58F4" w:rsidP="008A2DD6">
      <w:pPr>
        <w:ind w:left="4320"/>
        <w:rPr>
          <w:i/>
          <w:sz w:val="22"/>
          <w:szCs w:val="22"/>
          <w:lang w:val="fr-FR"/>
        </w:rPr>
      </w:pPr>
    </w:p>
    <w:p w14:paraId="36EDAA54" w14:textId="77777777" w:rsidR="002F58F4" w:rsidRPr="000D5C7E" w:rsidRDefault="002F58F4" w:rsidP="008A2DD6">
      <w:pPr>
        <w:ind w:left="4320"/>
        <w:rPr>
          <w:i/>
          <w:sz w:val="22"/>
          <w:szCs w:val="22"/>
          <w:lang w:val="fr-FR"/>
        </w:rPr>
        <w:sectPr w:rsidR="002F58F4" w:rsidRPr="000D5C7E" w:rsidSect="00BA0E6E">
          <w:pgSz w:w="12240" w:h="15840" w:code="1"/>
          <w:pgMar w:top="1440" w:right="1440" w:bottom="1440" w:left="1440" w:header="720" w:footer="720" w:gutter="0"/>
          <w:cols w:space="720"/>
          <w:docGrid w:linePitch="272"/>
        </w:sectPr>
      </w:pPr>
    </w:p>
    <w:p w14:paraId="1308AE62" w14:textId="1ED56E85" w:rsidR="000D4DB8" w:rsidRPr="000D5C7E" w:rsidRDefault="00CC7F3F" w:rsidP="000D4DB8">
      <w:pPr>
        <w:pStyle w:val="paragraph"/>
        <w:spacing w:before="0" w:beforeAutospacing="0" w:after="0" w:afterAutospacing="0"/>
        <w:ind w:left="90"/>
        <w:jc w:val="center"/>
        <w:textAlignment w:val="baseline"/>
        <w:rPr>
          <w:rFonts w:asciiTheme="minorHAnsi" w:hAnsiTheme="minorHAnsi" w:cstheme="minorHAnsi"/>
          <w:b/>
          <w:sz w:val="22"/>
          <w:szCs w:val="22"/>
          <w:lang w:val="fr-FR"/>
        </w:rPr>
      </w:pPr>
      <w:r>
        <w:rPr>
          <w:rFonts w:asciiTheme="minorHAnsi" w:hAnsiTheme="minorHAnsi" w:cstheme="minorHAnsi"/>
          <w:b/>
          <w:sz w:val="22"/>
          <w:szCs w:val="22"/>
          <w:lang w:val="fr-FR"/>
        </w:rPr>
        <w:lastRenderedPageBreak/>
        <w:t>Annexe</w:t>
      </w:r>
      <w:r w:rsidR="000D4DB8" w:rsidRPr="000D5C7E">
        <w:rPr>
          <w:rFonts w:asciiTheme="minorHAnsi" w:hAnsiTheme="minorHAnsi" w:cstheme="minorHAnsi"/>
          <w:b/>
          <w:sz w:val="22"/>
          <w:szCs w:val="22"/>
          <w:lang w:val="fr-FR"/>
        </w:rPr>
        <w:t xml:space="preserve"> 4 </w:t>
      </w:r>
    </w:p>
    <w:p w14:paraId="4F169A20" w14:textId="77777777" w:rsidR="000D4DB8" w:rsidRPr="000D5C7E" w:rsidRDefault="000D4DB8" w:rsidP="000D4DB8">
      <w:pPr>
        <w:pStyle w:val="paragraph"/>
        <w:spacing w:before="0" w:beforeAutospacing="0" w:after="0" w:afterAutospacing="0"/>
        <w:ind w:left="90"/>
        <w:jc w:val="center"/>
        <w:textAlignment w:val="baseline"/>
        <w:rPr>
          <w:rFonts w:asciiTheme="minorHAnsi" w:hAnsiTheme="minorHAnsi" w:cstheme="minorHAnsi"/>
          <w:b/>
          <w:sz w:val="22"/>
          <w:szCs w:val="22"/>
          <w:lang w:val="fr-FR"/>
        </w:rPr>
      </w:pPr>
    </w:p>
    <w:p w14:paraId="3123A421" w14:textId="77777777" w:rsidR="000D4DB8" w:rsidRPr="000D5C7E" w:rsidRDefault="000D4DB8" w:rsidP="000D4DB8">
      <w:pPr>
        <w:pStyle w:val="paragraph"/>
        <w:spacing w:before="0" w:beforeAutospacing="0" w:after="0" w:afterAutospacing="0"/>
        <w:ind w:left="90"/>
        <w:jc w:val="both"/>
        <w:textAlignment w:val="baseline"/>
        <w:rPr>
          <w:rFonts w:asciiTheme="minorHAnsi" w:hAnsiTheme="minorHAnsi" w:cstheme="minorHAnsi"/>
          <w:b/>
          <w:sz w:val="22"/>
          <w:szCs w:val="22"/>
          <w:lang w:val="fr-FR"/>
        </w:rPr>
      </w:pPr>
    </w:p>
    <w:p w14:paraId="3F5C4C0C" w14:textId="7CFDB9CE" w:rsidR="000D4DB8" w:rsidRPr="000D5C7E" w:rsidRDefault="00CC7F3F" w:rsidP="000D4DB8">
      <w:pPr>
        <w:pStyle w:val="paragraph"/>
        <w:spacing w:before="0" w:beforeAutospacing="0" w:after="0" w:afterAutospacing="0"/>
        <w:ind w:left="90"/>
        <w:jc w:val="center"/>
        <w:textAlignment w:val="baseline"/>
        <w:rPr>
          <w:rFonts w:asciiTheme="minorHAnsi" w:hAnsiTheme="minorHAnsi" w:cstheme="minorBidi"/>
          <w:b/>
          <w:bCs/>
          <w:sz w:val="22"/>
          <w:szCs w:val="22"/>
          <w:lang w:val="fr-FR"/>
        </w:rPr>
      </w:pPr>
      <w:r w:rsidRPr="000D5C7E">
        <w:rPr>
          <w:rFonts w:asciiTheme="minorHAnsi" w:hAnsiTheme="minorHAnsi" w:cstheme="minorBidi"/>
          <w:b/>
          <w:bCs/>
          <w:sz w:val="22"/>
          <w:szCs w:val="22"/>
          <w:lang w:val="fr-FR"/>
        </w:rPr>
        <w:t>Termes</w:t>
      </w:r>
      <w:r w:rsidR="000D4DB8" w:rsidRPr="000D5C7E">
        <w:rPr>
          <w:rFonts w:asciiTheme="minorHAnsi" w:hAnsiTheme="minorHAnsi" w:cstheme="minorBidi"/>
          <w:b/>
          <w:bCs/>
          <w:sz w:val="22"/>
          <w:szCs w:val="22"/>
          <w:lang w:val="fr-FR"/>
        </w:rPr>
        <w:t xml:space="preserve"> </w:t>
      </w:r>
      <w:r w:rsidR="00DB704D" w:rsidRPr="000D5C7E">
        <w:rPr>
          <w:rFonts w:asciiTheme="minorHAnsi" w:hAnsiTheme="minorHAnsi" w:cstheme="minorBidi"/>
          <w:b/>
          <w:bCs/>
          <w:sz w:val="22"/>
          <w:szCs w:val="22"/>
          <w:lang w:val="fr-FR"/>
        </w:rPr>
        <w:t>de</w:t>
      </w:r>
      <w:r w:rsidR="000D4DB8" w:rsidRPr="000D5C7E">
        <w:rPr>
          <w:rFonts w:asciiTheme="minorHAnsi" w:hAnsiTheme="minorHAnsi" w:cstheme="minorBidi"/>
          <w:b/>
          <w:bCs/>
          <w:sz w:val="22"/>
          <w:szCs w:val="22"/>
          <w:lang w:val="fr-FR"/>
        </w:rPr>
        <w:t xml:space="preserve"> Reference</w:t>
      </w:r>
      <w:r w:rsidR="00DB704D" w:rsidRPr="000D5C7E">
        <w:rPr>
          <w:rFonts w:asciiTheme="minorHAnsi" w:hAnsiTheme="minorHAnsi" w:cstheme="minorBidi"/>
          <w:b/>
          <w:bCs/>
          <w:sz w:val="22"/>
          <w:szCs w:val="22"/>
          <w:lang w:val="fr-FR"/>
        </w:rPr>
        <w:t xml:space="preserve"> : </w:t>
      </w:r>
      <w:sdt>
        <w:sdtPr>
          <w:rPr>
            <w:rFonts w:ascii="Calibri" w:hAnsi="Calibri" w:cs="Calibri"/>
            <w:b/>
            <w:bCs/>
            <w:sz w:val="22"/>
            <w:szCs w:val="22"/>
            <w:lang w:val="fr-FR"/>
          </w:rPr>
          <w:id w:val="-1917163431"/>
          <w:placeholder>
            <w:docPart w:val="A4B1062F99C94536B8D8B8045B4352D1"/>
          </w:placeholder>
          <w:text/>
        </w:sdtPr>
        <w:sdtContent>
          <w:r w:rsidR="000B233D">
            <w:rPr>
              <w:rFonts w:ascii="Calibri" w:hAnsi="Calibri" w:cs="Calibri"/>
              <w:b/>
              <w:bCs/>
              <w:sz w:val="22"/>
              <w:szCs w:val="22"/>
              <w:lang w:val="fr-FR"/>
            </w:rPr>
            <w:t>RÉALISATION D'UNE RECHERECHE SUR L’ALPHABETISATION NUMÉRIQUE ET FINANCIÈRE : LES SERVICES FINANCIERS NUMERIQUES POUR LA RESILIENCE (DFS4Res)</w:t>
          </w:r>
        </w:sdtContent>
      </w:sdt>
    </w:p>
    <w:p w14:paraId="52DE3BD4" w14:textId="77777777" w:rsidR="000D4DB8" w:rsidRPr="000D5C7E" w:rsidRDefault="000D4DB8" w:rsidP="000D4DB8">
      <w:pPr>
        <w:jc w:val="both"/>
        <w:rPr>
          <w:rFonts w:asciiTheme="minorHAnsi" w:hAnsiTheme="minorHAnsi" w:cstheme="minorHAnsi"/>
          <w:b/>
          <w:sz w:val="22"/>
          <w:szCs w:val="22"/>
          <w:lang w:val="fr-FR"/>
        </w:rPr>
      </w:pPr>
    </w:p>
    <w:p w14:paraId="32AA1B31" w14:textId="008E6213" w:rsidR="000D4DB8" w:rsidRPr="000D5C7E" w:rsidRDefault="00EE59CF" w:rsidP="003D34D0">
      <w:pPr>
        <w:pStyle w:val="ListParagraph"/>
        <w:widowControl/>
        <w:numPr>
          <w:ilvl w:val="0"/>
          <w:numId w:val="14"/>
        </w:numPr>
        <w:overflowPunct/>
        <w:adjustRightInd/>
        <w:spacing w:line="240" w:lineRule="auto"/>
        <w:jc w:val="both"/>
        <w:rPr>
          <w:rFonts w:asciiTheme="minorHAnsi" w:hAnsiTheme="minorHAnsi" w:cstheme="minorHAnsi"/>
          <w:szCs w:val="22"/>
          <w:lang w:val="fr-FR"/>
        </w:rPr>
      </w:pPr>
      <w:r w:rsidRPr="000D5C7E">
        <w:rPr>
          <w:rFonts w:asciiTheme="minorHAnsi" w:hAnsiTheme="minorHAnsi" w:cstheme="minorHAnsi"/>
          <w:b/>
          <w:szCs w:val="22"/>
          <w:lang w:val="fr-FR"/>
        </w:rPr>
        <w:t>Description du proje</w:t>
      </w:r>
      <w:r w:rsidR="000B233D">
        <w:rPr>
          <w:rFonts w:asciiTheme="minorHAnsi" w:hAnsiTheme="minorHAnsi" w:cstheme="minorHAnsi"/>
          <w:b/>
          <w:szCs w:val="22"/>
          <w:lang w:val="fr-FR"/>
        </w:rPr>
        <w:t>t</w:t>
      </w:r>
    </w:p>
    <w:p w14:paraId="42E20536" w14:textId="77777777" w:rsidR="000D4DB8" w:rsidRPr="000D5C7E" w:rsidRDefault="000D4DB8" w:rsidP="000D4DB8">
      <w:pPr>
        <w:pStyle w:val="ListParagraph"/>
        <w:ind w:left="360"/>
        <w:jc w:val="both"/>
        <w:rPr>
          <w:rFonts w:asciiTheme="minorHAnsi" w:hAnsiTheme="minorHAnsi" w:cstheme="minorHAnsi"/>
          <w:szCs w:val="22"/>
          <w:lang w:val="fr-FR"/>
        </w:rPr>
      </w:pPr>
    </w:p>
    <w:p w14:paraId="73EEBD5C" w14:textId="2AD95ABD" w:rsidR="000D4DB8" w:rsidRPr="000D5C7E" w:rsidRDefault="00EE59CF" w:rsidP="000D4DB8">
      <w:pPr>
        <w:jc w:val="both"/>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A PROPOSE D</w:t>
      </w:r>
      <w:r w:rsidR="000B233D">
        <w:rPr>
          <w:rFonts w:asciiTheme="minorHAnsi" w:hAnsiTheme="minorHAnsi" w:cstheme="minorHAnsi"/>
          <w:b/>
          <w:bCs/>
          <w:sz w:val="22"/>
          <w:szCs w:val="22"/>
          <w:lang w:val="fr-FR"/>
        </w:rPr>
        <w:t>E L</w:t>
      </w:r>
      <w:r w:rsidRPr="000D5C7E">
        <w:rPr>
          <w:rFonts w:asciiTheme="minorHAnsi" w:hAnsiTheme="minorHAnsi" w:cstheme="minorHAnsi"/>
          <w:b/>
          <w:bCs/>
          <w:sz w:val="22"/>
          <w:szCs w:val="22"/>
          <w:lang w:val="fr-FR"/>
        </w:rPr>
        <w:t>’</w:t>
      </w:r>
      <w:r w:rsidR="000D4DB8" w:rsidRPr="000D5C7E">
        <w:rPr>
          <w:rFonts w:asciiTheme="minorHAnsi" w:hAnsiTheme="minorHAnsi" w:cstheme="minorHAnsi"/>
          <w:b/>
          <w:bCs/>
          <w:sz w:val="22"/>
          <w:szCs w:val="22"/>
          <w:lang w:val="fr-FR"/>
        </w:rPr>
        <w:t>UNCDF</w:t>
      </w:r>
    </w:p>
    <w:p w14:paraId="28E35CF9" w14:textId="5994E7B9" w:rsidR="000D4DB8"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Fondé par une résolution de l'assemblée générale en 1966, UNCDF) met les finances publiques et privées au service des pauvres dans les 46 pays les moins avancés du monde. Avec son mandat de capital et ses instruments, l’UNCDF propose des solutions financières qui tentent de mobiliser des ressources publiques et privées, tant au niveau international que national, pour réduire la pauvreté et soutenir le développement économique local</w:t>
      </w:r>
      <w:r w:rsidR="000D4DB8" w:rsidRPr="000D5C7E">
        <w:rPr>
          <w:rFonts w:asciiTheme="minorHAnsi" w:hAnsiTheme="minorHAnsi" w:cstheme="minorHAnsi"/>
          <w:sz w:val="22"/>
          <w:szCs w:val="22"/>
          <w:lang w:val="fr-FR"/>
        </w:rPr>
        <w:t xml:space="preserve">. </w:t>
      </w:r>
      <w:r w:rsidR="00DB704D" w:rsidRPr="000D5C7E">
        <w:rPr>
          <w:rFonts w:asciiTheme="minorHAnsi" w:hAnsiTheme="minorHAnsi" w:cstheme="minorHAnsi"/>
          <w:sz w:val="22"/>
          <w:szCs w:val="22"/>
          <w:lang w:val="fr-FR"/>
        </w:rPr>
        <w:t>UNCDF met en œuvre le programme "Services financiers numériques pour la résilience (DSF4Res)" un programme quadriennal (2021 à 2024) soutenu par l'Union européenne et l'Organisation des États d'Afrique, des Caraïbes et du Pacifique et mis en œuvre par UNCDF. Le programme vise à déployer des solutions de finance numérique à grande échelle pour approfondir l'inclusion financière et accélérer la reprise économique à partir du COVID-19 afin de rendre les économies et les sociétés plus résilientes aux chocs extérieurs. Cette consultance se concentrera sur les pays DFS4Res en Afrique subsaharienne et établira une base pour les populations les plus reculées dans ces pays utilisent des services numériques innovants dans leur vie quotidienne, ce qui les aidera à atteindre la viabilité financière, à renforcer la résilience et à accroître la richesse, contribuant ainsi à la réalisation des Objectifs de développement durable (ODD).</w:t>
      </w:r>
    </w:p>
    <w:p w14:paraId="35727B53" w14:textId="77777777" w:rsidR="000D4DB8" w:rsidRPr="000D5C7E" w:rsidRDefault="000D4DB8" w:rsidP="000D4DB8">
      <w:pPr>
        <w:jc w:val="both"/>
        <w:rPr>
          <w:rFonts w:asciiTheme="minorHAnsi" w:hAnsiTheme="minorHAnsi" w:cstheme="minorHAnsi"/>
          <w:sz w:val="22"/>
          <w:szCs w:val="22"/>
          <w:lang w:val="fr-FR"/>
        </w:rPr>
      </w:pPr>
    </w:p>
    <w:p w14:paraId="34AC8A1C" w14:textId="77777777" w:rsidR="00EE59CF"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Les compétences de l’UNCDF s’exercent dans trois domaines de travail principaux : (1) le développement</w:t>
      </w:r>
    </w:p>
    <w:p w14:paraId="55157C7E" w14:textId="4114CC20" w:rsidR="00EE59CF"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et le financement d'économies numériques inclusives grâce à une approche axée sur le développement de marché, largement stimulé par la finance numérique et l'innovation ; (2) le financement du développement local par le biais de la décentralisation fiscale (incluant le financement local de l'adaptation au climat), le financement municipal et le financement de projets structurés, pour stimuler la transformation du marché dans le développement économique local ; et (3) le financement des investissements, pour dynamiser l'accumulation de capital et la transformation du marché dans des zones</w:t>
      </w:r>
    </w:p>
    <w:p w14:paraId="4C198887" w14:textId="4E321E89" w:rsidR="00EE59CF"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financièrement mal desservies, ce qui inclut la recherche d'investissements, les vérifications requises, la réduction des risques, le déploiement de prêts et de garanties, et l'afflux de capitaux d'investissement d'investisseurs nationaux et internationaux. L'autonomisation économique des femmes et des jeunes est</w:t>
      </w:r>
    </w:p>
    <w:p w14:paraId="03F1E1D8" w14:textId="34F2DD46" w:rsidR="000D4DB8"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spécifiquement formulée dans toutes les activités de l’UNCDF, et cela concerne tant ses objectifs, ses approches, que sa théorie du changement, ses cibles et ses indicateurs</w:t>
      </w:r>
      <w:r w:rsidR="000D4DB8" w:rsidRPr="000D5C7E">
        <w:rPr>
          <w:rFonts w:asciiTheme="minorHAnsi" w:hAnsiTheme="minorHAnsi" w:cstheme="minorHAnsi"/>
          <w:sz w:val="22"/>
          <w:szCs w:val="22"/>
          <w:lang w:val="fr-FR"/>
        </w:rPr>
        <w:t xml:space="preserve">. </w:t>
      </w:r>
    </w:p>
    <w:p w14:paraId="7171C1E7" w14:textId="77777777" w:rsidR="000D4DB8" w:rsidRPr="000D5C7E" w:rsidRDefault="000D4DB8" w:rsidP="000D4DB8">
      <w:pPr>
        <w:jc w:val="both"/>
        <w:rPr>
          <w:rFonts w:asciiTheme="minorHAnsi" w:hAnsiTheme="minorHAnsi" w:cstheme="minorHAnsi"/>
          <w:sz w:val="22"/>
          <w:szCs w:val="22"/>
          <w:lang w:val="fr-FR"/>
        </w:rPr>
      </w:pPr>
    </w:p>
    <w:p w14:paraId="3428C217" w14:textId="71552B52" w:rsidR="000D4DB8" w:rsidRPr="000D5C7E" w:rsidRDefault="00EE59CF" w:rsidP="000D4DB8">
      <w:pPr>
        <w:jc w:val="both"/>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 xml:space="preserve">LA </w:t>
      </w:r>
      <w:r w:rsidR="000B233D">
        <w:rPr>
          <w:rFonts w:asciiTheme="minorHAnsi" w:hAnsiTheme="minorHAnsi" w:cstheme="minorHAnsi"/>
          <w:b/>
          <w:bCs/>
          <w:sz w:val="22"/>
          <w:szCs w:val="22"/>
          <w:lang w:val="fr-FR"/>
        </w:rPr>
        <w:t xml:space="preserve">SITUATION </w:t>
      </w:r>
    </w:p>
    <w:p w14:paraId="3AE938EB" w14:textId="77777777"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 xml:space="preserve">L'alphabétisation numérique et l'alphabétisation financière sont deux domaines d'une importance capitale pour l'Afrique subsaharienne.  Compte tenu des faibles niveaux actuels de LDF sur le continent et de l'augmentation de l'adoption de la numérisation des services financiers, il est nécessaire de doter les Africains, en particulier ceux qui ne sont pas encore en mesure de bénéficier des progrès rapides de la technologie, des compétences adéquates en matière de gestion numérique et financière. Si, ces dernières années, des investissements importants ont été réalisés en Afrique subsaharienne et dans les Caraïbes dans l'infrastructure numérique de base et si les gouvernements nationaux donnent la priorité à l'amélioration de la connectivité numérique sur le continent, il reste du travail à faire tant du côté de l'offre que de celui de la demande. L'économie numérique en plein essor peut donc avoir un impact positif </w:t>
      </w:r>
      <w:r w:rsidRPr="000D5C7E">
        <w:rPr>
          <w:rFonts w:asciiTheme="minorHAnsi" w:hAnsiTheme="minorHAnsi" w:cstheme="minorBidi"/>
          <w:sz w:val="22"/>
          <w:szCs w:val="22"/>
          <w:lang w:val="fr-FR"/>
        </w:rPr>
        <w:lastRenderedPageBreak/>
        <w:t>sur de nombreuses vies, et bien que la pandémie de COVID-19 se soit révélée être un catalyseur de la numérisation, le revers de la même médaille est un risque accru de laisser pour compte les plus vulnérables dans les pays africains.</w:t>
      </w:r>
    </w:p>
    <w:p w14:paraId="2039738D" w14:textId="77777777" w:rsidR="00EE59CF" w:rsidRPr="000D5C7E" w:rsidRDefault="00EE59CF" w:rsidP="00EE59CF">
      <w:pPr>
        <w:jc w:val="both"/>
        <w:rPr>
          <w:rFonts w:asciiTheme="minorHAnsi" w:hAnsiTheme="minorHAnsi" w:cstheme="minorBidi"/>
          <w:sz w:val="22"/>
          <w:szCs w:val="22"/>
          <w:lang w:val="fr-FR"/>
        </w:rPr>
      </w:pPr>
    </w:p>
    <w:p w14:paraId="0E6F3E11" w14:textId="51F4568F" w:rsidR="000D4DB8"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Bidi"/>
          <w:sz w:val="22"/>
          <w:szCs w:val="22"/>
          <w:lang w:val="fr-FR"/>
        </w:rPr>
        <w:t xml:space="preserve">C'est dans ce contexte que UNCDF, en étroite collaboration avec les principales parties prenantes des secteurs public et privé, vise à soutenir le développement d'économies numériques inclusives dans les pays du continent qui ont le plus besoin d'un soutien en matière de numérisation. Le programme Digital Finance Services for </w:t>
      </w:r>
      <w:proofErr w:type="spellStart"/>
      <w:r w:rsidRPr="000D5C7E">
        <w:rPr>
          <w:rFonts w:asciiTheme="minorHAnsi" w:hAnsiTheme="minorHAnsi" w:cstheme="minorBidi"/>
          <w:sz w:val="22"/>
          <w:szCs w:val="22"/>
          <w:lang w:val="fr-FR"/>
        </w:rPr>
        <w:t>Resilience</w:t>
      </w:r>
      <w:proofErr w:type="spellEnd"/>
      <w:r w:rsidRPr="000D5C7E">
        <w:rPr>
          <w:rFonts w:asciiTheme="minorHAnsi" w:hAnsiTheme="minorHAnsi" w:cstheme="minorBidi"/>
          <w:sz w:val="22"/>
          <w:szCs w:val="22"/>
          <w:lang w:val="fr-FR"/>
        </w:rPr>
        <w:t xml:space="preserve"> (DFS4Res) a été initialement lancé dans la région du Pacifique en partenariat avec le PNUD et la CNUCED, où UNCDF a joué un rôle de premier plan dans la réalisation de profonds changements au cours de la dernière décennie, depuis l'élaboration de politiques jusqu'à la première initiative d'éducation financière au niveau national dans la région du Pacifique, à Fidji. UNCDF s'efforce maintenant d'appliquer les leçons et les outils de ces initiatives aux pays de l'Afrique subsaharienne.</w:t>
      </w:r>
    </w:p>
    <w:p w14:paraId="5CACC952" w14:textId="77777777" w:rsidR="000D4DB8" w:rsidRPr="000D5C7E" w:rsidRDefault="000D4DB8" w:rsidP="000D4DB8">
      <w:pPr>
        <w:jc w:val="both"/>
        <w:rPr>
          <w:rFonts w:asciiTheme="minorHAnsi" w:hAnsiTheme="minorHAnsi" w:cstheme="minorHAnsi"/>
          <w:sz w:val="22"/>
          <w:szCs w:val="22"/>
          <w:lang w:val="fr-FR"/>
        </w:rPr>
      </w:pPr>
    </w:p>
    <w:p w14:paraId="6BB44300" w14:textId="6B14529B" w:rsidR="000D4DB8" w:rsidRPr="000D5C7E" w:rsidRDefault="00EE59CF" w:rsidP="000D4DB8">
      <w:pPr>
        <w:jc w:val="both"/>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ENONCE DU PROBLEME</w:t>
      </w:r>
    </w:p>
    <w:p w14:paraId="2E8A9DA1" w14:textId="3E8F8CBD"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Alors que l'éducation financière et numérique est un domaine clé pour les gouvernements du continent africain et des Caraïbes, il y a une pénurie de données qui peuvent être utilisées pour former une image de base des niveaux actuels d'éducation numérique et financière sur laquelle les programmes de renforcement de ces capacités peuvent se baser. Dans le cadre du programme DFS4Res dans le Pacifique, UNCDF a mis au point une enquête sur la culture numérique et financière qui a été normalisée, réalisée et qui servira de base à des programmes visant à renforcer la culture et les capacités dans ces domaines pour ceux qui sont considérés comme le "dernier kilomètre". UNCDF va maintenant adapter et mener cette enquête dans les pays susmentionnés pour servir de base à des programmes sur d'autres continents.</w:t>
      </w:r>
    </w:p>
    <w:p w14:paraId="16CDE369" w14:textId="77777777" w:rsidR="00EE59CF" w:rsidRPr="000D5C7E" w:rsidRDefault="00EE59CF" w:rsidP="00EE59CF">
      <w:pPr>
        <w:jc w:val="both"/>
        <w:rPr>
          <w:rFonts w:asciiTheme="minorHAnsi" w:hAnsiTheme="minorHAnsi" w:cstheme="minorBidi"/>
          <w:sz w:val="22"/>
          <w:szCs w:val="22"/>
          <w:lang w:val="fr-FR"/>
        </w:rPr>
      </w:pPr>
    </w:p>
    <w:p w14:paraId="7399F647" w14:textId="77777777"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Dans le même temps, alors que l'adoption des services financiers a augmenté au fil du temps, avec 23% des Africains possédant des comptes formels en 2011 contre 55% en 2021, et 21% des adultes possédant un compte mobile en 2017 contre 33% en 2021, la sous-utilisation et le manque de couverture du dernier kilomètre restent des obstacles critiques à la réalisation du plein potentiel de l'inclusion financière. La finance numérique a élargi à la fois la variété et la profondeur des services disponibles pour le consommateur final, tout en augmentant leur accessibilité, leur commodité et leur caractère abordable. Dans une publication récente, la GSMA a estimé qu'en 2021, le nombre de comptes enregistrés dans le monde avait atteint 1,35 milliard, soit 18 % depuis 2020 et 10 fois plus qu'en 2012. En outre, 518 millions de ces comptes étaient actifs sur une base de 90 jours.</w:t>
      </w:r>
    </w:p>
    <w:p w14:paraId="7489F867" w14:textId="77777777" w:rsidR="00EE59CF" w:rsidRPr="000D5C7E" w:rsidRDefault="00EE59CF" w:rsidP="00EE59CF">
      <w:pPr>
        <w:jc w:val="both"/>
        <w:rPr>
          <w:rFonts w:asciiTheme="minorHAnsi" w:hAnsiTheme="minorHAnsi" w:cstheme="minorBidi"/>
          <w:sz w:val="22"/>
          <w:szCs w:val="22"/>
          <w:lang w:val="fr-FR"/>
        </w:rPr>
      </w:pPr>
    </w:p>
    <w:p w14:paraId="6C0B75EF" w14:textId="7D986F69"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 xml:space="preserve">Les données 2021 Global </w:t>
      </w:r>
      <w:proofErr w:type="spellStart"/>
      <w:r w:rsidRPr="000D5C7E">
        <w:rPr>
          <w:rFonts w:asciiTheme="minorHAnsi" w:hAnsiTheme="minorHAnsi" w:cstheme="minorBidi"/>
          <w:sz w:val="22"/>
          <w:szCs w:val="22"/>
          <w:lang w:val="fr-FR"/>
        </w:rPr>
        <w:t>Findex</w:t>
      </w:r>
      <w:proofErr w:type="spellEnd"/>
      <w:r w:rsidRPr="000D5C7E">
        <w:rPr>
          <w:rFonts w:asciiTheme="minorHAnsi" w:hAnsiTheme="minorHAnsi" w:cstheme="minorBidi"/>
          <w:sz w:val="22"/>
          <w:szCs w:val="22"/>
          <w:lang w:val="fr-FR"/>
        </w:rPr>
        <w:t xml:space="preserve"> de la Banque mondiale montrent clairement qu'après le début de la pandémie de Covid-19, de nombreux pays d'Afrique subsaharienne ont connu une croissance à deux chiffres de l'utilisation des comptes d'argent mobile (dont le Gabon) et que ces comptes sont considérés comme les principaux moteurs de l'inclusion financière sur le continent. La croissance prévue de la propriété et de l'utilisation des téléphones mobiles et l'expansion de l'infrastructure numérique, associées au coût relativement faible du développement d'applications, sont susceptibles de renforcer le profil des technologies numériques en tant qu'outils permettant de relever les défis de la productivité agricole, de l'emploi et de la croissance inclusive. Selon un rapport du PNUD de 2022 sur les plateformes numériques pour tous, les technologies et services numériques ont le potentiel de contribuer à la valeur économique de l'Afrique subsaharienne à hauteur de 184 milliards de dollars US d'ici 2024, et les services financiers numériques pourraient augmenter le PIB annuel des économies émergentes de 3,7 billions de dollars US d'ici 2025. </w:t>
      </w:r>
    </w:p>
    <w:p w14:paraId="0EB84F08" w14:textId="77777777" w:rsidR="00EE59CF" w:rsidRPr="000D5C7E" w:rsidRDefault="00EE59CF" w:rsidP="00EE59CF">
      <w:pPr>
        <w:jc w:val="both"/>
        <w:rPr>
          <w:rFonts w:asciiTheme="minorHAnsi" w:hAnsiTheme="minorHAnsi" w:cstheme="minorBidi"/>
          <w:sz w:val="22"/>
          <w:szCs w:val="22"/>
          <w:lang w:val="fr-FR"/>
        </w:rPr>
      </w:pPr>
    </w:p>
    <w:p w14:paraId="4FBCAD76" w14:textId="77777777"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lastRenderedPageBreak/>
        <w:t xml:space="preserve">La promesse des technologies numériques va au-delà des paiements et englobe toutes sortes de services financiers alimentés par le numérique, souvent catégorisés comme Fintech (entreprises de technologie financière) dans la littérature actuelle. Les technologies innovantes remettent déjà en question les modèles commerciaux de transfert de fonds, coûteux et gérés par des agents, qui sont gourmands en liquidités et entraînent des coûts opérationnels et de mise en conformité élevés. Les technologies de la téléphonie mobile, notamment l'argent mobile, les monnaies numériques, la blockchain et les registres distribués, l'identification numérique et les plateformes en nuage, ont la capacité de réduire considérablement le coût des services financiers, tels que les envois de fonds internationaux, et d'assurer une plus grande transparence. </w:t>
      </w:r>
    </w:p>
    <w:p w14:paraId="1457739E" w14:textId="77777777" w:rsidR="00EE59CF" w:rsidRPr="000D5C7E" w:rsidRDefault="00EE59CF" w:rsidP="00EE59CF">
      <w:pPr>
        <w:jc w:val="both"/>
        <w:rPr>
          <w:rFonts w:asciiTheme="minorHAnsi" w:hAnsiTheme="minorHAnsi" w:cstheme="minorBidi"/>
          <w:sz w:val="22"/>
          <w:szCs w:val="22"/>
          <w:lang w:val="fr-FR"/>
        </w:rPr>
      </w:pPr>
    </w:p>
    <w:p w14:paraId="79FB2F83" w14:textId="1BCEA92C" w:rsidR="00EE59CF"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Pour ces raisons, une enquête de base substantielle sur la littératie numérique et financière aidera à identifier les différents niveaux de littératie numérique et financière aujourd'hui. Elle permettra également à UNCDF de mesurer l'impact de son travail sur le développement de la culture numérique et financière à la fin du projet. Il permettra au programme DSF4Res d'examiner le niveau de ces connaissances, ainsi que d'identifier les domaines sur lesquels se concentrer et d'améliorer le comportement financier et numérique des ménages des pays ciblés.</w:t>
      </w:r>
    </w:p>
    <w:p w14:paraId="0F2707D7" w14:textId="77777777" w:rsidR="00EE59CF" w:rsidRPr="000D5C7E" w:rsidRDefault="00EE59CF" w:rsidP="00EE59CF">
      <w:pPr>
        <w:jc w:val="both"/>
        <w:rPr>
          <w:rFonts w:asciiTheme="minorHAnsi" w:hAnsiTheme="minorHAnsi" w:cstheme="minorBidi"/>
          <w:sz w:val="22"/>
          <w:szCs w:val="22"/>
          <w:lang w:val="fr-FR"/>
        </w:rPr>
      </w:pPr>
    </w:p>
    <w:p w14:paraId="64DD486D" w14:textId="0BE625DD" w:rsidR="000D4DB8"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 xml:space="preserve">UNCDF, à travers le programme Digital Financial Services for </w:t>
      </w:r>
      <w:proofErr w:type="spellStart"/>
      <w:r w:rsidRPr="000D5C7E">
        <w:rPr>
          <w:rFonts w:asciiTheme="minorHAnsi" w:hAnsiTheme="minorHAnsi" w:cstheme="minorBidi"/>
          <w:sz w:val="22"/>
          <w:szCs w:val="22"/>
          <w:lang w:val="fr-FR"/>
        </w:rPr>
        <w:t>Resilience</w:t>
      </w:r>
      <w:proofErr w:type="spellEnd"/>
      <w:r w:rsidRPr="000D5C7E">
        <w:rPr>
          <w:rFonts w:asciiTheme="minorHAnsi" w:hAnsiTheme="minorHAnsi" w:cstheme="minorBidi"/>
          <w:sz w:val="22"/>
          <w:szCs w:val="22"/>
          <w:lang w:val="fr-FR"/>
        </w:rPr>
        <w:t xml:space="preserve"> (DFS4Res), recherche des candidatures d'institutions de recherche légalement établies, de groupes de réflexion, d'organisations du secteur privé et/ou public pour mener une enquête sur la littératie numérique et financière (LNF) dans les pays du programme DFS4Res, Niger et Gabon. Les candidats, qu'il s'agisse d'entreprises individuelles ou de consortiums, sont ci-après dénommés "l'entreprise".</w:t>
      </w:r>
    </w:p>
    <w:p w14:paraId="1D43F7A9" w14:textId="77777777" w:rsidR="00EE59CF" w:rsidRPr="000D5C7E" w:rsidRDefault="00EE59CF" w:rsidP="00EE59CF">
      <w:pPr>
        <w:jc w:val="both"/>
        <w:rPr>
          <w:rFonts w:asciiTheme="minorHAnsi" w:hAnsiTheme="minorHAnsi" w:cstheme="minorHAnsi"/>
          <w:sz w:val="22"/>
          <w:szCs w:val="22"/>
          <w:lang w:val="fr-FR"/>
        </w:rPr>
      </w:pPr>
    </w:p>
    <w:p w14:paraId="1830611B" w14:textId="4B50CEE2" w:rsidR="000D4DB8" w:rsidRPr="000D5C7E" w:rsidRDefault="00EE59CF" w:rsidP="000D4DB8">
      <w:pPr>
        <w:jc w:val="both"/>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REPONSE ACTUELLE</w:t>
      </w:r>
    </w:p>
    <w:p w14:paraId="016CC304" w14:textId="54801D5E" w:rsidR="00EE59CF" w:rsidRPr="000D5C7E" w:rsidRDefault="00EE59CF" w:rsidP="00EE59C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 protocole d'enquête a d'abord été développé par UNCDF dans la région du Pacifique en réponse au manque de données centralisées sur la culture numérique et financière, comme c'est le cas dans de nombreux PMA. Avec l'aide d'un consultant expert, le développement du protocole d'enquête a été précédé de nombreuses consultations avec les banques centrales respectives, les principales ONG et les établissements d'enseignement tels que les universités et les centres d'enseignement et de formation techniques et professionnels. Le consultant a également été chargé d'anticiper un protocole d'enquête qui pourrait être adapté à d'autres régions du monde, telles que l'Afrique subsaharienne. Le résultat est un protocole d'enquête conçu de telle sorte que, bien que la première itération soit spécifiquement adaptée à la région du Pacifique, ses éléments clés correspondent aux normes internationales et l'enquête est prête à être adaptée à de nouveaux contextes. </w:t>
      </w:r>
    </w:p>
    <w:p w14:paraId="44822FEB" w14:textId="77777777" w:rsidR="00EE59CF" w:rsidRPr="000D5C7E" w:rsidRDefault="00EE59CF" w:rsidP="00EE59CF">
      <w:pPr>
        <w:jc w:val="both"/>
        <w:rPr>
          <w:rFonts w:asciiTheme="minorHAnsi" w:hAnsiTheme="minorHAnsi" w:cstheme="minorHAnsi"/>
          <w:sz w:val="22"/>
          <w:szCs w:val="22"/>
          <w:lang w:val="fr-FR"/>
        </w:rPr>
      </w:pPr>
    </w:p>
    <w:p w14:paraId="0E32DAF3" w14:textId="151DB2B7" w:rsidR="000D4DB8" w:rsidRPr="000D5C7E" w:rsidRDefault="00EE59CF" w:rsidP="00EE59CF">
      <w:pPr>
        <w:jc w:val="both"/>
        <w:rPr>
          <w:rFonts w:asciiTheme="minorHAnsi" w:hAnsiTheme="minorHAnsi" w:cstheme="minorBidi"/>
          <w:sz w:val="22"/>
          <w:szCs w:val="22"/>
          <w:lang w:val="fr-FR"/>
        </w:rPr>
      </w:pPr>
      <w:r w:rsidRPr="000D5C7E">
        <w:rPr>
          <w:rFonts w:asciiTheme="minorHAnsi" w:hAnsiTheme="minorHAnsi" w:cstheme="minorHAnsi"/>
          <w:sz w:val="22"/>
          <w:szCs w:val="22"/>
          <w:lang w:val="fr-FR"/>
        </w:rPr>
        <w:t xml:space="preserve">Le programme DFS4Res étend l'enquête DFL aux contextes de l'Afrique subsaharienne et des Caraïbes afin de mieux comprendre les besoins des personnes dans les pays cibles en termes d'éducation numérique et financière et d'être en mesure de fournir des données concrètes sur les domaines de faiblesse et les opportunités de collaboration avec les principales parties prenantes dans l'espace de l'éducation numérique et financière. Cela permettra au programme DFS4Res de créer des activités et des projets sur mesure pour répondre aux besoins d'apprentissage des personnes dans les pays cibles, en particulier les femmes, les MPME, les habitants des zones rurales, les jeunes, les migrants et les personnes déplacées à l'étranger. Alors que les économies numériques du monde entier connaissent une période de croissance rapide, l'Afrique subsaharienne aura besoin d'une main-d'œuvre numériquement et financièrement habilitée et d'utilisateurs finaux numériquement et financièrement alphabétisés. Des initiatives sur mesure basées sur des données solides permettront à l'Afrique subsaharienne de disposer des compétences nécessaires pour que les citoyens soient plus employables, entreprenants, productifs, </w:t>
      </w:r>
      <w:r w:rsidRPr="000D5C7E">
        <w:rPr>
          <w:rFonts w:asciiTheme="minorHAnsi" w:hAnsiTheme="minorHAnsi" w:cstheme="minorHAnsi"/>
          <w:sz w:val="22"/>
          <w:szCs w:val="22"/>
          <w:lang w:val="fr-FR"/>
        </w:rPr>
        <w:lastRenderedPageBreak/>
        <w:t>créatifs et prospères, tout en veillant à ce qu'ils restent en sécurité lorsqu'ils se déplacent dans l'économie numérique</w:t>
      </w:r>
      <w:r w:rsidR="000D4DB8" w:rsidRPr="000D5C7E">
        <w:rPr>
          <w:rFonts w:asciiTheme="minorHAnsi" w:hAnsiTheme="minorHAnsi" w:cstheme="minorBidi"/>
          <w:sz w:val="22"/>
          <w:szCs w:val="22"/>
          <w:lang w:val="fr-FR"/>
        </w:rPr>
        <w:t xml:space="preserve">.  </w:t>
      </w:r>
    </w:p>
    <w:p w14:paraId="500647BD" w14:textId="77777777" w:rsidR="000D4DB8" w:rsidRPr="000D5C7E" w:rsidRDefault="000D4DB8" w:rsidP="000D4DB8">
      <w:pPr>
        <w:jc w:val="both"/>
        <w:rPr>
          <w:rFonts w:asciiTheme="minorHAnsi" w:hAnsiTheme="minorHAnsi" w:cstheme="minorHAnsi"/>
          <w:sz w:val="22"/>
          <w:szCs w:val="22"/>
          <w:lang w:val="fr-FR"/>
        </w:rPr>
      </w:pPr>
    </w:p>
    <w:p w14:paraId="1BFAF5A1" w14:textId="206B7B49" w:rsidR="000D4DB8" w:rsidRPr="000D5C7E" w:rsidRDefault="00DA0E57" w:rsidP="000D4DB8">
      <w:pPr>
        <w:jc w:val="both"/>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SOLICITATIONS</w:t>
      </w:r>
    </w:p>
    <w:p w14:paraId="053DD8C8" w14:textId="5D26C788" w:rsidR="00DA0E57" w:rsidRPr="000D5C7E" w:rsidRDefault="00DA0E57"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L'entreprise sous contrat sera guidée par le protocole d'enquête </w:t>
      </w:r>
      <w:r w:rsidR="00EE59CF" w:rsidRPr="000D5C7E">
        <w:rPr>
          <w:rFonts w:asciiTheme="minorHAnsi" w:hAnsiTheme="minorHAnsi" w:cstheme="minorHAnsi"/>
          <w:sz w:val="22"/>
          <w:szCs w:val="22"/>
          <w:lang w:val="fr-FR"/>
        </w:rPr>
        <w:t>de UNCDF</w:t>
      </w:r>
      <w:r w:rsidRPr="000D5C7E">
        <w:rPr>
          <w:rFonts w:asciiTheme="minorHAnsi" w:hAnsiTheme="minorHAnsi" w:cstheme="minorHAnsi"/>
          <w:sz w:val="22"/>
          <w:szCs w:val="22"/>
          <w:lang w:val="fr-FR"/>
        </w:rPr>
        <w:t xml:space="preserve">, ainsi que par un soutien consultatif, et réalisera l'adaptation de l'enquête, la collecte des données, la préparation, l'analyse et la rédaction des rapports. L'enquête et le protocole d'enquête doivent être traduits </w:t>
      </w:r>
      <w:r w:rsidR="00EE59CF" w:rsidRPr="000D5C7E">
        <w:rPr>
          <w:rFonts w:asciiTheme="minorHAnsi" w:hAnsiTheme="minorHAnsi" w:cstheme="minorHAnsi"/>
          <w:sz w:val="22"/>
          <w:szCs w:val="22"/>
          <w:lang w:val="fr-FR"/>
        </w:rPr>
        <w:t>du français</w:t>
      </w:r>
      <w:r w:rsidRPr="000D5C7E">
        <w:rPr>
          <w:rFonts w:asciiTheme="minorHAnsi" w:hAnsiTheme="minorHAnsi" w:cstheme="minorHAnsi"/>
          <w:sz w:val="22"/>
          <w:szCs w:val="22"/>
          <w:lang w:val="fr-FR"/>
        </w:rPr>
        <w:t xml:space="preserve"> vers la (les) langue(s) locale(s) de chaque pays, sous la supervision et avec l'aide de l'entreprise.</w:t>
      </w:r>
    </w:p>
    <w:p w14:paraId="30B22A0D" w14:textId="77777777" w:rsidR="00DA0E57" w:rsidRPr="000D5C7E" w:rsidRDefault="00DA0E57" w:rsidP="00DA0E57">
      <w:pPr>
        <w:jc w:val="both"/>
        <w:rPr>
          <w:rFonts w:asciiTheme="minorHAnsi" w:hAnsiTheme="minorHAnsi" w:cstheme="minorHAnsi"/>
          <w:sz w:val="22"/>
          <w:szCs w:val="22"/>
          <w:lang w:val="fr-FR"/>
        </w:rPr>
      </w:pPr>
    </w:p>
    <w:p w14:paraId="3E0413CF" w14:textId="3A6A13DA" w:rsidR="00DA0E57" w:rsidRPr="000D5C7E" w:rsidRDefault="00DA0E57"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Les candidats devront travailler en étroite collaboration avec le personnel </w:t>
      </w:r>
      <w:r w:rsidR="00EE59CF" w:rsidRPr="000D5C7E">
        <w:rPr>
          <w:rFonts w:asciiTheme="minorHAnsi" w:hAnsiTheme="minorHAnsi" w:cstheme="minorHAnsi"/>
          <w:sz w:val="22"/>
          <w:szCs w:val="22"/>
          <w:lang w:val="fr-FR"/>
        </w:rPr>
        <w:t xml:space="preserve">de UNCDF </w:t>
      </w:r>
      <w:r w:rsidRPr="000D5C7E">
        <w:rPr>
          <w:rFonts w:asciiTheme="minorHAnsi" w:hAnsiTheme="minorHAnsi" w:cstheme="minorHAnsi"/>
          <w:sz w:val="22"/>
          <w:szCs w:val="22"/>
          <w:lang w:val="fr-FR"/>
        </w:rPr>
        <w:t xml:space="preserve">ainsi qu'avec les parties prenantes publiques et privées dans chaque pays pendant les phases d'adaptation, de traduction, de normalisation, de travail sur le terrain et d'analyse de la recherche. </w:t>
      </w:r>
    </w:p>
    <w:p w14:paraId="3D78B2EF" w14:textId="77777777" w:rsidR="00DA0E57" w:rsidRPr="000D5C7E" w:rsidRDefault="00DA0E57" w:rsidP="00DA0E57">
      <w:pPr>
        <w:jc w:val="both"/>
        <w:rPr>
          <w:rFonts w:asciiTheme="minorHAnsi" w:hAnsiTheme="minorHAnsi" w:cstheme="minorHAnsi"/>
          <w:sz w:val="22"/>
          <w:szCs w:val="22"/>
          <w:lang w:val="fr-FR"/>
        </w:rPr>
      </w:pPr>
    </w:p>
    <w:p w14:paraId="5A754048" w14:textId="143F6DCC" w:rsidR="00DA0E57" w:rsidRPr="000D5C7E" w:rsidRDefault="00DA0E57"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Les candidats peuvent postuler de manière indépendante ou en consortium, à condition que le consortium ait un partenariat préétabli avant de soumettre la candidature. </w:t>
      </w:r>
    </w:p>
    <w:p w14:paraId="5F2FF29B" w14:textId="77777777" w:rsidR="00DA0E57" w:rsidRPr="000D5C7E" w:rsidRDefault="00DA0E57" w:rsidP="00DA0E57">
      <w:pPr>
        <w:jc w:val="both"/>
        <w:rPr>
          <w:rFonts w:asciiTheme="minorHAnsi" w:hAnsiTheme="minorHAnsi" w:cstheme="minorHAnsi"/>
          <w:sz w:val="22"/>
          <w:szCs w:val="22"/>
          <w:lang w:val="fr-FR"/>
        </w:rPr>
      </w:pPr>
    </w:p>
    <w:p w14:paraId="06B127C7" w14:textId="1C1079E6" w:rsidR="000D4DB8" w:rsidRPr="000D5C7E" w:rsidRDefault="00EE59CF"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UNCDF</w:t>
      </w:r>
      <w:r w:rsidR="00DA0E57" w:rsidRPr="000D5C7E">
        <w:rPr>
          <w:rFonts w:asciiTheme="minorHAnsi" w:hAnsiTheme="minorHAnsi" w:cstheme="minorHAnsi"/>
          <w:sz w:val="22"/>
          <w:szCs w:val="22"/>
          <w:lang w:val="fr-FR"/>
        </w:rPr>
        <w:t xml:space="preserve"> fournira au(x) candidat(s) retenu(s)</w:t>
      </w:r>
      <w:r w:rsidR="000D4DB8" w:rsidRPr="000D5C7E">
        <w:rPr>
          <w:rFonts w:asciiTheme="minorHAnsi" w:hAnsiTheme="minorHAnsi" w:cstheme="minorHAnsi"/>
          <w:sz w:val="22"/>
          <w:szCs w:val="22"/>
          <w:lang w:val="fr-FR"/>
        </w:rPr>
        <w:t>:</w:t>
      </w:r>
    </w:p>
    <w:p w14:paraId="063F97EA" w14:textId="6259E586" w:rsidR="00DA0E57" w:rsidRPr="000D5C7E" w:rsidRDefault="000D4DB8"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 </w:t>
      </w:r>
      <w:r w:rsidR="00AB36FF" w:rsidRPr="000D5C7E">
        <w:rPr>
          <w:rFonts w:asciiTheme="minorHAnsi" w:hAnsiTheme="minorHAnsi" w:cstheme="minorHAnsi"/>
          <w:sz w:val="22"/>
          <w:szCs w:val="22"/>
          <w:lang w:val="fr-FR"/>
        </w:rPr>
        <w:t>Contrat des services professionnelles</w:t>
      </w:r>
      <w:r w:rsidR="00DA0E57" w:rsidRPr="000D5C7E">
        <w:rPr>
          <w:rFonts w:asciiTheme="minorHAnsi" w:hAnsiTheme="minorHAnsi" w:cstheme="minorHAnsi"/>
          <w:sz w:val="22"/>
          <w:szCs w:val="22"/>
          <w:lang w:val="fr-FR"/>
        </w:rPr>
        <w:t xml:space="preserve"> pour financer le coût total de la mise en œuvre du projet </w:t>
      </w:r>
    </w:p>
    <w:p w14:paraId="37D40C14" w14:textId="527BB744" w:rsidR="000D4DB8" w:rsidRPr="000D5C7E" w:rsidRDefault="00EE59CF"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 </w:t>
      </w:r>
      <w:r w:rsidR="00DA0E57" w:rsidRPr="000D5C7E">
        <w:rPr>
          <w:rFonts w:asciiTheme="minorHAnsi" w:hAnsiTheme="minorHAnsi" w:cstheme="minorHAnsi"/>
          <w:sz w:val="22"/>
          <w:szCs w:val="22"/>
          <w:lang w:val="fr-FR"/>
        </w:rPr>
        <w:t>Assistance technique et possibilités de collaboration avec les parties prenantes</w:t>
      </w:r>
    </w:p>
    <w:p w14:paraId="66B0D47A" w14:textId="77777777" w:rsidR="00DA0E57" w:rsidRPr="000D5C7E" w:rsidRDefault="00DA0E57" w:rsidP="00DA0E57">
      <w:pPr>
        <w:jc w:val="both"/>
        <w:rPr>
          <w:rFonts w:asciiTheme="minorHAnsi" w:hAnsiTheme="minorHAnsi" w:cstheme="minorHAnsi"/>
          <w:sz w:val="22"/>
          <w:szCs w:val="22"/>
          <w:lang w:val="fr-FR"/>
        </w:rPr>
      </w:pPr>
    </w:p>
    <w:p w14:paraId="4E66948F" w14:textId="08CBE124" w:rsidR="000D4DB8" w:rsidRPr="000D5C7E" w:rsidRDefault="00DA0E57"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Le candidat retenu devra apporter sa contribution en fournissant du personnel de terrain/des enquêteurs formés et ayant une expérience préalable des outils de recherche en face à face et assistés par la technologie, ainsi que du matériel et des logiciels pour la collecte et l'analyse des données, et des mécanismes de protection des données</w:t>
      </w:r>
      <w:r w:rsidR="000D4DB8" w:rsidRPr="000D5C7E">
        <w:rPr>
          <w:rFonts w:asciiTheme="minorHAnsi" w:hAnsiTheme="minorHAnsi" w:cstheme="minorHAnsi"/>
          <w:sz w:val="22"/>
          <w:szCs w:val="22"/>
          <w:lang w:val="fr-FR"/>
        </w:rPr>
        <w:t xml:space="preserve">.  </w:t>
      </w:r>
    </w:p>
    <w:p w14:paraId="505E15C1" w14:textId="77777777" w:rsidR="000D4DB8" w:rsidRPr="000D5C7E" w:rsidRDefault="000D4DB8" w:rsidP="000D4DB8">
      <w:pPr>
        <w:jc w:val="both"/>
        <w:rPr>
          <w:rFonts w:asciiTheme="minorHAnsi" w:hAnsiTheme="minorHAnsi" w:cstheme="minorHAnsi"/>
          <w:sz w:val="22"/>
          <w:szCs w:val="22"/>
          <w:lang w:val="fr-FR"/>
        </w:rPr>
      </w:pPr>
    </w:p>
    <w:p w14:paraId="7D8A8258" w14:textId="548F0365" w:rsidR="00DA0E57" w:rsidRPr="000D5C7E" w:rsidRDefault="00DA0E57" w:rsidP="00DA0E57">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Les demandes de renseignements relatives à cette invitation à soumissionner (RFP) peuvent être envoyées par courrier électronique à </w:t>
      </w:r>
      <w:hyperlink r:id="rId21" w:history="1">
        <w:r w:rsidR="00DB24BA" w:rsidRPr="00E13C6D">
          <w:rPr>
            <w:rStyle w:val="Hyperlink"/>
            <w:rFonts w:asciiTheme="minorHAnsi" w:hAnsiTheme="minorHAnsi" w:cstheme="minorHAnsi"/>
            <w:sz w:val="22"/>
            <w:szCs w:val="22"/>
            <w:lang w:val="fr-FR"/>
          </w:rPr>
          <w:t>uncdf.procurement@uncdf.org</w:t>
        </w:r>
      </w:hyperlink>
      <w:r w:rsidRPr="000D5C7E">
        <w:rPr>
          <w:rFonts w:asciiTheme="minorHAnsi" w:hAnsiTheme="minorHAnsi" w:cstheme="minorHAnsi"/>
          <w:sz w:val="22"/>
          <w:szCs w:val="22"/>
          <w:lang w:val="fr-FR"/>
        </w:rPr>
        <w:t xml:space="preserve">. </w:t>
      </w:r>
    </w:p>
    <w:p w14:paraId="77D00126" w14:textId="77777777" w:rsidR="00D8375E" w:rsidRPr="000D5C7E" w:rsidRDefault="00D8375E" w:rsidP="00DA0E57">
      <w:pPr>
        <w:jc w:val="both"/>
        <w:rPr>
          <w:rFonts w:asciiTheme="minorHAnsi" w:hAnsiTheme="minorHAnsi" w:cstheme="minorHAnsi"/>
          <w:sz w:val="22"/>
          <w:szCs w:val="22"/>
          <w:lang w:val="fr-FR"/>
        </w:rPr>
      </w:pPr>
    </w:p>
    <w:p w14:paraId="79D3672C" w14:textId="248BA45C" w:rsidR="00917FE3" w:rsidRPr="000D5C7E" w:rsidRDefault="00917FE3" w:rsidP="000D4DB8">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Les demandes de renseignements concernant la présente demande de soumissions peuvent être envoyées par courrier électronique à digital.procurement.bru@uncdf.org et jessica.massie@uncdf.org au plus tard le </w:t>
      </w:r>
      <w:r w:rsidR="0020753B">
        <w:rPr>
          <w:rFonts w:asciiTheme="minorHAnsi" w:hAnsiTheme="minorHAnsi" w:cstheme="minorHAnsi"/>
          <w:sz w:val="22"/>
          <w:szCs w:val="22"/>
          <w:lang w:val="fr-FR"/>
        </w:rPr>
        <w:t>11</w:t>
      </w:r>
      <w:r w:rsidR="000E66AD">
        <w:rPr>
          <w:rFonts w:asciiTheme="minorHAnsi" w:hAnsiTheme="minorHAnsi" w:cstheme="minorHAnsi"/>
          <w:sz w:val="22"/>
          <w:szCs w:val="22"/>
          <w:lang w:val="fr-FR"/>
        </w:rPr>
        <w:t xml:space="preserve"> </w:t>
      </w:r>
      <w:r w:rsidR="000E66AD" w:rsidRPr="000E66AD">
        <w:rPr>
          <w:rFonts w:asciiTheme="minorHAnsi" w:hAnsiTheme="minorHAnsi" w:cstheme="minorHAnsi"/>
          <w:sz w:val="22"/>
          <w:szCs w:val="22"/>
          <w:lang w:val="fr-FR"/>
        </w:rPr>
        <w:t>août</w:t>
      </w:r>
      <w:r w:rsidR="000E66AD">
        <w:rPr>
          <w:rFonts w:asciiTheme="minorHAnsi" w:hAnsiTheme="minorHAnsi" w:cstheme="minorHAnsi"/>
          <w:sz w:val="22"/>
          <w:szCs w:val="22"/>
          <w:lang w:val="fr-FR"/>
        </w:rPr>
        <w:t xml:space="preserve"> </w:t>
      </w:r>
      <w:r w:rsidR="000D5C7E" w:rsidRPr="000D5C7E">
        <w:rPr>
          <w:rFonts w:asciiTheme="minorHAnsi" w:hAnsiTheme="minorHAnsi" w:cstheme="minorHAnsi"/>
          <w:sz w:val="22"/>
          <w:szCs w:val="22"/>
          <w:lang w:val="fr-FR"/>
        </w:rPr>
        <w:t>2023.</w:t>
      </w:r>
    </w:p>
    <w:p w14:paraId="089870C5" w14:textId="77777777" w:rsidR="002948FF" w:rsidRPr="000D5C7E" w:rsidRDefault="002948FF" w:rsidP="000D4DB8">
      <w:pPr>
        <w:jc w:val="both"/>
        <w:rPr>
          <w:rFonts w:asciiTheme="minorHAnsi" w:hAnsiTheme="minorHAnsi" w:cstheme="minorHAnsi"/>
          <w:sz w:val="22"/>
          <w:szCs w:val="22"/>
          <w:lang w:val="fr-FR"/>
        </w:rPr>
      </w:pPr>
    </w:p>
    <w:p w14:paraId="2CE59FC7" w14:textId="239EA50E" w:rsidR="002948FF" w:rsidRPr="000D5C7E" w:rsidRDefault="002948FF" w:rsidP="002948F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Lors de la préparation de votre proposition, il vous incombe de veiller à ce qu'elle parvienne à l'adresse indiquée ci-dessus au plus tard à la date limite.  Les propositions reçues par </w:t>
      </w:r>
      <w:r w:rsidR="00B368DB" w:rsidRPr="000D5C7E">
        <w:rPr>
          <w:rFonts w:asciiTheme="minorHAnsi" w:hAnsiTheme="minorHAnsi" w:cstheme="minorHAnsi"/>
          <w:sz w:val="22"/>
          <w:szCs w:val="22"/>
          <w:lang w:val="fr-FR"/>
        </w:rPr>
        <w:t xml:space="preserve">UNCDF </w:t>
      </w:r>
      <w:r w:rsidRPr="000D5C7E">
        <w:rPr>
          <w:rFonts w:asciiTheme="minorHAnsi" w:hAnsiTheme="minorHAnsi" w:cstheme="minorHAnsi"/>
          <w:sz w:val="22"/>
          <w:szCs w:val="22"/>
          <w:lang w:val="fr-FR"/>
        </w:rPr>
        <w:t xml:space="preserve">après la date limite indiquée ci-dessus, pour quelque raison que ce soit, ne seront pas prises en compte pour l'évaluation.  Les propositions devant être soumises par courrier électronique, </w:t>
      </w:r>
      <w:r w:rsidR="00B368DB" w:rsidRPr="000D5C7E">
        <w:rPr>
          <w:rFonts w:asciiTheme="minorHAnsi" w:hAnsiTheme="minorHAnsi" w:cstheme="minorHAnsi"/>
          <w:sz w:val="22"/>
          <w:szCs w:val="22"/>
          <w:lang w:val="fr-FR"/>
        </w:rPr>
        <w:t>veuillez-vous</w:t>
      </w:r>
      <w:r w:rsidRPr="000D5C7E">
        <w:rPr>
          <w:rFonts w:asciiTheme="minorHAnsi" w:hAnsiTheme="minorHAnsi" w:cstheme="minorHAnsi"/>
          <w:sz w:val="22"/>
          <w:szCs w:val="22"/>
          <w:lang w:val="fr-FR"/>
        </w:rPr>
        <w:t xml:space="preserve"> assurer qu'elles sont signées et au format .</w:t>
      </w:r>
      <w:proofErr w:type="spellStart"/>
      <w:r w:rsidRPr="000D5C7E">
        <w:rPr>
          <w:rFonts w:asciiTheme="minorHAnsi" w:hAnsiTheme="minorHAnsi" w:cstheme="minorHAnsi"/>
          <w:sz w:val="22"/>
          <w:szCs w:val="22"/>
          <w:lang w:val="fr-FR"/>
        </w:rPr>
        <w:t>pdf</w:t>
      </w:r>
      <w:proofErr w:type="spellEnd"/>
      <w:r w:rsidRPr="000D5C7E">
        <w:rPr>
          <w:rFonts w:asciiTheme="minorHAnsi" w:hAnsiTheme="minorHAnsi" w:cstheme="minorHAnsi"/>
          <w:sz w:val="22"/>
          <w:szCs w:val="22"/>
          <w:lang w:val="fr-FR"/>
        </w:rPr>
        <w:t>, et qu'elles sont exemptes de tout virus ou fichier corrompu.</w:t>
      </w:r>
    </w:p>
    <w:p w14:paraId="002F58CF" w14:textId="77777777" w:rsidR="002948FF" w:rsidRPr="000D5C7E" w:rsidRDefault="002948FF" w:rsidP="002948FF">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ab/>
      </w:r>
    </w:p>
    <w:p w14:paraId="6CCBF9FA" w14:textId="28D0A0A7" w:rsidR="00917FE3" w:rsidRPr="000D5C7E" w:rsidRDefault="002948FF" w:rsidP="000D4DB8">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Les fichiers de la proposition technique et de la proposition financière DOIVENT ÊTRE COMPLÈTEMENT SÉPARÉS, envoyés séparément et clairement marqués "PROPOSITION TECHNIQUE" ou "PROPOSITION FINANCIÈRE", selon le cas. Chaque document doit comporter le nom et l'adresse du proposant. L'objet du courrier électronique doit être le suivant RFP </w:t>
      </w:r>
      <w:proofErr w:type="spellStart"/>
      <w:r w:rsidRPr="000D5C7E">
        <w:rPr>
          <w:rFonts w:asciiTheme="minorHAnsi" w:hAnsiTheme="minorHAnsi" w:cstheme="minorHAnsi"/>
          <w:sz w:val="22"/>
          <w:szCs w:val="22"/>
          <w:lang w:val="fr-FR"/>
        </w:rPr>
        <w:t>Ref</w:t>
      </w:r>
      <w:proofErr w:type="spellEnd"/>
      <w:r w:rsidRPr="000D5C7E">
        <w:rPr>
          <w:rFonts w:asciiTheme="minorHAnsi" w:hAnsiTheme="minorHAnsi" w:cstheme="minorHAnsi"/>
          <w:sz w:val="22"/>
          <w:szCs w:val="22"/>
          <w:lang w:val="fr-FR"/>
        </w:rPr>
        <w:t xml:space="preserve"> : </w:t>
      </w:r>
      <w:r w:rsidR="000D5C7E" w:rsidRPr="000D5C7E">
        <w:rPr>
          <w:rFonts w:asciiTheme="minorHAnsi" w:hAnsiTheme="minorHAnsi" w:cstheme="minorHAnsi"/>
          <w:sz w:val="22"/>
          <w:szCs w:val="22"/>
          <w:lang w:val="fr-FR"/>
        </w:rPr>
        <w:t>97901</w:t>
      </w:r>
      <w:r w:rsidRPr="000D5C7E">
        <w:rPr>
          <w:rFonts w:asciiTheme="minorHAnsi" w:hAnsiTheme="minorHAnsi" w:cstheme="minorHAnsi"/>
          <w:sz w:val="22"/>
          <w:szCs w:val="22"/>
          <w:lang w:val="fr-FR"/>
        </w:rPr>
        <w:t xml:space="preserve"> </w:t>
      </w:r>
      <w:r w:rsidR="00B368DB" w:rsidRPr="000D5C7E">
        <w:rPr>
          <w:rFonts w:asciiTheme="minorHAnsi" w:hAnsiTheme="minorHAnsi" w:cstheme="minorHAnsi"/>
          <w:sz w:val="22"/>
          <w:szCs w:val="22"/>
          <w:lang w:val="fr-FR"/>
        </w:rPr>
        <w:t>RÉALISATION D'UNE RECHERECHE SUR L’ALPHABETISATION NUMÉRIQUE ET FINANCIÈRE : LES SERVICES FINANCIERS NUMERIQUES POUR LA RESILIENCE (DFS4Res)</w:t>
      </w:r>
      <w:r w:rsidRPr="000D5C7E">
        <w:rPr>
          <w:rFonts w:asciiTheme="minorHAnsi" w:hAnsiTheme="minorHAnsi" w:cstheme="minorHAnsi"/>
          <w:sz w:val="22"/>
          <w:szCs w:val="22"/>
          <w:lang w:val="fr-FR"/>
        </w:rPr>
        <w:t>.</w:t>
      </w:r>
    </w:p>
    <w:p w14:paraId="475CF183" w14:textId="3E2A0343" w:rsidR="000D4DB8" w:rsidRPr="000D5C7E" w:rsidRDefault="000D4DB8" w:rsidP="000D4DB8">
      <w:pPr>
        <w:jc w:val="both"/>
        <w:rPr>
          <w:rFonts w:asciiTheme="minorHAnsi" w:hAnsiTheme="minorHAnsi" w:cstheme="minorHAnsi"/>
          <w:sz w:val="22"/>
          <w:szCs w:val="22"/>
          <w:lang w:val="fr-FR"/>
        </w:rPr>
      </w:pPr>
      <w:r w:rsidRPr="000D5C7E">
        <w:rPr>
          <w:rFonts w:asciiTheme="minorHAnsi" w:eastAsiaTheme="minorHAnsi" w:hAnsiTheme="minorHAnsi" w:cstheme="minorHAnsi"/>
          <w:sz w:val="22"/>
          <w:szCs w:val="22"/>
          <w:lang w:val="fr-FR"/>
        </w:rPr>
        <w:t xml:space="preserve"> </w:t>
      </w:r>
    </w:p>
    <w:p w14:paraId="53AA18B0" w14:textId="6CC9649D" w:rsidR="000D4DB8" w:rsidRPr="000D5C7E" w:rsidRDefault="00DA0E57" w:rsidP="003D34D0">
      <w:pPr>
        <w:pStyle w:val="ListParagraph"/>
        <w:widowControl/>
        <w:numPr>
          <w:ilvl w:val="0"/>
          <w:numId w:val="14"/>
        </w:numPr>
        <w:overflowPunct/>
        <w:adjustRightInd/>
        <w:spacing w:after="160" w:line="259" w:lineRule="auto"/>
        <w:jc w:val="both"/>
        <w:rPr>
          <w:rFonts w:asciiTheme="minorHAnsi" w:eastAsia="Segoe UI" w:hAnsiTheme="minorHAnsi" w:cstheme="minorHAnsi"/>
          <w:b/>
          <w:bCs/>
          <w:szCs w:val="22"/>
          <w:lang w:val="fr-FR"/>
        </w:rPr>
      </w:pPr>
      <w:r w:rsidRPr="000D5C7E">
        <w:rPr>
          <w:rFonts w:asciiTheme="minorHAnsi" w:eastAsiaTheme="minorHAnsi" w:hAnsiTheme="minorHAnsi" w:cstheme="minorHAnsi"/>
          <w:b/>
          <w:szCs w:val="22"/>
          <w:lang w:val="fr-FR"/>
        </w:rPr>
        <w:t xml:space="preserve">Objectifs </w:t>
      </w:r>
    </w:p>
    <w:p w14:paraId="3F81F992" w14:textId="2993E100" w:rsidR="000D4DB8" w:rsidRPr="000D5C7E" w:rsidRDefault="00DA0E57" w:rsidP="000D4DB8">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lastRenderedPageBreak/>
        <w:t>L'enquête permettra à UNCDF et à l'ensemble des parties prenantes de comprendre les connaissances, les compétences, les attitudes et les comportements actuels des citoyens du Niger et du Gabon. Les résultats de l'enquête fourniront des données qui aideront à identifier les lacunes et les priorités pour les programmes d'éducation numérique et financière à cibler, et permettront une comparaison entre les différents groupes cibles ainsi qu'une comparaison entre les pays</w:t>
      </w:r>
      <w:r w:rsidR="000D4DB8" w:rsidRPr="000D5C7E">
        <w:rPr>
          <w:rFonts w:asciiTheme="minorHAnsi" w:hAnsiTheme="minorHAnsi" w:cstheme="minorBidi"/>
          <w:sz w:val="22"/>
          <w:szCs w:val="22"/>
          <w:lang w:val="fr-FR"/>
        </w:rPr>
        <w:t xml:space="preserve">. </w:t>
      </w:r>
    </w:p>
    <w:p w14:paraId="78502383" w14:textId="77777777" w:rsidR="000D4DB8" w:rsidRPr="000D5C7E" w:rsidRDefault="000D4DB8" w:rsidP="000D4DB8">
      <w:pPr>
        <w:jc w:val="both"/>
        <w:rPr>
          <w:rFonts w:asciiTheme="minorHAnsi" w:eastAsia="Segoe UI" w:hAnsiTheme="minorHAnsi" w:cstheme="minorHAnsi"/>
          <w:sz w:val="22"/>
          <w:szCs w:val="22"/>
          <w:lang w:val="fr-FR"/>
        </w:rPr>
      </w:pPr>
    </w:p>
    <w:p w14:paraId="356F51C0" w14:textId="2EE4993D" w:rsidR="000D4DB8" w:rsidRPr="000D5C7E" w:rsidRDefault="00DA0E57"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lang w:val="fr-FR"/>
        </w:rPr>
      </w:pPr>
      <w:r w:rsidRPr="000D5C7E">
        <w:rPr>
          <w:rFonts w:asciiTheme="minorHAnsi" w:eastAsia="Segoe UI" w:hAnsiTheme="minorHAnsi" w:cstheme="minorHAnsi"/>
          <w:b/>
          <w:bCs/>
          <w:szCs w:val="22"/>
          <w:lang w:val="fr-FR"/>
        </w:rPr>
        <w:t xml:space="preserve">Taches spécifiques </w:t>
      </w:r>
    </w:p>
    <w:p w14:paraId="0AA001A7" w14:textId="57CF5601" w:rsidR="000D4DB8" w:rsidRPr="000D5C7E" w:rsidRDefault="00DA0E57" w:rsidP="000D4DB8">
      <w:pPr>
        <w:jc w:val="both"/>
        <w:rPr>
          <w:rFonts w:asciiTheme="minorHAnsi" w:eastAsiaTheme="minorEastAsia" w:hAnsiTheme="minorHAnsi" w:cstheme="minorBidi"/>
          <w:sz w:val="22"/>
          <w:szCs w:val="22"/>
          <w:lang w:val="fr-FR"/>
        </w:rPr>
      </w:pPr>
      <w:r w:rsidRPr="000D5C7E">
        <w:rPr>
          <w:rFonts w:asciiTheme="minorHAnsi" w:eastAsiaTheme="minorEastAsia" w:hAnsiTheme="minorHAnsi" w:cstheme="minorBidi"/>
          <w:sz w:val="22"/>
          <w:szCs w:val="22"/>
          <w:lang w:val="fr-FR"/>
        </w:rPr>
        <w:t>L'objectif de cette invitation à soumissionner (RFP) est de sélectionner une entreprise (ou un consortium) ayant une grande expérience dans la conduite d'enquêtes au niveau international et régional afin d'assurer le déploiement du protocole d'enquête qui fournit à UNCDF un retour d'information de qualité pour comprendre les niveaux actuels d'éducation financière et numérique dans les pays cibles du DFS4Res (Niger, Gabon). L'étendue du travail comprendra, sans s'y limiter, les éléments suivants et le nombre de rapports dépendra du nombre de pays que le(s) candidat(s) sélectionné(s) couvrira(ont)</w:t>
      </w:r>
      <w:r w:rsidR="000D4DB8" w:rsidRPr="000D5C7E">
        <w:rPr>
          <w:rFonts w:asciiTheme="minorHAnsi" w:eastAsiaTheme="minorEastAsia" w:hAnsiTheme="minorHAnsi" w:cstheme="minorBidi"/>
          <w:sz w:val="22"/>
          <w:szCs w:val="22"/>
          <w:lang w:val="fr-FR"/>
        </w:rPr>
        <w:t xml:space="preserve">. </w:t>
      </w:r>
    </w:p>
    <w:p w14:paraId="376C2169" w14:textId="77777777" w:rsidR="000D4DB8" w:rsidRPr="000D5C7E" w:rsidRDefault="000D4DB8" w:rsidP="000D4DB8">
      <w:pPr>
        <w:jc w:val="both"/>
        <w:rPr>
          <w:rFonts w:asciiTheme="minorHAnsi" w:eastAsiaTheme="minorHAnsi" w:hAnsiTheme="minorHAnsi" w:cstheme="minorHAnsi"/>
          <w:sz w:val="22"/>
          <w:szCs w:val="22"/>
          <w:lang w:val="fr-FR"/>
        </w:rPr>
      </w:pPr>
    </w:p>
    <w:p w14:paraId="4A4A8665" w14:textId="5A7806F4" w:rsidR="000D4DB8" w:rsidRPr="000D5C7E" w:rsidRDefault="00DA0E57" w:rsidP="000D4DB8">
      <w:pPr>
        <w:jc w:val="both"/>
        <w:rPr>
          <w:rFonts w:asciiTheme="minorHAnsi" w:eastAsiaTheme="minorHAnsi" w:hAnsiTheme="minorHAnsi" w:cstheme="minorHAnsi"/>
          <w:sz w:val="22"/>
          <w:szCs w:val="22"/>
          <w:lang w:val="fr-FR"/>
        </w:rPr>
      </w:pPr>
      <w:r w:rsidRPr="000D5C7E">
        <w:rPr>
          <w:rFonts w:asciiTheme="minorHAnsi" w:eastAsiaTheme="minorHAnsi" w:hAnsiTheme="minorHAnsi" w:cstheme="minorHAnsi"/>
          <w:sz w:val="22"/>
          <w:szCs w:val="22"/>
          <w:lang w:val="fr-FR"/>
        </w:rPr>
        <w:t>Notez que l'enquête quantitative a été développée et que les candidats n'auront pas besoin de développer une enquête à partir de zéro, mais d'utiliser l'enquête de UNCDF comme base</w:t>
      </w:r>
      <w:r w:rsidR="000D4DB8" w:rsidRPr="000D5C7E">
        <w:rPr>
          <w:rFonts w:asciiTheme="minorHAnsi" w:eastAsiaTheme="minorHAnsi" w:hAnsiTheme="minorHAnsi" w:cstheme="minorHAnsi"/>
          <w:sz w:val="22"/>
          <w:szCs w:val="22"/>
          <w:lang w:val="fr-FR"/>
        </w:rPr>
        <w:t>.</w:t>
      </w:r>
    </w:p>
    <w:p w14:paraId="2812B4F2" w14:textId="77777777" w:rsidR="000D4DB8" w:rsidRPr="000D5C7E" w:rsidRDefault="000D4DB8" w:rsidP="000D4DB8">
      <w:pPr>
        <w:jc w:val="both"/>
        <w:rPr>
          <w:rFonts w:asciiTheme="minorHAnsi" w:eastAsiaTheme="minorHAnsi" w:hAnsiTheme="minorHAnsi" w:cstheme="minorHAnsi"/>
          <w:sz w:val="22"/>
          <w:szCs w:val="22"/>
          <w:lang w:val="fr-FR"/>
        </w:rPr>
      </w:pPr>
    </w:p>
    <w:p w14:paraId="58165875" w14:textId="4BD19DD3" w:rsidR="000D4DB8" w:rsidRPr="000D5C7E" w:rsidRDefault="000D4DB8" w:rsidP="000D4DB8">
      <w:pPr>
        <w:jc w:val="both"/>
        <w:rPr>
          <w:rFonts w:asciiTheme="minorHAnsi" w:hAnsiTheme="minorHAnsi" w:cstheme="minorHAnsi"/>
          <w:sz w:val="22"/>
          <w:szCs w:val="22"/>
          <w:lang w:val="fr-FR"/>
        </w:rPr>
      </w:pPr>
      <w:r w:rsidRPr="000D5C7E">
        <w:rPr>
          <w:rFonts w:asciiTheme="minorHAnsi" w:eastAsiaTheme="minorHAnsi" w:hAnsiTheme="minorHAnsi" w:cstheme="minorHAnsi"/>
          <w:sz w:val="22"/>
          <w:szCs w:val="22"/>
          <w:lang w:val="fr-FR"/>
        </w:rPr>
        <w:t xml:space="preserve"> </w:t>
      </w:r>
      <w:r w:rsidR="00DA0E57" w:rsidRPr="000D5C7E">
        <w:rPr>
          <w:rFonts w:asciiTheme="minorHAnsi" w:hAnsiTheme="minorHAnsi" w:cstheme="minorHAnsi"/>
          <w:sz w:val="22"/>
          <w:szCs w:val="22"/>
          <w:lang w:val="fr-FR"/>
        </w:rPr>
        <w:t xml:space="preserve">L’entreprise sélectionnée devra </w:t>
      </w:r>
      <w:r w:rsidRPr="000D5C7E">
        <w:rPr>
          <w:rFonts w:asciiTheme="minorHAnsi" w:hAnsiTheme="minorHAnsi" w:cstheme="minorHAnsi"/>
          <w:sz w:val="22"/>
          <w:szCs w:val="22"/>
          <w:lang w:val="fr-FR"/>
        </w:rPr>
        <w:t>:</w:t>
      </w:r>
    </w:p>
    <w:p w14:paraId="3CBA36E2" w14:textId="23784A72" w:rsidR="00DA0E57" w:rsidRPr="000D5C7E" w:rsidRDefault="00DA0E57" w:rsidP="003D34D0">
      <w:pPr>
        <w:pStyle w:val="ListParagraph"/>
        <w:numPr>
          <w:ilvl w:val="0"/>
          <w:numId w:val="15"/>
        </w:numPr>
        <w:spacing w:line="240" w:lineRule="auto"/>
        <w:ind w:left="720"/>
        <w:jc w:val="both"/>
        <w:rPr>
          <w:rFonts w:asciiTheme="minorHAnsi" w:hAnsiTheme="minorHAnsi" w:cstheme="minorBidi"/>
          <w:lang w:val="fr-FR"/>
        </w:rPr>
      </w:pPr>
      <w:r w:rsidRPr="000D5C7E">
        <w:rPr>
          <w:rFonts w:asciiTheme="minorHAnsi" w:hAnsiTheme="minorHAnsi" w:cstheme="minorBidi"/>
          <w:lang w:val="fr-FR"/>
        </w:rPr>
        <w:t xml:space="preserve">Adapter l'enquête DFL aux contextes actuels du Niger et du Gabon, afin que la terminologie et les exemples utilisés (tels que les différents types de produits et services numériques disponibles sur des marchés spécifiques) soient appropriés et facilement compréhensibles. La traduction dans les principales langues locales fera partie de l'adaptation, du test et de la finalisation de l'instrument d'enquête.   </w:t>
      </w:r>
    </w:p>
    <w:p w14:paraId="4ED850EC" w14:textId="12D78A9C" w:rsidR="00DA0E57" w:rsidRPr="000D5C7E" w:rsidRDefault="00DA0E57" w:rsidP="003D34D0">
      <w:pPr>
        <w:pStyle w:val="ListParagraph"/>
        <w:numPr>
          <w:ilvl w:val="0"/>
          <w:numId w:val="15"/>
        </w:numPr>
        <w:spacing w:line="240" w:lineRule="auto"/>
        <w:ind w:left="720"/>
        <w:jc w:val="both"/>
        <w:rPr>
          <w:rFonts w:asciiTheme="minorHAnsi" w:hAnsiTheme="minorHAnsi" w:cstheme="minorBidi"/>
          <w:lang w:val="fr-FR"/>
        </w:rPr>
      </w:pPr>
      <w:r w:rsidRPr="000D5C7E">
        <w:rPr>
          <w:rFonts w:asciiTheme="minorHAnsi" w:hAnsiTheme="minorHAnsi" w:cstheme="minorBidi"/>
          <w:lang w:val="fr-FR"/>
        </w:rPr>
        <w:t>Mener l'enquête en utilisant à la fois des technologies en personne et des technologies assistées par ordinateur (i.e. CATI, CAPI), en assurant l'intégrité des données collectées et en gardant des notes détaillées de tous les changements à faire pour les itérations futures de l'enquête.</w:t>
      </w:r>
    </w:p>
    <w:p w14:paraId="5BA5445A" w14:textId="2DAD69DB" w:rsidR="00DA0E57" w:rsidRPr="000D5C7E" w:rsidRDefault="00DA0E57" w:rsidP="003D34D0">
      <w:pPr>
        <w:pStyle w:val="ListParagraph"/>
        <w:numPr>
          <w:ilvl w:val="0"/>
          <w:numId w:val="15"/>
        </w:numPr>
        <w:spacing w:line="240" w:lineRule="auto"/>
        <w:ind w:left="720"/>
        <w:jc w:val="both"/>
        <w:rPr>
          <w:rFonts w:asciiTheme="minorHAnsi" w:hAnsiTheme="minorHAnsi" w:cstheme="minorBidi"/>
          <w:lang w:val="fr-FR"/>
        </w:rPr>
      </w:pPr>
      <w:r w:rsidRPr="000D5C7E">
        <w:rPr>
          <w:rFonts w:asciiTheme="minorHAnsi" w:hAnsiTheme="minorHAnsi" w:cstheme="minorBidi"/>
          <w:lang w:val="fr-FR"/>
        </w:rPr>
        <w:t xml:space="preserve">Diriger un processus de vérification avec UNCDF et les principales parties prenantes dans chaque pays afin de recueillir des commentaires locaux sur les résultats de l'enquête et d'assurer l'adhésion des partenaires de UNCDF dans chaque localité. </w:t>
      </w:r>
    </w:p>
    <w:p w14:paraId="0D2644BE" w14:textId="78573C00" w:rsidR="000D4DB8" w:rsidRPr="000D5C7E" w:rsidRDefault="00DA0E57" w:rsidP="003D34D0">
      <w:pPr>
        <w:pStyle w:val="ListParagraph"/>
        <w:widowControl/>
        <w:numPr>
          <w:ilvl w:val="0"/>
          <w:numId w:val="15"/>
        </w:numPr>
        <w:overflowPunct/>
        <w:adjustRightInd/>
        <w:spacing w:line="240" w:lineRule="auto"/>
        <w:ind w:left="720"/>
        <w:jc w:val="both"/>
        <w:rPr>
          <w:rFonts w:asciiTheme="minorHAnsi" w:hAnsiTheme="minorHAnsi" w:cstheme="minorHAnsi"/>
          <w:szCs w:val="22"/>
          <w:lang w:val="fr-FR"/>
        </w:rPr>
      </w:pPr>
      <w:r w:rsidRPr="000D5C7E">
        <w:rPr>
          <w:rFonts w:asciiTheme="minorHAnsi" w:hAnsiTheme="minorHAnsi" w:cstheme="minorBidi"/>
          <w:lang w:val="fr-FR"/>
        </w:rPr>
        <w:t>Préparer des rapports et des ensembles de données propres en anglais pour chacun des pays étudiés</w:t>
      </w:r>
      <w:r w:rsidR="000D4DB8" w:rsidRPr="000D5C7E">
        <w:rPr>
          <w:rFonts w:asciiTheme="minorHAnsi" w:hAnsiTheme="minorHAnsi" w:cstheme="minorHAnsi"/>
          <w:szCs w:val="22"/>
          <w:lang w:val="fr-FR"/>
        </w:rPr>
        <w:t xml:space="preserve">. </w:t>
      </w:r>
    </w:p>
    <w:p w14:paraId="1027DACF" w14:textId="77777777" w:rsidR="000D4DB8" w:rsidRPr="000D5C7E" w:rsidRDefault="000D4DB8" w:rsidP="000D4DB8">
      <w:pPr>
        <w:jc w:val="both"/>
        <w:rPr>
          <w:rFonts w:asciiTheme="minorHAnsi" w:hAnsiTheme="minorHAnsi" w:cstheme="minorHAnsi"/>
          <w:sz w:val="22"/>
          <w:szCs w:val="22"/>
          <w:lang w:val="fr-FR"/>
        </w:rPr>
      </w:pPr>
      <w:r w:rsidRPr="000D5C7E">
        <w:rPr>
          <w:rFonts w:asciiTheme="minorHAnsi" w:eastAsiaTheme="minorHAnsi" w:hAnsiTheme="minorHAnsi" w:cstheme="minorHAnsi"/>
          <w:sz w:val="22"/>
          <w:szCs w:val="22"/>
          <w:lang w:val="fr-FR"/>
        </w:rPr>
        <w:t xml:space="preserve">  </w:t>
      </w:r>
    </w:p>
    <w:p w14:paraId="6401EA00" w14:textId="4D870111" w:rsidR="000D4DB8" w:rsidRPr="000D5C7E" w:rsidRDefault="00DA0E57"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lang w:val="fr-FR"/>
        </w:rPr>
      </w:pPr>
      <w:r w:rsidRPr="000D5C7E">
        <w:rPr>
          <w:rFonts w:asciiTheme="minorHAnsi" w:eastAsiaTheme="minorHAnsi" w:hAnsiTheme="minorHAnsi" w:cstheme="minorHAnsi"/>
          <w:b/>
          <w:szCs w:val="22"/>
          <w:lang w:val="fr-FR"/>
        </w:rPr>
        <w:t>Etendue du travail</w:t>
      </w:r>
    </w:p>
    <w:p w14:paraId="387AE1AF" w14:textId="2EFA9D7B" w:rsidR="000D4DB8" w:rsidRPr="000D5C7E" w:rsidRDefault="00DA0E57" w:rsidP="000D4DB8">
      <w:pPr>
        <w:jc w:val="both"/>
        <w:rPr>
          <w:rFonts w:asciiTheme="minorHAnsi" w:hAnsiTheme="minorHAnsi" w:cstheme="minorBidi"/>
          <w:sz w:val="22"/>
          <w:szCs w:val="22"/>
          <w:lang w:val="fr-FR"/>
        </w:rPr>
      </w:pPr>
      <w:r w:rsidRPr="000D5C7E">
        <w:rPr>
          <w:rFonts w:asciiTheme="minorHAnsi" w:hAnsiTheme="minorHAnsi" w:cstheme="minorBidi"/>
          <w:sz w:val="22"/>
          <w:szCs w:val="22"/>
          <w:lang w:val="fr-FR"/>
        </w:rPr>
        <w:t>Les candidats doivent également être en mesure de fournir une assurance/preuve de leur capacité à mener légalement des recherches dans le ou les pays proposés. L'enquête sera menée au Niger et au Gabon. Elle suivra une méthodologie fournie par l’UNCDF et sera adaptée, traduite et normalisée par la société sélectionnée. L'entreprise doit présenter une demande avec un plan pour les deux pays</w:t>
      </w:r>
      <w:r w:rsidR="000D4DB8" w:rsidRPr="000D5C7E">
        <w:rPr>
          <w:rFonts w:asciiTheme="minorHAnsi" w:hAnsiTheme="minorHAnsi" w:cstheme="minorBidi"/>
          <w:sz w:val="22"/>
          <w:szCs w:val="22"/>
          <w:lang w:val="fr-FR"/>
        </w:rPr>
        <w:t xml:space="preserve">. </w:t>
      </w:r>
    </w:p>
    <w:p w14:paraId="5D30CEB0" w14:textId="77777777" w:rsidR="000D4DB8" w:rsidRPr="000D5C7E" w:rsidRDefault="000D4DB8" w:rsidP="000D4DB8">
      <w:pPr>
        <w:jc w:val="both"/>
        <w:rPr>
          <w:rFonts w:asciiTheme="minorHAnsi" w:hAnsiTheme="minorHAnsi" w:cstheme="minorHAnsi"/>
          <w:sz w:val="22"/>
          <w:szCs w:val="22"/>
          <w:lang w:val="fr-FR"/>
        </w:rPr>
      </w:pPr>
    </w:p>
    <w:p w14:paraId="34762728" w14:textId="6593844A" w:rsidR="000D4DB8" w:rsidRPr="000D5C7E" w:rsidRDefault="00DA0E57" w:rsidP="000D4DB8">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Pour mener à bien l'enquête, l'entreprise sélectionnée effectuera les tâches suivantes </w:t>
      </w:r>
      <w:r w:rsidR="000D4DB8" w:rsidRPr="000D5C7E">
        <w:rPr>
          <w:rFonts w:asciiTheme="minorHAnsi" w:hAnsiTheme="minorHAnsi" w:cstheme="minorHAnsi"/>
          <w:sz w:val="22"/>
          <w:szCs w:val="22"/>
          <w:lang w:val="fr-FR"/>
        </w:rPr>
        <w:t xml:space="preserve">: </w:t>
      </w:r>
    </w:p>
    <w:p w14:paraId="33C8EE9E" w14:textId="77777777" w:rsidR="000D4DB8" w:rsidRPr="000D5C7E" w:rsidRDefault="000D4DB8" w:rsidP="000D4DB8">
      <w:pPr>
        <w:jc w:val="both"/>
        <w:rPr>
          <w:rFonts w:asciiTheme="minorHAnsi" w:hAnsiTheme="minorHAnsi" w:cstheme="minorHAnsi"/>
          <w:sz w:val="22"/>
          <w:szCs w:val="22"/>
          <w:lang w:val="fr-FR"/>
        </w:rPr>
      </w:pPr>
    </w:p>
    <w:p w14:paraId="3E76E902" w14:textId="0C0A30DE" w:rsidR="000D4DB8" w:rsidRPr="000D5C7E"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lang w:val="fr-FR"/>
        </w:rPr>
      </w:pPr>
      <w:r w:rsidRPr="000D5C7E">
        <w:rPr>
          <w:rFonts w:asciiTheme="minorHAnsi" w:hAnsiTheme="minorHAnsi" w:cstheme="minorHAnsi"/>
          <w:szCs w:val="22"/>
          <w:lang w:val="fr-FR"/>
        </w:rPr>
        <w:t xml:space="preserve">Examiner le protocole d'enquête et fournir </w:t>
      </w:r>
      <w:r w:rsidR="000D4DB8" w:rsidRPr="000D5C7E">
        <w:rPr>
          <w:rFonts w:asciiTheme="minorHAnsi" w:hAnsiTheme="minorHAnsi" w:cstheme="minorHAnsi"/>
          <w:szCs w:val="22"/>
          <w:lang w:val="fr-FR"/>
        </w:rPr>
        <w:t>:</w:t>
      </w:r>
    </w:p>
    <w:p w14:paraId="3E823305" w14:textId="77777777" w:rsidR="0080576D" w:rsidRPr="000D5C7E" w:rsidRDefault="0080576D" w:rsidP="003D34D0">
      <w:pPr>
        <w:pStyle w:val="ListParagraph"/>
        <w:numPr>
          <w:ilvl w:val="0"/>
          <w:numId w:val="9"/>
        </w:numPr>
        <w:rPr>
          <w:rFonts w:asciiTheme="minorHAnsi" w:hAnsiTheme="minorHAnsi" w:cstheme="minorHAnsi"/>
          <w:szCs w:val="22"/>
          <w:lang w:val="fr-FR"/>
        </w:rPr>
      </w:pPr>
      <w:r w:rsidRPr="000D5C7E">
        <w:rPr>
          <w:rFonts w:asciiTheme="minorHAnsi" w:hAnsiTheme="minorHAnsi" w:cstheme="minorHAnsi"/>
          <w:szCs w:val="22"/>
          <w:lang w:val="fr-FR"/>
        </w:rPr>
        <w:t>Réponse de faisabilité et viabilité du plan d'enquête</w:t>
      </w:r>
    </w:p>
    <w:p w14:paraId="1F977537" w14:textId="77777777" w:rsidR="0080576D" w:rsidRPr="000D5C7E" w:rsidRDefault="0080576D" w:rsidP="003D34D0">
      <w:pPr>
        <w:pStyle w:val="ListParagraph"/>
        <w:numPr>
          <w:ilvl w:val="0"/>
          <w:numId w:val="9"/>
        </w:numPr>
        <w:rPr>
          <w:rFonts w:asciiTheme="minorHAnsi" w:hAnsiTheme="minorHAnsi" w:cstheme="minorHAnsi"/>
          <w:szCs w:val="22"/>
          <w:lang w:val="fr-FR"/>
        </w:rPr>
      </w:pPr>
      <w:r w:rsidRPr="000D5C7E">
        <w:rPr>
          <w:rFonts w:asciiTheme="minorHAnsi" w:hAnsiTheme="minorHAnsi" w:cstheme="minorHAnsi"/>
          <w:szCs w:val="22"/>
          <w:lang w:val="fr-FR"/>
        </w:rPr>
        <w:t xml:space="preserve">Description de la manière dont l'enquête quantitative sera administrée/réalisée </w:t>
      </w:r>
    </w:p>
    <w:p w14:paraId="30CCD780" w14:textId="4DDD0556" w:rsidR="0080576D" w:rsidRPr="000D5C7E" w:rsidRDefault="0080576D" w:rsidP="003D34D0">
      <w:pPr>
        <w:pStyle w:val="ListParagraph"/>
        <w:widowControl/>
        <w:numPr>
          <w:ilvl w:val="0"/>
          <w:numId w:val="9"/>
        </w:numPr>
        <w:overflowPunct/>
        <w:adjustRightInd/>
        <w:spacing w:after="120" w:line="240" w:lineRule="auto"/>
        <w:jc w:val="both"/>
        <w:rPr>
          <w:rFonts w:asciiTheme="minorHAnsi" w:hAnsiTheme="minorHAnsi" w:cstheme="minorHAnsi"/>
          <w:szCs w:val="22"/>
          <w:lang w:val="fr-FR"/>
        </w:rPr>
      </w:pPr>
      <w:r w:rsidRPr="000D5C7E">
        <w:rPr>
          <w:rFonts w:asciiTheme="minorHAnsi" w:hAnsiTheme="minorHAnsi" w:cstheme="minorHAnsi"/>
          <w:szCs w:val="22"/>
          <w:u w:val="single"/>
          <w:lang w:val="fr-FR"/>
        </w:rPr>
        <w:t xml:space="preserve">Facultatif </w:t>
      </w:r>
      <w:r w:rsidR="000D4DB8" w:rsidRPr="000D5C7E">
        <w:rPr>
          <w:rFonts w:asciiTheme="minorHAnsi" w:hAnsiTheme="minorHAnsi" w:cstheme="minorHAnsi"/>
          <w:szCs w:val="22"/>
          <w:lang w:val="fr-FR"/>
        </w:rPr>
        <w:t xml:space="preserve">: </w:t>
      </w:r>
      <w:r w:rsidRPr="000D5C7E">
        <w:rPr>
          <w:rFonts w:asciiTheme="minorHAnsi" w:hAnsiTheme="minorHAnsi" w:cstheme="minorHAnsi"/>
          <w:szCs w:val="22"/>
          <w:lang w:val="fr-FR"/>
        </w:rPr>
        <w:t>description de la portée du travail qualitatif et de la manière dont il sera conçu, administré et mené</w:t>
      </w:r>
    </w:p>
    <w:p w14:paraId="56025EAA" w14:textId="7874B83C" w:rsidR="0080576D" w:rsidRPr="000D5C7E"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lang w:val="fr-FR"/>
        </w:rPr>
      </w:pPr>
      <w:r w:rsidRPr="000D5C7E">
        <w:rPr>
          <w:rFonts w:asciiTheme="minorHAnsi" w:hAnsiTheme="minorHAnsi" w:cstheme="minorHAnsi"/>
          <w:szCs w:val="22"/>
          <w:lang w:val="fr-FR"/>
        </w:rPr>
        <w:lastRenderedPageBreak/>
        <w:t xml:space="preserve">Plan de mise en œuvre consolidé détaillé (inclure tous les pays pour lesquels le candidat postule dans la candidature ; un ou plusieurs) </w:t>
      </w:r>
    </w:p>
    <w:p w14:paraId="130C852A" w14:textId="77777777" w:rsidR="0080576D" w:rsidRPr="000D5C7E"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lang w:val="fr-FR"/>
        </w:rPr>
      </w:pPr>
      <w:r w:rsidRPr="000D5C7E">
        <w:rPr>
          <w:rFonts w:asciiTheme="minorHAnsi" w:hAnsiTheme="minorHAnsi" w:cstheme="minorHAnsi"/>
          <w:szCs w:val="22"/>
          <w:lang w:val="fr-FR"/>
        </w:rPr>
        <w:t>Adapter et traduire l'enquête pour qu'elle corresponde le mieux possible à chaque contexte local</w:t>
      </w:r>
    </w:p>
    <w:p w14:paraId="534DF9C7" w14:textId="248E918A" w:rsidR="000D4DB8" w:rsidRPr="000D5C7E"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lang w:val="fr-FR"/>
        </w:rPr>
      </w:pPr>
      <w:r w:rsidRPr="000D5C7E">
        <w:rPr>
          <w:rFonts w:asciiTheme="minorHAnsi" w:hAnsiTheme="minorHAnsi" w:cstheme="minorHAnsi"/>
          <w:szCs w:val="22"/>
          <w:lang w:val="fr-FR"/>
        </w:rPr>
        <w:t xml:space="preserve">Réaliser l'enquête </w:t>
      </w:r>
      <w:r w:rsidR="000D4DB8" w:rsidRPr="000D5C7E">
        <w:rPr>
          <w:rFonts w:asciiTheme="minorHAnsi" w:hAnsiTheme="minorHAnsi" w:cstheme="minorHAnsi"/>
          <w:szCs w:val="22"/>
          <w:lang w:val="fr-FR"/>
        </w:rPr>
        <w:t>:</w:t>
      </w:r>
    </w:p>
    <w:p w14:paraId="0DEBAA40" w14:textId="77777777" w:rsidR="0080576D" w:rsidRPr="000D5C7E"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lang w:val="fr-FR"/>
        </w:rPr>
      </w:pPr>
      <w:r w:rsidRPr="000D5C7E">
        <w:rPr>
          <w:rFonts w:asciiTheme="minorHAnsi" w:hAnsiTheme="minorHAnsi" w:cstheme="minorHAnsi"/>
          <w:szCs w:val="22"/>
          <w:lang w:val="fr-FR"/>
        </w:rPr>
        <w:t xml:space="preserve">Développer un cadre d'échantillonnage représentatif au niveau national (avec une explication sur la façon dont le cadre d'échantillonnage est représentatif au niveau national) </w:t>
      </w:r>
    </w:p>
    <w:p w14:paraId="6F88410D" w14:textId="3BECFE7C" w:rsidR="0080576D" w:rsidRPr="000D5C7E"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lang w:val="fr-FR"/>
        </w:rPr>
      </w:pPr>
      <w:r w:rsidRPr="000D5C7E">
        <w:rPr>
          <w:rFonts w:asciiTheme="minorHAnsi" w:hAnsiTheme="minorHAnsi" w:cstheme="minorHAnsi"/>
          <w:szCs w:val="22"/>
          <w:lang w:val="fr-FR"/>
        </w:rPr>
        <w:t>Conserver un enregistrement détaillé des "notes de terrain" qui doivent inclure les changements potentiels pour les itérations futures de l'enquête</w:t>
      </w:r>
    </w:p>
    <w:p w14:paraId="0EA2082B" w14:textId="7A6721EF" w:rsidR="0080576D" w:rsidRPr="000D5C7E" w:rsidRDefault="0080576D" w:rsidP="003D34D0">
      <w:pPr>
        <w:pStyle w:val="ListParagraph"/>
        <w:numPr>
          <w:ilvl w:val="0"/>
          <w:numId w:val="27"/>
        </w:numPr>
        <w:jc w:val="both"/>
        <w:rPr>
          <w:rFonts w:asciiTheme="minorHAnsi" w:hAnsiTheme="minorHAnsi" w:cstheme="minorHAnsi"/>
          <w:szCs w:val="22"/>
          <w:lang w:val="fr-FR"/>
        </w:rPr>
      </w:pPr>
      <w:r w:rsidRPr="000D5C7E">
        <w:rPr>
          <w:rFonts w:asciiTheme="minorHAnsi" w:hAnsiTheme="minorHAnsi" w:cstheme="minorHAnsi"/>
          <w:szCs w:val="22"/>
          <w:lang w:val="fr-FR"/>
        </w:rPr>
        <w:t xml:space="preserve">Gérer le processus de collecte des données, y compris l'assurance de la qualité des données, et fournir des mises à jour régulières sur les progrès accomplis aux homologues désignés de UNCDF. </w:t>
      </w:r>
    </w:p>
    <w:p w14:paraId="79201509" w14:textId="68FE9867" w:rsidR="0080576D" w:rsidRPr="000D5C7E" w:rsidRDefault="0080576D" w:rsidP="003D34D0">
      <w:pPr>
        <w:pStyle w:val="ListParagraph"/>
        <w:numPr>
          <w:ilvl w:val="0"/>
          <w:numId w:val="27"/>
        </w:numPr>
        <w:jc w:val="both"/>
        <w:rPr>
          <w:rFonts w:asciiTheme="minorHAnsi" w:hAnsiTheme="minorHAnsi" w:cstheme="minorHAnsi"/>
          <w:szCs w:val="22"/>
          <w:lang w:val="fr-FR"/>
        </w:rPr>
      </w:pPr>
      <w:r w:rsidRPr="000D5C7E">
        <w:rPr>
          <w:rFonts w:asciiTheme="minorHAnsi" w:hAnsiTheme="minorHAnsi" w:cstheme="minorHAnsi"/>
          <w:szCs w:val="22"/>
          <w:lang w:val="fr-FR"/>
        </w:rPr>
        <w:t>Nettoyer les données et les analyser</w:t>
      </w:r>
    </w:p>
    <w:p w14:paraId="5ED3FC0B" w14:textId="50D1D575" w:rsidR="0080576D" w:rsidRPr="000D5C7E" w:rsidRDefault="0080576D" w:rsidP="003D34D0">
      <w:pPr>
        <w:pStyle w:val="ListParagraph"/>
        <w:numPr>
          <w:ilvl w:val="0"/>
          <w:numId w:val="27"/>
        </w:numPr>
        <w:jc w:val="both"/>
        <w:rPr>
          <w:rFonts w:asciiTheme="minorHAnsi" w:hAnsiTheme="minorHAnsi" w:cstheme="minorHAnsi"/>
          <w:szCs w:val="22"/>
          <w:lang w:val="fr-FR"/>
        </w:rPr>
      </w:pPr>
      <w:r w:rsidRPr="000D5C7E">
        <w:rPr>
          <w:rFonts w:asciiTheme="minorHAnsi" w:hAnsiTheme="minorHAnsi" w:cstheme="minorHAnsi"/>
          <w:szCs w:val="22"/>
          <w:lang w:val="fr-FR"/>
        </w:rPr>
        <w:t>Présenter les résultats initiaux à UNCDF et aux principales parties prenantes du programme par le biais d'un projet de rapport/atelier de vérification (pour chaque pays individuellement).</w:t>
      </w:r>
    </w:p>
    <w:p w14:paraId="057922EB" w14:textId="11B6300B" w:rsidR="0080576D" w:rsidRPr="000D5C7E" w:rsidRDefault="0080576D" w:rsidP="003D34D0">
      <w:pPr>
        <w:pStyle w:val="ListParagraph"/>
        <w:numPr>
          <w:ilvl w:val="0"/>
          <w:numId w:val="27"/>
        </w:numPr>
        <w:jc w:val="both"/>
        <w:rPr>
          <w:rFonts w:asciiTheme="minorHAnsi" w:hAnsiTheme="minorHAnsi" w:cstheme="minorHAnsi"/>
          <w:szCs w:val="22"/>
          <w:lang w:val="fr-FR"/>
        </w:rPr>
      </w:pPr>
      <w:r w:rsidRPr="000D5C7E">
        <w:rPr>
          <w:rFonts w:asciiTheme="minorHAnsi" w:hAnsiTheme="minorHAnsi" w:cstheme="minorHAnsi"/>
          <w:szCs w:val="22"/>
          <w:lang w:val="fr-FR"/>
        </w:rPr>
        <w:t>Soumettre à l'examen des parties prenantes des projets de rapports nationaux comprenant les principales conclusions et recommandations (pour chaque pays individuellement).</w:t>
      </w:r>
    </w:p>
    <w:p w14:paraId="513B17F2" w14:textId="33229414" w:rsidR="000D4DB8" w:rsidRPr="000D5C7E" w:rsidRDefault="0080576D" w:rsidP="003D34D0">
      <w:pPr>
        <w:pStyle w:val="ListParagraph"/>
        <w:numPr>
          <w:ilvl w:val="0"/>
          <w:numId w:val="27"/>
        </w:numPr>
        <w:jc w:val="both"/>
        <w:rPr>
          <w:rFonts w:asciiTheme="minorHAnsi" w:hAnsiTheme="minorHAnsi" w:cstheme="minorHAnsi"/>
          <w:szCs w:val="22"/>
          <w:lang w:val="fr-FR"/>
        </w:rPr>
      </w:pPr>
      <w:r w:rsidRPr="000D5C7E">
        <w:rPr>
          <w:rFonts w:asciiTheme="minorHAnsi" w:hAnsiTheme="minorHAnsi" w:cstheme="minorHAnsi"/>
          <w:szCs w:val="22"/>
          <w:lang w:val="fr-FR"/>
        </w:rPr>
        <w:t>Soumettre les rapports nationaux finaux, les ensembles de données finaux (nettoyés) pour chaque pays, et un rapport d'analyse global qui résume les résultats pour les deux pays.</w:t>
      </w:r>
    </w:p>
    <w:p w14:paraId="43FC253B" w14:textId="77777777" w:rsidR="0080576D" w:rsidRPr="000D5C7E" w:rsidRDefault="0080576D" w:rsidP="0080576D">
      <w:pPr>
        <w:jc w:val="both"/>
        <w:rPr>
          <w:rFonts w:asciiTheme="minorHAnsi" w:eastAsia="Segoe UI" w:hAnsiTheme="minorHAnsi" w:cstheme="minorHAnsi"/>
          <w:sz w:val="22"/>
          <w:szCs w:val="22"/>
          <w:lang w:val="fr-FR"/>
        </w:rPr>
      </w:pPr>
    </w:p>
    <w:p w14:paraId="63127DB2" w14:textId="7BEF6BFA" w:rsidR="000D4DB8" w:rsidRPr="000D5C7E" w:rsidRDefault="0080576D"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lang w:val="fr-FR"/>
        </w:rPr>
      </w:pPr>
      <w:r w:rsidRPr="000D5C7E">
        <w:rPr>
          <w:rFonts w:asciiTheme="minorHAnsi" w:eastAsiaTheme="minorHAnsi" w:hAnsiTheme="minorHAnsi" w:cstheme="minorHAnsi"/>
          <w:b/>
          <w:szCs w:val="22"/>
          <w:lang w:val="fr-FR"/>
        </w:rPr>
        <w:t>Domaines de l’i</w:t>
      </w:r>
      <w:r w:rsidR="000D4DB8" w:rsidRPr="000D5C7E">
        <w:rPr>
          <w:rFonts w:asciiTheme="minorHAnsi" w:eastAsiaTheme="minorHAnsi" w:hAnsiTheme="minorHAnsi" w:cstheme="minorHAnsi"/>
          <w:b/>
          <w:szCs w:val="22"/>
          <w:lang w:val="fr-FR"/>
        </w:rPr>
        <w:t>ntervention</w:t>
      </w:r>
    </w:p>
    <w:p w14:paraId="576D0D40" w14:textId="12582BC4" w:rsidR="000D4DB8" w:rsidRPr="000D5C7E" w:rsidRDefault="000D4DB8" w:rsidP="000D4DB8">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UNCDF </w:t>
      </w:r>
      <w:r w:rsidR="0080576D" w:rsidRPr="000D5C7E">
        <w:rPr>
          <w:rFonts w:asciiTheme="minorHAnsi" w:hAnsiTheme="minorHAnsi" w:cstheme="minorHAnsi"/>
          <w:sz w:val="22"/>
          <w:szCs w:val="22"/>
          <w:lang w:val="fr-FR"/>
        </w:rPr>
        <w:t>invite les entités enregistrées qui peuvent offrir des solutions innovantes et évolutives pour relever un ou plusieurs des défis suivants dans les domaines d’intervention. Les candidats doivent également être en mesure de fournir une assurance/preuve de leur capacité à mener légalement des recherches dans le(s) pays proposé(s)</w:t>
      </w:r>
      <w:r w:rsidRPr="000D5C7E">
        <w:rPr>
          <w:rFonts w:asciiTheme="minorHAnsi" w:hAnsiTheme="minorHAnsi" w:cstheme="minorHAnsi"/>
          <w:sz w:val="22"/>
          <w:szCs w:val="22"/>
          <w:lang w:val="fr-FR"/>
        </w:rPr>
        <w:t xml:space="preserve">: </w:t>
      </w:r>
    </w:p>
    <w:p w14:paraId="0DA22632" w14:textId="77777777" w:rsidR="000D4DB8" w:rsidRPr="000D5C7E" w:rsidRDefault="000D4DB8" w:rsidP="000D4DB8">
      <w:pPr>
        <w:jc w:val="both"/>
        <w:rPr>
          <w:rFonts w:asciiTheme="minorHAnsi" w:hAnsiTheme="minorHAnsi" w:cstheme="minorHAnsi"/>
          <w:sz w:val="22"/>
          <w:szCs w:val="22"/>
          <w:lang w:val="fr-FR"/>
        </w:rPr>
      </w:pPr>
    </w:p>
    <w:tbl>
      <w:tblPr>
        <w:tblStyle w:val="TableGrid"/>
        <w:tblW w:w="9525" w:type="dxa"/>
        <w:tblLayout w:type="fixed"/>
        <w:tblLook w:val="01E0" w:firstRow="1" w:lastRow="1" w:firstColumn="1" w:lastColumn="1" w:noHBand="0" w:noVBand="0"/>
      </w:tblPr>
      <w:tblGrid>
        <w:gridCol w:w="3110"/>
        <w:gridCol w:w="6415"/>
      </w:tblGrid>
      <w:tr w:rsidR="0080576D" w:rsidRPr="000D5C7E" w14:paraId="64AEBB81" w14:textId="77777777" w:rsidTr="00923D82">
        <w:trPr>
          <w:trHeight w:val="608"/>
        </w:trPr>
        <w:tc>
          <w:tcPr>
            <w:tcW w:w="3110" w:type="dxa"/>
          </w:tcPr>
          <w:p w14:paraId="20A00CC1" w14:textId="566B3FB6" w:rsidR="0080576D" w:rsidRPr="000D5C7E" w:rsidRDefault="0080576D" w:rsidP="0080576D">
            <w:pPr>
              <w:pStyle w:val="TableParagraph"/>
              <w:spacing w:before="0"/>
              <w:jc w:val="center"/>
              <w:rPr>
                <w:rFonts w:asciiTheme="minorHAnsi" w:hAnsiTheme="minorHAnsi" w:cstheme="minorHAnsi"/>
                <w:b/>
                <w:bCs/>
                <w:lang w:val="fr-FR"/>
              </w:rPr>
            </w:pPr>
            <w:r w:rsidRPr="000D5C7E">
              <w:rPr>
                <w:rFonts w:asciiTheme="minorHAnsi" w:hAnsiTheme="minorHAnsi" w:cstheme="minorHAnsi"/>
                <w:b/>
                <w:bCs/>
                <w:lang w:val="fr-FR"/>
              </w:rPr>
              <w:t>Domaines de l’intervention</w:t>
            </w:r>
          </w:p>
        </w:tc>
        <w:tc>
          <w:tcPr>
            <w:tcW w:w="6415" w:type="dxa"/>
          </w:tcPr>
          <w:p w14:paraId="3716119E" w14:textId="7A2C9399" w:rsidR="0080576D" w:rsidRPr="000D5C7E" w:rsidRDefault="0080576D" w:rsidP="0080576D">
            <w:pPr>
              <w:pStyle w:val="TableParagraph"/>
              <w:spacing w:before="0"/>
              <w:ind w:left="79"/>
              <w:jc w:val="center"/>
              <w:rPr>
                <w:rFonts w:asciiTheme="minorHAnsi" w:hAnsiTheme="minorHAnsi" w:cstheme="minorHAnsi"/>
                <w:b/>
                <w:bCs/>
                <w:lang w:val="fr-FR"/>
              </w:rPr>
            </w:pPr>
            <w:r w:rsidRPr="000D5C7E">
              <w:rPr>
                <w:rFonts w:asciiTheme="minorHAnsi" w:hAnsiTheme="minorHAnsi" w:cstheme="minorHAnsi"/>
                <w:b/>
                <w:bCs/>
                <w:lang w:val="fr-FR"/>
              </w:rPr>
              <w:t>Défis / problème et objectifs pour chercher la solution</w:t>
            </w:r>
          </w:p>
        </w:tc>
      </w:tr>
      <w:tr w:rsidR="000D4DB8" w:rsidRPr="000D5C7E" w14:paraId="5F440803" w14:textId="77777777" w:rsidTr="00923D82">
        <w:trPr>
          <w:trHeight w:val="593"/>
        </w:trPr>
        <w:tc>
          <w:tcPr>
            <w:tcW w:w="3110" w:type="dxa"/>
          </w:tcPr>
          <w:p w14:paraId="1E5C2D4A" w14:textId="2D27236E" w:rsidR="000D4DB8" w:rsidRPr="000D5C7E" w:rsidRDefault="0080576D" w:rsidP="00923D82">
            <w:pPr>
              <w:pStyle w:val="TableParagraph"/>
              <w:spacing w:before="0"/>
              <w:ind w:right="313"/>
              <w:rPr>
                <w:rFonts w:asciiTheme="minorHAnsi" w:hAnsiTheme="minorHAnsi" w:cstheme="minorHAnsi"/>
                <w:w w:val="105"/>
                <w:lang w:val="fr-FR"/>
              </w:rPr>
            </w:pPr>
            <w:r w:rsidRPr="000D5C7E">
              <w:rPr>
                <w:rFonts w:asciiTheme="minorHAnsi" w:hAnsiTheme="minorHAnsi" w:cstheme="minorHAnsi"/>
                <w:w w:val="105"/>
                <w:lang w:val="fr-FR"/>
              </w:rPr>
              <w:t>Gérer et mettre en œuvre le protocole d'enquête dans les pays couverts par l'organisation en collaborant avec les parties prenantes locales et les homologues de l’UNCDF afin d'assurer un déploiement durable du protocole d'enquête et d'atteindre les publics ciblés</w:t>
            </w:r>
            <w:r w:rsidR="000D4DB8" w:rsidRPr="000D5C7E">
              <w:rPr>
                <w:rFonts w:asciiTheme="minorHAnsi" w:hAnsiTheme="minorHAnsi" w:cstheme="minorHAnsi"/>
                <w:w w:val="105"/>
                <w:lang w:val="fr-FR"/>
              </w:rPr>
              <w:t>.</w:t>
            </w:r>
          </w:p>
          <w:p w14:paraId="51423929" w14:textId="77777777" w:rsidR="000D4DB8" w:rsidRPr="000D5C7E" w:rsidRDefault="000D4DB8" w:rsidP="00923D82">
            <w:pPr>
              <w:pStyle w:val="TableParagraph"/>
              <w:spacing w:before="0"/>
              <w:ind w:right="313"/>
              <w:rPr>
                <w:rFonts w:asciiTheme="minorHAnsi" w:hAnsiTheme="minorHAnsi" w:cstheme="minorHAnsi"/>
                <w:w w:val="105"/>
                <w:lang w:val="fr-FR"/>
              </w:rPr>
            </w:pPr>
          </w:p>
          <w:p w14:paraId="7497CC75" w14:textId="77777777" w:rsidR="000D4DB8" w:rsidRPr="000D5C7E" w:rsidRDefault="000D4DB8" w:rsidP="00923D82">
            <w:pPr>
              <w:pStyle w:val="TableParagraph"/>
              <w:spacing w:before="0"/>
              <w:ind w:right="313"/>
              <w:rPr>
                <w:rFonts w:asciiTheme="minorHAnsi" w:hAnsiTheme="minorHAnsi" w:cstheme="minorHAnsi"/>
                <w:lang w:val="fr-FR"/>
              </w:rPr>
            </w:pPr>
          </w:p>
        </w:tc>
        <w:tc>
          <w:tcPr>
            <w:tcW w:w="6415" w:type="dxa"/>
          </w:tcPr>
          <w:p w14:paraId="7E8B9A4A" w14:textId="4A1528EC" w:rsidR="000D4DB8" w:rsidRPr="000D5C7E" w:rsidRDefault="0080576D" w:rsidP="00923D82">
            <w:pPr>
              <w:pStyle w:val="TableParagraph"/>
              <w:spacing w:before="0"/>
              <w:ind w:left="79" w:right="99"/>
              <w:rPr>
                <w:rFonts w:asciiTheme="minorHAnsi" w:hAnsiTheme="minorHAnsi" w:cstheme="minorHAnsi"/>
                <w:i/>
                <w:spacing w:val="-24"/>
                <w:w w:val="105"/>
                <w:lang w:val="fr-FR"/>
              </w:rPr>
            </w:pPr>
            <w:r w:rsidRPr="000D5C7E">
              <w:rPr>
                <w:rFonts w:asciiTheme="minorHAnsi" w:hAnsiTheme="minorHAnsi" w:cstheme="minorHAnsi"/>
                <w:i/>
                <w:w w:val="105"/>
                <w:lang w:val="fr-FR"/>
              </w:rPr>
              <w:t xml:space="preserve">Défis </w:t>
            </w:r>
            <w:r w:rsidR="000D4DB8" w:rsidRPr="000D5C7E">
              <w:rPr>
                <w:rFonts w:asciiTheme="minorHAnsi" w:hAnsiTheme="minorHAnsi" w:cstheme="minorHAnsi"/>
                <w:i/>
                <w:w w:val="105"/>
                <w:lang w:val="fr-FR"/>
              </w:rPr>
              <w:t>:</w:t>
            </w:r>
            <w:r w:rsidR="000D4DB8" w:rsidRPr="000D5C7E">
              <w:rPr>
                <w:rFonts w:asciiTheme="minorHAnsi" w:hAnsiTheme="minorHAnsi" w:cstheme="minorHAnsi"/>
                <w:i/>
                <w:spacing w:val="-24"/>
                <w:w w:val="105"/>
                <w:lang w:val="fr-FR"/>
              </w:rPr>
              <w:t xml:space="preserve"> </w:t>
            </w:r>
          </w:p>
          <w:p w14:paraId="619145F3" w14:textId="77777777" w:rsidR="0080576D" w:rsidRPr="000D5C7E" w:rsidRDefault="0080576D" w:rsidP="003D34D0">
            <w:pPr>
              <w:pStyle w:val="TableParagraph"/>
              <w:numPr>
                <w:ilvl w:val="0"/>
                <w:numId w:val="18"/>
              </w:numPr>
              <w:ind w:right="99"/>
              <w:rPr>
                <w:rFonts w:asciiTheme="minorHAnsi" w:hAnsiTheme="minorHAnsi" w:cstheme="minorHAnsi"/>
                <w:w w:val="105"/>
                <w:lang w:val="fr-FR"/>
              </w:rPr>
            </w:pPr>
            <w:r w:rsidRPr="000D5C7E">
              <w:rPr>
                <w:rFonts w:asciiTheme="minorHAnsi" w:hAnsiTheme="minorHAnsi" w:cstheme="minorHAnsi"/>
                <w:w w:val="105"/>
                <w:lang w:val="fr-FR"/>
              </w:rPr>
              <w:t>Bien que les restrictions liées au COVID-19 aient été levées pour la plupart dans les pays cibles, les organisations doivent être prêtes à mettre en place des mesures de protection si elles s'avèrent nécessaires, ainsi qu'à faire preuve de souplesse si la formation et les déplacements sont limités.</w:t>
            </w:r>
          </w:p>
          <w:p w14:paraId="1D3567ED" w14:textId="77777777" w:rsidR="0080576D" w:rsidRPr="000D5C7E" w:rsidRDefault="0080576D" w:rsidP="003D34D0">
            <w:pPr>
              <w:pStyle w:val="TableParagraph"/>
              <w:numPr>
                <w:ilvl w:val="0"/>
                <w:numId w:val="18"/>
              </w:numPr>
              <w:ind w:right="99"/>
              <w:rPr>
                <w:rFonts w:asciiTheme="minorHAnsi" w:hAnsiTheme="minorHAnsi" w:cstheme="minorHAnsi"/>
                <w:w w:val="105"/>
                <w:lang w:val="fr-FR"/>
              </w:rPr>
            </w:pPr>
            <w:r w:rsidRPr="000D5C7E">
              <w:rPr>
                <w:rFonts w:asciiTheme="minorHAnsi" w:hAnsiTheme="minorHAnsi" w:cstheme="minorHAnsi"/>
                <w:w w:val="105"/>
                <w:lang w:val="fr-FR"/>
              </w:rPr>
              <w:t xml:space="preserve">Les infrastructures dans les zones rurales et difficiles d'accès des pays cibles ne permettent pas toujours la connectivité ou les entretiens en face à face ; des outils alternatifs (basés sur la technologie) doivent donc être proposés. </w:t>
            </w:r>
          </w:p>
          <w:p w14:paraId="24E0B11D" w14:textId="77777777" w:rsidR="0080576D" w:rsidRPr="000D5C7E" w:rsidRDefault="0080576D" w:rsidP="003D34D0">
            <w:pPr>
              <w:pStyle w:val="TableParagraph"/>
              <w:numPr>
                <w:ilvl w:val="0"/>
                <w:numId w:val="18"/>
              </w:numPr>
              <w:ind w:right="99"/>
              <w:rPr>
                <w:rFonts w:asciiTheme="minorHAnsi" w:hAnsiTheme="minorHAnsi" w:cstheme="minorHAnsi"/>
                <w:w w:val="105"/>
                <w:lang w:val="fr-FR"/>
              </w:rPr>
            </w:pPr>
            <w:r w:rsidRPr="000D5C7E">
              <w:rPr>
                <w:rFonts w:asciiTheme="minorHAnsi" w:hAnsiTheme="minorHAnsi" w:cstheme="minorHAnsi"/>
                <w:w w:val="105"/>
                <w:lang w:val="fr-FR"/>
              </w:rPr>
              <w:t xml:space="preserve">Possibilité de biais dans les réponses des personnes interrogées </w:t>
            </w:r>
          </w:p>
          <w:p w14:paraId="5DAC1311" w14:textId="77777777" w:rsidR="000D4DB8" w:rsidRPr="000D5C7E" w:rsidRDefault="000D4DB8" w:rsidP="00923D82">
            <w:pPr>
              <w:pStyle w:val="TableParagraph"/>
              <w:spacing w:before="0"/>
              <w:ind w:left="79" w:right="99"/>
              <w:rPr>
                <w:rFonts w:asciiTheme="minorHAnsi" w:hAnsiTheme="minorHAnsi" w:cstheme="minorHAnsi"/>
                <w:lang w:val="fr-FR"/>
              </w:rPr>
            </w:pPr>
          </w:p>
          <w:p w14:paraId="2D6458C8" w14:textId="6DD6E47E" w:rsidR="000D4DB8" w:rsidRPr="000D5C7E" w:rsidRDefault="0080576D" w:rsidP="00923D82">
            <w:pPr>
              <w:pStyle w:val="TableParagraph"/>
              <w:spacing w:before="0"/>
              <w:ind w:left="79" w:right="119"/>
              <w:rPr>
                <w:rFonts w:asciiTheme="minorHAnsi" w:hAnsiTheme="minorHAnsi" w:cstheme="minorHAnsi"/>
                <w:spacing w:val="-18"/>
                <w:w w:val="105"/>
                <w:lang w:val="fr-FR"/>
              </w:rPr>
            </w:pPr>
            <w:r w:rsidRPr="000D5C7E">
              <w:rPr>
                <w:rFonts w:asciiTheme="minorHAnsi" w:hAnsiTheme="minorHAnsi" w:cstheme="minorHAnsi"/>
                <w:i/>
                <w:w w:val="105"/>
                <w:lang w:val="fr-FR"/>
              </w:rPr>
              <w:t xml:space="preserve">Objectifs </w:t>
            </w:r>
            <w:r w:rsidR="000D4DB8" w:rsidRPr="000D5C7E">
              <w:rPr>
                <w:rFonts w:asciiTheme="minorHAnsi" w:hAnsiTheme="minorHAnsi" w:cstheme="minorHAnsi"/>
                <w:w w:val="105"/>
                <w:lang w:val="fr-FR"/>
              </w:rPr>
              <w:t>:</w:t>
            </w:r>
            <w:r w:rsidR="000D4DB8" w:rsidRPr="000D5C7E">
              <w:rPr>
                <w:rFonts w:asciiTheme="minorHAnsi" w:hAnsiTheme="minorHAnsi" w:cstheme="minorHAnsi"/>
                <w:spacing w:val="-18"/>
                <w:w w:val="105"/>
                <w:lang w:val="fr-FR"/>
              </w:rPr>
              <w:t xml:space="preserve"> </w:t>
            </w:r>
          </w:p>
          <w:p w14:paraId="7DAEAFD1" w14:textId="2DC27933" w:rsidR="000D4DB8" w:rsidRPr="000D5C7E" w:rsidRDefault="0080576D" w:rsidP="003D34D0">
            <w:pPr>
              <w:pStyle w:val="paragraph"/>
              <w:widowControl w:val="0"/>
              <w:numPr>
                <w:ilvl w:val="0"/>
                <w:numId w:val="19"/>
              </w:numPr>
              <w:autoSpaceDE w:val="0"/>
              <w:autoSpaceDN w:val="0"/>
              <w:spacing w:before="0" w:beforeAutospacing="0" w:after="0" w:afterAutospacing="0"/>
              <w:jc w:val="both"/>
              <w:textAlignment w:val="baseline"/>
              <w:rPr>
                <w:rStyle w:val="normaltextrun"/>
                <w:rFonts w:asciiTheme="minorHAnsi" w:hAnsiTheme="minorHAnsi" w:cstheme="minorHAnsi"/>
                <w:sz w:val="22"/>
                <w:szCs w:val="22"/>
                <w:lang w:val="fr-FR"/>
              </w:rPr>
            </w:pPr>
            <w:r w:rsidRPr="000D5C7E">
              <w:rPr>
                <w:rStyle w:val="normaltextrun"/>
                <w:rFonts w:asciiTheme="minorHAnsi" w:hAnsiTheme="minorHAnsi" w:cstheme="minorHAnsi"/>
                <w:sz w:val="22"/>
                <w:szCs w:val="22"/>
                <w:lang w:val="fr-FR"/>
              </w:rPr>
              <w:t xml:space="preserve">Créer une base de données solide répertoriant les niveaux </w:t>
            </w:r>
            <w:r w:rsidRPr="000D5C7E">
              <w:rPr>
                <w:rStyle w:val="normaltextrun"/>
                <w:rFonts w:asciiTheme="minorHAnsi" w:hAnsiTheme="minorHAnsi" w:cstheme="minorHAnsi"/>
                <w:sz w:val="22"/>
                <w:szCs w:val="22"/>
                <w:lang w:val="fr-FR"/>
              </w:rPr>
              <w:lastRenderedPageBreak/>
              <w:t xml:space="preserve">d'alphabétisation financière, numérique et digitale des personnes vivant dans les pays cibles, en particulier les communautés rurales, les femmes, les jeunes et les MPME, les migrants et les personnes déplacées à l'étranger </w:t>
            </w:r>
            <w:r w:rsidR="000D4DB8" w:rsidRPr="000D5C7E">
              <w:rPr>
                <w:rStyle w:val="normaltextrun"/>
                <w:rFonts w:asciiTheme="minorHAnsi" w:hAnsiTheme="minorHAnsi" w:cstheme="minorHAnsi"/>
                <w:sz w:val="22"/>
                <w:szCs w:val="22"/>
                <w:lang w:val="fr-FR"/>
              </w:rPr>
              <w:t>:</w:t>
            </w:r>
          </w:p>
          <w:p w14:paraId="65B76576" w14:textId="4A5E4D08" w:rsidR="0080576D" w:rsidRPr="000D5C7E" w:rsidRDefault="0080576D" w:rsidP="003D34D0">
            <w:pPr>
              <w:pStyle w:val="paragraph"/>
              <w:widowControl w:val="0"/>
              <w:numPr>
                <w:ilvl w:val="1"/>
                <w:numId w:val="17"/>
              </w:numPr>
              <w:autoSpaceDE w:val="0"/>
              <w:autoSpaceDN w:val="0"/>
              <w:spacing w:before="0" w:beforeAutospacing="0" w:after="0" w:afterAutospacing="0"/>
              <w:jc w:val="both"/>
              <w:textAlignment w:val="baseline"/>
              <w:rPr>
                <w:rStyle w:val="normaltextrun"/>
                <w:rFonts w:asciiTheme="minorHAnsi" w:hAnsiTheme="minorHAnsi" w:cstheme="minorHAnsi"/>
                <w:sz w:val="22"/>
                <w:szCs w:val="22"/>
                <w:lang w:val="fr-FR"/>
              </w:rPr>
            </w:pPr>
            <w:r w:rsidRPr="000D5C7E">
              <w:rPr>
                <w:rStyle w:val="normaltextrun"/>
                <w:rFonts w:asciiTheme="minorHAnsi" w:hAnsiTheme="minorHAnsi" w:cstheme="minorHAnsi"/>
                <w:sz w:val="22"/>
                <w:szCs w:val="22"/>
                <w:lang w:val="fr-FR"/>
              </w:rPr>
              <w:t>Comprendre pourquoi les niveaux sont faibles, modérés ou élevés</w:t>
            </w:r>
          </w:p>
          <w:p w14:paraId="04927FFC" w14:textId="262A037A" w:rsidR="0080576D" w:rsidRPr="000D5C7E" w:rsidRDefault="0080576D" w:rsidP="003D34D0">
            <w:pPr>
              <w:pStyle w:val="paragraph"/>
              <w:widowControl w:val="0"/>
              <w:numPr>
                <w:ilvl w:val="1"/>
                <w:numId w:val="17"/>
              </w:numPr>
              <w:autoSpaceDE w:val="0"/>
              <w:autoSpaceDN w:val="0"/>
              <w:spacing w:before="0" w:beforeAutospacing="0" w:after="0" w:afterAutospacing="0"/>
              <w:jc w:val="both"/>
              <w:textAlignment w:val="baseline"/>
              <w:rPr>
                <w:rStyle w:val="normaltextrun"/>
                <w:rFonts w:asciiTheme="minorHAnsi" w:hAnsiTheme="minorHAnsi" w:cstheme="minorHAnsi"/>
                <w:sz w:val="22"/>
                <w:szCs w:val="22"/>
                <w:lang w:val="fr-FR"/>
              </w:rPr>
            </w:pPr>
            <w:r w:rsidRPr="000D5C7E">
              <w:rPr>
                <w:rStyle w:val="normaltextrun"/>
                <w:rFonts w:asciiTheme="minorHAnsi" w:hAnsiTheme="minorHAnsi" w:cstheme="minorHAnsi"/>
                <w:sz w:val="22"/>
                <w:szCs w:val="22"/>
                <w:lang w:val="fr-FR"/>
              </w:rPr>
              <w:t xml:space="preserve">Identifier les obstacles/barrières à l'accès aux formations/contenus de littératie financière et numérique </w:t>
            </w:r>
          </w:p>
          <w:p w14:paraId="046EF843" w14:textId="77777777" w:rsidR="0080576D" w:rsidRPr="000D5C7E" w:rsidRDefault="0080576D" w:rsidP="003D34D0">
            <w:pPr>
              <w:pStyle w:val="paragraph"/>
              <w:widowControl w:val="0"/>
              <w:numPr>
                <w:ilvl w:val="0"/>
                <w:numId w:val="19"/>
              </w:numPr>
              <w:autoSpaceDE w:val="0"/>
              <w:autoSpaceDN w:val="0"/>
              <w:jc w:val="both"/>
              <w:textAlignment w:val="baseline"/>
              <w:rPr>
                <w:rStyle w:val="normaltextrun"/>
                <w:rFonts w:asciiTheme="minorHAnsi" w:hAnsiTheme="minorHAnsi" w:cstheme="minorHAnsi"/>
                <w:color w:val="231F20"/>
                <w:sz w:val="22"/>
                <w:szCs w:val="22"/>
                <w:lang w:val="fr-FR"/>
              </w:rPr>
            </w:pPr>
            <w:r w:rsidRPr="000D5C7E">
              <w:rPr>
                <w:rStyle w:val="normaltextrun"/>
                <w:rFonts w:asciiTheme="minorHAnsi" w:hAnsiTheme="minorHAnsi" w:cstheme="minorHAnsi"/>
                <w:color w:val="231F20"/>
                <w:sz w:val="22"/>
                <w:szCs w:val="22"/>
                <w:lang w:val="fr-FR"/>
              </w:rPr>
              <w:t>Acquérir des connaissances approfondies sur les types d'interventions d'éducation financière, numérique et digitale (à la fois le contenu et les mécanismes de livraison) en comprenant les besoins des personnes dans les pays cibles.</w:t>
            </w:r>
          </w:p>
          <w:p w14:paraId="3036D9CA" w14:textId="77777777" w:rsidR="0080576D" w:rsidRPr="000D5C7E" w:rsidRDefault="0080576D" w:rsidP="003D34D0">
            <w:pPr>
              <w:pStyle w:val="paragraph"/>
              <w:widowControl w:val="0"/>
              <w:numPr>
                <w:ilvl w:val="0"/>
                <w:numId w:val="19"/>
              </w:numPr>
              <w:autoSpaceDE w:val="0"/>
              <w:autoSpaceDN w:val="0"/>
              <w:jc w:val="both"/>
              <w:textAlignment w:val="baseline"/>
              <w:rPr>
                <w:rStyle w:val="normaltextrun"/>
                <w:rFonts w:asciiTheme="minorHAnsi" w:hAnsiTheme="minorHAnsi" w:cstheme="minorHAnsi"/>
                <w:color w:val="231F20"/>
                <w:sz w:val="22"/>
                <w:szCs w:val="22"/>
                <w:lang w:val="fr-FR"/>
              </w:rPr>
            </w:pPr>
            <w:r w:rsidRPr="000D5C7E">
              <w:rPr>
                <w:rStyle w:val="normaltextrun"/>
                <w:rFonts w:asciiTheme="minorHAnsi" w:hAnsiTheme="minorHAnsi" w:cstheme="minorHAnsi"/>
                <w:color w:val="231F20"/>
                <w:sz w:val="22"/>
                <w:szCs w:val="22"/>
                <w:lang w:val="fr-FR"/>
              </w:rPr>
              <w:t xml:space="preserve">Construire une base de données inclusive et fiable pour mieux comprendre les comportements et les besoins des différents segments de population des pays cibles ; et </w:t>
            </w:r>
          </w:p>
          <w:p w14:paraId="42CD7666" w14:textId="434DDDBE" w:rsidR="000D4DB8" w:rsidRPr="000D5C7E" w:rsidRDefault="0080576D" w:rsidP="003D34D0">
            <w:pPr>
              <w:pStyle w:val="TableParagraph"/>
              <w:numPr>
                <w:ilvl w:val="0"/>
                <w:numId w:val="19"/>
              </w:numPr>
              <w:spacing w:before="0"/>
              <w:ind w:right="119"/>
              <w:rPr>
                <w:rFonts w:asciiTheme="minorHAnsi" w:hAnsiTheme="minorHAnsi" w:cstheme="minorHAnsi"/>
                <w:lang w:val="fr-FR"/>
              </w:rPr>
            </w:pPr>
            <w:r w:rsidRPr="000D5C7E">
              <w:rPr>
                <w:rStyle w:val="normaltextrun"/>
                <w:rFonts w:asciiTheme="minorHAnsi" w:hAnsiTheme="minorHAnsi" w:cstheme="minorHAnsi"/>
                <w:color w:val="231F20"/>
                <w:lang w:val="fr-FR"/>
              </w:rPr>
              <w:t>Identifier les domaines prioritaires ainsi que les cibles pour accroître la littératie/capacité numérique et financière et l'inclusion financière, y compris les recommandations et les stratégies</w:t>
            </w:r>
          </w:p>
        </w:tc>
      </w:tr>
    </w:tbl>
    <w:p w14:paraId="4FF43694" w14:textId="77777777" w:rsidR="000D4DB8" w:rsidRPr="000D5C7E" w:rsidRDefault="000D4DB8" w:rsidP="000D4DB8">
      <w:pPr>
        <w:jc w:val="both"/>
        <w:rPr>
          <w:rFonts w:asciiTheme="minorHAnsi" w:hAnsiTheme="minorHAnsi" w:cstheme="minorHAnsi"/>
          <w:sz w:val="22"/>
          <w:szCs w:val="22"/>
          <w:lang w:val="fr-FR"/>
        </w:rPr>
      </w:pPr>
    </w:p>
    <w:p w14:paraId="66DE9D49" w14:textId="77777777" w:rsidR="000D4DB8" w:rsidRPr="000D5C7E" w:rsidRDefault="000D4DB8" w:rsidP="000D4DB8">
      <w:pPr>
        <w:jc w:val="both"/>
        <w:rPr>
          <w:rFonts w:asciiTheme="minorHAnsi" w:hAnsiTheme="minorHAnsi" w:cstheme="minorHAnsi"/>
          <w:sz w:val="22"/>
          <w:szCs w:val="22"/>
          <w:lang w:val="fr-FR"/>
        </w:rPr>
      </w:pPr>
    </w:p>
    <w:p w14:paraId="0544EB57" w14:textId="4F157FD8" w:rsidR="000D4DB8" w:rsidRPr="000D5C7E" w:rsidRDefault="00760BD9" w:rsidP="003D34D0">
      <w:pPr>
        <w:pStyle w:val="ListParagraph"/>
        <w:widowControl/>
        <w:numPr>
          <w:ilvl w:val="0"/>
          <w:numId w:val="14"/>
        </w:numPr>
        <w:overflowPunct/>
        <w:adjustRightInd/>
        <w:spacing w:line="240" w:lineRule="auto"/>
        <w:jc w:val="both"/>
        <w:rPr>
          <w:rFonts w:asciiTheme="minorHAnsi" w:hAnsiTheme="minorHAnsi" w:cstheme="minorHAnsi"/>
          <w:szCs w:val="22"/>
          <w:lang w:val="fr-FR"/>
        </w:rPr>
      </w:pPr>
      <w:r w:rsidRPr="000D5C7E">
        <w:rPr>
          <w:rFonts w:asciiTheme="minorHAnsi" w:hAnsiTheme="minorHAnsi" w:cstheme="minorHAnsi"/>
          <w:b/>
          <w:szCs w:val="22"/>
          <w:lang w:val="fr-FR"/>
        </w:rPr>
        <w:t xml:space="preserve">Livrables et calendrier </w:t>
      </w:r>
    </w:p>
    <w:p w14:paraId="400518B6" w14:textId="77777777" w:rsidR="000D4DB8" w:rsidRPr="000D5C7E" w:rsidRDefault="000D4DB8" w:rsidP="000D4DB8">
      <w:pPr>
        <w:pStyle w:val="ListParagraph"/>
        <w:ind w:left="360"/>
        <w:jc w:val="both"/>
        <w:rPr>
          <w:rFonts w:asciiTheme="minorHAnsi" w:hAnsiTheme="minorHAnsi" w:cstheme="minorHAnsi"/>
          <w:szCs w:val="22"/>
          <w:lang w:val="fr-FR"/>
        </w:rPr>
      </w:pPr>
    </w:p>
    <w:tbl>
      <w:tblPr>
        <w:tblStyle w:val="TableGrid"/>
        <w:tblW w:w="5388" w:type="pct"/>
        <w:tblLook w:val="04A0" w:firstRow="1" w:lastRow="0" w:firstColumn="1" w:lastColumn="0" w:noHBand="0" w:noVBand="1"/>
      </w:tblPr>
      <w:tblGrid>
        <w:gridCol w:w="2581"/>
        <w:gridCol w:w="3291"/>
        <w:gridCol w:w="1588"/>
        <w:gridCol w:w="1364"/>
        <w:gridCol w:w="1252"/>
      </w:tblGrid>
      <w:tr w:rsidR="0022570F" w:rsidRPr="000D5C7E" w14:paraId="14029DA9" w14:textId="77777777" w:rsidTr="00103636">
        <w:trPr>
          <w:trHeight w:val="180"/>
        </w:trPr>
        <w:tc>
          <w:tcPr>
            <w:tcW w:w="1281" w:type="pct"/>
          </w:tcPr>
          <w:p w14:paraId="1E91C91F" w14:textId="370257F1" w:rsidR="0022570F" w:rsidRPr="000D5C7E" w:rsidRDefault="0022570F" w:rsidP="00923D82">
            <w:pPr>
              <w:jc w:val="center"/>
              <w:rPr>
                <w:rFonts w:asciiTheme="minorHAnsi" w:eastAsiaTheme="minorHAnsi" w:hAnsiTheme="minorHAnsi" w:cstheme="minorHAnsi"/>
                <w:b/>
                <w:bCs/>
                <w:sz w:val="22"/>
                <w:szCs w:val="22"/>
                <w:lang w:val="fr-FR"/>
              </w:rPr>
            </w:pPr>
            <w:r w:rsidRPr="000D5C7E">
              <w:rPr>
                <w:rFonts w:asciiTheme="minorHAnsi" w:eastAsiaTheme="minorHAnsi" w:hAnsiTheme="minorHAnsi" w:cstheme="minorHAnsi"/>
                <w:b/>
                <w:bCs/>
                <w:sz w:val="22"/>
                <w:szCs w:val="22"/>
                <w:lang w:val="fr-FR"/>
              </w:rPr>
              <w:t xml:space="preserve">Activités </w:t>
            </w:r>
          </w:p>
        </w:tc>
        <w:tc>
          <w:tcPr>
            <w:tcW w:w="1633" w:type="pct"/>
          </w:tcPr>
          <w:p w14:paraId="59DD7D48" w14:textId="0404A391" w:rsidR="0022570F" w:rsidRPr="000D5C7E" w:rsidRDefault="0022570F" w:rsidP="00923D82">
            <w:pPr>
              <w:jc w:val="center"/>
              <w:rPr>
                <w:rFonts w:asciiTheme="minorHAnsi" w:eastAsiaTheme="minorHAnsi" w:hAnsiTheme="minorHAnsi" w:cstheme="minorHAnsi"/>
                <w:b/>
                <w:bCs/>
                <w:sz w:val="22"/>
                <w:szCs w:val="22"/>
                <w:lang w:val="fr-FR"/>
              </w:rPr>
            </w:pPr>
            <w:bookmarkStart w:id="0" w:name="_Hlk62725449"/>
            <w:r w:rsidRPr="000D5C7E">
              <w:rPr>
                <w:rFonts w:asciiTheme="minorHAnsi" w:eastAsiaTheme="minorHAnsi" w:hAnsiTheme="minorHAnsi" w:cstheme="minorHAnsi"/>
                <w:b/>
                <w:bCs/>
                <w:sz w:val="22"/>
                <w:szCs w:val="22"/>
                <w:lang w:val="fr-FR"/>
              </w:rPr>
              <w:t>Livrables</w:t>
            </w:r>
          </w:p>
        </w:tc>
        <w:tc>
          <w:tcPr>
            <w:tcW w:w="788" w:type="pct"/>
          </w:tcPr>
          <w:p w14:paraId="211C16E3" w14:textId="4E899D70" w:rsidR="0022570F" w:rsidRPr="000D5C7E" w:rsidRDefault="0022570F" w:rsidP="00923D82">
            <w:pPr>
              <w:jc w:val="center"/>
              <w:rPr>
                <w:rFonts w:asciiTheme="minorHAnsi" w:eastAsiaTheme="minorHAnsi" w:hAnsiTheme="minorHAnsi" w:cstheme="minorHAnsi"/>
                <w:b/>
                <w:bCs/>
                <w:sz w:val="22"/>
                <w:szCs w:val="22"/>
                <w:lang w:val="fr-FR"/>
              </w:rPr>
            </w:pPr>
            <w:r w:rsidRPr="000D5C7E">
              <w:rPr>
                <w:rFonts w:asciiTheme="minorHAnsi" w:eastAsiaTheme="minorHAnsi" w:hAnsiTheme="minorHAnsi" w:cstheme="minorHAnsi"/>
                <w:b/>
                <w:bCs/>
                <w:sz w:val="22"/>
                <w:szCs w:val="22"/>
                <w:lang w:val="fr-FR"/>
              </w:rPr>
              <w:t>Pourcentage</w:t>
            </w:r>
          </w:p>
        </w:tc>
        <w:tc>
          <w:tcPr>
            <w:tcW w:w="677" w:type="pct"/>
          </w:tcPr>
          <w:p w14:paraId="52588183" w14:textId="3E9AB10E" w:rsidR="0022570F" w:rsidRPr="000D5C7E" w:rsidRDefault="0085135D" w:rsidP="00923D82">
            <w:pPr>
              <w:jc w:val="center"/>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Approuvé par</w:t>
            </w:r>
          </w:p>
        </w:tc>
        <w:tc>
          <w:tcPr>
            <w:tcW w:w="621" w:type="pct"/>
          </w:tcPr>
          <w:p w14:paraId="4DA6D33D" w14:textId="504DC3AC" w:rsidR="0022570F" w:rsidRPr="000D5C7E" w:rsidRDefault="0022570F" w:rsidP="00923D82">
            <w:pPr>
              <w:jc w:val="center"/>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Date d’échéance ciblé</w:t>
            </w:r>
          </w:p>
        </w:tc>
      </w:tr>
      <w:tr w:rsidR="0022570F" w:rsidRPr="000D5C7E" w14:paraId="223C9F16" w14:textId="77777777" w:rsidTr="00103636">
        <w:trPr>
          <w:trHeight w:val="180"/>
        </w:trPr>
        <w:tc>
          <w:tcPr>
            <w:tcW w:w="1281" w:type="pct"/>
          </w:tcPr>
          <w:p w14:paraId="6D7AFA04" w14:textId="59421E9C" w:rsidR="0022570F" w:rsidRPr="000D5C7E" w:rsidRDefault="0022570F" w:rsidP="003D34D0">
            <w:pPr>
              <w:pStyle w:val="ListParagraph"/>
              <w:numPr>
                <w:ilvl w:val="0"/>
                <w:numId w:val="9"/>
              </w:numPr>
              <w:spacing w:line="240" w:lineRule="auto"/>
              <w:ind w:left="330"/>
              <w:rPr>
                <w:rFonts w:asciiTheme="minorHAnsi" w:hAnsiTheme="minorHAnsi" w:cstheme="minorHAnsi"/>
                <w:szCs w:val="22"/>
                <w:lang w:val="fr-FR"/>
              </w:rPr>
            </w:pPr>
            <w:r w:rsidRPr="000D5C7E">
              <w:rPr>
                <w:rFonts w:asciiTheme="minorHAnsi" w:hAnsiTheme="minorHAnsi" w:cstheme="minorHAnsi"/>
                <w:szCs w:val="22"/>
                <w:lang w:val="fr-FR"/>
              </w:rPr>
              <w:t>Réunion de lancement des activités de l'enquête</w:t>
            </w:r>
          </w:p>
          <w:p w14:paraId="63C49096" w14:textId="220E6F92" w:rsidR="0022570F" w:rsidRPr="000D5C7E" w:rsidRDefault="0022570F" w:rsidP="003D34D0">
            <w:pPr>
              <w:pStyle w:val="ListParagraph"/>
              <w:numPr>
                <w:ilvl w:val="0"/>
                <w:numId w:val="9"/>
              </w:numPr>
              <w:spacing w:line="240" w:lineRule="auto"/>
              <w:ind w:left="330"/>
              <w:rPr>
                <w:rFonts w:asciiTheme="minorHAnsi" w:hAnsiTheme="minorHAnsi" w:cstheme="minorHAnsi"/>
                <w:szCs w:val="22"/>
                <w:lang w:val="fr-FR"/>
              </w:rPr>
            </w:pPr>
            <w:r w:rsidRPr="000D5C7E">
              <w:rPr>
                <w:rFonts w:asciiTheme="minorHAnsi" w:hAnsiTheme="minorHAnsi" w:cstheme="minorHAnsi"/>
                <w:szCs w:val="22"/>
                <w:lang w:val="fr-FR"/>
              </w:rPr>
              <w:t>Examen du protocole d'enquête</w:t>
            </w:r>
          </w:p>
        </w:tc>
        <w:tc>
          <w:tcPr>
            <w:tcW w:w="1633" w:type="pct"/>
          </w:tcPr>
          <w:p w14:paraId="319AA942" w14:textId="1672FF51" w:rsidR="0022570F" w:rsidRPr="000D5C7E" w:rsidRDefault="0022570F" w:rsidP="003D34D0">
            <w:pPr>
              <w:pStyle w:val="ListParagraph"/>
              <w:numPr>
                <w:ilvl w:val="0"/>
                <w:numId w:val="9"/>
              </w:numPr>
              <w:spacing w:line="240" w:lineRule="auto"/>
              <w:ind w:left="33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Diriger une réunion virtuelle ou hybride avec UNCDF et les principales parties prenantes identifiées par UNCDF pour lancer les activités de l'enquête.</w:t>
            </w:r>
          </w:p>
          <w:p w14:paraId="155C1D46" w14:textId="7E8BA0D9" w:rsidR="0022570F" w:rsidRPr="000D5C7E" w:rsidRDefault="0022570F" w:rsidP="003D34D0">
            <w:pPr>
              <w:pStyle w:val="ListParagraph"/>
              <w:numPr>
                <w:ilvl w:val="0"/>
                <w:numId w:val="9"/>
              </w:numPr>
              <w:spacing w:line="240" w:lineRule="auto"/>
              <w:ind w:left="33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Réponse de faisabilité et viabilité du plan d'enquête</w:t>
            </w:r>
          </w:p>
          <w:p w14:paraId="09DBC72C" w14:textId="0E4C8E0D" w:rsidR="0022570F" w:rsidRPr="000D5C7E" w:rsidRDefault="0022570F" w:rsidP="003D34D0">
            <w:pPr>
              <w:pStyle w:val="ListParagraph"/>
              <w:numPr>
                <w:ilvl w:val="0"/>
                <w:numId w:val="9"/>
              </w:numPr>
              <w:spacing w:line="240" w:lineRule="auto"/>
              <w:ind w:left="33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Plan de mise en œuvre pour la collecte, la préparation, le nettoyage et l'analyse des données (pour chaque pays)</w:t>
            </w:r>
          </w:p>
          <w:p w14:paraId="6133961B" w14:textId="5040BC91" w:rsidR="0022570F" w:rsidRPr="000D5C7E" w:rsidRDefault="0022570F" w:rsidP="003D34D0">
            <w:pPr>
              <w:pStyle w:val="ListParagraph"/>
              <w:numPr>
                <w:ilvl w:val="0"/>
                <w:numId w:val="9"/>
              </w:numPr>
              <w:spacing w:line="240" w:lineRule="auto"/>
              <w:ind w:left="33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Facultatif : plan de travail qualitatif pour compléter la collecte de données quantitatives</w:t>
            </w:r>
          </w:p>
        </w:tc>
        <w:tc>
          <w:tcPr>
            <w:tcW w:w="788" w:type="pct"/>
          </w:tcPr>
          <w:p w14:paraId="131283F2" w14:textId="77777777" w:rsidR="0022570F" w:rsidRPr="000D5C7E" w:rsidRDefault="0022570F" w:rsidP="00923D82">
            <w:pPr>
              <w:rPr>
                <w:rFonts w:asciiTheme="minorHAnsi" w:eastAsiaTheme="minorEastAsia" w:hAnsiTheme="minorHAnsi" w:cstheme="minorHAnsi"/>
                <w:sz w:val="22"/>
                <w:szCs w:val="22"/>
                <w:lang w:val="fr-FR"/>
              </w:rPr>
            </w:pPr>
            <w:r w:rsidRPr="000D5C7E">
              <w:rPr>
                <w:rFonts w:asciiTheme="minorHAnsi" w:eastAsiaTheme="minorEastAsia" w:hAnsiTheme="minorHAnsi" w:cstheme="minorHAnsi"/>
                <w:sz w:val="22"/>
                <w:szCs w:val="22"/>
                <w:lang w:val="fr-FR"/>
              </w:rPr>
              <w:t>15%</w:t>
            </w:r>
          </w:p>
        </w:tc>
        <w:tc>
          <w:tcPr>
            <w:tcW w:w="677" w:type="pct"/>
          </w:tcPr>
          <w:p w14:paraId="0C0DAAAC" w14:textId="77777777" w:rsidR="0022570F"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Gestionnaire du programme DFS4Res</w:t>
            </w:r>
          </w:p>
          <w:p w14:paraId="53E288A4" w14:textId="336269F8" w:rsidR="00103636" w:rsidRPr="000D5C7E" w:rsidRDefault="00103636" w:rsidP="00103636">
            <w:pPr>
              <w:rPr>
                <w:rFonts w:asciiTheme="minorHAnsi" w:eastAsia="Segoe UI" w:hAnsiTheme="minorHAnsi" w:cstheme="minorHAnsi"/>
                <w:sz w:val="22"/>
                <w:szCs w:val="22"/>
                <w:lang w:val="fr-FR"/>
              </w:rPr>
            </w:pPr>
            <w:proofErr w:type="spellStart"/>
            <w:r w:rsidRPr="000D5C7E">
              <w:rPr>
                <w:rFonts w:asciiTheme="minorHAnsi" w:eastAsia="Segoe UI" w:hAnsiTheme="minorHAnsi" w:cstheme="minorHAnsi"/>
                <w:sz w:val="22"/>
                <w:szCs w:val="22"/>
                <w:lang w:val="fr-FR"/>
              </w:rPr>
              <w:t>Specialiste</w:t>
            </w:r>
            <w:proofErr w:type="spellEnd"/>
            <w:r w:rsidRPr="000D5C7E">
              <w:rPr>
                <w:rFonts w:asciiTheme="minorHAnsi" w:eastAsia="Segoe UI" w:hAnsiTheme="minorHAnsi" w:cstheme="minorHAnsi"/>
                <w:sz w:val="22"/>
                <w:szCs w:val="22"/>
                <w:lang w:val="fr-FR"/>
              </w:rPr>
              <w:t xml:space="preserve"> DFL, DFS4Res</w:t>
            </w:r>
          </w:p>
        </w:tc>
        <w:tc>
          <w:tcPr>
            <w:tcW w:w="621" w:type="pct"/>
          </w:tcPr>
          <w:p w14:paraId="485C913D" w14:textId="0D1403CD" w:rsidR="0022570F" w:rsidRPr="000D5C7E" w:rsidRDefault="0022570F" w:rsidP="00923D82">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Semaine 2</w:t>
            </w:r>
          </w:p>
        </w:tc>
      </w:tr>
      <w:tr w:rsidR="00103636" w:rsidRPr="000D5C7E" w14:paraId="5F96B5E1" w14:textId="77777777" w:rsidTr="00103636">
        <w:trPr>
          <w:trHeight w:val="180"/>
        </w:trPr>
        <w:tc>
          <w:tcPr>
            <w:tcW w:w="1281" w:type="pct"/>
          </w:tcPr>
          <w:p w14:paraId="0AAFE53D" w14:textId="62AF1594" w:rsidR="00103636" w:rsidRPr="000D5C7E" w:rsidRDefault="00103636" w:rsidP="00103636">
            <w:pPr>
              <w:ind w:left="330" w:hanging="360"/>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Contextualisation des outils d'enquête</w:t>
            </w:r>
          </w:p>
        </w:tc>
        <w:tc>
          <w:tcPr>
            <w:tcW w:w="1633" w:type="pct"/>
          </w:tcPr>
          <w:p w14:paraId="18FA0B43" w14:textId="0DA344A8" w:rsidR="00103636" w:rsidRPr="000D5C7E" w:rsidRDefault="00103636" w:rsidP="00103636">
            <w:pPr>
              <w:pStyle w:val="ListParagraph"/>
              <w:numPr>
                <w:ilvl w:val="0"/>
                <w:numId w:val="9"/>
              </w:numPr>
              <w:spacing w:line="240" w:lineRule="auto"/>
              <w:ind w:left="361"/>
              <w:rPr>
                <w:rFonts w:asciiTheme="minorHAnsi" w:eastAsiaTheme="minorHAnsi" w:hAnsiTheme="minorHAnsi" w:cstheme="minorHAnsi"/>
                <w:szCs w:val="22"/>
                <w:lang w:val="fr-FR"/>
              </w:rPr>
            </w:pPr>
            <w:r w:rsidRPr="000D5C7E">
              <w:rPr>
                <w:rFonts w:asciiTheme="minorHAnsi" w:eastAsia="Segoe UI" w:hAnsiTheme="minorHAnsi" w:cstheme="minorHAnsi"/>
                <w:szCs w:val="22"/>
                <w:lang w:val="fr-FR"/>
              </w:rPr>
              <w:t xml:space="preserve">Adaptation, test, pilotage et finalisation des instruments d'enquête dans les langues </w:t>
            </w:r>
            <w:r w:rsidRPr="000D5C7E">
              <w:rPr>
                <w:rFonts w:asciiTheme="minorHAnsi" w:eastAsia="Segoe UI" w:hAnsiTheme="minorHAnsi" w:cstheme="minorHAnsi"/>
                <w:szCs w:val="22"/>
                <w:lang w:val="fr-FR"/>
              </w:rPr>
              <w:lastRenderedPageBreak/>
              <w:t>locales (une série par pays)</w:t>
            </w:r>
          </w:p>
        </w:tc>
        <w:tc>
          <w:tcPr>
            <w:tcW w:w="788" w:type="pct"/>
          </w:tcPr>
          <w:p w14:paraId="4B8EC25C" w14:textId="77777777" w:rsidR="00103636" w:rsidRPr="000D5C7E" w:rsidRDefault="00103636" w:rsidP="00103636">
            <w:pPr>
              <w:jc w:val="center"/>
              <w:rPr>
                <w:rFonts w:asciiTheme="minorHAnsi" w:eastAsiaTheme="minorEastAsia" w:hAnsiTheme="minorHAnsi" w:cstheme="minorHAnsi"/>
                <w:sz w:val="22"/>
                <w:szCs w:val="22"/>
                <w:lang w:val="fr-FR"/>
              </w:rPr>
            </w:pPr>
            <w:r w:rsidRPr="000D5C7E">
              <w:rPr>
                <w:rFonts w:asciiTheme="minorHAnsi" w:eastAsiaTheme="minorEastAsia" w:hAnsiTheme="minorHAnsi" w:cstheme="minorHAnsi"/>
                <w:sz w:val="22"/>
                <w:szCs w:val="22"/>
                <w:lang w:val="fr-FR"/>
              </w:rPr>
              <w:lastRenderedPageBreak/>
              <w:t>25%</w:t>
            </w:r>
          </w:p>
        </w:tc>
        <w:tc>
          <w:tcPr>
            <w:tcW w:w="677" w:type="pct"/>
          </w:tcPr>
          <w:p w14:paraId="388C4062" w14:textId="77777777"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 xml:space="preserve">Gestionnaire du </w:t>
            </w:r>
            <w:r w:rsidRPr="000D5C7E">
              <w:rPr>
                <w:rFonts w:asciiTheme="minorHAnsi" w:eastAsia="Segoe UI" w:hAnsiTheme="minorHAnsi" w:cstheme="minorHAnsi"/>
                <w:sz w:val="22"/>
                <w:szCs w:val="22"/>
                <w:lang w:val="fr-FR"/>
              </w:rPr>
              <w:lastRenderedPageBreak/>
              <w:t>programme DFS4Res</w:t>
            </w:r>
          </w:p>
          <w:p w14:paraId="5690EC21" w14:textId="778EBAE7" w:rsidR="00103636" w:rsidRPr="000D5C7E" w:rsidRDefault="00103636" w:rsidP="00103636">
            <w:pPr>
              <w:spacing w:line="259" w:lineRule="auto"/>
              <w:rPr>
                <w:rFonts w:asciiTheme="minorHAnsi" w:eastAsia="Segoe UI" w:hAnsiTheme="minorHAnsi" w:cstheme="minorHAnsi"/>
                <w:sz w:val="22"/>
                <w:szCs w:val="22"/>
                <w:lang w:val="fr-FR"/>
              </w:rPr>
            </w:pPr>
            <w:proofErr w:type="spellStart"/>
            <w:r w:rsidRPr="000D5C7E">
              <w:rPr>
                <w:rFonts w:asciiTheme="minorHAnsi" w:eastAsia="Segoe UI" w:hAnsiTheme="minorHAnsi" w:cstheme="minorHAnsi"/>
                <w:sz w:val="22"/>
                <w:szCs w:val="22"/>
                <w:lang w:val="fr-FR"/>
              </w:rPr>
              <w:t>Specialiste</w:t>
            </w:r>
            <w:proofErr w:type="spellEnd"/>
            <w:r w:rsidRPr="000D5C7E">
              <w:rPr>
                <w:rFonts w:asciiTheme="minorHAnsi" w:eastAsia="Segoe UI" w:hAnsiTheme="minorHAnsi" w:cstheme="minorHAnsi"/>
                <w:sz w:val="22"/>
                <w:szCs w:val="22"/>
                <w:lang w:val="fr-FR"/>
              </w:rPr>
              <w:t xml:space="preserve"> DFL, DFS4Res</w:t>
            </w:r>
          </w:p>
        </w:tc>
        <w:tc>
          <w:tcPr>
            <w:tcW w:w="621" w:type="pct"/>
          </w:tcPr>
          <w:p w14:paraId="3EC32607" w14:textId="3CD871C2" w:rsidR="00103636" w:rsidRPr="000D5C7E" w:rsidRDefault="00103636" w:rsidP="00103636">
            <w:pPr>
              <w:spacing w:line="259" w:lineRule="auto"/>
              <w:jc w:val="cente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lastRenderedPageBreak/>
              <w:t>Semaine 6</w:t>
            </w:r>
          </w:p>
        </w:tc>
      </w:tr>
      <w:tr w:rsidR="00103636" w:rsidRPr="000D5C7E" w14:paraId="617723CC" w14:textId="77777777" w:rsidTr="00103636">
        <w:trPr>
          <w:trHeight w:val="180"/>
        </w:trPr>
        <w:tc>
          <w:tcPr>
            <w:tcW w:w="1281" w:type="pct"/>
          </w:tcPr>
          <w:p w14:paraId="0CD0DC6C" w14:textId="77777777" w:rsidR="00103636" w:rsidRPr="000D5C7E" w:rsidRDefault="00103636" w:rsidP="00103636">
            <w:pPr>
              <w:pStyle w:val="ListParagraph"/>
              <w:numPr>
                <w:ilvl w:val="0"/>
                <w:numId w:val="9"/>
              </w:numPr>
              <w:spacing w:line="240" w:lineRule="auto"/>
              <w:ind w:left="330"/>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 xml:space="preserve">Mise en œuvre de l'enquête </w:t>
            </w:r>
          </w:p>
          <w:p w14:paraId="42F2CDA2" w14:textId="27D9DFFF" w:rsidR="00103636" w:rsidRPr="000D5C7E" w:rsidRDefault="00103636" w:rsidP="00103636">
            <w:pPr>
              <w:pStyle w:val="ListParagraph"/>
              <w:numPr>
                <w:ilvl w:val="0"/>
                <w:numId w:val="9"/>
              </w:numPr>
              <w:spacing w:line="240" w:lineRule="auto"/>
              <w:ind w:left="330"/>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Rédaction et analyse des données</w:t>
            </w:r>
          </w:p>
        </w:tc>
        <w:tc>
          <w:tcPr>
            <w:tcW w:w="1633" w:type="pct"/>
          </w:tcPr>
          <w:p w14:paraId="4BD309A2" w14:textId="77777777" w:rsidR="00103636" w:rsidRPr="000D5C7E" w:rsidRDefault="00103636" w:rsidP="00103636">
            <w:pPr>
              <w:pStyle w:val="ListParagraph"/>
              <w:numPr>
                <w:ilvl w:val="0"/>
                <w:numId w:val="9"/>
              </w:numPr>
              <w:spacing w:line="240" w:lineRule="auto"/>
              <w:ind w:left="361"/>
              <w:rPr>
                <w:rFonts w:asciiTheme="minorHAnsi" w:eastAsia="Segoe UI" w:hAnsiTheme="minorHAnsi" w:cstheme="minorHAnsi"/>
                <w:szCs w:val="22"/>
                <w:lang w:val="fr-FR"/>
              </w:rPr>
            </w:pPr>
            <w:r w:rsidRPr="000D5C7E">
              <w:rPr>
                <w:rFonts w:asciiTheme="minorHAnsi" w:eastAsia="Segoe UI" w:hAnsiTheme="minorHAnsi" w:cstheme="minorHAnsi"/>
                <w:szCs w:val="22"/>
                <w:lang w:val="fr-FR"/>
              </w:rPr>
              <w:t>Notes détaillées sur le terrain (comme décrit ci-dessus)</w:t>
            </w:r>
          </w:p>
          <w:p w14:paraId="3EC1D416" w14:textId="0098F29A" w:rsidR="00103636" w:rsidRPr="000D5C7E" w:rsidRDefault="00103636" w:rsidP="00103636">
            <w:pPr>
              <w:pStyle w:val="ListParagraph"/>
              <w:numPr>
                <w:ilvl w:val="0"/>
                <w:numId w:val="9"/>
              </w:numPr>
              <w:spacing w:line="240" w:lineRule="auto"/>
              <w:ind w:left="361"/>
              <w:rPr>
                <w:rFonts w:asciiTheme="minorHAnsi" w:eastAsiaTheme="minorHAnsi" w:hAnsiTheme="minorHAnsi" w:cstheme="minorHAnsi"/>
                <w:szCs w:val="22"/>
                <w:lang w:val="fr-FR"/>
              </w:rPr>
            </w:pPr>
            <w:r w:rsidRPr="000D5C7E">
              <w:rPr>
                <w:rFonts w:asciiTheme="minorHAnsi" w:eastAsia="Segoe UI" w:hAnsiTheme="minorHAnsi" w:cstheme="minorHAnsi"/>
                <w:szCs w:val="22"/>
                <w:lang w:val="fr-FR"/>
              </w:rPr>
              <w:t xml:space="preserve">Rapports provisoires pour les deux pays </w:t>
            </w:r>
          </w:p>
        </w:tc>
        <w:tc>
          <w:tcPr>
            <w:tcW w:w="788" w:type="pct"/>
          </w:tcPr>
          <w:p w14:paraId="2CF225F0" w14:textId="77777777" w:rsidR="00103636" w:rsidRPr="000D5C7E" w:rsidRDefault="00103636" w:rsidP="00103636">
            <w:pPr>
              <w:jc w:val="center"/>
              <w:rPr>
                <w:rFonts w:asciiTheme="minorHAnsi" w:eastAsiaTheme="minorEastAsia" w:hAnsiTheme="minorHAnsi" w:cstheme="minorHAnsi"/>
                <w:sz w:val="22"/>
                <w:szCs w:val="22"/>
                <w:lang w:val="fr-FR"/>
              </w:rPr>
            </w:pPr>
            <w:r w:rsidRPr="000D5C7E">
              <w:rPr>
                <w:rFonts w:asciiTheme="minorHAnsi" w:eastAsiaTheme="minorEastAsia" w:hAnsiTheme="minorHAnsi" w:cstheme="minorHAnsi"/>
                <w:sz w:val="22"/>
                <w:szCs w:val="22"/>
                <w:lang w:val="fr-FR"/>
              </w:rPr>
              <w:t>20%</w:t>
            </w:r>
          </w:p>
        </w:tc>
        <w:tc>
          <w:tcPr>
            <w:tcW w:w="677" w:type="pct"/>
          </w:tcPr>
          <w:p w14:paraId="4F005DFD" w14:textId="77777777"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Gestionnaire du programme DFS4Res</w:t>
            </w:r>
          </w:p>
          <w:p w14:paraId="7D0B5FE1" w14:textId="5C2288DA" w:rsidR="00103636" w:rsidRPr="000D5C7E" w:rsidRDefault="00103636" w:rsidP="00103636">
            <w:pPr>
              <w:spacing w:line="259" w:lineRule="auto"/>
              <w:rPr>
                <w:rFonts w:asciiTheme="minorHAnsi" w:eastAsia="Segoe UI" w:hAnsiTheme="minorHAnsi" w:cstheme="minorHAnsi"/>
                <w:sz w:val="22"/>
                <w:szCs w:val="22"/>
                <w:lang w:val="fr-FR"/>
              </w:rPr>
            </w:pPr>
            <w:proofErr w:type="spellStart"/>
            <w:r w:rsidRPr="000D5C7E">
              <w:rPr>
                <w:rFonts w:asciiTheme="minorHAnsi" w:eastAsia="Segoe UI" w:hAnsiTheme="minorHAnsi" w:cstheme="minorHAnsi"/>
                <w:sz w:val="22"/>
                <w:szCs w:val="22"/>
                <w:lang w:val="fr-FR"/>
              </w:rPr>
              <w:t>Specialiste</w:t>
            </w:r>
            <w:proofErr w:type="spellEnd"/>
            <w:r w:rsidRPr="000D5C7E">
              <w:rPr>
                <w:rFonts w:asciiTheme="minorHAnsi" w:eastAsia="Segoe UI" w:hAnsiTheme="minorHAnsi" w:cstheme="minorHAnsi"/>
                <w:sz w:val="22"/>
                <w:szCs w:val="22"/>
                <w:lang w:val="fr-FR"/>
              </w:rPr>
              <w:t xml:space="preserve"> DFL, DFS4Res</w:t>
            </w:r>
          </w:p>
        </w:tc>
        <w:tc>
          <w:tcPr>
            <w:tcW w:w="621" w:type="pct"/>
          </w:tcPr>
          <w:p w14:paraId="60A628C6" w14:textId="4F153E7F" w:rsidR="00103636" w:rsidRPr="000D5C7E" w:rsidRDefault="00103636" w:rsidP="00103636">
            <w:pPr>
              <w:spacing w:line="259" w:lineRule="auto"/>
              <w:jc w:val="cente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Semaine 15</w:t>
            </w:r>
          </w:p>
        </w:tc>
      </w:tr>
      <w:tr w:rsidR="00103636" w:rsidRPr="000D5C7E" w14:paraId="68D11DE4" w14:textId="77777777" w:rsidTr="00103636">
        <w:trPr>
          <w:trHeight w:val="180"/>
        </w:trPr>
        <w:tc>
          <w:tcPr>
            <w:tcW w:w="1281" w:type="pct"/>
          </w:tcPr>
          <w:p w14:paraId="32A52A38" w14:textId="3A8EF000"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Présentation des résultats</w:t>
            </w:r>
          </w:p>
        </w:tc>
        <w:tc>
          <w:tcPr>
            <w:tcW w:w="1633" w:type="pct"/>
          </w:tcPr>
          <w:p w14:paraId="3CA9F2B5" w14:textId="490A5359" w:rsidR="00103636" w:rsidRPr="000D5C7E" w:rsidRDefault="00103636" w:rsidP="00103636">
            <w:pPr>
              <w:pStyle w:val="ListParagraph"/>
              <w:numPr>
                <w:ilvl w:val="0"/>
                <w:numId w:val="9"/>
              </w:numPr>
              <w:spacing w:line="240" w:lineRule="auto"/>
              <w:ind w:left="331"/>
              <w:rPr>
                <w:rFonts w:ascii="Calibri" w:hAnsi="Calibri" w:cs="Calibri"/>
                <w:bCs/>
                <w:szCs w:val="22"/>
                <w:lang w:val="fr-FR"/>
              </w:rPr>
            </w:pPr>
            <w:r w:rsidRPr="000D5C7E">
              <w:rPr>
                <w:rFonts w:ascii="Calibri" w:hAnsi="Calibri" w:cs="Calibri"/>
                <w:bCs/>
                <w:szCs w:val="22"/>
                <w:lang w:val="fr-FR"/>
              </w:rPr>
              <w:t>Rapports finaux pour les deux pays étudiés</w:t>
            </w:r>
          </w:p>
          <w:p w14:paraId="1F458410" w14:textId="16A3695B" w:rsidR="00103636" w:rsidRPr="000D5C7E" w:rsidRDefault="00103636" w:rsidP="00103636">
            <w:pPr>
              <w:pStyle w:val="ListParagraph"/>
              <w:numPr>
                <w:ilvl w:val="0"/>
                <w:numId w:val="9"/>
              </w:numPr>
              <w:spacing w:line="240" w:lineRule="auto"/>
              <w:ind w:left="331"/>
              <w:rPr>
                <w:rFonts w:ascii="Calibri" w:hAnsi="Calibri" w:cs="Calibri"/>
                <w:bCs/>
                <w:szCs w:val="22"/>
                <w:lang w:val="fr-FR"/>
              </w:rPr>
            </w:pPr>
            <w:r w:rsidRPr="000D5C7E">
              <w:rPr>
                <w:rFonts w:ascii="Calibri" w:hAnsi="Calibri" w:cs="Calibri"/>
                <w:bCs/>
                <w:szCs w:val="22"/>
                <w:lang w:val="fr-FR"/>
              </w:rPr>
              <w:t>Rapport de synthèse final</w:t>
            </w:r>
          </w:p>
        </w:tc>
        <w:tc>
          <w:tcPr>
            <w:tcW w:w="788" w:type="pct"/>
          </w:tcPr>
          <w:p w14:paraId="48E82604" w14:textId="77777777" w:rsidR="00103636" w:rsidRPr="000D5C7E" w:rsidRDefault="00103636" w:rsidP="00103636">
            <w:pPr>
              <w:jc w:val="center"/>
              <w:rPr>
                <w:rFonts w:asciiTheme="minorHAnsi" w:eastAsiaTheme="minorEastAsia" w:hAnsiTheme="minorHAnsi" w:cstheme="minorHAnsi"/>
                <w:sz w:val="22"/>
                <w:szCs w:val="22"/>
                <w:lang w:val="fr-FR"/>
              </w:rPr>
            </w:pPr>
            <w:r w:rsidRPr="000D5C7E">
              <w:rPr>
                <w:rFonts w:asciiTheme="minorHAnsi" w:eastAsiaTheme="minorEastAsia" w:hAnsiTheme="minorHAnsi" w:cstheme="minorHAnsi"/>
                <w:sz w:val="22"/>
                <w:szCs w:val="22"/>
                <w:lang w:val="fr-FR"/>
              </w:rPr>
              <w:t>25%</w:t>
            </w:r>
          </w:p>
        </w:tc>
        <w:tc>
          <w:tcPr>
            <w:tcW w:w="677" w:type="pct"/>
          </w:tcPr>
          <w:p w14:paraId="7085767D" w14:textId="77777777"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Gestionnaire du programme DFS4Res</w:t>
            </w:r>
          </w:p>
          <w:p w14:paraId="4A6BBFBB" w14:textId="4B1F92B8" w:rsidR="00103636" w:rsidRPr="000D5C7E" w:rsidRDefault="00103636" w:rsidP="00103636">
            <w:pPr>
              <w:spacing w:line="259" w:lineRule="auto"/>
              <w:rPr>
                <w:rFonts w:asciiTheme="minorHAnsi" w:eastAsia="Segoe UI" w:hAnsiTheme="minorHAnsi" w:cstheme="minorHAnsi"/>
                <w:sz w:val="22"/>
                <w:szCs w:val="22"/>
                <w:lang w:val="fr-FR"/>
              </w:rPr>
            </w:pPr>
            <w:proofErr w:type="spellStart"/>
            <w:r w:rsidRPr="000D5C7E">
              <w:rPr>
                <w:rFonts w:asciiTheme="minorHAnsi" w:eastAsia="Segoe UI" w:hAnsiTheme="minorHAnsi" w:cstheme="minorHAnsi"/>
                <w:sz w:val="22"/>
                <w:szCs w:val="22"/>
                <w:lang w:val="fr-FR"/>
              </w:rPr>
              <w:t>Specialiste</w:t>
            </w:r>
            <w:proofErr w:type="spellEnd"/>
            <w:r w:rsidRPr="000D5C7E">
              <w:rPr>
                <w:rFonts w:asciiTheme="minorHAnsi" w:eastAsia="Segoe UI" w:hAnsiTheme="minorHAnsi" w:cstheme="minorHAnsi"/>
                <w:sz w:val="22"/>
                <w:szCs w:val="22"/>
                <w:lang w:val="fr-FR"/>
              </w:rPr>
              <w:t xml:space="preserve"> DFL, DFS4Res</w:t>
            </w:r>
          </w:p>
        </w:tc>
        <w:tc>
          <w:tcPr>
            <w:tcW w:w="621" w:type="pct"/>
          </w:tcPr>
          <w:p w14:paraId="0D0736E1" w14:textId="37837D54" w:rsidR="00103636" w:rsidRPr="000D5C7E" w:rsidRDefault="00103636" w:rsidP="00103636">
            <w:pPr>
              <w:spacing w:line="259" w:lineRule="auto"/>
              <w:jc w:val="cente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Semaine 20</w:t>
            </w:r>
          </w:p>
        </w:tc>
      </w:tr>
      <w:tr w:rsidR="00103636" w:rsidRPr="000D5C7E" w14:paraId="3248032D" w14:textId="77777777" w:rsidTr="00103636">
        <w:trPr>
          <w:trHeight w:val="180"/>
        </w:trPr>
        <w:tc>
          <w:tcPr>
            <w:tcW w:w="1281" w:type="pct"/>
          </w:tcPr>
          <w:p w14:paraId="3974B0F6" w14:textId="330C11C3"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Finalisation des ensembles de données</w:t>
            </w:r>
          </w:p>
        </w:tc>
        <w:tc>
          <w:tcPr>
            <w:tcW w:w="1633" w:type="pct"/>
          </w:tcPr>
          <w:p w14:paraId="4CB58DE1" w14:textId="35A02258" w:rsidR="00103636" w:rsidRPr="000D5C7E" w:rsidRDefault="00103636" w:rsidP="00103636">
            <w:pPr>
              <w:pStyle w:val="ListParagraph"/>
              <w:numPr>
                <w:ilvl w:val="0"/>
                <w:numId w:val="9"/>
              </w:numPr>
              <w:spacing w:line="240" w:lineRule="auto"/>
              <w:ind w:left="331"/>
              <w:rPr>
                <w:rFonts w:asciiTheme="minorHAnsi" w:eastAsiaTheme="minorHAnsi" w:hAnsiTheme="minorHAnsi" w:cstheme="minorHAnsi"/>
                <w:szCs w:val="22"/>
                <w:lang w:val="fr-FR"/>
              </w:rPr>
            </w:pPr>
            <w:r w:rsidRPr="000D5C7E">
              <w:rPr>
                <w:rFonts w:ascii="Calibri" w:hAnsi="Calibri" w:cs="Calibri"/>
                <w:bCs/>
                <w:lang w:val="fr-FR"/>
              </w:rPr>
              <w:t>Ensembles de données finales nettoyées en anglais et français pour les deux pays étudiés</w:t>
            </w:r>
          </w:p>
        </w:tc>
        <w:tc>
          <w:tcPr>
            <w:tcW w:w="788" w:type="pct"/>
          </w:tcPr>
          <w:p w14:paraId="6C10D9A3" w14:textId="77777777" w:rsidR="00103636" w:rsidRPr="000D5C7E" w:rsidRDefault="00103636" w:rsidP="00103636">
            <w:pPr>
              <w:jc w:val="center"/>
              <w:rPr>
                <w:rFonts w:asciiTheme="minorHAnsi" w:eastAsiaTheme="minorEastAsia" w:hAnsiTheme="minorHAnsi" w:cstheme="minorHAnsi"/>
                <w:sz w:val="22"/>
                <w:szCs w:val="22"/>
                <w:lang w:val="fr-FR"/>
              </w:rPr>
            </w:pPr>
            <w:r w:rsidRPr="000D5C7E">
              <w:rPr>
                <w:rFonts w:asciiTheme="minorHAnsi" w:eastAsiaTheme="minorEastAsia" w:hAnsiTheme="minorHAnsi" w:cstheme="minorHAnsi"/>
                <w:sz w:val="22"/>
                <w:szCs w:val="22"/>
                <w:lang w:val="fr-FR"/>
              </w:rPr>
              <w:t>15%</w:t>
            </w:r>
          </w:p>
        </w:tc>
        <w:tc>
          <w:tcPr>
            <w:tcW w:w="677" w:type="pct"/>
          </w:tcPr>
          <w:p w14:paraId="3F3939CF" w14:textId="77777777" w:rsidR="00103636" w:rsidRPr="000D5C7E" w:rsidRDefault="00103636" w:rsidP="00103636">
            <w:pP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Gestionnaire du programme DFS4Res</w:t>
            </w:r>
          </w:p>
          <w:p w14:paraId="4CD4A6CB" w14:textId="116B98FD" w:rsidR="00103636" w:rsidRPr="000D5C7E" w:rsidRDefault="00103636" w:rsidP="00103636">
            <w:pPr>
              <w:spacing w:line="259" w:lineRule="auto"/>
              <w:rPr>
                <w:rFonts w:asciiTheme="minorHAnsi" w:eastAsia="Segoe UI" w:hAnsiTheme="minorHAnsi" w:cstheme="minorHAnsi"/>
                <w:sz w:val="22"/>
                <w:szCs w:val="22"/>
                <w:lang w:val="fr-FR"/>
              </w:rPr>
            </w:pPr>
            <w:proofErr w:type="spellStart"/>
            <w:r w:rsidRPr="000D5C7E">
              <w:rPr>
                <w:rFonts w:asciiTheme="minorHAnsi" w:eastAsia="Segoe UI" w:hAnsiTheme="minorHAnsi" w:cstheme="minorHAnsi"/>
                <w:sz w:val="22"/>
                <w:szCs w:val="22"/>
                <w:lang w:val="fr-FR"/>
              </w:rPr>
              <w:t>Specialiste</w:t>
            </w:r>
            <w:proofErr w:type="spellEnd"/>
            <w:r w:rsidRPr="000D5C7E">
              <w:rPr>
                <w:rFonts w:asciiTheme="minorHAnsi" w:eastAsia="Segoe UI" w:hAnsiTheme="minorHAnsi" w:cstheme="minorHAnsi"/>
                <w:sz w:val="22"/>
                <w:szCs w:val="22"/>
                <w:lang w:val="fr-FR"/>
              </w:rPr>
              <w:t xml:space="preserve"> DFL, DFS4Res</w:t>
            </w:r>
          </w:p>
        </w:tc>
        <w:tc>
          <w:tcPr>
            <w:tcW w:w="621" w:type="pct"/>
          </w:tcPr>
          <w:p w14:paraId="5D7A2771" w14:textId="0E256D09" w:rsidR="00103636" w:rsidRPr="000D5C7E" w:rsidRDefault="00103636" w:rsidP="00103636">
            <w:pPr>
              <w:spacing w:line="259" w:lineRule="auto"/>
              <w:jc w:val="center"/>
              <w:rPr>
                <w:rFonts w:asciiTheme="minorHAnsi" w:eastAsia="Segoe UI" w:hAnsiTheme="minorHAnsi" w:cstheme="minorHAnsi"/>
                <w:sz w:val="22"/>
                <w:szCs w:val="22"/>
                <w:lang w:val="fr-FR"/>
              </w:rPr>
            </w:pPr>
            <w:r w:rsidRPr="000D5C7E">
              <w:rPr>
                <w:rFonts w:asciiTheme="minorHAnsi" w:eastAsia="Segoe UI" w:hAnsiTheme="minorHAnsi" w:cstheme="minorHAnsi"/>
                <w:sz w:val="22"/>
                <w:szCs w:val="22"/>
                <w:lang w:val="fr-FR"/>
              </w:rPr>
              <w:t>Semaine 30</w:t>
            </w:r>
          </w:p>
        </w:tc>
      </w:tr>
      <w:bookmarkEnd w:id="0"/>
    </w:tbl>
    <w:p w14:paraId="0FAEA91F" w14:textId="77777777" w:rsidR="000D4DB8" w:rsidRPr="000D5C7E" w:rsidRDefault="000D4DB8" w:rsidP="000D4DB8">
      <w:pPr>
        <w:widowControl w:val="0"/>
        <w:overflowPunct w:val="0"/>
        <w:adjustRightInd w:val="0"/>
        <w:jc w:val="both"/>
        <w:rPr>
          <w:rFonts w:asciiTheme="minorHAnsi" w:hAnsiTheme="minorHAnsi" w:cstheme="minorHAnsi"/>
          <w:sz w:val="22"/>
          <w:szCs w:val="22"/>
          <w:lang w:val="fr-FR"/>
        </w:rPr>
      </w:pPr>
    </w:p>
    <w:p w14:paraId="3A9AC096" w14:textId="77777777" w:rsidR="000D4DB8" w:rsidRPr="000D5C7E" w:rsidRDefault="000D4DB8" w:rsidP="000D4DB8">
      <w:pPr>
        <w:jc w:val="both"/>
        <w:rPr>
          <w:rFonts w:asciiTheme="minorHAnsi" w:hAnsiTheme="minorHAnsi" w:cstheme="minorHAnsi"/>
          <w:b/>
          <w:bCs/>
          <w:sz w:val="22"/>
          <w:szCs w:val="22"/>
          <w:lang w:val="fr-FR"/>
        </w:rPr>
      </w:pPr>
    </w:p>
    <w:p w14:paraId="73AE2BE8" w14:textId="0E9E0A49" w:rsidR="000D4DB8" w:rsidRPr="000D5C7E" w:rsidRDefault="00737553"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0D5C7E">
        <w:rPr>
          <w:rFonts w:asciiTheme="minorHAnsi" w:hAnsiTheme="minorHAnsi" w:cstheme="minorBidi"/>
          <w:b/>
          <w:bCs/>
          <w:lang w:val="fr-FR"/>
        </w:rPr>
        <w:t xml:space="preserve">Critères d’évaluation </w:t>
      </w:r>
    </w:p>
    <w:p w14:paraId="7BD754CB" w14:textId="77777777" w:rsidR="000D4DB8" w:rsidRPr="000D5C7E" w:rsidRDefault="000D4DB8" w:rsidP="000D4DB8">
      <w:pPr>
        <w:rPr>
          <w:rFonts w:asciiTheme="minorHAnsi" w:hAnsiTheme="minorHAnsi" w:cstheme="minorHAnsi"/>
          <w:b/>
          <w:bCs/>
          <w:szCs w:val="22"/>
          <w:lang w:val="fr-FR"/>
        </w:rPr>
      </w:pPr>
    </w:p>
    <w:tbl>
      <w:tblPr>
        <w:tblStyle w:val="TableGrid"/>
        <w:tblW w:w="9355" w:type="dxa"/>
        <w:tblLayout w:type="fixed"/>
        <w:tblLook w:val="01E0" w:firstRow="1" w:lastRow="1" w:firstColumn="1" w:lastColumn="1" w:noHBand="0" w:noVBand="0"/>
      </w:tblPr>
      <w:tblGrid>
        <w:gridCol w:w="8275"/>
        <w:gridCol w:w="1080"/>
      </w:tblGrid>
      <w:tr w:rsidR="00737553" w:rsidRPr="000D5C7E" w14:paraId="3E2AEF0B" w14:textId="77777777" w:rsidTr="00923D82">
        <w:trPr>
          <w:trHeight w:val="608"/>
        </w:trPr>
        <w:tc>
          <w:tcPr>
            <w:tcW w:w="8275" w:type="dxa"/>
          </w:tcPr>
          <w:p w14:paraId="0EDCF725" w14:textId="780DB445" w:rsidR="00737553" w:rsidRPr="000D5C7E" w:rsidRDefault="00737553" w:rsidP="00737553">
            <w:pPr>
              <w:pStyle w:val="TableParagraph"/>
              <w:spacing w:before="0"/>
              <w:rPr>
                <w:rFonts w:asciiTheme="minorHAnsi" w:hAnsiTheme="minorHAnsi" w:cstheme="minorHAnsi"/>
                <w:b/>
                <w:bCs/>
                <w:lang w:val="fr-FR"/>
              </w:rPr>
            </w:pPr>
            <w:r w:rsidRPr="000D5C7E">
              <w:rPr>
                <w:b/>
                <w:bCs/>
                <w:lang w:val="fr-FR"/>
              </w:rPr>
              <w:t xml:space="preserve">Critères d’évaluation </w:t>
            </w:r>
          </w:p>
        </w:tc>
        <w:tc>
          <w:tcPr>
            <w:tcW w:w="1080" w:type="dxa"/>
          </w:tcPr>
          <w:p w14:paraId="12C0DED1" w14:textId="77777777" w:rsidR="00737553" w:rsidRPr="000D5C7E" w:rsidRDefault="00737553" w:rsidP="00737553">
            <w:pPr>
              <w:pStyle w:val="TableParagraph"/>
              <w:spacing w:before="0"/>
              <w:ind w:right="82"/>
              <w:rPr>
                <w:b/>
                <w:bCs/>
                <w:w w:val="105"/>
                <w:lang w:val="fr-FR"/>
              </w:rPr>
            </w:pPr>
            <w:r w:rsidRPr="000D5C7E">
              <w:rPr>
                <w:b/>
                <w:bCs/>
                <w:w w:val="105"/>
                <w:lang w:val="fr-FR"/>
              </w:rPr>
              <w:t>NOTE</w:t>
            </w:r>
          </w:p>
          <w:p w14:paraId="4E02029C" w14:textId="0C30C5B4" w:rsidR="00737553" w:rsidRPr="000D5C7E" w:rsidRDefault="00737553" w:rsidP="00737553">
            <w:pPr>
              <w:pStyle w:val="TableParagraph"/>
              <w:spacing w:before="0"/>
              <w:ind w:right="82"/>
              <w:rPr>
                <w:rFonts w:asciiTheme="minorHAnsi" w:hAnsiTheme="minorHAnsi" w:cstheme="minorHAnsi"/>
                <w:b/>
                <w:bCs/>
                <w:lang w:val="fr-FR"/>
              </w:rPr>
            </w:pPr>
            <w:r w:rsidRPr="000D5C7E">
              <w:rPr>
                <w:b/>
                <w:bCs/>
                <w:w w:val="105"/>
                <w:lang w:val="fr-FR"/>
              </w:rPr>
              <w:t xml:space="preserve">MAX </w:t>
            </w:r>
          </w:p>
        </w:tc>
      </w:tr>
      <w:tr w:rsidR="000D4DB8" w:rsidRPr="000D5C7E" w14:paraId="5FC938B5" w14:textId="77777777" w:rsidTr="00923D82">
        <w:trPr>
          <w:trHeight w:val="608"/>
        </w:trPr>
        <w:tc>
          <w:tcPr>
            <w:tcW w:w="8275" w:type="dxa"/>
          </w:tcPr>
          <w:p w14:paraId="102140B5" w14:textId="3DFB21E5" w:rsidR="000D4DB8" w:rsidRPr="000D5C7E" w:rsidRDefault="00737553" w:rsidP="00923D82">
            <w:pPr>
              <w:pStyle w:val="TableParagraph"/>
              <w:spacing w:before="0"/>
              <w:rPr>
                <w:rFonts w:asciiTheme="minorHAnsi" w:hAnsiTheme="minorHAnsi" w:cstheme="minorHAnsi"/>
                <w:lang w:val="fr-FR"/>
              </w:rPr>
            </w:pPr>
            <w:r w:rsidRPr="000D5C7E">
              <w:rPr>
                <w:rFonts w:asciiTheme="minorHAnsi" w:hAnsiTheme="minorHAnsi" w:cstheme="minorHAnsi"/>
                <w:b/>
                <w:bCs/>
                <w:w w:val="105"/>
                <w:lang w:val="fr-FR"/>
              </w:rPr>
              <w:t>RELEVANCE</w:t>
            </w:r>
          </w:p>
          <w:p w14:paraId="66BC0CB5" w14:textId="525F263A" w:rsidR="000D4DB8" w:rsidRPr="000D5C7E" w:rsidRDefault="00737553" w:rsidP="00923D82">
            <w:pPr>
              <w:pStyle w:val="TableParagraph"/>
              <w:spacing w:before="0"/>
              <w:rPr>
                <w:rFonts w:asciiTheme="minorHAnsi" w:hAnsiTheme="minorHAnsi" w:cstheme="minorHAnsi"/>
                <w:lang w:val="fr-FR"/>
              </w:rPr>
            </w:pPr>
            <w:r w:rsidRPr="000D5C7E">
              <w:rPr>
                <w:rFonts w:asciiTheme="minorHAnsi" w:hAnsiTheme="minorHAnsi" w:cstheme="minorHAnsi"/>
                <w:spacing w:val="-9"/>
                <w:w w:val="105"/>
                <w:lang w:val="fr-FR"/>
              </w:rPr>
              <w:t xml:space="preserve">Dans quelle mesure le candidat possède-t-il une expérience pertinente dans la réalisation d'enquêtes similaires, à la fois en termes de sujet et d'échelle ? Dans quelle mesure le candidat a-t-il une expérience significative dans le ou les pays à couvrir ? Le candidat a-t-il fait preuve d'une bonne compréhension et d'une expérience avérée dans le travail avec les segments de la population cible ? Le candidat apporte-t-il la preuve d'une telle expérience en matière de suivi, d'évaluation et de rédaction de rapports analytiques </w:t>
            </w:r>
            <w:r w:rsidR="000D4DB8" w:rsidRPr="000D5C7E">
              <w:rPr>
                <w:rFonts w:asciiTheme="minorHAnsi" w:hAnsiTheme="minorHAnsi" w:cstheme="minorHAnsi"/>
                <w:w w:val="105"/>
                <w:lang w:val="fr-FR"/>
              </w:rPr>
              <w:t xml:space="preserve">? </w:t>
            </w:r>
          </w:p>
        </w:tc>
        <w:tc>
          <w:tcPr>
            <w:tcW w:w="1080" w:type="dxa"/>
          </w:tcPr>
          <w:p w14:paraId="57407B5B" w14:textId="77777777" w:rsidR="000D4DB8" w:rsidRPr="000D5C7E" w:rsidRDefault="000D4DB8" w:rsidP="00923D82">
            <w:pPr>
              <w:pStyle w:val="TableParagraph"/>
              <w:spacing w:before="0"/>
              <w:ind w:right="82"/>
              <w:jc w:val="right"/>
              <w:rPr>
                <w:rFonts w:asciiTheme="minorHAnsi" w:hAnsiTheme="minorHAnsi" w:cstheme="minorHAnsi"/>
                <w:b/>
                <w:bCs/>
                <w:w w:val="105"/>
                <w:lang w:val="fr-FR"/>
              </w:rPr>
            </w:pPr>
            <w:r w:rsidRPr="000D5C7E">
              <w:rPr>
                <w:rFonts w:asciiTheme="minorHAnsi" w:hAnsiTheme="minorHAnsi" w:cstheme="minorHAnsi"/>
                <w:b/>
                <w:bCs/>
                <w:w w:val="105"/>
                <w:lang w:val="fr-FR"/>
              </w:rPr>
              <w:t>20</w:t>
            </w:r>
          </w:p>
        </w:tc>
      </w:tr>
      <w:tr w:rsidR="000D4DB8" w:rsidRPr="000D5C7E" w14:paraId="09F259C5" w14:textId="77777777" w:rsidTr="00923D82">
        <w:trPr>
          <w:trHeight w:val="63"/>
        </w:trPr>
        <w:tc>
          <w:tcPr>
            <w:tcW w:w="8275" w:type="dxa"/>
          </w:tcPr>
          <w:p w14:paraId="4591721D" w14:textId="77777777" w:rsidR="000D4DB8" w:rsidRPr="000D5C7E" w:rsidRDefault="000D4DB8" w:rsidP="00923D82">
            <w:pPr>
              <w:pStyle w:val="TableParagraph"/>
              <w:ind w:right="154"/>
              <w:rPr>
                <w:rFonts w:asciiTheme="minorHAnsi" w:hAnsiTheme="minorHAnsi" w:cstheme="minorHAnsi"/>
                <w:b/>
                <w:bCs/>
                <w:w w:val="105"/>
                <w:lang w:val="fr-FR"/>
              </w:rPr>
            </w:pPr>
          </w:p>
        </w:tc>
        <w:tc>
          <w:tcPr>
            <w:tcW w:w="1080" w:type="dxa"/>
          </w:tcPr>
          <w:p w14:paraId="77D38DC3" w14:textId="77777777" w:rsidR="000D4DB8" w:rsidRPr="000D5C7E" w:rsidRDefault="000D4DB8" w:rsidP="00923D82">
            <w:pPr>
              <w:pStyle w:val="TableParagraph"/>
              <w:ind w:right="154"/>
              <w:rPr>
                <w:rFonts w:asciiTheme="minorHAnsi" w:hAnsiTheme="minorHAnsi" w:cstheme="minorHAnsi"/>
                <w:lang w:val="fr-FR"/>
              </w:rPr>
            </w:pPr>
          </w:p>
        </w:tc>
      </w:tr>
      <w:tr w:rsidR="000D4DB8" w:rsidRPr="000D5C7E" w14:paraId="523DC6DF" w14:textId="77777777" w:rsidTr="00923D82">
        <w:trPr>
          <w:trHeight w:val="290"/>
        </w:trPr>
        <w:tc>
          <w:tcPr>
            <w:tcW w:w="8275" w:type="dxa"/>
          </w:tcPr>
          <w:p w14:paraId="316A8BA5" w14:textId="5DC08381" w:rsidR="000D4DB8" w:rsidRPr="000D5C7E" w:rsidRDefault="000D4DB8" w:rsidP="00923D82">
            <w:pPr>
              <w:jc w:val="both"/>
              <w:textAlignment w:val="baseline"/>
              <w:rPr>
                <w:rFonts w:asciiTheme="minorHAnsi" w:hAnsiTheme="minorHAnsi" w:cstheme="minorHAnsi"/>
                <w:b/>
                <w:bCs/>
                <w:sz w:val="22"/>
                <w:szCs w:val="22"/>
                <w:lang w:val="fr-FR"/>
              </w:rPr>
            </w:pPr>
            <w:r w:rsidRPr="000D5C7E">
              <w:rPr>
                <w:rFonts w:asciiTheme="minorHAnsi" w:hAnsiTheme="minorHAnsi" w:cstheme="minorHAnsi"/>
                <w:b/>
                <w:bCs/>
                <w:sz w:val="22"/>
                <w:szCs w:val="22"/>
                <w:lang w:val="fr-FR"/>
              </w:rPr>
              <w:t>METHODOLOG</w:t>
            </w:r>
            <w:r w:rsidR="00277B78" w:rsidRPr="000D5C7E">
              <w:rPr>
                <w:rFonts w:asciiTheme="minorHAnsi" w:hAnsiTheme="minorHAnsi" w:cstheme="minorHAnsi"/>
                <w:b/>
                <w:bCs/>
                <w:sz w:val="22"/>
                <w:szCs w:val="22"/>
                <w:lang w:val="fr-FR"/>
              </w:rPr>
              <w:t>IE</w:t>
            </w:r>
          </w:p>
          <w:p w14:paraId="5EB405EA" w14:textId="77777777" w:rsidR="00277B78" w:rsidRPr="000D5C7E" w:rsidRDefault="00277B78" w:rsidP="00277B78">
            <w:pPr>
              <w:textAlignment w:val="baseline"/>
              <w:rPr>
                <w:rFonts w:asciiTheme="minorHAnsi" w:hAnsiTheme="minorHAnsi" w:cstheme="minorHAnsi"/>
                <w:sz w:val="22"/>
                <w:szCs w:val="22"/>
                <w:lang w:val="fr-FR"/>
              </w:rPr>
            </w:pPr>
            <w:r w:rsidRPr="000D5C7E">
              <w:rPr>
                <w:rFonts w:asciiTheme="minorHAnsi" w:hAnsiTheme="minorHAnsi" w:cstheme="minorHAnsi"/>
                <w:sz w:val="22"/>
                <w:szCs w:val="22"/>
                <w:lang w:val="fr-FR"/>
              </w:rPr>
              <w:t>Le candidat recevra le protocole de l'enquête et devra clairement suivre le protocole lui-même ou expliquer tout écart ou changement. Le candidat doit expliquer en détail comment son équipe atteindra les publics cibles et les segments cibles prévus. Plus précisément :</w:t>
            </w:r>
          </w:p>
          <w:p w14:paraId="35C3F603" w14:textId="3B53C5BD" w:rsidR="000D4DB8" w:rsidRPr="000D5C7E" w:rsidDel="00986A50" w:rsidRDefault="00277B78" w:rsidP="00277B78">
            <w:pPr>
              <w:textAlignment w:val="baseline"/>
              <w:rPr>
                <w:rFonts w:asciiTheme="minorHAnsi" w:hAnsiTheme="minorHAnsi" w:cstheme="minorHAnsi"/>
                <w:sz w:val="22"/>
                <w:szCs w:val="22"/>
                <w:lang w:val="fr-FR"/>
              </w:rPr>
            </w:pPr>
            <w:r w:rsidRPr="000D5C7E">
              <w:rPr>
                <w:rFonts w:asciiTheme="minorHAnsi" w:hAnsiTheme="minorHAnsi" w:cstheme="minorHAnsi"/>
                <w:sz w:val="22"/>
                <w:szCs w:val="22"/>
                <w:lang w:val="fr-FR"/>
              </w:rPr>
              <w:lastRenderedPageBreak/>
              <w:t>Comment le demandeur gérera-t-il les données ? Quel est le système mis en place par le candidat pour garantir la sécurité des données et la confidentialité des répondants ? Comment procédera-t-il à l'analyse ? Dans quelle mesure la méthodologie du demandeur est-elle adaptée aux conditions et aux délais du plan de mise en œuvre ? Dans quelle mesure les objectifs proposés s'appuient-ils sur une logique solide (par exemple, les niveaux de connaissance actuels, la capacité du demandeur à fournir des résultats, les partenariats)?</w:t>
            </w:r>
          </w:p>
        </w:tc>
        <w:tc>
          <w:tcPr>
            <w:tcW w:w="1080" w:type="dxa"/>
          </w:tcPr>
          <w:p w14:paraId="39C19354" w14:textId="77777777" w:rsidR="000D4DB8" w:rsidRPr="000D5C7E" w:rsidRDefault="000D4DB8" w:rsidP="00923D82">
            <w:pPr>
              <w:pStyle w:val="TableParagraph"/>
              <w:spacing w:before="0"/>
              <w:jc w:val="right"/>
              <w:rPr>
                <w:rFonts w:asciiTheme="minorHAnsi" w:hAnsiTheme="minorHAnsi" w:cstheme="minorHAnsi"/>
                <w:b/>
                <w:bCs/>
                <w:lang w:val="fr-FR"/>
              </w:rPr>
            </w:pPr>
            <w:r w:rsidRPr="000D5C7E">
              <w:rPr>
                <w:rFonts w:asciiTheme="minorHAnsi" w:hAnsiTheme="minorHAnsi" w:cstheme="minorHAnsi"/>
                <w:b/>
                <w:bCs/>
                <w:lang w:val="fr-FR"/>
              </w:rPr>
              <w:lastRenderedPageBreak/>
              <w:t>20</w:t>
            </w:r>
          </w:p>
        </w:tc>
      </w:tr>
      <w:tr w:rsidR="000D4DB8" w:rsidRPr="000D5C7E" w14:paraId="3FC2D261" w14:textId="77777777" w:rsidTr="00923D82">
        <w:trPr>
          <w:trHeight w:val="134"/>
        </w:trPr>
        <w:tc>
          <w:tcPr>
            <w:tcW w:w="9355" w:type="dxa"/>
            <w:gridSpan w:val="2"/>
          </w:tcPr>
          <w:p w14:paraId="27032C2F" w14:textId="77777777" w:rsidR="000D4DB8" w:rsidRPr="000D5C7E" w:rsidRDefault="000D4DB8" w:rsidP="00923D82">
            <w:pPr>
              <w:rPr>
                <w:rFonts w:asciiTheme="minorHAnsi" w:hAnsiTheme="minorHAnsi" w:cstheme="minorHAnsi"/>
                <w:sz w:val="22"/>
                <w:szCs w:val="22"/>
                <w:lang w:val="fr-FR"/>
              </w:rPr>
            </w:pPr>
          </w:p>
        </w:tc>
      </w:tr>
      <w:tr w:rsidR="000D4DB8" w:rsidRPr="000D5C7E" w14:paraId="1348DE28" w14:textId="77777777" w:rsidTr="00923D82">
        <w:trPr>
          <w:trHeight w:val="290"/>
        </w:trPr>
        <w:tc>
          <w:tcPr>
            <w:tcW w:w="8275" w:type="dxa"/>
          </w:tcPr>
          <w:p w14:paraId="300D9BC5" w14:textId="50886B31" w:rsidR="000D4DB8" w:rsidRPr="000D5C7E" w:rsidRDefault="00277B78" w:rsidP="00277B78">
            <w:pPr>
              <w:pStyle w:val="TableParagraph"/>
              <w:spacing w:before="0"/>
              <w:ind w:left="0" w:right="453"/>
              <w:rPr>
                <w:rFonts w:asciiTheme="minorHAnsi" w:hAnsiTheme="minorHAnsi" w:cstheme="minorHAnsi"/>
                <w:b/>
                <w:bCs/>
                <w:w w:val="105"/>
                <w:lang w:val="fr-FR"/>
              </w:rPr>
            </w:pPr>
            <w:r w:rsidRPr="000D5C7E">
              <w:rPr>
                <w:rFonts w:asciiTheme="minorHAnsi" w:hAnsiTheme="minorHAnsi" w:cstheme="minorHAnsi"/>
                <w:b/>
                <w:bCs/>
                <w:w w:val="105"/>
                <w:lang w:val="fr-FR"/>
              </w:rPr>
              <w:t>EXPERIENCE DE L’EQUIPE ET DE L’ENTREPRISE</w:t>
            </w:r>
          </w:p>
          <w:p w14:paraId="151DA7D1" w14:textId="4AA76302" w:rsidR="000D4DB8" w:rsidRPr="000D5C7E" w:rsidRDefault="00277B78" w:rsidP="00923D82">
            <w:pPr>
              <w:pStyle w:val="TableParagraph"/>
              <w:spacing w:before="0"/>
              <w:rPr>
                <w:rFonts w:asciiTheme="minorHAnsi" w:hAnsiTheme="minorHAnsi" w:cstheme="minorHAnsi"/>
                <w:lang w:val="fr-FR"/>
              </w:rPr>
            </w:pPr>
            <w:r w:rsidRPr="000D5C7E">
              <w:rPr>
                <w:rFonts w:asciiTheme="minorHAnsi" w:hAnsiTheme="minorHAnsi" w:cstheme="minorHAnsi"/>
                <w:w w:val="105"/>
                <w:lang w:val="fr-FR"/>
              </w:rPr>
              <w:t xml:space="preserve">Quelle est la composition de l'équipe ? Taille et rôles ? Quelle est l'expérience pertinente des membres de l'équipe proposée dans le secteur ? Cela concerne l'éducation financière, la culture numérique, la recherche et la production d'analyses de haute qualité et de recommandations programmatiques. Quelle est la structure de gestion et les qualifications du personnel clé </w:t>
            </w:r>
            <w:r w:rsidR="000D4DB8" w:rsidRPr="000D5C7E">
              <w:rPr>
                <w:rFonts w:asciiTheme="minorHAnsi" w:hAnsiTheme="minorHAnsi" w:cstheme="minorHAnsi"/>
                <w:w w:val="105"/>
                <w:lang w:val="fr-FR"/>
              </w:rPr>
              <w:t>?</w:t>
            </w:r>
          </w:p>
        </w:tc>
        <w:tc>
          <w:tcPr>
            <w:tcW w:w="1080" w:type="dxa"/>
          </w:tcPr>
          <w:p w14:paraId="2DBBA8D6" w14:textId="77777777" w:rsidR="000D4DB8" w:rsidRPr="000D5C7E" w:rsidRDefault="000D4DB8" w:rsidP="00923D82">
            <w:pPr>
              <w:pStyle w:val="TableParagraph"/>
              <w:spacing w:before="0"/>
              <w:jc w:val="right"/>
              <w:rPr>
                <w:rFonts w:asciiTheme="minorHAnsi" w:hAnsiTheme="minorHAnsi" w:cstheme="minorHAnsi"/>
                <w:b/>
                <w:bCs/>
                <w:lang w:val="fr-FR"/>
              </w:rPr>
            </w:pPr>
            <w:r w:rsidRPr="000D5C7E">
              <w:rPr>
                <w:rFonts w:asciiTheme="minorHAnsi" w:hAnsiTheme="minorHAnsi" w:cstheme="minorHAnsi"/>
                <w:b/>
                <w:bCs/>
                <w:lang w:val="fr-FR"/>
              </w:rPr>
              <w:t>20</w:t>
            </w:r>
          </w:p>
        </w:tc>
      </w:tr>
      <w:tr w:rsidR="000D4DB8" w:rsidRPr="000D5C7E" w14:paraId="4573CB98" w14:textId="77777777" w:rsidTr="00923D82">
        <w:trPr>
          <w:trHeight w:val="134"/>
        </w:trPr>
        <w:tc>
          <w:tcPr>
            <w:tcW w:w="8275" w:type="dxa"/>
          </w:tcPr>
          <w:p w14:paraId="6D7F51C9" w14:textId="77777777" w:rsidR="000D4DB8" w:rsidRPr="000D5C7E" w:rsidRDefault="000D4DB8" w:rsidP="00923D82">
            <w:pPr>
              <w:pStyle w:val="TableParagraph"/>
              <w:spacing w:before="0"/>
              <w:rPr>
                <w:rFonts w:asciiTheme="minorHAnsi" w:hAnsiTheme="minorHAnsi" w:cstheme="minorHAnsi"/>
                <w:lang w:val="fr-FR"/>
              </w:rPr>
            </w:pPr>
          </w:p>
        </w:tc>
        <w:tc>
          <w:tcPr>
            <w:tcW w:w="1080" w:type="dxa"/>
          </w:tcPr>
          <w:p w14:paraId="48718122" w14:textId="77777777" w:rsidR="000D4DB8" w:rsidRPr="000D5C7E" w:rsidRDefault="000D4DB8" w:rsidP="00923D82">
            <w:pPr>
              <w:pStyle w:val="TableParagraph"/>
              <w:spacing w:before="0"/>
              <w:rPr>
                <w:rFonts w:asciiTheme="minorHAnsi" w:hAnsiTheme="minorHAnsi" w:cstheme="minorHAnsi"/>
                <w:lang w:val="fr-FR"/>
              </w:rPr>
            </w:pPr>
          </w:p>
        </w:tc>
      </w:tr>
      <w:tr w:rsidR="000D4DB8" w:rsidRPr="000D5C7E" w14:paraId="44B4CAFD" w14:textId="77777777" w:rsidTr="00923D82">
        <w:trPr>
          <w:trHeight w:val="530"/>
        </w:trPr>
        <w:tc>
          <w:tcPr>
            <w:tcW w:w="8275" w:type="dxa"/>
          </w:tcPr>
          <w:p w14:paraId="52701A7E" w14:textId="77777777" w:rsidR="004C6B5F" w:rsidRPr="000D5C7E" w:rsidRDefault="004C6B5F" w:rsidP="004C6B5F">
            <w:pPr>
              <w:pStyle w:val="TableParagraph"/>
              <w:ind w:right="314"/>
              <w:rPr>
                <w:b/>
                <w:bCs/>
                <w:w w:val="110"/>
                <w:lang w:val="fr-FR"/>
              </w:rPr>
            </w:pPr>
            <w:r w:rsidRPr="000D5C7E">
              <w:rPr>
                <w:b/>
                <w:bCs/>
                <w:w w:val="110"/>
                <w:lang w:val="fr-FR"/>
              </w:rPr>
              <w:t xml:space="preserve">RENFORCEMENT DE CAPACITE ET INNOVATION </w:t>
            </w:r>
          </w:p>
          <w:p w14:paraId="3B148C98" w14:textId="54E6D49D" w:rsidR="000D4DB8" w:rsidRPr="000D5C7E" w:rsidDel="00986A50" w:rsidRDefault="004C6B5F" w:rsidP="00923D82">
            <w:pPr>
              <w:pStyle w:val="TableParagraph"/>
              <w:spacing w:before="0"/>
              <w:ind w:right="247"/>
              <w:rPr>
                <w:rFonts w:asciiTheme="minorHAnsi" w:hAnsiTheme="minorHAnsi" w:cstheme="minorHAnsi"/>
                <w:lang w:val="fr-FR"/>
              </w:rPr>
            </w:pPr>
            <w:r w:rsidRPr="000D5C7E">
              <w:rPr>
                <w:rFonts w:asciiTheme="minorHAnsi" w:hAnsiTheme="minorHAnsi" w:cstheme="minorHAnsi"/>
                <w:w w:val="110"/>
                <w:lang w:val="fr-FR"/>
              </w:rPr>
              <w:t>Dans quelle mesure le candidat recrute-t-il et renforce-t-il les capacités des membres de l'équipe locale tels que les enquêteurs, les traducteurs, etc. De quel personnel et de quelle infrastructure le demandeur dispose-t-il déjà dans le(s) pays, et depuis combien de temps ? La solution proposée par le candidat intègre-t-elle l'utilisation des ressources locales ? Dans quelle mesure l'approche proposée par le candidat est-elle innovante ? Dans quelle mesure la solution proposée permet-elle de répondre aux besoins des publics cibles</w:t>
            </w:r>
            <w:r w:rsidR="000D4DB8" w:rsidRPr="000D5C7E">
              <w:rPr>
                <w:rFonts w:asciiTheme="minorHAnsi" w:hAnsiTheme="minorHAnsi" w:cstheme="minorHAnsi"/>
                <w:w w:val="110"/>
                <w:lang w:val="fr-FR"/>
              </w:rPr>
              <w:t xml:space="preserve">?                                                                                                  </w:t>
            </w:r>
          </w:p>
        </w:tc>
        <w:tc>
          <w:tcPr>
            <w:tcW w:w="1080" w:type="dxa"/>
          </w:tcPr>
          <w:p w14:paraId="1E6285D4" w14:textId="77777777" w:rsidR="000D4DB8" w:rsidRPr="000D5C7E" w:rsidRDefault="000D4DB8" w:rsidP="00923D82">
            <w:pPr>
              <w:pStyle w:val="TableParagraph"/>
              <w:spacing w:before="0"/>
              <w:jc w:val="right"/>
              <w:rPr>
                <w:rFonts w:asciiTheme="minorHAnsi" w:hAnsiTheme="minorHAnsi" w:cstheme="minorHAnsi"/>
                <w:lang w:val="fr-FR"/>
              </w:rPr>
            </w:pPr>
            <w:r w:rsidRPr="000D5C7E">
              <w:rPr>
                <w:rFonts w:asciiTheme="minorHAnsi" w:hAnsiTheme="minorHAnsi" w:cstheme="minorHAnsi"/>
                <w:b/>
                <w:bCs/>
                <w:lang w:val="fr-FR"/>
              </w:rPr>
              <w:t>10</w:t>
            </w:r>
          </w:p>
        </w:tc>
      </w:tr>
      <w:tr w:rsidR="000D4DB8" w:rsidRPr="000D5C7E" w14:paraId="290B0C9E" w14:textId="77777777" w:rsidTr="00923D82">
        <w:trPr>
          <w:trHeight w:val="63"/>
        </w:trPr>
        <w:tc>
          <w:tcPr>
            <w:tcW w:w="9355" w:type="dxa"/>
            <w:gridSpan w:val="2"/>
          </w:tcPr>
          <w:p w14:paraId="66DC35DB" w14:textId="77777777" w:rsidR="000D4DB8" w:rsidRPr="000D5C7E" w:rsidRDefault="000D4DB8" w:rsidP="00923D82">
            <w:pPr>
              <w:pStyle w:val="TableParagraph"/>
              <w:ind w:right="314"/>
              <w:rPr>
                <w:rFonts w:asciiTheme="minorHAnsi" w:hAnsiTheme="minorHAnsi" w:cstheme="minorHAnsi"/>
                <w:w w:val="110"/>
                <w:lang w:val="fr-FR"/>
              </w:rPr>
            </w:pPr>
          </w:p>
        </w:tc>
      </w:tr>
      <w:tr w:rsidR="004C6B5F" w:rsidRPr="000D5C7E" w14:paraId="384F53F2" w14:textId="77777777" w:rsidTr="00923D82">
        <w:trPr>
          <w:trHeight w:val="350"/>
        </w:trPr>
        <w:tc>
          <w:tcPr>
            <w:tcW w:w="9355" w:type="dxa"/>
            <w:gridSpan w:val="2"/>
          </w:tcPr>
          <w:p w14:paraId="27EFDF1E" w14:textId="2B8E51BD" w:rsidR="004C6B5F" w:rsidRPr="000D5C7E" w:rsidRDefault="004C6B5F" w:rsidP="004C6B5F">
            <w:pPr>
              <w:pStyle w:val="TableParagraph"/>
              <w:ind w:left="0" w:right="247"/>
              <w:rPr>
                <w:rFonts w:asciiTheme="minorHAnsi" w:hAnsiTheme="minorHAnsi" w:cstheme="minorHAnsi"/>
                <w:lang w:val="fr-FR"/>
              </w:rPr>
            </w:pPr>
            <w:r w:rsidRPr="000D5C7E">
              <w:rPr>
                <w:b/>
                <w:bCs/>
                <w:lang w:val="fr-FR"/>
              </w:rPr>
              <w:t xml:space="preserve">CRITERES D’EVALUATION – FINANCIERE </w:t>
            </w:r>
          </w:p>
        </w:tc>
      </w:tr>
      <w:tr w:rsidR="004C6B5F" w:rsidRPr="000D5C7E" w14:paraId="112C1935" w14:textId="77777777" w:rsidTr="00923D82">
        <w:trPr>
          <w:trHeight w:val="665"/>
        </w:trPr>
        <w:tc>
          <w:tcPr>
            <w:tcW w:w="8275" w:type="dxa"/>
          </w:tcPr>
          <w:p w14:paraId="565440C8" w14:textId="5677AFF6" w:rsidR="004C6B5F" w:rsidRPr="000D5C7E" w:rsidRDefault="004C6B5F" w:rsidP="004C6B5F">
            <w:pPr>
              <w:pStyle w:val="TableParagraph"/>
              <w:ind w:right="247"/>
              <w:rPr>
                <w:rFonts w:asciiTheme="minorHAnsi" w:hAnsiTheme="minorHAnsi" w:cstheme="minorHAnsi"/>
                <w:lang w:val="fr-FR"/>
              </w:rPr>
            </w:pPr>
            <w:r w:rsidRPr="000D5C7E">
              <w:rPr>
                <w:rFonts w:asciiTheme="minorHAnsi" w:hAnsiTheme="minorHAnsi" w:cstheme="minorHAnsi"/>
                <w:lang w:val="fr-FR"/>
              </w:rPr>
              <w:t>Offre financière/coût de réalisation du projet (y compris le rapport qualité-prix en termes de coûts financiers par rapport au nombre de participants interrogés)</w:t>
            </w:r>
          </w:p>
        </w:tc>
        <w:tc>
          <w:tcPr>
            <w:tcW w:w="1080" w:type="dxa"/>
          </w:tcPr>
          <w:p w14:paraId="794618A3" w14:textId="77777777" w:rsidR="004C6B5F" w:rsidRPr="000D5C7E" w:rsidRDefault="004C6B5F" w:rsidP="004C6B5F">
            <w:pPr>
              <w:pStyle w:val="TableParagraph"/>
              <w:spacing w:before="0"/>
              <w:jc w:val="right"/>
              <w:rPr>
                <w:rFonts w:asciiTheme="minorHAnsi" w:hAnsiTheme="minorHAnsi" w:cstheme="minorHAnsi"/>
                <w:w w:val="115"/>
                <w:lang w:val="fr-FR"/>
              </w:rPr>
            </w:pPr>
            <w:r w:rsidRPr="000D5C7E">
              <w:rPr>
                <w:rFonts w:asciiTheme="minorHAnsi" w:hAnsiTheme="minorHAnsi" w:cstheme="minorHAnsi"/>
                <w:b/>
                <w:bCs/>
                <w:lang w:val="fr-FR"/>
              </w:rPr>
              <w:t>30</w:t>
            </w:r>
          </w:p>
        </w:tc>
      </w:tr>
    </w:tbl>
    <w:p w14:paraId="63CFC09F" w14:textId="77777777" w:rsidR="000D4DB8" w:rsidRPr="000D5C7E" w:rsidRDefault="000D4DB8" w:rsidP="000D4DB8">
      <w:pPr>
        <w:rPr>
          <w:rFonts w:asciiTheme="minorHAnsi" w:hAnsiTheme="minorHAnsi" w:cstheme="minorHAnsi"/>
          <w:b/>
          <w:bCs/>
          <w:szCs w:val="22"/>
          <w:lang w:val="fr-FR"/>
        </w:rPr>
      </w:pPr>
    </w:p>
    <w:p w14:paraId="65CBBD40" w14:textId="77777777" w:rsidR="000D4DB8" w:rsidRPr="000D5C7E" w:rsidRDefault="000D4DB8" w:rsidP="000D4DB8">
      <w:pPr>
        <w:rPr>
          <w:rFonts w:asciiTheme="minorHAnsi" w:hAnsiTheme="minorHAnsi" w:cstheme="minorHAnsi"/>
          <w:b/>
          <w:bCs/>
          <w:szCs w:val="22"/>
          <w:lang w:val="fr-FR"/>
        </w:rPr>
      </w:pPr>
    </w:p>
    <w:p w14:paraId="60D52D2E" w14:textId="2E5BBCEB" w:rsidR="000D4DB8" w:rsidRPr="000D5C7E" w:rsidRDefault="0057150D" w:rsidP="000D4DB8">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0D5C7E">
        <w:rPr>
          <w:rFonts w:asciiTheme="minorHAnsi" w:hAnsiTheme="minorHAnsi" w:cstheme="minorBidi"/>
          <w:b/>
          <w:bCs/>
          <w:lang w:val="fr-FR"/>
        </w:rPr>
        <w:t xml:space="preserve">Détails supplémentaires </w:t>
      </w:r>
    </w:p>
    <w:p w14:paraId="0CC66D26" w14:textId="326E5AC8" w:rsidR="000D4DB8" w:rsidRPr="000D5C7E" w:rsidRDefault="006B5133" w:rsidP="003D34D0">
      <w:pPr>
        <w:pStyle w:val="Heading2"/>
        <w:numPr>
          <w:ilvl w:val="2"/>
          <w:numId w:val="23"/>
        </w:numPr>
        <w:tabs>
          <w:tab w:val="left" w:pos="567"/>
        </w:tabs>
        <w:ind w:left="450" w:hanging="180"/>
        <w:rPr>
          <w:rFonts w:asciiTheme="minorHAnsi" w:hAnsiTheme="minorHAnsi" w:cstheme="minorHAnsi"/>
          <w:sz w:val="22"/>
          <w:szCs w:val="22"/>
          <w:lang w:val="fr-FR"/>
        </w:rPr>
      </w:pPr>
      <w:r w:rsidRPr="000D5C7E">
        <w:rPr>
          <w:rFonts w:asciiTheme="minorHAnsi" w:hAnsiTheme="minorHAnsi" w:cstheme="minorHAnsi"/>
          <w:color w:val="9696CA"/>
          <w:spacing w:val="-4"/>
          <w:w w:val="105"/>
          <w:sz w:val="22"/>
          <w:szCs w:val="22"/>
          <w:lang w:val="fr-FR"/>
        </w:rPr>
        <w:t>Groupes ciblés</w:t>
      </w:r>
    </w:p>
    <w:p w14:paraId="3355F870" w14:textId="241A4795" w:rsidR="000D4DB8" w:rsidRPr="000D5C7E" w:rsidRDefault="006B5133" w:rsidP="000D4DB8">
      <w:pPr>
        <w:ind w:left="450"/>
        <w:jc w:val="both"/>
        <w:textAlignment w:val="baseline"/>
        <w:rPr>
          <w:rFonts w:asciiTheme="minorHAnsi" w:hAnsiTheme="minorHAnsi" w:cstheme="minorBidi"/>
          <w:color w:val="000000"/>
          <w:sz w:val="22"/>
          <w:szCs w:val="22"/>
          <w:lang w:val="fr-FR"/>
        </w:rPr>
      </w:pPr>
      <w:r w:rsidRPr="000D5C7E">
        <w:rPr>
          <w:rFonts w:asciiTheme="minorHAnsi" w:hAnsiTheme="minorHAnsi" w:cstheme="minorBidi"/>
          <w:color w:val="000000" w:themeColor="text1"/>
          <w:sz w:val="22"/>
          <w:szCs w:val="22"/>
          <w:lang w:val="fr-FR"/>
        </w:rPr>
        <w:t>Citoyens du Gabon et du Niger (dans le cadre de DFS4Res), en particulier les communautés rurales, les femmes, les jeunes et les MPME, ainsi que les migrants et les personnes déplacées à l'étranger, le cas échéant</w:t>
      </w:r>
      <w:r w:rsidR="000D4DB8" w:rsidRPr="000D5C7E">
        <w:rPr>
          <w:rFonts w:asciiTheme="minorHAnsi" w:hAnsiTheme="minorHAnsi" w:cstheme="minorBidi"/>
          <w:color w:val="000000" w:themeColor="text1"/>
          <w:sz w:val="22"/>
          <w:szCs w:val="22"/>
          <w:lang w:val="fr-FR"/>
        </w:rPr>
        <w:t xml:space="preserve">. </w:t>
      </w:r>
    </w:p>
    <w:p w14:paraId="275817EF" w14:textId="2D447932" w:rsidR="000D4DB8" w:rsidRPr="000D5C7E" w:rsidRDefault="006B5133" w:rsidP="003D34D0">
      <w:pPr>
        <w:pStyle w:val="Heading2"/>
        <w:numPr>
          <w:ilvl w:val="2"/>
          <w:numId w:val="23"/>
        </w:numPr>
        <w:tabs>
          <w:tab w:val="left" w:pos="566"/>
        </w:tabs>
        <w:ind w:left="450" w:hanging="180"/>
        <w:rPr>
          <w:rFonts w:asciiTheme="minorHAnsi" w:hAnsiTheme="minorHAnsi" w:cstheme="minorHAnsi"/>
          <w:sz w:val="22"/>
          <w:szCs w:val="22"/>
          <w:lang w:val="fr-FR"/>
        </w:rPr>
      </w:pPr>
      <w:r w:rsidRPr="000D5C7E">
        <w:rPr>
          <w:rFonts w:asciiTheme="minorHAnsi" w:hAnsiTheme="minorHAnsi" w:cstheme="minorHAnsi"/>
          <w:color w:val="9696CA"/>
          <w:w w:val="105"/>
          <w:sz w:val="22"/>
          <w:szCs w:val="22"/>
          <w:lang w:val="fr-FR"/>
        </w:rPr>
        <w:t xml:space="preserve">Couverture géographique </w:t>
      </w:r>
    </w:p>
    <w:p w14:paraId="799B0330" w14:textId="0348C4B1" w:rsidR="000D4DB8" w:rsidRPr="000D5C7E" w:rsidRDefault="006B5133" w:rsidP="000D4DB8">
      <w:pPr>
        <w:ind w:left="450"/>
        <w:jc w:val="both"/>
        <w:textAlignment w:val="baseline"/>
        <w:rPr>
          <w:rFonts w:asciiTheme="minorHAnsi" w:hAnsiTheme="minorHAnsi" w:cstheme="minorHAnsi"/>
          <w:color w:val="000000"/>
          <w:sz w:val="22"/>
          <w:szCs w:val="22"/>
          <w:lang w:val="fr-FR"/>
        </w:rPr>
      </w:pPr>
      <w:r w:rsidRPr="000D5C7E">
        <w:rPr>
          <w:rFonts w:asciiTheme="minorHAnsi" w:hAnsiTheme="minorHAnsi" w:cstheme="minorHAnsi"/>
          <w:color w:val="000000" w:themeColor="text1"/>
          <w:sz w:val="22"/>
          <w:szCs w:val="22"/>
          <w:lang w:val="fr-FR"/>
        </w:rPr>
        <w:t>Le protocole d'enquête doit être mis en œuvre dans les pays ciblés pour lesquels le candidat postule, de manière à garantir des données représentatives au niveau national</w:t>
      </w:r>
      <w:r w:rsidR="000D4DB8" w:rsidRPr="000D5C7E">
        <w:rPr>
          <w:rFonts w:asciiTheme="minorHAnsi" w:hAnsiTheme="minorHAnsi" w:cstheme="minorHAnsi"/>
          <w:color w:val="000000" w:themeColor="text1"/>
          <w:sz w:val="22"/>
          <w:szCs w:val="22"/>
          <w:lang w:val="fr-FR"/>
        </w:rPr>
        <w:t xml:space="preserve">. </w:t>
      </w:r>
    </w:p>
    <w:p w14:paraId="187CDB09" w14:textId="7CDC5647" w:rsidR="000D4DB8" w:rsidRPr="000D5C7E" w:rsidRDefault="006B5133" w:rsidP="003D34D0">
      <w:pPr>
        <w:pStyle w:val="Heading2"/>
        <w:numPr>
          <w:ilvl w:val="2"/>
          <w:numId w:val="23"/>
        </w:numPr>
        <w:tabs>
          <w:tab w:val="left" w:pos="563"/>
        </w:tabs>
        <w:ind w:left="450" w:hanging="180"/>
        <w:rPr>
          <w:rFonts w:asciiTheme="minorHAnsi" w:hAnsiTheme="minorHAnsi" w:cstheme="minorHAnsi"/>
          <w:sz w:val="22"/>
          <w:szCs w:val="22"/>
          <w:lang w:val="fr-FR"/>
        </w:rPr>
      </w:pPr>
      <w:r w:rsidRPr="000D5C7E">
        <w:rPr>
          <w:rFonts w:asciiTheme="minorHAnsi" w:hAnsiTheme="minorHAnsi" w:cstheme="minorHAnsi"/>
          <w:color w:val="9696CA"/>
          <w:w w:val="110"/>
          <w:sz w:val="22"/>
          <w:szCs w:val="22"/>
          <w:lang w:val="fr-FR"/>
        </w:rPr>
        <w:t>Durée du projet</w:t>
      </w:r>
    </w:p>
    <w:p w14:paraId="54F5FB33" w14:textId="1C2D1D0A" w:rsidR="000D4DB8" w:rsidRPr="000D5C7E" w:rsidRDefault="006B5133" w:rsidP="006B5133">
      <w:pPr>
        <w:ind w:left="450"/>
        <w:jc w:val="both"/>
        <w:textAlignment w:val="baseline"/>
        <w:rPr>
          <w:rFonts w:asciiTheme="minorHAnsi" w:hAnsiTheme="minorHAnsi" w:cstheme="minorHAnsi"/>
          <w:color w:val="000000"/>
          <w:sz w:val="22"/>
          <w:szCs w:val="22"/>
          <w:lang w:val="fr-FR"/>
        </w:rPr>
      </w:pPr>
      <w:r w:rsidRPr="000D5C7E">
        <w:rPr>
          <w:rFonts w:asciiTheme="minorHAnsi" w:hAnsiTheme="minorHAnsi" w:cstheme="minorHAnsi"/>
          <w:color w:val="000000" w:themeColor="text1"/>
          <w:sz w:val="22"/>
          <w:szCs w:val="22"/>
          <w:lang w:val="fr-FR"/>
        </w:rPr>
        <w:t xml:space="preserve">Le projet devrait durer environ </w:t>
      </w:r>
      <w:r w:rsidR="0082551F" w:rsidRPr="000D5C7E">
        <w:rPr>
          <w:rFonts w:asciiTheme="minorHAnsi" w:hAnsiTheme="minorHAnsi" w:cstheme="minorHAnsi"/>
          <w:color w:val="000000" w:themeColor="text1"/>
          <w:sz w:val="22"/>
          <w:szCs w:val="22"/>
          <w:lang w:val="fr-FR"/>
        </w:rPr>
        <w:t>huit</w:t>
      </w:r>
      <w:r w:rsidRPr="000D5C7E">
        <w:rPr>
          <w:rFonts w:asciiTheme="minorHAnsi" w:hAnsiTheme="minorHAnsi" w:cstheme="minorHAnsi"/>
          <w:color w:val="000000" w:themeColor="text1"/>
          <w:sz w:val="22"/>
          <w:szCs w:val="22"/>
          <w:lang w:val="fr-FR"/>
        </w:rPr>
        <w:t xml:space="preserve"> mois. Le rapport d'évaluation final devra être soumis au plus tard le </w:t>
      </w:r>
      <w:r w:rsidR="000D5C7E" w:rsidRPr="000D5C7E">
        <w:rPr>
          <w:rFonts w:asciiTheme="minorHAnsi" w:hAnsiTheme="minorHAnsi" w:cstheme="minorHAnsi"/>
          <w:color w:val="000000" w:themeColor="text1"/>
          <w:sz w:val="22"/>
          <w:szCs w:val="22"/>
          <w:lang w:val="fr-FR"/>
        </w:rPr>
        <w:t xml:space="preserve">31 </w:t>
      </w:r>
      <w:r w:rsidR="00A64FDE">
        <w:rPr>
          <w:rFonts w:asciiTheme="minorHAnsi" w:hAnsiTheme="minorHAnsi" w:cstheme="minorHAnsi"/>
          <w:color w:val="000000" w:themeColor="text1"/>
          <w:sz w:val="22"/>
          <w:szCs w:val="22"/>
          <w:lang w:val="fr-FR"/>
        </w:rPr>
        <w:t xml:space="preserve">Juillet </w:t>
      </w:r>
      <w:r w:rsidR="000D5C7E" w:rsidRPr="000D5C7E">
        <w:rPr>
          <w:rFonts w:asciiTheme="minorHAnsi" w:hAnsiTheme="minorHAnsi" w:cstheme="minorHAnsi"/>
          <w:color w:val="000000" w:themeColor="text1"/>
          <w:sz w:val="22"/>
          <w:szCs w:val="22"/>
          <w:lang w:val="fr-FR"/>
        </w:rPr>
        <w:t>2024.</w:t>
      </w:r>
      <w:r w:rsidR="000D4DB8" w:rsidRPr="000D5C7E">
        <w:rPr>
          <w:rFonts w:asciiTheme="minorHAnsi" w:hAnsiTheme="minorHAnsi" w:cstheme="minorHAnsi"/>
          <w:color w:val="000000" w:themeColor="text1"/>
          <w:sz w:val="22"/>
          <w:szCs w:val="22"/>
          <w:lang w:val="fr-FR"/>
        </w:rPr>
        <w:t xml:space="preserve"> </w:t>
      </w:r>
    </w:p>
    <w:p w14:paraId="7BB2BBAD" w14:textId="294B39CB" w:rsidR="000D4DB8" w:rsidRPr="000D5C7E" w:rsidRDefault="000D4DB8" w:rsidP="003D34D0">
      <w:pPr>
        <w:pStyle w:val="Heading2"/>
        <w:numPr>
          <w:ilvl w:val="2"/>
          <w:numId w:val="23"/>
        </w:numPr>
        <w:tabs>
          <w:tab w:val="left" w:pos="565"/>
        </w:tabs>
        <w:ind w:left="450" w:hanging="180"/>
        <w:rPr>
          <w:rFonts w:asciiTheme="minorHAnsi" w:hAnsiTheme="minorHAnsi" w:cstheme="minorHAnsi"/>
          <w:sz w:val="22"/>
          <w:szCs w:val="22"/>
          <w:lang w:val="fr-FR"/>
        </w:rPr>
      </w:pPr>
      <w:r w:rsidRPr="000D5C7E">
        <w:rPr>
          <w:rFonts w:asciiTheme="minorHAnsi" w:hAnsiTheme="minorHAnsi" w:cstheme="minorHAnsi"/>
          <w:color w:val="9696CA"/>
          <w:sz w:val="22"/>
          <w:szCs w:val="22"/>
          <w:lang w:val="fr-FR"/>
        </w:rPr>
        <w:t>Langu</w:t>
      </w:r>
      <w:r w:rsidR="006B5133" w:rsidRPr="000D5C7E">
        <w:rPr>
          <w:rFonts w:asciiTheme="minorHAnsi" w:hAnsiTheme="minorHAnsi" w:cstheme="minorHAnsi"/>
          <w:color w:val="9696CA"/>
          <w:sz w:val="22"/>
          <w:szCs w:val="22"/>
          <w:lang w:val="fr-FR"/>
        </w:rPr>
        <w:t>e</w:t>
      </w:r>
    </w:p>
    <w:p w14:paraId="54C812DF" w14:textId="0898345A" w:rsidR="000D4DB8" w:rsidRPr="000D5C7E" w:rsidRDefault="006B5133" w:rsidP="006B5133">
      <w:pPr>
        <w:pStyle w:val="BodyText"/>
        <w:ind w:left="450" w:right="161"/>
        <w:jc w:val="both"/>
        <w:rPr>
          <w:rFonts w:asciiTheme="minorHAnsi" w:hAnsiTheme="minorHAnsi" w:cstheme="minorHAnsi"/>
          <w:color w:val="231F20"/>
          <w:w w:val="105"/>
          <w:sz w:val="22"/>
          <w:szCs w:val="22"/>
          <w:lang w:val="fr-FR"/>
        </w:rPr>
      </w:pPr>
      <w:r w:rsidRPr="000D5C7E">
        <w:rPr>
          <w:rFonts w:asciiTheme="minorHAnsi" w:hAnsiTheme="minorHAnsi" w:cstheme="minorHAnsi"/>
          <w:color w:val="231F20"/>
          <w:w w:val="105"/>
          <w:sz w:val="22"/>
          <w:szCs w:val="22"/>
          <w:lang w:val="fr-FR"/>
        </w:rPr>
        <w:t xml:space="preserve">Les documents finaux et toute correspondance entre l'organisation candidate (dans le cas de </w:t>
      </w:r>
      <w:r w:rsidRPr="000D5C7E">
        <w:rPr>
          <w:rFonts w:asciiTheme="minorHAnsi" w:hAnsiTheme="minorHAnsi" w:cstheme="minorHAnsi"/>
          <w:color w:val="231F20"/>
          <w:w w:val="105"/>
          <w:sz w:val="22"/>
          <w:szCs w:val="22"/>
          <w:lang w:val="fr-FR"/>
        </w:rPr>
        <w:lastRenderedPageBreak/>
        <w:t>consortiums, le candidat principal) et l’UNCDF doivent être rédigés en anglais ou français</w:t>
      </w:r>
      <w:r w:rsidR="000D4DB8" w:rsidRPr="000D5C7E">
        <w:rPr>
          <w:rFonts w:asciiTheme="minorHAnsi" w:hAnsiTheme="minorHAnsi" w:cstheme="minorHAnsi"/>
          <w:color w:val="231F20"/>
          <w:w w:val="105"/>
          <w:sz w:val="22"/>
          <w:szCs w:val="22"/>
          <w:lang w:val="fr-FR"/>
        </w:rPr>
        <w:t>.</w:t>
      </w:r>
    </w:p>
    <w:p w14:paraId="1A88C50A" w14:textId="77777777" w:rsidR="000D4DB8" w:rsidRPr="000D5C7E" w:rsidRDefault="000D4DB8" w:rsidP="003D34D0">
      <w:pPr>
        <w:pStyle w:val="Heading2"/>
        <w:numPr>
          <w:ilvl w:val="2"/>
          <w:numId w:val="23"/>
        </w:numPr>
        <w:tabs>
          <w:tab w:val="left" w:pos="570"/>
        </w:tabs>
        <w:ind w:left="450" w:hanging="180"/>
        <w:rPr>
          <w:rFonts w:asciiTheme="minorHAnsi" w:hAnsiTheme="minorHAnsi" w:cstheme="minorHAnsi"/>
          <w:sz w:val="22"/>
          <w:szCs w:val="22"/>
          <w:lang w:val="fr-FR"/>
        </w:rPr>
      </w:pPr>
      <w:r w:rsidRPr="000D5C7E">
        <w:rPr>
          <w:rFonts w:asciiTheme="minorHAnsi" w:hAnsiTheme="minorHAnsi" w:cstheme="minorHAnsi"/>
          <w:color w:val="9696CA"/>
          <w:w w:val="105"/>
          <w:sz w:val="22"/>
          <w:szCs w:val="22"/>
          <w:lang w:val="fr-FR"/>
        </w:rPr>
        <w:t>Budget</w:t>
      </w:r>
    </w:p>
    <w:p w14:paraId="78462176" w14:textId="6DA7BD85" w:rsidR="006B5133" w:rsidRPr="000D5C7E" w:rsidRDefault="006B5133" w:rsidP="006B5133">
      <w:pPr>
        <w:pStyle w:val="BodyText"/>
        <w:ind w:left="540" w:right="161"/>
        <w:jc w:val="both"/>
        <w:rPr>
          <w:rFonts w:asciiTheme="minorHAnsi" w:hAnsiTheme="minorHAnsi" w:cstheme="minorHAnsi"/>
          <w:color w:val="231F20"/>
          <w:w w:val="105"/>
          <w:sz w:val="22"/>
          <w:szCs w:val="22"/>
          <w:lang w:val="fr-FR"/>
        </w:rPr>
      </w:pPr>
      <w:r w:rsidRPr="000D5C7E">
        <w:rPr>
          <w:rFonts w:asciiTheme="minorHAnsi" w:hAnsiTheme="minorHAnsi" w:cstheme="minorHAnsi"/>
          <w:color w:val="231F20"/>
          <w:w w:val="105"/>
          <w:sz w:val="22"/>
          <w:szCs w:val="22"/>
          <w:lang w:val="fr-FR"/>
        </w:rPr>
        <w:t xml:space="preserve">UNCDF accordera une subvention aux candidats sélectionnés qui sont techniquement conformes aux critères d'évaluation énoncés dans le TOR et RFP. Les contributions de UNCDF s'élèveront au maximum à 100% du coût total, à l'exception des coûts matériels énumérés ci-dessus qui doivent être fournis par l'organisation/le consortium. </w:t>
      </w:r>
    </w:p>
    <w:p w14:paraId="5493B85C" w14:textId="54910342" w:rsidR="000D4DB8" w:rsidRPr="000D5C7E" w:rsidRDefault="006B5133" w:rsidP="006B5133">
      <w:pPr>
        <w:pStyle w:val="BodyText"/>
        <w:ind w:left="540" w:right="161"/>
        <w:jc w:val="both"/>
        <w:rPr>
          <w:rFonts w:asciiTheme="minorHAnsi" w:hAnsiTheme="minorHAnsi" w:cstheme="minorHAnsi"/>
          <w:color w:val="231F20"/>
          <w:w w:val="105"/>
          <w:sz w:val="22"/>
          <w:szCs w:val="22"/>
          <w:lang w:val="fr-FR"/>
        </w:rPr>
      </w:pPr>
      <w:r w:rsidRPr="000D5C7E">
        <w:rPr>
          <w:rFonts w:asciiTheme="minorHAnsi" w:hAnsiTheme="minorHAnsi" w:cstheme="minorHAnsi"/>
          <w:color w:val="231F20"/>
          <w:w w:val="105"/>
          <w:sz w:val="22"/>
          <w:szCs w:val="22"/>
          <w:lang w:val="fr-FR"/>
        </w:rPr>
        <w:t>Les candidatures devront décrire comment les candidats déploieront la subvention et si des services d'assistance technique ou de mentorat sont recherchés. Des services d'assistance technique supplémentaires seront fournis par l’UNCDF sur une ligne budgétaire distincte</w:t>
      </w:r>
      <w:r w:rsidR="000D4DB8" w:rsidRPr="000D5C7E">
        <w:rPr>
          <w:rFonts w:asciiTheme="minorHAnsi" w:hAnsiTheme="minorHAnsi" w:cstheme="minorHAnsi"/>
          <w:color w:val="231F20"/>
          <w:w w:val="105"/>
          <w:sz w:val="22"/>
          <w:szCs w:val="22"/>
          <w:lang w:val="fr-FR"/>
        </w:rPr>
        <w:t>.</w:t>
      </w:r>
    </w:p>
    <w:p w14:paraId="42148B4C" w14:textId="77777777" w:rsidR="000D4DB8" w:rsidRPr="000D5C7E" w:rsidRDefault="000D4DB8" w:rsidP="000D4DB8">
      <w:pPr>
        <w:pStyle w:val="BodyText"/>
        <w:ind w:left="100" w:right="161"/>
        <w:jc w:val="both"/>
        <w:rPr>
          <w:color w:val="231F20"/>
          <w:w w:val="105"/>
          <w:sz w:val="22"/>
          <w:szCs w:val="22"/>
          <w:lang w:val="fr-FR"/>
        </w:rPr>
      </w:pPr>
    </w:p>
    <w:p w14:paraId="2930AF56" w14:textId="7DDEDEF5" w:rsidR="000D4DB8" w:rsidRPr="000D5C7E" w:rsidRDefault="000D4DB8"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0D5C7E">
        <w:rPr>
          <w:rFonts w:asciiTheme="minorHAnsi" w:hAnsiTheme="minorHAnsi" w:cstheme="minorHAnsi"/>
          <w:b/>
          <w:bCs/>
          <w:szCs w:val="22"/>
          <w:lang w:val="fr-FR"/>
        </w:rPr>
        <w:t xml:space="preserve">Structure </w:t>
      </w:r>
      <w:r w:rsidR="00FF67E2" w:rsidRPr="000D5C7E">
        <w:rPr>
          <w:rFonts w:asciiTheme="minorHAnsi" w:hAnsiTheme="minorHAnsi" w:cstheme="minorHAnsi"/>
          <w:b/>
          <w:bCs/>
          <w:szCs w:val="22"/>
          <w:lang w:val="fr-FR"/>
        </w:rPr>
        <w:t>de la demande</w:t>
      </w:r>
    </w:p>
    <w:p w14:paraId="4BC35015" w14:textId="77777777" w:rsidR="000D4DB8" w:rsidRPr="000D5C7E" w:rsidRDefault="000D4DB8" w:rsidP="000D4DB8">
      <w:pPr>
        <w:rPr>
          <w:rFonts w:asciiTheme="minorHAnsi" w:hAnsiTheme="minorHAnsi" w:cstheme="minorHAnsi"/>
          <w:b/>
          <w:bCs/>
          <w:sz w:val="22"/>
          <w:szCs w:val="22"/>
          <w:lang w:val="fr-FR"/>
        </w:rPr>
      </w:pPr>
    </w:p>
    <w:p w14:paraId="5A03C57B" w14:textId="146DAA11" w:rsidR="00DE4778" w:rsidRPr="000D5C7E" w:rsidRDefault="00DE4778" w:rsidP="00DE4778">
      <w:pPr>
        <w:pStyle w:val="ListParagraph"/>
        <w:numPr>
          <w:ilvl w:val="0"/>
          <w:numId w:val="28"/>
        </w:numPr>
        <w:autoSpaceDE w:val="0"/>
        <w:autoSpaceDN w:val="0"/>
        <w:spacing w:line="240" w:lineRule="auto"/>
        <w:ind w:left="90" w:right="161"/>
        <w:jc w:val="both"/>
        <w:rPr>
          <w:rFonts w:asciiTheme="minorHAnsi" w:eastAsia="Arial" w:hAnsiTheme="minorHAnsi" w:cstheme="minorHAnsi"/>
          <w:color w:val="231F20"/>
          <w:w w:val="105"/>
          <w:szCs w:val="22"/>
          <w:lang w:val="fr-FR" w:bidi="en-US"/>
        </w:rPr>
      </w:pPr>
      <w:r w:rsidRPr="000D5C7E">
        <w:rPr>
          <w:rFonts w:asciiTheme="minorHAnsi" w:eastAsia="Arial" w:hAnsiTheme="minorHAnsi" w:cstheme="minorHAnsi"/>
          <w:color w:val="231F20"/>
          <w:w w:val="105"/>
          <w:szCs w:val="22"/>
          <w:lang w:val="fr-FR" w:bidi="en-US"/>
        </w:rPr>
        <w:t xml:space="preserve">Les soumissions peuvent être soumises au plus tard le </w:t>
      </w:r>
      <w:r w:rsidR="00A64FDE">
        <w:rPr>
          <w:rFonts w:asciiTheme="minorHAnsi" w:eastAsia="Arial" w:hAnsiTheme="minorHAnsi" w:cstheme="minorHAnsi"/>
          <w:color w:val="231F20"/>
          <w:w w:val="105"/>
          <w:szCs w:val="22"/>
          <w:lang w:val="fr-FR" w:bidi="en-US"/>
        </w:rPr>
        <w:t>lundi 28</w:t>
      </w:r>
      <w:r w:rsidR="000D5C7E" w:rsidRPr="000D5C7E">
        <w:rPr>
          <w:rFonts w:asciiTheme="minorHAnsi" w:eastAsia="Arial" w:hAnsiTheme="minorHAnsi" w:cstheme="minorHAnsi"/>
          <w:color w:val="231F20"/>
          <w:w w:val="105"/>
          <w:szCs w:val="22"/>
          <w:lang w:val="fr-FR" w:bidi="en-US"/>
        </w:rPr>
        <w:t xml:space="preserve"> </w:t>
      </w:r>
      <w:r w:rsidR="000B233D">
        <w:rPr>
          <w:rFonts w:asciiTheme="minorHAnsi" w:eastAsia="Arial" w:hAnsiTheme="minorHAnsi" w:cstheme="minorHAnsi"/>
          <w:color w:val="231F20"/>
          <w:w w:val="105"/>
          <w:szCs w:val="22"/>
          <w:lang w:val="fr-FR" w:bidi="en-US"/>
        </w:rPr>
        <w:t>a</w:t>
      </w:r>
      <w:r w:rsidR="000B233D" w:rsidRPr="001A3F47">
        <w:rPr>
          <w:rFonts w:asciiTheme="minorHAnsi" w:hAnsiTheme="minorHAnsi" w:cstheme="minorHAnsi"/>
          <w:szCs w:val="22"/>
          <w:lang w:val="fr-FR"/>
        </w:rPr>
        <w:t>oût</w:t>
      </w:r>
      <w:r w:rsidR="000B233D">
        <w:rPr>
          <w:rFonts w:asciiTheme="minorHAnsi" w:hAnsiTheme="minorHAnsi" w:cstheme="minorHAnsi"/>
          <w:szCs w:val="22"/>
          <w:lang w:val="fr-FR"/>
        </w:rPr>
        <w:t xml:space="preserve"> </w:t>
      </w:r>
      <w:r w:rsidR="000D5C7E" w:rsidRPr="000D5C7E">
        <w:rPr>
          <w:rFonts w:asciiTheme="minorHAnsi" w:eastAsia="Arial" w:hAnsiTheme="minorHAnsi" w:cstheme="minorHAnsi"/>
          <w:color w:val="231F20"/>
          <w:w w:val="105"/>
          <w:szCs w:val="22"/>
          <w:lang w:val="fr-FR" w:bidi="en-US"/>
        </w:rPr>
        <w:t>2023</w:t>
      </w:r>
      <w:r w:rsidRPr="000D5C7E">
        <w:rPr>
          <w:rFonts w:asciiTheme="minorHAnsi" w:eastAsia="Arial" w:hAnsiTheme="minorHAnsi" w:cstheme="minorHAnsi"/>
          <w:color w:val="231F20"/>
          <w:w w:val="105"/>
          <w:szCs w:val="22"/>
          <w:lang w:val="fr-FR" w:bidi="en-US"/>
        </w:rPr>
        <w:t xml:space="preserve"> et par courriel à l’adresse : </w:t>
      </w:r>
      <w:hyperlink r:id="rId22" w:history="1">
        <w:r w:rsidR="00DB24BA" w:rsidRPr="00E13C6D">
          <w:rPr>
            <w:rStyle w:val="Hyperlink"/>
            <w:rFonts w:asciiTheme="minorHAnsi" w:eastAsia="Arial" w:hAnsiTheme="minorHAnsi" w:cstheme="minorHAnsi"/>
            <w:w w:val="105"/>
            <w:szCs w:val="22"/>
            <w:lang w:val="fr-FR" w:bidi="en-US"/>
          </w:rPr>
          <w:t>uncdf.procurement@uncdf.org</w:t>
        </w:r>
      </w:hyperlink>
      <w:r w:rsidRPr="000D5C7E">
        <w:rPr>
          <w:rFonts w:asciiTheme="minorHAnsi" w:eastAsia="Arial" w:hAnsiTheme="minorHAnsi" w:cstheme="minorHAnsi"/>
          <w:color w:val="231F20"/>
          <w:w w:val="105"/>
          <w:szCs w:val="22"/>
          <w:lang w:val="fr-FR" w:bidi="en-US"/>
        </w:rPr>
        <w:t xml:space="preserve">   </w:t>
      </w:r>
    </w:p>
    <w:p w14:paraId="0FADEC08" w14:textId="77777777" w:rsidR="0025033E" w:rsidRPr="000D5C7E" w:rsidRDefault="0025033E" w:rsidP="0025033E">
      <w:pPr>
        <w:pStyle w:val="ListParagraph"/>
        <w:autoSpaceDE w:val="0"/>
        <w:autoSpaceDN w:val="0"/>
        <w:spacing w:line="240" w:lineRule="auto"/>
        <w:ind w:left="90" w:right="161"/>
        <w:jc w:val="both"/>
        <w:rPr>
          <w:rFonts w:asciiTheme="minorHAnsi" w:eastAsia="Arial" w:hAnsiTheme="minorHAnsi" w:cstheme="minorHAnsi"/>
          <w:color w:val="231F20"/>
          <w:w w:val="105"/>
          <w:szCs w:val="22"/>
          <w:lang w:val="fr-FR" w:bidi="en-US"/>
        </w:rPr>
      </w:pPr>
    </w:p>
    <w:p w14:paraId="1BD91B2C" w14:textId="78C4CBDF" w:rsidR="00DE4778" w:rsidRPr="000D5C7E" w:rsidRDefault="00DE4778" w:rsidP="00DE4778">
      <w:pPr>
        <w:pStyle w:val="ListParagraph"/>
        <w:numPr>
          <w:ilvl w:val="0"/>
          <w:numId w:val="28"/>
        </w:numPr>
        <w:autoSpaceDE w:val="0"/>
        <w:autoSpaceDN w:val="0"/>
        <w:spacing w:line="240" w:lineRule="auto"/>
        <w:ind w:left="100" w:right="161"/>
        <w:jc w:val="both"/>
        <w:rPr>
          <w:rFonts w:asciiTheme="minorHAnsi" w:eastAsia="Arial" w:hAnsiTheme="minorHAnsi" w:cstheme="minorHAnsi"/>
          <w:szCs w:val="22"/>
          <w:lang w:val="fr-FR" w:bidi="en-US"/>
        </w:rPr>
      </w:pPr>
      <w:r w:rsidRPr="000D5C7E">
        <w:rPr>
          <w:rFonts w:asciiTheme="minorHAnsi" w:eastAsia="Arial" w:hAnsiTheme="minorHAnsi" w:cstheme="minorHAnsi"/>
          <w:color w:val="231F20"/>
          <w:w w:val="105"/>
          <w:szCs w:val="22"/>
          <w:lang w:val="fr-FR" w:bidi="en-US"/>
        </w:rPr>
        <w:t>Lors de la préparation de votre proposition, il vous incombe de veiller à ce qu'elle parvienne à l'adresse ci-dessus au plus tard à la date limite.  Les propositions reçues par le PNUD après la date limite indiquée ci-dessus, pour quelque raison que ce soit, ne seront pas prises en compte pour l'évaluation.  Les propositions devant être soumises par courrier électronique, veuillez-vous assurer qu'elles sont signées et au format .</w:t>
      </w:r>
      <w:proofErr w:type="spellStart"/>
      <w:r w:rsidRPr="000D5C7E">
        <w:rPr>
          <w:rFonts w:asciiTheme="minorHAnsi" w:eastAsia="Arial" w:hAnsiTheme="minorHAnsi" w:cstheme="minorHAnsi"/>
          <w:color w:val="231F20"/>
          <w:w w:val="105"/>
          <w:szCs w:val="22"/>
          <w:lang w:val="fr-FR" w:bidi="en-US"/>
        </w:rPr>
        <w:t>pdf</w:t>
      </w:r>
      <w:proofErr w:type="spellEnd"/>
      <w:r w:rsidRPr="000D5C7E">
        <w:rPr>
          <w:rFonts w:asciiTheme="minorHAnsi" w:eastAsia="Arial" w:hAnsiTheme="minorHAnsi" w:cstheme="minorHAnsi"/>
          <w:color w:val="231F20"/>
          <w:w w:val="105"/>
          <w:szCs w:val="22"/>
          <w:lang w:val="fr-FR" w:bidi="en-US"/>
        </w:rPr>
        <w:t>, et qu'elles sont exemptes de tout virus ou fichier corrompu.</w:t>
      </w:r>
    </w:p>
    <w:p w14:paraId="39382002" w14:textId="77777777" w:rsidR="0025033E" w:rsidRPr="000D5C7E" w:rsidRDefault="0025033E" w:rsidP="0025033E">
      <w:pPr>
        <w:rPr>
          <w:rFonts w:asciiTheme="minorHAnsi" w:eastAsia="Arial" w:hAnsiTheme="minorHAnsi" w:cstheme="minorHAnsi"/>
          <w:szCs w:val="22"/>
          <w:lang w:val="fr-FR" w:bidi="en-US"/>
        </w:rPr>
      </w:pPr>
    </w:p>
    <w:p w14:paraId="76D221D0" w14:textId="5AC4F7D1" w:rsidR="00823E93" w:rsidRPr="000D5C7E" w:rsidRDefault="00DE4778" w:rsidP="00DE4778">
      <w:pPr>
        <w:pStyle w:val="ListParagraph"/>
        <w:numPr>
          <w:ilvl w:val="0"/>
          <w:numId w:val="28"/>
        </w:numPr>
        <w:autoSpaceDE w:val="0"/>
        <w:autoSpaceDN w:val="0"/>
        <w:spacing w:line="240" w:lineRule="auto"/>
        <w:ind w:left="100" w:right="161"/>
        <w:jc w:val="both"/>
        <w:rPr>
          <w:rFonts w:asciiTheme="minorHAnsi" w:eastAsia="Arial" w:hAnsiTheme="minorHAnsi" w:cstheme="minorHAnsi"/>
          <w:szCs w:val="22"/>
          <w:lang w:val="fr-FR" w:bidi="en-US"/>
        </w:rPr>
      </w:pPr>
      <w:r w:rsidRPr="000D5C7E">
        <w:rPr>
          <w:rFonts w:asciiTheme="minorHAnsi" w:eastAsia="Arial" w:hAnsiTheme="minorHAnsi" w:cstheme="minorHAnsi"/>
          <w:color w:val="231F20"/>
          <w:w w:val="105"/>
          <w:szCs w:val="22"/>
          <w:lang w:val="fr-FR" w:bidi="en-US"/>
        </w:rPr>
        <w:t xml:space="preserve">Les fichiers de la proposition technique et de la proposition financière DOIVENT ÊTRE COMPLÈTEMENT SÉPARÉS, envoyés séparément et clairement marqués "PROPOSITION TECHNIQUE" ou "PROPOSITION FINANCIÈRE", selon le cas. Chaque document doit comporter le nom et l'adresse du proposant. L'objet du courriel doit être le suivant RFP </w:t>
      </w:r>
      <w:proofErr w:type="spellStart"/>
      <w:r w:rsidRPr="000D5C7E">
        <w:rPr>
          <w:rFonts w:asciiTheme="minorHAnsi" w:eastAsia="Arial" w:hAnsiTheme="minorHAnsi" w:cstheme="minorHAnsi"/>
          <w:color w:val="231F20"/>
          <w:w w:val="105"/>
          <w:szCs w:val="22"/>
          <w:lang w:val="fr-FR" w:bidi="en-US"/>
        </w:rPr>
        <w:t>Ref</w:t>
      </w:r>
      <w:proofErr w:type="spellEnd"/>
      <w:r w:rsidR="008D2879">
        <w:rPr>
          <w:rFonts w:asciiTheme="minorHAnsi" w:eastAsia="Arial" w:hAnsiTheme="minorHAnsi" w:cstheme="minorHAnsi"/>
          <w:color w:val="231F20"/>
          <w:w w:val="105"/>
          <w:szCs w:val="22"/>
          <w:lang w:val="fr-FR" w:bidi="en-US"/>
        </w:rPr>
        <w:t> :</w:t>
      </w:r>
      <w:r w:rsidR="008D2879" w:rsidRPr="008D2879">
        <w:rPr>
          <w:rFonts w:asciiTheme="minorHAnsi" w:eastAsia="Arial" w:hAnsiTheme="minorHAnsi" w:cstheme="minorHAnsi"/>
          <w:color w:val="231F20"/>
          <w:w w:val="105"/>
          <w:szCs w:val="22"/>
          <w:lang w:val="fr-FR" w:bidi="en-US"/>
        </w:rPr>
        <w:t>97901</w:t>
      </w:r>
      <w:r w:rsidR="00B84D22" w:rsidRPr="0020753B">
        <w:rPr>
          <w:rFonts w:asciiTheme="minorHAnsi" w:eastAsia="Arial" w:hAnsiTheme="minorHAnsi" w:cstheme="minorHAnsi"/>
          <w:color w:val="231F20"/>
          <w:w w:val="105"/>
          <w:szCs w:val="22"/>
          <w:lang w:val="fr-FR" w:bidi="en-US"/>
        </w:rPr>
        <w:t xml:space="preserve"> </w:t>
      </w:r>
      <w:r w:rsidRPr="0020753B">
        <w:rPr>
          <w:rFonts w:asciiTheme="minorHAnsi" w:eastAsia="Arial" w:hAnsiTheme="minorHAnsi" w:cstheme="minorHAnsi"/>
          <w:color w:val="231F20"/>
          <w:w w:val="105"/>
          <w:szCs w:val="22"/>
          <w:lang w:val="fr-FR" w:bidi="en-US"/>
        </w:rPr>
        <w:t xml:space="preserve">: </w:t>
      </w:r>
      <w:r w:rsidR="00904090" w:rsidRPr="0020753B">
        <w:rPr>
          <w:rFonts w:asciiTheme="minorHAnsi" w:eastAsia="Arial" w:hAnsiTheme="minorHAnsi" w:cstheme="minorHAnsi"/>
          <w:color w:val="231F20"/>
          <w:w w:val="105"/>
          <w:szCs w:val="22"/>
          <w:lang w:val="fr-FR" w:bidi="en-US"/>
        </w:rPr>
        <w:t xml:space="preserve">RFP </w:t>
      </w:r>
      <w:r w:rsidR="00B84D22">
        <w:rPr>
          <w:rFonts w:asciiTheme="minorHAnsi" w:eastAsia="Arial" w:hAnsiTheme="minorHAnsi" w:cstheme="minorHAnsi"/>
          <w:color w:val="231F20"/>
          <w:w w:val="105"/>
          <w:szCs w:val="22"/>
          <w:lang w:val="fr-FR" w:bidi="en-US"/>
        </w:rPr>
        <w:t>97901</w:t>
      </w:r>
      <w:r w:rsidR="00B84D22" w:rsidRPr="0020753B">
        <w:rPr>
          <w:rFonts w:asciiTheme="minorHAnsi" w:eastAsia="Arial" w:hAnsiTheme="minorHAnsi" w:cstheme="minorHAnsi"/>
          <w:color w:val="231F20"/>
          <w:w w:val="105"/>
          <w:szCs w:val="22"/>
          <w:lang w:val="fr-FR" w:bidi="en-US"/>
        </w:rPr>
        <w:t xml:space="preserve"> </w:t>
      </w:r>
      <w:r w:rsidR="00904090" w:rsidRPr="000D5C7E">
        <w:rPr>
          <w:rFonts w:asciiTheme="minorHAnsi" w:eastAsia="Arial" w:hAnsiTheme="minorHAnsi" w:cstheme="minorHAnsi"/>
          <w:color w:val="231F20"/>
          <w:w w:val="105"/>
          <w:szCs w:val="22"/>
          <w:lang w:val="fr-FR" w:bidi="en-US"/>
        </w:rPr>
        <w:t>– RÉALISATION D'UNE RECHERECHE SUR L’ALPHABETISATION NUMÉRIQUE ET FINANCIÈRE : LES SERVICES FINANCIERS NUMERIQUES POUR LA RESILIENCE (DFS4Res)</w:t>
      </w:r>
      <w:r w:rsidRPr="000D5C7E">
        <w:rPr>
          <w:rFonts w:asciiTheme="minorHAnsi" w:eastAsia="Arial" w:hAnsiTheme="minorHAnsi" w:cstheme="minorHAnsi"/>
          <w:color w:val="231F20"/>
          <w:w w:val="105"/>
          <w:szCs w:val="22"/>
          <w:lang w:val="fr-FR" w:bidi="en-US"/>
        </w:rPr>
        <w:t xml:space="preserve">. </w:t>
      </w:r>
    </w:p>
    <w:p w14:paraId="7668331A" w14:textId="77777777" w:rsidR="00823E93" w:rsidRPr="000D5C7E" w:rsidRDefault="00823E93" w:rsidP="00823E93">
      <w:pPr>
        <w:pStyle w:val="ListParagraph"/>
        <w:rPr>
          <w:rFonts w:asciiTheme="minorHAnsi" w:eastAsia="Arial" w:hAnsiTheme="minorHAnsi" w:cstheme="minorHAnsi"/>
          <w:color w:val="231F20"/>
          <w:w w:val="105"/>
          <w:szCs w:val="22"/>
          <w:lang w:val="fr-FR" w:bidi="en-US"/>
        </w:rPr>
      </w:pPr>
    </w:p>
    <w:p w14:paraId="7A60755B" w14:textId="7FA749BC" w:rsidR="00D913C9" w:rsidRPr="000D5C7E" w:rsidRDefault="00D913C9" w:rsidP="00DE4778">
      <w:pPr>
        <w:pStyle w:val="ListParagraph"/>
        <w:numPr>
          <w:ilvl w:val="0"/>
          <w:numId w:val="28"/>
        </w:numPr>
        <w:autoSpaceDE w:val="0"/>
        <w:autoSpaceDN w:val="0"/>
        <w:spacing w:line="240" w:lineRule="auto"/>
        <w:ind w:left="100" w:right="161"/>
        <w:jc w:val="both"/>
        <w:rPr>
          <w:rFonts w:asciiTheme="minorHAnsi" w:eastAsia="Arial" w:hAnsiTheme="minorHAnsi" w:cstheme="minorHAnsi"/>
          <w:szCs w:val="22"/>
          <w:lang w:val="fr-FR" w:bidi="en-US"/>
        </w:rPr>
      </w:pPr>
      <w:r w:rsidRPr="00D913C9">
        <w:rPr>
          <w:rFonts w:asciiTheme="minorHAnsi" w:eastAsia="Arial" w:hAnsiTheme="minorHAnsi" w:cstheme="minorHAnsi"/>
          <w:color w:val="231F20"/>
          <w:w w:val="105"/>
          <w:szCs w:val="22"/>
          <w:lang w:val="fr-FR" w:bidi="en-US"/>
        </w:rPr>
        <w:t>La proposition du soumissionnaire doit être organisée de manière à respecter le format de la proposition technique, tel qu'il est décrit à l'annexe 2 du présent appel d'offres.</w:t>
      </w:r>
    </w:p>
    <w:p w14:paraId="54B129C9" w14:textId="77777777" w:rsidR="00DE4778" w:rsidRPr="000D5C7E" w:rsidRDefault="00DE4778" w:rsidP="000D4DB8">
      <w:pPr>
        <w:widowControl w:val="0"/>
        <w:autoSpaceDE w:val="0"/>
        <w:autoSpaceDN w:val="0"/>
        <w:ind w:left="100" w:right="161"/>
        <w:jc w:val="both"/>
        <w:rPr>
          <w:rFonts w:asciiTheme="minorHAnsi" w:eastAsia="Arial" w:hAnsiTheme="minorHAnsi" w:cstheme="minorHAnsi"/>
          <w:sz w:val="22"/>
          <w:szCs w:val="22"/>
          <w:lang w:val="fr-FR" w:bidi="en-US"/>
        </w:rPr>
      </w:pPr>
    </w:p>
    <w:p w14:paraId="643B1273" w14:textId="06D4B151" w:rsidR="000D4DB8" w:rsidRPr="000D5C7E" w:rsidRDefault="00FF67E2" w:rsidP="000D4DB8">
      <w:pPr>
        <w:widowControl w:val="0"/>
        <w:autoSpaceDE w:val="0"/>
        <w:autoSpaceDN w:val="0"/>
        <w:ind w:left="100" w:right="161"/>
        <w:jc w:val="both"/>
        <w:rPr>
          <w:rFonts w:asciiTheme="minorHAnsi" w:eastAsia="Arial" w:hAnsiTheme="minorHAnsi" w:cstheme="minorHAnsi"/>
          <w:color w:val="231F20"/>
          <w:w w:val="105"/>
          <w:sz w:val="22"/>
          <w:szCs w:val="22"/>
          <w:lang w:val="fr-FR" w:bidi="en-US"/>
        </w:rPr>
      </w:pPr>
      <w:r w:rsidRPr="000D5C7E">
        <w:rPr>
          <w:rFonts w:asciiTheme="minorHAnsi" w:eastAsia="Arial" w:hAnsiTheme="minorHAnsi" w:cstheme="minorHAnsi"/>
          <w:sz w:val="22"/>
          <w:szCs w:val="22"/>
          <w:lang w:val="fr-FR" w:bidi="en-US"/>
        </w:rPr>
        <w:t xml:space="preserve">Toutes les soumissions </w:t>
      </w:r>
      <w:r w:rsidR="00D913C9">
        <w:rPr>
          <w:rFonts w:asciiTheme="minorHAnsi" w:eastAsia="Arial" w:hAnsiTheme="minorHAnsi" w:cstheme="minorHAnsi"/>
          <w:sz w:val="22"/>
          <w:szCs w:val="22"/>
          <w:lang w:val="fr-FR" w:bidi="en-US"/>
        </w:rPr>
        <w:t>peuvent</w:t>
      </w:r>
      <w:r w:rsidR="00D913C9" w:rsidRPr="000D5C7E">
        <w:rPr>
          <w:rFonts w:asciiTheme="minorHAnsi" w:eastAsia="Arial" w:hAnsiTheme="minorHAnsi" w:cstheme="minorHAnsi"/>
          <w:sz w:val="22"/>
          <w:szCs w:val="22"/>
          <w:lang w:val="fr-FR" w:bidi="en-US"/>
        </w:rPr>
        <w:t xml:space="preserve"> </w:t>
      </w:r>
      <w:r w:rsidRPr="000D5C7E">
        <w:rPr>
          <w:rFonts w:asciiTheme="minorHAnsi" w:eastAsia="Arial" w:hAnsiTheme="minorHAnsi" w:cstheme="minorHAnsi"/>
          <w:sz w:val="22"/>
          <w:szCs w:val="22"/>
          <w:lang w:val="fr-FR" w:bidi="en-US"/>
        </w:rPr>
        <w:t>être complétées en anglais ou français</w:t>
      </w:r>
      <w:r w:rsidR="000D4DB8" w:rsidRPr="000D5C7E">
        <w:rPr>
          <w:rFonts w:asciiTheme="minorHAnsi" w:eastAsia="Arial" w:hAnsiTheme="minorHAnsi" w:cstheme="minorHAnsi"/>
          <w:color w:val="231F20"/>
          <w:w w:val="105"/>
          <w:sz w:val="22"/>
          <w:szCs w:val="22"/>
          <w:lang w:val="fr-FR" w:bidi="en-US"/>
        </w:rPr>
        <w:t>.</w:t>
      </w:r>
    </w:p>
    <w:p w14:paraId="7FE2A251" w14:textId="77777777" w:rsidR="000D4DB8" w:rsidRPr="000D5C7E" w:rsidRDefault="000D4DB8" w:rsidP="000D4DB8">
      <w:pPr>
        <w:rPr>
          <w:rFonts w:asciiTheme="minorHAnsi" w:hAnsiTheme="minorHAnsi" w:cstheme="minorHAnsi"/>
          <w:b/>
          <w:bCs/>
          <w:szCs w:val="22"/>
          <w:lang w:val="fr-FR"/>
        </w:rPr>
      </w:pPr>
    </w:p>
    <w:p w14:paraId="4800CFDB" w14:textId="0822A79E" w:rsidR="000D4DB8" w:rsidRPr="000B233D" w:rsidRDefault="00FF67E2" w:rsidP="000D4DB8">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0D5C7E">
        <w:rPr>
          <w:rFonts w:asciiTheme="minorHAnsi" w:hAnsiTheme="minorHAnsi" w:cstheme="minorBidi"/>
          <w:b/>
          <w:bCs/>
          <w:lang w:val="fr-FR"/>
        </w:rPr>
        <w:t>Calendrier</w:t>
      </w:r>
    </w:p>
    <w:tbl>
      <w:tblPr>
        <w:tblStyle w:val="TableGrid"/>
        <w:tblW w:w="0" w:type="auto"/>
        <w:tblLook w:val="04A0" w:firstRow="1" w:lastRow="0" w:firstColumn="1" w:lastColumn="0" w:noHBand="0" w:noVBand="1"/>
      </w:tblPr>
      <w:tblGrid>
        <w:gridCol w:w="2463"/>
        <w:gridCol w:w="6887"/>
      </w:tblGrid>
      <w:tr w:rsidR="00FF67E2" w:rsidRPr="000D5C7E" w14:paraId="742E7ED0" w14:textId="77777777" w:rsidTr="00FF67E2">
        <w:tc>
          <w:tcPr>
            <w:tcW w:w="3080" w:type="dxa"/>
          </w:tcPr>
          <w:p w14:paraId="6232D388" w14:textId="154EEA79" w:rsidR="00FF67E2" w:rsidRPr="000D5C7E" w:rsidRDefault="00B84D22" w:rsidP="00FF67E2">
            <w:pPr>
              <w:pStyle w:val="BodyText"/>
              <w:rPr>
                <w:rFonts w:asciiTheme="minorHAnsi" w:hAnsiTheme="minorHAnsi" w:cstheme="minorHAnsi"/>
                <w:sz w:val="22"/>
                <w:szCs w:val="22"/>
                <w:lang w:val="fr-FR"/>
              </w:rPr>
            </w:pPr>
            <w:r>
              <w:rPr>
                <w:rFonts w:asciiTheme="minorHAnsi" w:hAnsiTheme="minorHAnsi" w:cstheme="minorHAnsi"/>
                <w:sz w:val="22"/>
                <w:szCs w:val="22"/>
                <w:lang w:val="fr-FR"/>
              </w:rPr>
              <w:t xml:space="preserve">18 </w:t>
            </w:r>
            <w:r w:rsidR="001A3F47">
              <w:rPr>
                <w:rFonts w:asciiTheme="minorHAnsi" w:hAnsiTheme="minorHAnsi" w:cstheme="minorHAnsi"/>
                <w:sz w:val="22"/>
                <w:szCs w:val="22"/>
                <w:lang w:val="fr-FR"/>
              </w:rPr>
              <w:t>Juillet</w:t>
            </w:r>
            <w:r w:rsidR="000D5C7E" w:rsidRPr="000D5C7E">
              <w:rPr>
                <w:rFonts w:asciiTheme="minorHAnsi" w:hAnsiTheme="minorHAnsi" w:cstheme="minorHAnsi"/>
                <w:sz w:val="22"/>
                <w:szCs w:val="22"/>
                <w:lang w:val="fr-FR"/>
              </w:rPr>
              <w:t xml:space="preserve"> 2023</w:t>
            </w:r>
          </w:p>
        </w:tc>
        <w:tc>
          <w:tcPr>
            <w:tcW w:w="4385" w:type="dxa"/>
          </w:tcPr>
          <w:p w14:paraId="2EBBE88C" w14:textId="4880AEC7" w:rsidR="00FF67E2" w:rsidRPr="000D5C7E" w:rsidRDefault="00FF67E2"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Ouverture de la fenêtre de candidature </w:t>
            </w:r>
          </w:p>
        </w:tc>
      </w:tr>
      <w:tr w:rsidR="00FF67E2" w:rsidRPr="000D5C7E" w14:paraId="2F31BBDF" w14:textId="77777777" w:rsidTr="00FF67E2">
        <w:trPr>
          <w:trHeight w:val="296"/>
        </w:trPr>
        <w:tc>
          <w:tcPr>
            <w:tcW w:w="3080" w:type="dxa"/>
          </w:tcPr>
          <w:p w14:paraId="36C3D631" w14:textId="427D5238" w:rsidR="00FF67E2" w:rsidRPr="000D5C7E" w:rsidRDefault="000D5C7E"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11 </w:t>
            </w:r>
            <w:r w:rsidR="001A3F47" w:rsidRPr="001A3F47">
              <w:rPr>
                <w:rFonts w:asciiTheme="minorHAnsi" w:hAnsiTheme="minorHAnsi" w:cstheme="minorHAnsi"/>
                <w:sz w:val="22"/>
                <w:szCs w:val="22"/>
                <w:lang w:val="fr-FR"/>
              </w:rPr>
              <w:t>août</w:t>
            </w:r>
            <w:r w:rsidRPr="000D5C7E">
              <w:rPr>
                <w:rFonts w:asciiTheme="minorHAnsi" w:hAnsiTheme="minorHAnsi" w:cstheme="minorHAnsi"/>
                <w:sz w:val="22"/>
                <w:szCs w:val="22"/>
                <w:lang w:val="fr-FR"/>
              </w:rPr>
              <w:t xml:space="preserve"> 2023</w:t>
            </w:r>
          </w:p>
        </w:tc>
        <w:tc>
          <w:tcPr>
            <w:tcW w:w="4385" w:type="dxa"/>
          </w:tcPr>
          <w:p w14:paraId="7DD7E66C" w14:textId="0BBDE6A2" w:rsidR="00FF67E2" w:rsidRPr="000D5C7E" w:rsidRDefault="00FF67E2"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Date limite pour les questions </w:t>
            </w:r>
          </w:p>
        </w:tc>
      </w:tr>
      <w:tr w:rsidR="00FF67E2" w:rsidRPr="000D5C7E" w14:paraId="41EC937A" w14:textId="77777777" w:rsidTr="00FF67E2">
        <w:tc>
          <w:tcPr>
            <w:tcW w:w="3080" w:type="dxa"/>
          </w:tcPr>
          <w:p w14:paraId="5ECAEE73" w14:textId="5CC7FEAA" w:rsidR="00FF67E2" w:rsidRPr="000D5C7E" w:rsidRDefault="000D5C7E"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16 </w:t>
            </w:r>
            <w:r w:rsidR="001A3F47" w:rsidRPr="001A3F47">
              <w:rPr>
                <w:rFonts w:asciiTheme="minorHAnsi" w:hAnsiTheme="minorHAnsi" w:cstheme="minorHAnsi"/>
                <w:sz w:val="22"/>
                <w:szCs w:val="22"/>
                <w:lang w:val="fr-FR"/>
              </w:rPr>
              <w:t>août</w:t>
            </w:r>
            <w:r w:rsidRPr="000D5C7E">
              <w:rPr>
                <w:rFonts w:asciiTheme="minorHAnsi" w:hAnsiTheme="minorHAnsi" w:cstheme="minorHAnsi"/>
                <w:sz w:val="22"/>
                <w:szCs w:val="22"/>
                <w:lang w:val="fr-FR"/>
              </w:rPr>
              <w:t xml:space="preserve"> 2023</w:t>
            </w:r>
            <w:r w:rsidR="000B233D">
              <w:rPr>
                <w:rFonts w:asciiTheme="minorHAnsi" w:hAnsiTheme="minorHAnsi" w:cstheme="minorHAnsi"/>
                <w:sz w:val="22"/>
                <w:szCs w:val="22"/>
                <w:lang w:val="fr-FR"/>
              </w:rPr>
              <w:t xml:space="preserve"> 16h :00 </w:t>
            </w:r>
            <w:r w:rsidR="000B233D" w:rsidRPr="000B233D">
              <w:rPr>
                <w:rFonts w:asciiTheme="minorHAnsi" w:hAnsiTheme="minorHAnsi" w:cstheme="minorHAnsi"/>
                <w:sz w:val="22"/>
                <w:szCs w:val="22"/>
                <w:lang w:val="fr-FR"/>
              </w:rPr>
              <w:t>Heure d'Europe centrale</w:t>
            </w:r>
            <w:r w:rsidR="000B233D">
              <w:rPr>
                <w:rFonts w:asciiTheme="minorHAnsi" w:hAnsiTheme="minorHAnsi" w:cstheme="minorHAnsi"/>
                <w:sz w:val="22"/>
                <w:szCs w:val="22"/>
                <w:lang w:val="fr-FR"/>
              </w:rPr>
              <w:t xml:space="preserve"> / 14h :00 GMT</w:t>
            </w:r>
          </w:p>
        </w:tc>
        <w:tc>
          <w:tcPr>
            <w:tcW w:w="4385" w:type="dxa"/>
          </w:tcPr>
          <w:p w14:paraId="0F281CBD" w14:textId="7F81B52B" w:rsidR="000B233D" w:rsidRPr="000D5C7E" w:rsidRDefault="00FF67E2"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Webinaire pour l'appel d'offres </w:t>
            </w:r>
            <w:r w:rsidR="000B233D">
              <w:rPr>
                <w:rFonts w:asciiTheme="minorHAnsi" w:hAnsiTheme="minorHAnsi" w:cstheme="minorHAnsi"/>
                <w:sz w:val="22"/>
                <w:szCs w:val="22"/>
                <w:lang w:val="fr-FR"/>
              </w:rPr>
              <w:t xml:space="preserve">- </w:t>
            </w:r>
            <w:r w:rsidR="000B233D" w:rsidRPr="000B233D">
              <w:rPr>
                <w:rFonts w:asciiTheme="minorHAnsi" w:hAnsiTheme="minorHAnsi" w:cstheme="minorHAnsi"/>
                <w:sz w:val="22"/>
                <w:szCs w:val="22"/>
                <w:lang w:val="fr-FR"/>
              </w:rPr>
              <w:t>l'inscription est requise sur ce lien</w:t>
            </w:r>
            <w:r w:rsidR="000B233D">
              <w:rPr>
                <w:rFonts w:asciiTheme="minorHAnsi" w:hAnsiTheme="minorHAnsi" w:cstheme="minorHAnsi"/>
                <w:sz w:val="22"/>
                <w:szCs w:val="22"/>
                <w:lang w:val="fr-FR"/>
              </w:rPr>
              <w:t xml:space="preserve"> : </w:t>
            </w:r>
            <w:r w:rsidR="000B233D" w:rsidRPr="000B233D">
              <w:rPr>
                <w:rFonts w:asciiTheme="minorHAnsi" w:hAnsiTheme="minorHAnsi" w:cstheme="minorHAnsi"/>
                <w:sz w:val="22"/>
                <w:szCs w:val="22"/>
                <w:lang w:val="fr-FR"/>
              </w:rPr>
              <w:t>https://undp.zoom.us/meeting/register/tZYvdOCvqzkiHtRf1jYavETzssji39t-QoO5</w:t>
            </w:r>
          </w:p>
        </w:tc>
      </w:tr>
      <w:tr w:rsidR="000B233D" w:rsidRPr="000D5C7E" w14:paraId="487F38E7" w14:textId="77777777" w:rsidTr="00336762">
        <w:tc>
          <w:tcPr>
            <w:tcW w:w="3080" w:type="dxa"/>
          </w:tcPr>
          <w:p w14:paraId="5D687BBB" w14:textId="2E1024AA" w:rsidR="000B233D" w:rsidRPr="000D5C7E" w:rsidRDefault="000B233D" w:rsidP="0033676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1</w:t>
            </w:r>
            <w:r>
              <w:rPr>
                <w:rFonts w:asciiTheme="minorHAnsi" w:hAnsiTheme="minorHAnsi" w:cstheme="minorHAnsi"/>
                <w:sz w:val="22"/>
                <w:szCs w:val="22"/>
                <w:lang w:val="fr-FR"/>
              </w:rPr>
              <w:t xml:space="preserve">8 </w:t>
            </w:r>
            <w:r w:rsidRPr="001A3F47">
              <w:rPr>
                <w:rFonts w:asciiTheme="minorHAnsi" w:hAnsiTheme="minorHAnsi" w:cstheme="minorHAnsi"/>
                <w:sz w:val="22"/>
                <w:szCs w:val="22"/>
                <w:lang w:val="fr-FR"/>
              </w:rPr>
              <w:t>août</w:t>
            </w:r>
            <w:r w:rsidRPr="000D5C7E">
              <w:rPr>
                <w:rFonts w:asciiTheme="minorHAnsi" w:hAnsiTheme="minorHAnsi" w:cstheme="minorHAnsi"/>
                <w:sz w:val="22"/>
                <w:szCs w:val="22"/>
                <w:lang w:val="fr-FR"/>
              </w:rPr>
              <w:t>2023</w:t>
            </w:r>
          </w:p>
        </w:tc>
        <w:tc>
          <w:tcPr>
            <w:tcW w:w="4385" w:type="dxa"/>
          </w:tcPr>
          <w:p w14:paraId="0C5F8BB4" w14:textId="77777777" w:rsidR="000B233D" w:rsidRPr="000D5C7E" w:rsidRDefault="000B233D" w:rsidP="0033676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Publication du document FAQ </w:t>
            </w:r>
          </w:p>
        </w:tc>
      </w:tr>
      <w:tr w:rsidR="00FF67E2" w:rsidRPr="000D5C7E" w14:paraId="093873F5" w14:textId="77777777" w:rsidTr="00FF67E2">
        <w:trPr>
          <w:trHeight w:val="233"/>
        </w:trPr>
        <w:tc>
          <w:tcPr>
            <w:tcW w:w="3080" w:type="dxa"/>
          </w:tcPr>
          <w:p w14:paraId="2BE28471" w14:textId="3C5B52EB" w:rsidR="00FF67E2" w:rsidRPr="000D5C7E" w:rsidRDefault="000D5C7E"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28 </w:t>
            </w:r>
            <w:r w:rsidR="001A3F47" w:rsidRPr="001A3F47">
              <w:rPr>
                <w:rFonts w:asciiTheme="minorHAnsi" w:hAnsiTheme="minorHAnsi" w:cstheme="minorHAnsi"/>
                <w:sz w:val="22"/>
                <w:szCs w:val="22"/>
                <w:lang w:val="fr-FR"/>
              </w:rPr>
              <w:t>août</w:t>
            </w:r>
            <w:r w:rsidRPr="000D5C7E">
              <w:rPr>
                <w:rFonts w:asciiTheme="minorHAnsi" w:hAnsiTheme="minorHAnsi" w:cstheme="minorHAnsi"/>
                <w:sz w:val="22"/>
                <w:szCs w:val="22"/>
                <w:lang w:val="fr-FR"/>
              </w:rPr>
              <w:t xml:space="preserve"> 2023</w:t>
            </w:r>
          </w:p>
        </w:tc>
        <w:tc>
          <w:tcPr>
            <w:tcW w:w="4385" w:type="dxa"/>
          </w:tcPr>
          <w:p w14:paraId="75EAA730" w14:textId="2976026F" w:rsidR="00FF67E2" w:rsidRPr="000D5C7E" w:rsidRDefault="00FF67E2" w:rsidP="00FF67E2">
            <w:pPr>
              <w:pStyle w:val="BodyText"/>
              <w:rPr>
                <w:rFonts w:asciiTheme="minorHAnsi" w:hAnsiTheme="minorHAnsi" w:cstheme="minorHAnsi"/>
                <w:sz w:val="22"/>
                <w:szCs w:val="22"/>
                <w:lang w:val="fr-FR"/>
              </w:rPr>
            </w:pPr>
            <w:r w:rsidRPr="000D5C7E">
              <w:rPr>
                <w:rFonts w:asciiTheme="minorHAnsi" w:hAnsiTheme="minorHAnsi" w:cstheme="minorHAnsi"/>
                <w:sz w:val="22"/>
                <w:szCs w:val="22"/>
                <w:lang w:val="fr-FR"/>
              </w:rPr>
              <w:t>Date limite de soumission</w:t>
            </w:r>
          </w:p>
        </w:tc>
      </w:tr>
    </w:tbl>
    <w:p w14:paraId="55C534A0" w14:textId="77777777" w:rsidR="000D4DB8" w:rsidRPr="000D5C7E" w:rsidRDefault="000D4DB8" w:rsidP="000D4DB8">
      <w:pPr>
        <w:rPr>
          <w:rFonts w:asciiTheme="minorHAnsi" w:hAnsiTheme="minorHAnsi" w:cstheme="minorHAnsi"/>
          <w:b/>
          <w:bCs/>
          <w:szCs w:val="22"/>
          <w:lang w:val="fr-FR"/>
        </w:rPr>
      </w:pPr>
    </w:p>
    <w:p w14:paraId="69EB1BF2" w14:textId="27B6F8D4" w:rsidR="000B233D" w:rsidRPr="000B233D" w:rsidRDefault="000B233D"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0B233D">
        <w:rPr>
          <w:rFonts w:asciiTheme="minorHAnsi" w:hAnsiTheme="minorHAnsi" w:cstheme="minorBidi"/>
          <w:b/>
          <w:bCs/>
          <w:lang w:val="fr-FR"/>
        </w:rPr>
        <w:tab/>
        <w:t>Durée prévue du contrat/de la mission</w:t>
      </w:r>
    </w:p>
    <w:p w14:paraId="0B57D4EF" w14:textId="1FDA3FC4" w:rsidR="001B405A" w:rsidRPr="000D5C7E" w:rsidRDefault="001B405A" w:rsidP="001B405A">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La mission devrait se dérouler dans un délai de </w:t>
      </w:r>
      <w:r w:rsidR="000B233D">
        <w:rPr>
          <w:rFonts w:asciiTheme="minorHAnsi" w:hAnsiTheme="minorHAnsi" w:cstheme="minorHAnsi"/>
          <w:sz w:val="22"/>
          <w:szCs w:val="22"/>
          <w:lang w:val="fr-FR"/>
        </w:rPr>
        <w:t xml:space="preserve">9 </w:t>
      </w:r>
      <w:r w:rsidRPr="000D5C7E">
        <w:rPr>
          <w:rFonts w:asciiTheme="minorHAnsi" w:hAnsiTheme="minorHAnsi" w:cstheme="minorHAnsi"/>
          <w:sz w:val="22"/>
          <w:szCs w:val="22"/>
          <w:lang w:val="fr-FR"/>
        </w:rPr>
        <w:t xml:space="preserve">mois à compter de la date de début. À la fin de la mission, la firme devra soumettre un certificat d'achèvement des travaux justifiant le temps passé. Il est prévu que </w:t>
      </w:r>
      <w:r w:rsidR="00C2231C" w:rsidRPr="000D5C7E">
        <w:rPr>
          <w:rFonts w:asciiTheme="minorHAnsi" w:hAnsiTheme="minorHAnsi" w:cstheme="minorHAnsi"/>
          <w:sz w:val="22"/>
          <w:szCs w:val="22"/>
          <w:lang w:val="fr-FR"/>
        </w:rPr>
        <w:t xml:space="preserve">UNCDF </w:t>
      </w:r>
      <w:r w:rsidRPr="000D5C7E">
        <w:rPr>
          <w:rFonts w:asciiTheme="minorHAnsi" w:hAnsiTheme="minorHAnsi" w:cstheme="minorHAnsi"/>
          <w:sz w:val="22"/>
          <w:szCs w:val="22"/>
          <w:lang w:val="fr-FR"/>
        </w:rPr>
        <w:t xml:space="preserve">ait besoin de </w:t>
      </w:r>
      <w:r w:rsidR="001A3F47">
        <w:rPr>
          <w:rFonts w:asciiTheme="minorHAnsi" w:hAnsiTheme="minorHAnsi" w:cstheme="minorHAnsi"/>
          <w:sz w:val="22"/>
          <w:szCs w:val="22"/>
          <w:lang w:val="fr-FR"/>
        </w:rPr>
        <w:t>4</w:t>
      </w:r>
      <w:r w:rsidRPr="000D5C7E">
        <w:rPr>
          <w:rFonts w:asciiTheme="minorHAnsi" w:hAnsiTheme="minorHAnsi" w:cstheme="minorHAnsi"/>
          <w:sz w:val="22"/>
          <w:szCs w:val="22"/>
          <w:lang w:val="fr-FR"/>
        </w:rPr>
        <w:t xml:space="preserve"> à </w:t>
      </w:r>
      <w:r w:rsidR="001A3F47">
        <w:rPr>
          <w:rFonts w:asciiTheme="minorHAnsi" w:hAnsiTheme="minorHAnsi" w:cstheme="minorHAnsi"/>
          <w:sz w:val="22"/>
          <w:szCs w:val="22"/>
          <w:lang w:val="fr-FR"/>
        </w:rPr>
        <w:t>8</w:t>
      </w:r>
      <w:r w:rsidRPr="000D5C7E">
        <w:rPr>
          <w:rFonts w:asciiTheme="minorHAnsi" w:hAnsiTheme="minorHAnsi" w:cstheme="minorHAnsi"/>
          <w:sz w:val="22"/>
          <w:szCs w:val="22"/>
          <w:lang w:val="fr-FR"/>
        </w:rPr>
        <w:t xml:space="preserve"> semaines pour fournir des commentaires et approuver/accepter les résultats. </w:t>
      </w:r>
    </w:p>
    <w:p w14:paraId="439094D0" w14:textId="77777777" w:rsidR="001B405A" w:rsidRPr="000D5C7E" w:rsidRDefault="001B405A" w:rsidP="001B405A">
      <w:pPr>
        <w:jc w:val="both"/>
        <w:rPr>
          <w:rFonts w:asciiTheme="minorHAnsi" w:hAnsiTheme="minorHAnsi" w:cstheme="minorHAnsi"/>
          <w:sz w:val="22"/>
          <w:szCs w:val="22"/>
          <w:lang w:val="fr-FR"/>
        </w:rPr>
      </w:pPr>
    </w:p>
    <w:p w14:paraId="1CA9CE0D" w14:textId="610D2B6D" w:rsidR="001B405A" w:rsidRPr="000D5C7E" w:rsidRDefault="001B405A" w:rsidP="001B405A">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Date de début prévue : </w:t>
      </w:r>
      <w:r w:rsidR="00B84D22">
        <w:rPr>
          <w:rFonts w:asciiTheme="minorHAnsi" w:hAnsiTheme="minorHAnsi" w:cstheme="minorHAnsi"/>
          <w:sz w:val="22"/>
          <w:szCs w:val="22"/>
          <w:lang w:val="fr-FR"/>
        </w:rPr>
        <w:t xml:space="preserve">1 </w:t>
      </w:r>
      <w:r w:rsidR="001A3F47">
        <w:rPr>
          <w:rFonts w:asciiTheme="minorHAnsi" w:hAnsiTheme="minorHAnsi" w:cstheme="minorHAnsi"/>
          <w:sz w:val="22"/>
          <w:szCs w:val="22"/>
          <w:lang w:val="fr-FR"/>
        </w:rPr>
        <w:t>novembre</w:t>
      </w:r>
      <w:r w:rsidR="00B84D22">
        <w:rPr>
          <w:rFonts w:asciiTheme="minorHAnsi" w:hAnsiTheme="minorHAnsi" w:cstheme="minorHAnsi"/>
          <w:sz w:val="22"/>
          <w:szCs w:val="22"/>
          <w:lang w:val="fr-FR"/>
        </w:rPr>
        <w:t xml:space="preserve"> </w:t>
      </w:r>
      <w:r w:rsidRPr="000D5C7E">
        <w:rPr>
          <w:rFonts w:asciiTheme="minorHAnsi" w:hAnsiTheme="minorHAnsi" w:cstheme="minorHAnsi"/>
          <w:sz w:val="22"/>
          <w:szCs w:val="22"/>
          <w:lang w:val="fr-FR"/>
        </w:rPr>
        <w:t xml:space="preserve"> 2023</w:t>
      </w:r>
    </w:p>
    <w:p w14:paraId="2E9753BF" w14:textId="4D4593A6" w:rsidR="000D4DB8" w:rsidRPr="000D5C7E" w:rsidRDefault="001B405A" w:rsidP="001B405A">
      <w:pPr>
        <w:jc w:val="both"/>
        <w:rPr>
          <w:rFonts w:asciiTheme="minorHAnsi" w:hAnsiTheme="minorHAnsi" w:cstheme="minorHAnsi"/>
          <w:sz w:val="22"/>
          <w:szCs w:val="22"/>
          <w:lang w:val="fr-FR"/>
        </w:rPr>
      </w:pPr>
      <w:r w:rsidRPr="000D5C7E">
        <w:rPr>
          <w:rFonts w:asciiTheme="minorHAnsi" w:hAnsiTheme="minorHAnsi" w:cstheme="minorHAnsi"/>
          <w:sz w:val="22"/>
          <w:szCs w:val="22"/>
          <w:lang w:val="fr-FR"/>
        </w:rPr>
        <w:t xml:space="preserve">Date de fin prévue : </w:t>
      </w:r>
      <w:r w:rsidR="001A3F47">
        <w:rPr>
          <w:rFonts w:asciiTheme="minorHAnsi" w:hAnsiTheme="minorHAnsi" w:cstheme="minorHAnsi"/>
          <w:sz w:val="22"/>
          <w:szCs w:val="22"/>
          <w:lang w:val="fr-FR"/>
        </w:rPr>
        <w:t xml:space="preserve">31 </w:t>
      </w:r>
      <w:r w:rsidR="001A3F47" w:rsidRPr="001A3F47">
        <w:rPr>
          <w:rFonts w:asciiTheme="minorHAnsi" w:hAnsiTheme="minorHAnsi" w:cstheme="minorHAnsi"/>
          <w:sz w:val="22"/>
          <w:szCs w:val="22"/>
          <w:lang w:val="fr-FR"/>
        </w:rPr>
        <w:t>août</w:t>
      </w:r>
      <w:r w:rsidR="001A3F47">
        <w:rPr>
          <w:rFonts w:asciiTheme="minorHAnsi" w:hAnsiTheme="minorHAnsi" w:cstheme="minorHAnsi"/>
          <w:sz w:val="22"/>
          <w:szCs w:val="22"/>
          <w:lang w:val="fr-FR"/>
        </w:rPr>
        <w:t xml:space="preserve"> 204</w:t>
      </w:r>
    </w:p>
    <w:p w14:paraId="1B0FFDD2" w14:textId="77777777" w:rsidR="001B405A" w:rsidRPr="000D5C7E" w:rsidRDefault="001B405A" w:rsidP="001B405A">
      <w:pPr>
        <w:jc w:val="both"/>
        <w:rPr>
          <w:rFonts w:asciiTheme="minorHAnsi" w:hAnsiTheme="minorHAnsi" w:cstheme="minorHAnsi"/>
          <w:sz w:val="22"/>
          <w:szCs w:val="22"/>
          <w:lang w:val="fr-FR"/>
        </w:rPr>
      </w:pPr>
    </w:p>
    <w:p w14:paraId="7E749043" w14:textId="485950CD" w:rsidR="000D4DB8" w:rsidRPr="000D5C7E" w:rsidRDefault="00EA31FF" w:rsidP="00DB24BA">
      <w:pPr>
        <w:pStyle w:val="ListParagraph"/>
        <w:widowControl/>
        <w:numPr>
          <w:ilvl w:val="0"/>
          <w:numId w:val="14"/>
        </w:numPr>
        <w:overflowPunct/>
        <w:adjustRightInd/>
        <w:spacing w:line="240" w:lineRule="auto"/>
        <w:rPr>
          <w:rFonts w:asciiTheme="minorHAnsi" w:hAnsiTheme="minorHAnsi" w:cstheme="minorBidi"/>
          <w:b/>
          <w:bCs/>
          <w:lang w:val="fr-FR"/>
        </w:rPr>
      </w:pPr>
      <w:r w:rsidRPr="000B233D">
        <w:rPr>
          <w:rFonts w:asciiTheme="minorHAnsi" w:hAnsiTheme="minorHAnsi" w:cstheme="minorBidi"/>
          <w:b/>
          <w:bCs/>
          <w:lang w:val="fr-FR"/>
        </w:rPr>
        <w:t>Demandes</w:t>
      </w:r>
      <w:r w:rsidRPr="00DB24BA">
        <w:rPr>
          <w:rFonts w:asciiTheme="minorHAnsi" w:eastAsiaTheme="minorHAnsi" w:hAnsiTheme="minorHAnsi" w:cstheme="minorHAnsi"/>
          <w:b/>
          <w:lang w:val="fr-FR"/>
        </w:rPr>
        <w:t xml:space="preserve"> de renseignements</w:t>
      </w:r>
      <w:r w:rsidRPr="000D5C7E">
        <w:rPr>
          <w:rFonts w:asciiTheme="minorHAnsi" w:hAnsiTheme="minorHAnsi" w:cstheme="minorBidi"/>
          <w:b/>
          <w:bCs/>
          <w:lang w:val="fr-FR"/>
        </w:rPr>
        <w:t xml:space="preserve"> </w:t>
      </w:r>
      <w:r w:rsidR="00FF67E2" w:rsidRPr="000D5C7E">
        <w:rPr>
          <w:rFonts w:asciiTheme="minorHAnsi" w:hAnsiTheme="minorHAnsi" w:cstheme="minorBidi"/>
          <w:b/>
          <w:bCs/>
          <w:lang w:val="fr-FR"/>
        </w:rPr>
        <w:t xml:space="preserve"> </w:t>
      </w:r>
    </w:p>
    <w:p w14:paraId="58CF5E4A" w14:textId="77777777" w:rsidR="000D4DB8" w:rsidRPr="000D5C7E" w:rsidRDefault="000D4DB8" w:rsidP="000D4DB8">
      <w:pPr>
        <w:rPr>
          <w:lang w:val="fr-FR"/>
        </w:rPr>
      </w:pPr>
    </w:p>
    <w:p w14:paraId="1F909F1D" w14:textId="0B6EF72F" w:rsidR="000D4DB8" w:rsidRPr="000D5C7E" w:rsidRDefault="000D4DB8" w:rsidP="000D4DB8">
      <w:pPr>
        <w:pStyle w:val="BodyText"/>
        <w:ind w:left="100"/>
        <w:rPr>
          <w:rFonts w:asciiTheme="minorHAnsi" w:hAnsiTheme="minorHAnsi" w:cstheme="minorHAnsi"/>
          <w:color w:val="231F20"/>
          <w:sz w:val="22"/>
          <w:szCs w:val="22"/>
          <w:lang w:val="fr-FR"/>
        </w:rPr>
      </w:pPr>
      <w:r w:rsidRPr="000D5C7E">
        <w:rPr>
          <w:rFonts w:asciiTheme="minorHAnsi" w:hAnsiTheme="minorHAnsi" w:cstheme="minorHAnsi"/>
          <w:color w:val="231F20"/>
          <w:sz w:val="22"/>
          <w:szCs w:val="22"/>
          <w:lang w:val="fr-FR"/>
        </w:rPr>
        <w:t xml:space="preserve">Pour les demandes et les questions, envoyez un courriel à </w:t>
      </w:r>
      <w:hyperlink r:id="rId23" w:history="1">
        <w:r w:rsidR="00765DB3" w:rsidRPr="00E13C6D">
          <w:rPr>
            <w:rStyle w:val="Hyperlink"/>
            <w:rFonts w:asciiTheme="minorHAnsi" w:hAnsiTheme="minorHAnsi" w:cstheme="minorHAnsi"/>
            <w:w w:val="105"/>
            <w:sz w:val="22"/>
            <w:szCs w:val="22"/>
            <w:lang w:val="fr-FR"/>
          </w:rPr>
          <w:t>uncdf.procurement@uncdf.org</w:t>
        </w:r>
      </w:hyperlink>
      <w:r w:rsidR="000B233D">
        <w:rPr>
          <w:rFonts w:asciiTheme="minorHAnsi" w:hAnsiTheme="minorHAnsi" w:cstheme="minorHAnsi"/>
          <w:color w:val="231F20"/>
          <w:w w:val="105"/>
          <w:sz w:val="22"/>
          <w:szCs w:val="22"/>
          <w:lang w:val="fr-FR"/>
        </w:rPr>
        <w:t xml:space="preserve"> </w:t>
      </w:r>
      <w:hyperlink r:id="rId24" w:history="1"/>
      <w:r w:rsidR="00BD773B" w:rsidRPr="000D5C7E">
        <w:rPr>
          <w:rFonts w:asciiTheme="minorHAnsi" w:eastAsiaTheme="majorEastAsia" w:hAnsiTheme="minorHAnsi" w:cstheme="minorHAnsi"/>
          <w:w w:val="105"/>
          <w:sz w:val="22"/>
          <w:szCs w:val="22"/>
          <w:lang w:val="fr-FR"/>
        </w:rPr>
        <w:t>.</w:t>
      </w:r>
    </w:p>
    <w:p w14:paraId="74F3D169" w14:textId="613E6362" w:rsidR="000D4DB8" w:rsidRPr="00C14A23" w:rsidRDefault="000D4DB8" w:rsidP="000D4DB8">
      <w:pPr>
        <w:pStyle w:val="BodyText"/>
        <w:ind w:left="100"/>
        <w:rPr>
          <w:rFonts w:asciiTheme="minorHAnsi" w:hAnsiTheme="minorHAnsi" w:cstheme="minorHAnsi"/>
          <w:sz w:val="22"/>
          <w:szCs w:val="22"/>
          <w:lang w:val="fr-FR"/>
        </w:rPr>
      </w:pPr>
      <w:r w:rsidRPr="000D5C7E">
        <w:rPr>
          <w:rFonts w:asciiTheme="minorHAnsi" w:hAnsiTheme="minorHAnsi" w:cstheme="minorHAnsi"/>
          <w:color w:val="231F20"/>
          <w:sz w:val="22"/>
          <w:szCs w:val="22"/>
          <w:lang w:val="fr-FR"/>
        </w:rPr>
        <w:t xml:space="preserve">Un document répondant aux questions les plus fréquemment posées sera continuellement mis à jour sur le site web de </w:t>
      </w:r>
      <w:r w:rsidR="00FF67E2" w:rsidRPr="000D5C7E">
        <w:rPr>
          <w:rFonts w:asciiTheme="minorHAnsi" w:hAnsiTheme="minorHAnsi" w:cstheme="minorHAnsi"/>
          <w:color w:val="231F20"/>
          <w:sz w:val="22"/>
          <w:szCs w:val="22"/>
          <w:lang w:val="fr-FR"/>
        </w:rPr>
        <w:t>l’invitation à soumissionner</w:t>
      </w:r>
      <w:r w:rsidR="001A3F47">
        <w:rPr>
          <w:rFonts w:asciiTheme="minorHAnsi" w:hAnsiTheme="minorHAnsi" w:cstheme="minorHAnsi"/>
          <w:color w:val="231F20"/>
          <w:sz w:val="22"/>
          <w:szCs w:val="22"/>
          <w:lang w:val="fr-FR"/>
        </w:rPr>
        <w:t xml:space="preserve"> : </w:t>
      </w:r>
      <w:r w:rsidR="001A3F47" w:rsidRPr="001A3F47">
        <w:rPr>
          <w:rFonts w:asciiTheme="minorHAnsi" w:hAnsiTheme="minorHAnsi" w:cstheme="minorHAnsi"/>
          <w:color w:val="231F20"/>
          <w:sz w:val="22"/>
          <w:szCs w:val="22"/>
          <w:lang w:val="fr-FR"/>
        </w:rPr>
        <w:t>https://procurement-notices.undp.org/view_notice.cfm?notice_id=97901</w:t>
      </w:r>
    </w:p>
    <w:p w14:paraId="503907D1" w14:textId="77777777" w:rsidR="002F58F4" w:rsidRPr="00C14A23" w:rsidRDefault="002F58F4" w:rsidP="008A2DD6">
      <w:pPr>
        <w:ind w:left="4320"/>
        <w:rPr>
          <w:i/>
          <w:sz w:val="22"/>
          <w:szCs w:val="22"/>
          <w:lang w:val="fr-FR"/>
        </w:rPr>
      </w:pPr>
    </w:p>
    <w:sectPr w:rsidR="002F58F4" w:rsidRPr="00C14A23" w:rsidSect="00BA0E6E">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60EC1E" w14:textId="77777777" w:rsidR="00AE42CF" w:rsidRDefault="00AE42CF">
      <w:r>
        <w:separator/>
      </w:r>
    </w:p>
  </w:endnote>
  <w:endnote w:type="continuationSeparator" w:id="0">
    <w:p w14:paraId="0DE919A6" w14:textId="77777777" w:rsidR="00AE42CF" w:rsidRDefault="00AE42CF">
      <w:r>
        <w:continuationSeparator/>
      </w:r>
    </w:p>
  </w:endnote>
  <w:endnote w:type="continuationNotice" w:id="1">
    <w:p w14:paraId="3750647E" w14:textId="77777777" w:rsidR="00AE42CF" w:rsidRDefault="00AE42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1388" w14:textId="656C8118" w:rsidR="002B425D" w:rsidRDefault="002B42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D4E48">
      <w:rPr>
        <w:rStyle w:val="PageNumber"/>
        <w:noProof/>
      </w:rPr>
      <w:t>2</w:t>
    </w:r>
    <w:r>
      <w:rPr>
        <w:rStyle w:val="PageNumber"/>
      </w:rPr>
      <w:fldChar w:fldCharType="end"/>
    </w:r>
  </w:p>
  <w:p w14:paraId="68FD1389" w14:textId="77777777" w:rsidR="002B425D" w:rsidRDefault="002B42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138A" w14:textId="77777777" w:rsidR="002B425D" w:rsidRDefault="002B425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2535A">
      <w:rPr>
        <w:rStyle w:val="PageNumber"/>
        <w:noProof/>
      </w:rPr>
      <w:t>1</w:t>
    </w:r>
    <w:r>
      <w:rPr>
        <w:rStyle w:val="PageNumber"/>
      </w:rPr>
      <w:fldChar w:fldCharType="end"/>
    </w:r>
  </w:p>
  <w:p w14:paraId="68FD138B" w14:textId="77777777" w:rsidR="002B425D" w:rsidRDefault="002B425D">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9CD0" w14:textId="77777777" w:rsidR="00AE42CF" w:rsidRDefault="00AE42CF">
      <w:r>
        <w:separator/>
      </w:r>
    </w:p>
  </w:footnote>
  <w:footnote w:type="continuationSeparator" w:id="0">
    <w:p w14:paraId="4F3CD7B7" w14:textId="77777777" w:rsidR="00AE42CF" w:rsidRDefault="00AE42CF">
      <w:r>
        <w:continuationSeparator/>
      </w:r>
    </w:p>
  </w:footnote>
  <w:footnote w:type="continuationNotice" w:id="1">
    <w:p w14:paraId="7FF15DB0" w14:textId="77777777" w:rsidR="00AE42CF" w:rsidRDefault="00AE42CF"/>
  </w:footnote>
  <w:footnote w:id="2">
    <w:p w14:paraId="491EF7A7" w14:textId="77777777" w:rsidR="00994A1F" w:rsidRPr="00ED2240" w:rsidRDefault="00994A1F" w:rsidP="00994A1F">
      <w:pPr>
        <w:jc w:val="both"/>
        <w:rPr>
          <w:lang w:val="fr-FR"/>
        </w:rPr>
      </w:pPr>
      <w:r w:rsidRPr="0088197A">
        <w:rPr>
          <w:rStyle w:val="FootnoteReference"/>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3">
    <w:p w14:paraId="440F98BC" w14:textId="77777777" w:rsidR="00994A1F" w:rsidRPr="0060670C" w:rsidRDefault="00994A1F" w:rsidP="00994A1F">
      <w:pPr>
        <w:pStyle w:val="FootnoteText"/>
        <w:rPr>
          <w:i/>
          <w:lang w:val="fr-FR"/>
        </w:rPr>
      </w:pPr>
      <w:r w:rsidRPr="007E6019">
        <w:rPr>
          <w:rStyle w:val="FootnoteReference"/>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84E1AB" w14:textId="77777777" w:rsidR="000B233D" w:rsidRDefault="000B2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E36"/>
    <w:multiLevelType w:val="hybridMultilevel"/>
    <w:tmpl w:val="AA52BD24"/>
    <w:lvl w:ilvl="0" w:tplc="FFFFFFF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74625"/>
    <w:multiLevelType w:val="hybridMultilevel"/>
    <w:tmpl w:val="7DAEDD0C"/>
    <w:lvl w:ilvl="0" w:tplc="FFFFFFF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A40482"/>
    <w:multiLevelType w:val="hybridMultilevel"/>
    <w:tmpl w:val="FB96395C"/>
    <w:lvl w:ilvl="0" w:tplc="9B408E34">
      <w:start w:val="10"/>
      <w:numFmt w:val="bullet"/>
      <w:lvlText w:val=""/>
      <w:lvlJc w:val="left"/>
      <w:pPr>
        <w:ind w:left="1069" w:hanging="360"/>
      </w:pPr>
      <w:rPr>
        <w:rFonts w:ascii="Symbol" w:eastAsia="Times New Roman" w:hAnsi="Symbol"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5" w15:restartNumberingAfterBreak="0">
    <w:nsid w:val="11E77AB9"/>
    <w:multiLevelType w:val="multilevel"/>
    <w:tmpl w:val="0400E5A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360"/>
      </w:pPr>
      <w:rPr>
        <w:rFonts w:ascii="Wingdings" w:eastAsiaTheme="minorHAnsi"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EC3849"/>
    <w:multiLevelType w:val="hybridMultilevel"/>
    <w:tmpl w:val="1938E4C2"/>
    <w:lvl w:ilvl="0" w:tplc="CB2AB4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E33BBC"/>
    <w:multiLevelType w:val="multilevel"/>
    <w:tmpl w:val="0A6EA0A4"/>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lowerRoman"/>
      <w:lvlText w:val="%3."/>
      <w:lvlJc w:val="righ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C10403B"/>
    <w:multiLevelType w:val="hybridMultilevel"/>
    <w:tmpl w:val="1CECDE8E"/>
    <w:lvl w:ilvl="0" w:tplc="FF7C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991F74"/>
    <w:multiLevelType w:val="hybridMultilevel"/>
    <w:tmpl w:val="DF6A72F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FDC3722"/>
    <w:multiLevelType w:val="hybridMultilevel"/>
    <w:tmpl w:val="59F2E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D90FE9"/>
    <w:multiLevelType w:val="multilevel"/>
    <w:tmpl w:val="1E30966C"/>
    <w:lvl w:ilvl="0">
      <w:start w:val="1"/>
      <w:numFmt w:val="decimal"/>
      <w:lvlText w:val="%1."/>
      <w:lvlJc w:val="left"/>
      <w:pPr>
        <w:ind w:left="720" w:hanging="360"/>
      </w:pPr>
      <w:rPr>
        <w:rFonts w:hint="default"/>
        <w:sz w:val="20"/>
      </w:rPr>
    </w:lvl>
    <w:lvl w:ilvl="1">
      <w:start w:val="1"/>
      <w:numFmt w:val="bullet"/>
      <w:lvlText w:val="o"/>
      <w:lvlJc w:val="left"/>
      <w:pPr>
        <w:ind w:left="1440" w:hanging="360"/>
      </w:pPr>
      <w:rPr>
        <w:rFonts w:ascii="Courier New" w:hAnsi="Courier New" w:cs="Courier New" w:hint="default"/>
        <w:sz w:val="20"/>
      </w:rPr>
    </w:lvl>
    <w:lvl w:ilvl="2">
      <w:start w:val="8"/>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EBC7C96"/>
    <w:multiLevelType w:val="multilevel"/>
    <w:tmpl w:val="825EB892"/>
    <w:lvl w:ilvl="0">
      <w:start w:val="1"/>
      <w:numFmt w:val="decimal"/>
      <w:lvlText w:val="%1."/>
      <w:lvlJc w:val="left"/>
      <w:pPr>
        <w:ind w:left="439" w:hanging="360"/>
      </w:pPr>
      <w:rPr>
        <w:rFonts w:hint="default"/>
      </w:rPr>
    </w:lvl>
    <w:lvl w:ilvl="1">
      <w:start w:val="1"/>
      <w:numFmt w:val="decimal"/>
      <w:isLgl/>
      <w:lvlText w:val="%1.%2"/>
      <w:lvlJc w:val="left"/>
      <w:pPr>
        <w:ind w:left="439" w:hanging="360"/>
      </w:pPr>
      <w:rPr>
        <w:rFonts w:hint="default"/>
        <w:color w:val="95B3D7" w:themeColor="accent1" w:themeTint="99"/>
      </w:rPr>
    </w:lvl>
    <w:lvl w:ilvl="2">
      <w:start w:val="1"/>
      <w:numFmt w:val="decimal"/>
      <w:isLgl/>
      <w:lvlText w:val="%1.%2.%3"/>
      <w:lvlJc w:val="left"/>
      <w:pPr>
        <w:ind w:left="799" w:hanging="720"/>
      </w:pPr>
      <w:rPr>
        <w:rFonts w:hint="default"/>
      </w:rPr>
    </w:lvl>
    <w:lvl w:ilvl="3">
      <w:start w:val="1"/>
      <w:numFmt w:val="decimal"/>
      <w:isLgl/>
      <w:lvlText w:val="%1.%2.%3.%4"/>
      <w:lvlJc w:val="left"/>
      <w:pPr>
        <w:ind w:left="799" w:hanging="720"/>
      </w:pPr>
      <w:rPr>
        <w:rFonts w:hint="default"/>
      </w:rPr>
    </w:lvl>
    <w:lvl w:ilvl="4">
      <w:start w:val="1"/>
      <w:numFmt w:val="decimal"/>
      <w:isLgl/>
      <w:lvlText w:val="%1.%2.%3.%4.%5"/>
      <w:lvlJc w:val="left"/>
      <w:pPr>
        <w:ind w:left="1159" w:hanging="1080"/>
      </w:pPr>
      <w:rPr>
        <w:rFonts w:hint="default"/>
      </w:rPr>
    </w:lvl>
    <w:lvl w:ilvl="5">
      <w:start w:val="1"/>
      <w:numFmt w:val="decimal"/>
      <w:isLgl/>
      <w:lvlText w:val="%1.%2.%3.%4.%5.%6"/>
      <w:lvlJc w:val="left"/>
      <w:pPr>
        <w:ind w:left="1159" w:hanging="1080"/>
      </w:pPr>
      <w:rPr>
        <w:rFonts w:hint="default"/>
      </w:rPr>
    </w:lvl>
    <w:lvl w:ilvl="6">
      <w:start w:val="1"/>
      <w:numFmt w:val="decimal"/>
      <w:isLgl/>
      <w:lvlText w:val="%1.%2.%3.%4.%5.%6.%7"/>
      <w:lvlJc w:val="left"/>
      <w:pPr>
        <w:ind w:left="1519" w:hanging="1440"/>
      </w:pPr>
      <w:rPr>
        <w:rFonts w:hint="default"/>
      </w:rPr>
    </w:lvl>
    <w:lvl w:ilvl="7">
      <w:start w:val="1"/>
      <w:numFmt w:val="decimal"/>
      <w:isLgl/>
      <w:lvlText w:val="%1.%2.%3.%4.%5.%6.%7.%8"/>
      <w:lvlJc w:val="left"/>
      <w:pPr>
        <w:ind w:left="1879" w:hanging="1800"/>
      </w:pPr>
      <w:rPr>
        <w:rFonts w:hint="default"/>
      </w:rPr>
    </w:lvl>
    <w:lvl w:ilvl="8">
      <w:start w:val="1"/>
      <w:numFmt w:val="decimal"/>
      <w:isLgl/>
      <w:lvlText w:val="%1.%2.%3.%4.%5.%6.%7.%8.%9"/>
      <w:lvlJc w:val="left"/>
      <w:pPr>
        <w:ind w:left="1879" w:hanging="1800"/>
      </w:pPr>
      <w:rPr>
        <w:rFonts w:hint="default"/>
      </w:rPr>
    </w:lvl>
  </w:abstractNum>
  <w:abstractNum w:abstractNumId="14" w15:restartNumberingAfterBreak="0">
    <w:nsid w:val="3EF87DAA"/>
    <w:multiLevelType w:val="multilevel"/>
    <w:tmpl w:val="252430AE"/>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numFmt w:val="bullet"/>
      <w:lvlText w:val=""/>
      <w:lvlJc w:val="left"/>
      <w:pPr>
        <w:ind w:left="720" w:hanging="360"/>
      </w:pPr>
      <w:rPr>
        <w:rFonts w:ascii="Wingdings" w:eastAsiaTheme="minorHAnsi"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2D812D4"/>
    <w:multiLevelType w:val="hybridMultilevel"/>
    <w:tmpl w:val="E5DEFB52"/>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5436C0B"/>
    <w:multiLevelType w:val="hybridMultilevel"/>
    <w:tmpl w:val="532C337A"/>
    <w:lvl w:ilvl="0" w:tplc="CB2AB4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DD1F03"/>
    <w:multiLevelType w:val="hybridMultilevel"/>
    <w:tmpl w:val="BC6E4DFE"/>
    <w:lvl w:ilvl="0" w:tplc="20000001">
      <w:start w:val="1"/>
      <w:numFmt w:val="bullet"/>
      <w:lvlText w:val=""/>
      <w:lvlJc w:val="left"/>
      <w:pPr>
        <w:ind w:left="820" w:hanging="360"/>
      </w:pPr>
      <w:rPr>
        <w:rFonts w:ascii="Symbol" w:hAnsi="Symbol" w:hint="default"/>
      </w:rPr>
    </w:lvl>
    <w:lvl w:ilvl="1" w:tplc="80104838">
      <w:start w:val="8"/>
      <w:numFmt w:val="bullet"/>
      <w:lvlText w:val="•"/>
      <w:lvlJc w:val="left"/>
      <w:pPr>
        <w:ind w:left="1900" w:hanging="720"/>
      </w:pPr>
      <w:rPr>
        <w:rFonts w:ascii="Calibri" w:eastAsia="Times New Roman" w:hAnsi="Calibri" w:cs="Calibri" w:hint="default"/>
        <w:color w:val="231F20"/>
        <w:w w:val="105"/>
      </w:rPr>
    </w:lvl>
    <w:lvl w:ilvl="2" w:tplc="20000005" w:tentative="1">
      <w:start w:val="1"/>
      <w:numFmt w:val="bullet"/>
      <w:lvlText w:val=""/>
      <w:lvlJc w:val="left"/>
      <w:pPr>
        <w:ind w:left="2260" w:hanging="360"/>
      </w:pPr>
      <w:rPr>
        <w:rFonts w:ascii="Wingdings" w:hAnsi="Wingdings" w:hint="default"/>
      </w:rPr>
    </w:lvl>
    <w:lvl w:ilvl="3" w:tplc="20000001" w:tentative="1">
      <w:start w:val="1"/>
      <w:numFmt w:val="bullet"/>
      <w:lvlText w:val=""/>
      <w:lvlJc w:val="left"/>
      <w:pPr>
        <w:ind w:left="2980" w:hanging="360"/>
      </w:pPr>
      <w:rPr>
        <w:rFonts w:ascii="Symbol" w:hAnsi="Symbol" w:hint="default"/>
      </w:rPr>
    </w:lvl>
    <w:lvl w:ilvl="4" w:tplc="20000003" w:tentative="1">
      <w:start w:val="1"/>
      <w:numFmt w:val="bullet"/>
      <w:lvlText w:val="o"/>
      <w:lvlJc w:val="left"/>
      <w:pPr>
        <w:ind w:left="3700" w:hanging="360"/>
      </w:pPr>
      <w:rPr>
        <w:rFonts w:ascii="Courier New" w:hAnsi="Courier New" w:cs="Courier New" w:hint="default"/>
      </w:rPr>
    </w:lvl>
    <w:lvl w:ilvl="5" w:tplc="20000005" w:tentative="1">
      <w:start w:val="1"/>
      <w:numFmt w:val="bullet"/>
      <w:lvlText w:val=""/>
      <w:lvlJc w:val="left"/>
      <w:pPr>
        <w:ind w:left="4420" w:hanging="360"/>
      </w:pPr>
      <w:rPr>
        <w:rFonts w:ascii="Wingdings" w:hAnsi="Wingdings" w:hint="default"/>
      </w:rPr>
    </w:lvl>
    <w:lvl w:ilvl="6" w:tplc="20000001" w:tentative="1">
      <w:start w:val="1"/>
      <w:numFmt w:val="bullet"/>
      <w:lvlText w:val=""/>
      <w:lvlJc w:val="left"/>
      <w:pPr>
        <w:ind w:left="5140" w:hanging="360"/>
      </w:pPr>
      <w:rPr>
        <w:rFonts w:ascii="Symbol" w:hAnsi="Symbol" w:hint="default"/>
      </w:rPr>
    </w:lvl>
    <w:lvl w:ilvl="7" w:tplc="20000003" w:tentative="1">
      <w:start w:val="1"/>
      <w:numFmt w:val="bullet"/>
      <w:lvlText w:val="o"/>
      <w:lvlJc w:val="left"/>
      <w:pPr>
        <w:ind w:left="5860" w:hanging="360"/>
      </w:pPr>
      <w:rPr>
        <w:rFonts w:ascii="Courier New" w:hAnsi="Courier New" w:cs="Courier New" w:hint="default"/>
      </w:rPr>
    </w:lvl>
    <w:lvl w:ilvl="8" w:tplc="20000005" w:tentative="1">
      <w:start w:val="1"/>
      <w:numFmt w:val="bullet"/>
      <w:lvlText w:val=""/>
      <w:lvlJc w:val="left"/>
      <w:pPr>
        <w:ind w:left="6580" w:hanging="360"/>
      </w:pPr>
      <w:rPr>
        <w:rFonts w:ascii="Wingdings" w:hAnsi="Wingdings" w:hint="default"/>
      </w:rPr>
    </w:lvl>
  </w:abstractNum>
  <w:abstractNum w:abstractNumId="18" w15:restartNumberingAfterBreak="0">
    <w:nsid w:val="56A96AAB"/>
    <w:multiLevelType w:val="hybridMultilevel"/>
    <w:tmpl w:val="E2EE77A8"/>
    <w:lvl w:ilvl="0" w:tplc="CB2AB4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8E2286"/>
    <w:multiLevelType w:val="hybridMultilevel"/>
    <w:tmpl w:val="B4861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B23E31"/>
    <w:multiLevelType w:val="hybridMultilevel"/>
    <w:tmpl w:val="3E50FB1A"/>
    <w:lvl w:ilvl="0" w:tplc="01E048C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2" w15:restartNumberingAfterBreak="0">
    <w:nsid w:val="691C2BFD"/>
    <w:multiLevelType w:val="hybridMultilevel"/>
    <w:tmpl w:val="CD7A56AA"/>
    <w:lvl w:ilvl="0" w:tplc="900EF79E">
      <w:numFmt w:val="bullet"/>
      <w:lvlText w:val="•"/>
      <w:lvlJc w:val="left"/>
      <w:pPr>
        <w:ind w:left="460" w:hanging="360"/>
      </w:pPr>
      <w:rPr>
        <w:rFonts w:ascii="Arial" w:eastAsia="Arial" w:hAnsi="Arial" w:cs="Arial" w:hint="default"/>
        <w:color w:val="231F20"/>
        <w:w w:val="114"/>
        <w:sz w:val="24"/>
        <w:szCs w:val="24"/>
        <w:lang w:val="en-US" w:eastAsia="en-US" w:bidi="en-US"/>
      </w:rPr>
    </w:lvl>
    <w:lvl w:ilvl="1" w:tplc="16BCAC80">
      <w:numFmt w:val="bullet"/>
      <w:lvlText w:val="•"/>
      <w:lvlJc w:val="left"/>
      <w:pPr>
        <w:ind w:left="1338" w:hanging="360"/>
      </w:pPr>
      <w:rPr>
        <w:rFonts w:hint="default"/>
        <w:lang w:val="en-US" w:eastAsia="en-US" w:bidi="en-US"/>
      </w:rPr>
    </w:lvl>
    <w:lvl w:ilvl="2" w:tplc="5A0E5E08">
      <w:numFmt w:val="bullet"/>
      <w:lvlText w:val="•"/>
      <w:lvlJc w:val="left"/>
      <w:pPr>
        <w:ind w:left="2217" w:hanging="360"/>
      </w:pPr>
      <w:rPr>
        <w:rFonts w:hint="default"/>
        <w:lang w:val="en-US" w:eastAsia="en-US" w:bidi="en-US"/>
      </w:rPr>
    </w:lvl>
    <w:lvl w:ilvl="3" w:tplc="E18E8984">
      <w:numFmt w:val="bullet"/>
      <w:lvlText w:val="•"/>
      <w:lvlJc w:val="left"/>
      <w:pPr>
        <w:ind w:left="3095" w:hanging="360"/>
      </w:pPr>
      <w:rPr>
        <w:rFonts w:hint="default"/>
        <w:lang w:val="en-US" w:eastAsia="en-US" w:bidi="en-US"/>
      </w:rPr>
    </w:lvl>
    <w:lvl w:ilvl="4" w:tplc="F0EE6038">
      <w:numFmt w:val="bullet"/>
      <w:lvlText w:val="•"/>
      <w:lvlJc w:val="left"/>
      <w:pPr>
        <w:ind w:left="3974" w:hanging="360"/>
      </w:pPr>
      <w:rPr>
        <w:rFonts w:hint="default"/>
        <w:lang w:val="en-US" w:eastAsia="en-US" w:bidi="en-US"/>
      </w:rPr>
    </w:lvl>
    <w:lvl w:ilvl="5" w:tplc="C92E9074">
      <w:numFmt w:val="bullet"/>
      <w:lvlText w:val="•"/>
      <w:lvlJc w:val="left"/>
      <w:pPr>
        <w:ind w:left="4852" w:hanging="360"/>
      </w:pPr>
      <w:rPr>
        <w:rFonts w:hint="default"/>
        <w:lang w:val="en-US" w:eastAsia="en-US" w:bidi="en-US"/>
      </w:rPr>
    </w:lvl>
    <w:lvl w:ilvl="6" w:tplc="5B2AF068">
      <w:numFmt w:val="bullet"/>
      <w:lvlText w:val="•"/>
      <w:lvlJc w:val="left"/>
      <w:pPr>
        <w:ind w:left="5731" w:hanging="360"/>
      </w:pPr>
      <w:rPr>
        <w:rFonts w:hint="default"/>
        <w:lang w:val="en-US" w:eastAsia="en-US" w:bidi="en-US"/>
      </w:rPr>
    </w:lvl>
    <w:lvl w:ilvl="7" w:tplc="86D080E6">
      <w:numFmt w:val="bullet"/>
      <w:lvlText w:val="•"/>
      <w:lvlJc w:val="left"/>
      <w:pPr>
        <w:ind w:left="6609" w:hanging="360"/>
      </w:pPr>
      <w:rPr>
        <w:rFonts w:hint="default"/>
        <w:lang w:val="en-US" w:eastAsia="en-US" w:bidi="en-US"/>
      </w:rPr>
    </w:lvl>
    <w:lvl w:ilvl="8" w:tplc="89087946">
      <w:numFmt w:val="bullet"/>
      <w:lvlText w:val="•"/>
      <w:lvlJc w:val="left"/>
      <w:pPr>
        <w:ind w:left="7488" w:hanging="360"/>
      </w:pPr>
      <w:rPr>
        <w:rFonts w:hint="default"/>
        <w:lang w:val="en-US" w:eastAsia="en-US" w:bidi="en-US"/>
      </w:rPr>
    </w:lvl>
  </w:abstractNum>
  <w:abstractNum w:abstractNumId="23" w15:restartNumberingAfterBreak="0">
    <w:nsid w:val="705D7FA4"/>
    <w:multiLevelType w:val="hybridMultilevel"/>
    <w:tmpl w:val="2B0E14B4"/>
    <w:lvl w:ilvl="0" w:tplc="CB2AB4E4">
      <w:numFmt w:val="bullet"/>
      <w:lvlText w:val="-"/>
      <w:lvlJc w:val="left"/>
      <w:pPr>
        <w:ind w:left="1180" w:hanging="360"/>
      </w:pPr>
      <w:rPr>
        <w:rFonts w:ascii="Calibri" w:eastAsiaTheme="minorHAnsi" w:hAnsi="Calibri" w:cstheme="minorBidi" w:hint="default"/>
      </w:rPr>
    </w:lvl>
    <w:lvl w:ilvl="1" w:tplc="04090003" w:tentative="1">
      <w:start w:val="1"/>
      <w:numFmt w:val="bullet"/>
      <w:lvlText w:val="o"/>
      <w:lvlJc w:val="left"/>
      <w:pPr>
        <w:ind w:left="1900" w:hanging="360"/>
      </w:pPr>
      <w:rPr>
        <w:rFonts w:ascii="Courier New" w:hAnsi="Courier New" w:cs="Courier New" w:hint="default"/>
      </w:rPr>
    </w:lvl>
    <w:lvl w:ilvl="2" w:tplc="04090005">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24"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5" w15:restartNumberingAfterBreak="0">
    <w:nsid w:val="75F04671"/>
    <w:multiLevelType w:val="hybridMultilevel"/>
    <w:tmpl w:val="6E9AA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4F16A3"/>
    <w:multiLevelType w:val="multilevel"/>
    <w:tmpl w:val="60F86C6E"/>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87B621E"/>
    <w:multiLevelType w:val="multilevel"/>
    <w:tmpl w:val="F58EF810"/>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decimal"/>
      <w:lvlText w:val="%3."/>
      <w:lvlJc w:val="left"/>
      <w:pPr>
        <w:ind w:left="2160" w:hanging="360"/>
      </w:pPr>
      <w:rPr>
        <w:rFonts w:hint="default"/>
        <w:color w:val="9696CA"/>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3022775">
    <w:abstractNumId w:val="10"/>
  </w:num>
  <w:num w:numId="2" w16cid:durableId="2092658557">
    <w:abstractNumId w:val="24"/>
  </w:num>
  <w:num w:numId="3" w16cid:durableId="919485187">
    <w:abstractNumId w:val="21"/>
  </w:num>
  <w:num w:numId="4" w16cid:durableId="335426477">
    <w:abstractNumId w:val="3"/>
  </w:num>
  <w:num w:numId="5" w16cid:durableId="185170103">
    <w:abstractNumId w:val="2"/>
  </w:num>
  <w:num w:numId="6" w16cid:durableId="1775784912">
    <w:abstractNumId w:val="6"/>
  </w:num>
  <w:num w:numId="7" w16cid:durableId="233398890">
    <w:abstractNumId w:val="25"/>
  </w:num>
  <w:num w:numId="8" w16cid:durableId="1268805382">
    <w:abstractNumId w:val="19"/>
  </w:num>
  <w:num w:numId="9" w16cid:durableId="261837616">
    <w:abstractNumId w:val="4"/>
  </w:num>
  <w:num w:numId="10" w16cid:durableId="2083718790">
    <w:abstractNumId w:val="8"/>
  </w:num>
  <w:num w:numId="11" w16cid:durableId="507333515">
    <w:abstractNumId w:val="16"/>
  </w:num>
  <w:num w:numId="12" w16cid:durableId="75056641">
    <w:abstractNumId w:val="18"/>
  </w:num>
  <w:num w:numId="13" w16cid:durableId="1282687412">
    <w:abstractNumId w:val="5"/>
  </w:num>
  <w:num w:numId="14" w16cid:durableId="1063912658">
    <w:abstractNumId w:val="15"/>
  </w:num>
  <w:num w:numId="15" w16cid:durableId="422923571">
    <w:abstractNumId w:val="1"/>
  </w:num>
  <w:num w:numId="16" w16cid:durableId="1792505204">
    <w:abstractNumId w:val="0"/>
  </w:num>
  <w:num w:numId="17" w16cid:durableId="1194269029">
    <w:abstractNumId w:val="12"/>
  </w:num>
  <w:num w:numId="18" w16cid:durableId="1776097609">
    <w:abstractNumId w:val="13"/>
  </w:num>
  <w:num w:numId="19" w16cid:durableId="977219500">
    <w:abstractNumId w:val="11"/>
  </w:num>
  <w:num w:numId="20" w16cid:durableId="111902063">
    <w:abstractNumId w:val="17"/>
  </w:num>
  <w:num w:numId="21" w16cid:durableId="1291201774">
    <w:abstractNumId w:val="22"/>
  </w:num>
  <w:num w:numId="22" w16cid:durableId="1905918499">
    <w:abstractNumId w:val="26"/>
  </w:num>
  <w:num w:numId="23" w16cid:durableId="559290685">
    <w:abstractNumId w:val="27"/>
  </w:num>
  <w:num w:numId="24" w16cid:durableId="1239437433">
    <w:abstractNumId w:val="7"/>
  </w:num>
  <w:num w:numId="25" w16cid:durableId="895968743">
    <w:abstractNumId w:val="14"/>
  </w:num>
  <w:num w:numId="26" w16cid:durableId="844782987">
    <w:abstractNumId w:val="23"/>
  </w:num>
  <w:num w:numId="27" w16cid:durableId="1619602002">
    <w:abstractNumId w:val="20"/>
  </w:num>
  <w:num w:numId="28" w16cid:durableId="1260018277">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75"/>
    <w:rsid w:val="000009AC"/>
    <w:rsid w:val="000036A0"/>
    <w:rsid w:val="00005870"/>
    <w:rsid w:val="00014DD0"/>
    <w:rsid w:val="0002794E"/>
    <w:rsid w:val="00040E3E"/>
    <w:rsid w:val="0004353B"/>
    <w:rsid w:val="000449CE"/>
    <w:rsid w:val="0005031A"/>
    <w:rsid w:val="000517B2"/>
    <w:rsid w:val="00060444"/>
    <w:rsid w:val="00060F9E"/>
    <w:rsid w:val="00061CE4"/>
    <w:rsid w:val="00063E98"/>
    <w:rsid w:val="00066AB4"/>
    <w:rsid w:val="000713C5"/>
    <w:rsid w:val="00073B8E"/>
    <w:rsid w:val="00074C9B"/>
    <w:rsid w:val="00076EE1"/>
    <w:rsid w:val="00080E9B"/>
    <w:rsid w:val="0008292F"/>
    <w:rsid w:val="00090DB8"/>
    <w:rsid w:val="00094800"/>
    <w:rsid w:val="000954D9"/>
    <w:rsid w:val="00096B73"/>
    <w:rsid w:val="000B233D"/>
    <w:rsid w:val="000B373B"/>
    <w:rsid w:val="000B585E"/>
    <w:rsid w:val="000D414E"/>
    <w:rsid w:val="000D43C4"/>
    <w:rsid w:val="000D4DB8"/>
    <w:rsid w:val="000D5C7E"/>
    <w:rsid w:val="000E4019"/>
    <w:rsid w:val="000E4D2B"/>
    <w:rsid w:val="000E66AD"/>
    <w:rsid w:val="000F2AB3"/>
    <w:rsid w:val="000F32BE"/>
    <w:rsid w:val="00101814"/>
    <w:rsid w:val="00102ABA"/>
    <w:rsid w:val="00103636"/>
    <w:rsid w:val="00105E94"/>
    <w:rsid w:val="00136BC5"/>
    <w:rsid w:val="00144912"/>
    <w:rsid w:val="001542CF"/>
    <w:rsid w:val="0016135C"/>
    <w:rsid w:val="00163CAD"/>
    <w:rsid w:val="00165692"/>
    <w:rsid w:val="00166BA4"/>
    <w:rsid w:val="001677B8"/>
    <w:rsid w:val="00183891"/>
    <w:rsid w:val="00186CBF"/>
    <w:rsid w:val="001971AA"/>
    <w:rsid w:val="00197D07"/>
    <w:rsid w:val="001A3F47"/>
    <w:rsid w:val="001A4EB3"/>
    <w:rsid w:val="001B17EF"/>
    <w:rsid w:val="001B405A"/>
    <w:rsid w:val="001C5554"/>
    <w:rsid w:val="001D16BD"/>
    <w:rsid w:val="001E75F6"/>
    <w:rsid w:val="001E7875"/>
    <w:rsid w:val="001E7E98"/>
    <w:rsid w:val="001F31B5"/>
    <w:rsid w:val="001F45B5"/>
    <w:rsid w:val="001F4995"/>
    <w:rsid w:val="00203CC1"/>
    <w:rsid w:val="00206B22"/>
    <w:rsid w:val="00206EC0"/>
    <w:rsid w:val="0020753B"/>
    <w:rsid w:val="0021187D"/>
    <w:rsid w:val="002122FC"/>
    <w:rsid w:val="00212C20"/>
    <w:rsid w:val="00216788"/>
    <w:rsid w:val="0022570F"/>
    <w:rsid w:val="00237611"/>
    <w:rsid w:val="0025033E"/>
    <w:rsid w:val="00262445"/>
    <w:rsid w:val="0026326E"/>
    <w:rsid w:val="002637BD"/>
    <w:rsid w:val="00264E2F"/>
    <w:rsid w:val="00265D58"/>
    <w:rsid w:val="002702E5"/>
    <w:rsid w:val="002726B1"/>
    <w:rsid w:val="00274C99"/>
    <w:rsid w:val="00277B78"/>
    <w:rsid w:val="0028471C"/>
    <w:rsid w:val="00285BE0"/>
    <w:rsid w:val="00287221"/>
    <w:rsid w:val="00293F22"/>
    <w:rsid w:val="002948FF"/>
    <w:rsid w:val="00296B95"/>
    <w:rsid w:val="002A5E26"/>
    <w:rsid w:val="002A6082"/>
    <w:rsid w:val="002A7F13"/>
    <w:rsid w:val="002B425D"/>
    <w:rsid w:val="002C08B6"/>
    <w:rsid w:val="002D0A95"/>
    <w:rsid w:val="002D345A"/>
    <w:rsid w:val="002D4431"/>
    <w:rsid w:val="002E3F79"/>
    <w:rsid w:val="002F3F7E"/>
    <w:rsid w:val="002F58F4"/>
    <w:rsid w:val="002F7345"/>
    <w:rsid w:val="002F7F17"/>
    <w:rsid w:val="00301B30"/>
    <w:rsid w:val="00307F3E"/>
    <w:rsid w:val="003162F1"/>
    <w:rsid w:val="00316E42"/>
    <w:rsid w:val="00320AC4"/>
    <w:rsid w:val="00321832"/>
    <w:rsid w:val="00322868"/>
    <w:rsid w:val="003239C9"/>
    <w:rsid w:val="00324260"/>
    <w:rsid w:val="00330CD4"/>
    <w:rsid w:val="0033192A"/>
    <w:rsid w:val="003338DE"/>
    <w:rsid w:val="00344ECD"/>
    <w:rsid w:val="00346384"/>
    <w:rsid w:val="00351566"/>
    <w:rsid w:val="00370AC5"/>
    <w:rsid w:val="00372E69"/>
    <w:rsid w:val="003749FA"/>
    <w:rsid w:val="00374DE6"/>
    <w:rsid w:val="00381AA0"/>
    <w:rsid w:val="00385EF7"/>
    <w:rsid w:val="003939B5"/>
    <w:rsid w:val="00397037"/>
    <w:rsid w:val="003A4F81"/>
    <w:rsid w:val="003A5D8C"/>
    <w:rsid w:val="003B0929"/>
    <w:rsid w:val="003B4433"/>
    <w:rsid w:val="003B6F99"/>
    <w:rsid w:val="003C1E57"/>
    <w:rsid w:val="003D08FE"/>
    <w:rsid w:val="003D34D0"/>
    <w:rsid w:val="003D44BB"/>
    <w:rsid w:val="003E1E59"/>
    <w:rsid w:val="003E26DE"/>
    <w:rsid w:val="003E2F23"/>
    <w:rsid w:val="003E55F5"/>
    <w:rsid w:val="003E651B"/>
    <w:rsid w:val="003F4FA6"/>
    <w:rsid w:val="003F62E0"/>
    <w:rsid w:val="004056ED"/>
    <w:rsid w:val="00415797"/>
    <w:rsid w:val="00425637"/>
    <w:rsid w:val="00427137"/>
    <w:rsid w:val="00430F40"/>
    <w:rsid w:val="00436E0E"/>
    <w:rsid w:val="00437CF9"/>
    <w:rsid w:val="00445EEC"/>
    <w:rsid w:val="0044683B"/>
    <w:rsid w:val="00450F73"/>
    <w:rsid w:val="004549B5"/>
    <w:rsid w:val="00455319"/>
    <w:rsid w:val="00456B7D"/>
    <w:rsid w:val="0046463F"/>
    <w:rsid w:val="00466951"/>
    <w:rsid w:val="004671F1"/>
    <w:rsid w:val="00472A63"/>
    <w:rsid w:val="004778D3"/>
    <w:rsid w:val="00482DA3"/>
    <w:rsid w:val="00495004"/>
    <w:rsid w:val="00497ECD"/>
    <w:rsid w:val="004A0210"/>
    <w:rsid w:val="004A4833"/>
    <w:rsid w:val="004A4F25"/>
    <w:rsid w:val="004A7BC4"/>
    <w:rsid w:val="004B2B40"/>
    <w:rsid w:val="004B6065"/>
    <w:rsid w:val="004B6EA3"/>
    <w:rsid w:val="004C51A7"/>
    <w:rsid w:val="004C6B5F"/>
    <w:rsid w:val="004D019D"/>
    <w:rsid w:val="004D0510"/>
    <w:rsid w:val="004D09EE"/>
    <w:rsid w:val="004D2699"/>
    <w:rsid w:val="004D4AD1"/>
    <w:rsid w:val="004E207F"/>
    <w:rsid w:val="004F337F"/>
    <w:rsid w:val="005032B4"/>
    <w:rsid w:val="00507DA9"/>
    <w:rsid w:val="00511C1C"/>
    <w:rsid w:val="00513ED3"/>
    <w:rsid w:val="00514637"/>
    <w:rsid w:val="00516D4E"/>
    <w:rsid w:val="005226AC"/>
    <w:rsid w:val="005255F7"/>
    <w:rsid w:val="00526DA5"/>
    <w:rsid w:val="005302D6"/>
    <w:rsid w:val="00531501"/>
    <w:rsid w:val="00531F4D"/>
    <w:rsid w:val="00535884"/>
    <w:rsid w:val="00540B3F"/>
    <w:rsid w:val="00546822"/>
    <w:rsid w:val="0056093B"/>
    <w:rsid w:val="00561714"/>
    <w:rsid w:val="00566E36"/>
    <w:rsid w:val="0057150D"/>
    <w:rsid w:val="005726D3"/>
    <w:rsid w:val="00581FCC"/>
    <w:rsid w:val="00583871"/>
    <w:rsid w:val="00584805"/>
    <w:rsid w:val="0059268D"/>
    <w:rsid w:val="005A50DB"/>
    <w:rsid w:val="005A5DC9"/>
    <w:rsid w:val="005A5E1D"/>
    <w:rsid w:val="005B2C12"/>
    <w:rsid w:val="005B4DA5"/>
    <w:rsid w:val="005C2409"/>
    <w:rsid w:val="005C726D"/>
    <w:rsid w:val="005D4E48"/>
    <w:rsid w:val="005E3895"/>
    <w:rsid w:val="005E5912"/>
    <w:rsid w:val="005F25FD"/>
    <w:rsid w:val="005F7E3D"/>
    <w:rsid w:val="00602FCA"/>
    <w:rsid w:val="006061F3"/>
    <w:rsid w:val="00610DA3"/>
    <w:rsid w:val="0061217E"/>
    <w:rsid w:val="0062173C"/>
    <w:rsid w:val="00624A34"/>
    <w:rsid w:val="006366F5"/>
    <w:rsid w:val="00643FCB"/>
    <w:rsid w:val="00644127"/>
    <w:rsid w:val="00646B07"/>
    <w:rsid w:val="00651DF8"/>
    <w:rsid w:val="006605BA"/>
    <w:rsid w:val="006606DA"/>
    <w:rsid w:val="00663F5D"/>
    <w:rsid w:val="00672547"/>
    <w:rsid w:val="00680DD1"/>
    <w:rsid w:val="00686142"/>
    <w:rsid w:val="006A168F"/>
    <w:rsid w:val="006A3010"/>
    <w:rsid w:val="006A4B36"/>
    <w:rsid w:val="006B11F3"/>
    <w:rsid w:val="006B2A62"/>
    <w:rsid w:val="006B5133"/>
    <w:rsid w:val="006B6130"/>
    <w:rsid w:val="006C0BCE"/>
    <w:rsid w:val="006C1245"/>
    <w:rsid w:val="006C1333"/>
    <w:rsid w:val="006C4468"/>
    <w:rsid w:val="006D53C7"/>
    <w:rsid w:val="006D6297"/>
    <w:rsid w:val="006D7DA9"/>
    <w:rsid w:val="006E0F8D"/>
    <w:rsid w:val="006E10F4"/>
    <w:rsid w:val="006E137C"/>
    <w:rsid w:val="006F08B2"/>
    <w:rsid w:val="006F1596"/>
    <w:rsid w:val="006F34EC"/>
    <w:rsid w:val="00705AF3"/>
    <w:rsid w:val="00705FAF"/>
    <w:rsid w:val="007104C0"/>
    <w:rsid w:val="00720C18"/>
    <w:rsid w:val="00724E5E"/>
    <w:rsid w:val="00727587"/>
    <w:rsid w:val="00730092"/>
    <w:rsid w:val="007304AB"/>
    <w:rsid w:val="00737553"/>
    <w:rsid w:val="00760BD9"/>
    <w:rsid w:val="00763ACC"/>
    <w:rsid w:val="007641F1"/>
    <w:rsid w:val="00765DB3"/>
    <w:rsid w:val="007733B5"/>
    <w:rsid w:val="00773D02"/>
    <w:rsid w:val="00780BCC"/>
    <w:rsid w:val="00785578"/>
    <w:rsid w:val="00785B9B"/>
    <w:rsid w:val="007876CD"/>
    <w:rsid w:val="00794DC1"/>
    <w:rsid w:val="00794EA2"/>
    <w:rsid w:val="007A0B0E"/>
    <w:rsid w:val="007A32E9"/>
    <w:rsid w:val="007A3F8D"/>
    <w:rsid w:val="007A77C7"/>
    <w:rsid w:val="007A7C81"/>
    <w:rsid w:val="007B11E6"/>
    <w:rsid w:val="007B4373"/>
    <w:rsid w:val="007B5255"/>
    <w:rsid w:val="007C0E90"/>
    <w:rsid w:val="007C2D07"/>
    <w:rsid w:val="007C70BD"/>
    <w:rsid w:val="007D0C44"/>
    <w:rsid w:val="007D2912"/>
    <w:rsid w:val="007D29FF"/>
    <w:rsid w:val="007D2AD8"/>
    <w:rsid w:val="007E03DA"/>
    <w:rsid w:val="007E1EF4"/>
    <w:rsid w:val="007E6019"/>
    <w:rsid w:val="007F0F39"/>
    <w:rsid w:val="007F6174"/>
    <w:rsid w:val="007F69D1"/>
    <w:rsid w:val="00803434"/>
    <w:rsid w:val="0080576D"/>
    <w:rsid w:val="00823E93"/>
    <w:rsid w:val="0082551F"/>
    <w:rsid w:val="00836CF5"/>
    <w:rsid w:val="008419F2"/>
    <w:rsid w:val="008428B1"/>
    <w:rsid w:val="0084315A"/>
    <w:rsid w:val="00843C89"/>
    <w:rsid w:val="00844CE5"/>
    <w:rsid w:val="0085135D"/>
    <w:rsid w:val="00863CF6"/>
    <w:rsid w:val="00880ABD"/>
    <w:rsid w:val="0088197A"/>
    <w:rsid w:val="008870C6"/>
    <w:rsid w:val="008871D8"/>
    <w:rsid w:val="00893913"/>
    <w:rsid w:val="00896AF1"/>
    <w:rsid w:val="008A2DD6"/>
    <w:rsid w:val="008B1E56"/>
    <w:rsid w:val="008B4A92"/>
    <w:rsid w:val="008B6703"/>
    <w:rsid w:val="008B768B"/>
    <w:rsid w:val="008C23C9"/>
    <w:rsid w:val="008C5EBA"/>
    <w:rsid w:val="008D0834"/>
    <w:rsid w:val="008D1A45"/>
    <w:rsid w:val="008D2879"/>
    <w:rsid w:val="008D4B00"/>
    <w:rsid w:val="008E165D"/>
    <w:rsid w:val="008E29C8"/>
    <w:rsid w:val="008E47C1"/>
    <w:rsid w:val="008E68BB"/>
    <w:rsid w:val="008F16D4"/>
    <w:rsid w:val="008F625F"/>
    <w:rsid w:val="00904090"/>
    <w:rsid w:val="0090413A"/>
    <w:rsid w:val="0090630F"/>
    <w:rsid w:val="009073A8"/>
    <w:rsid w:val="00911A53"/>
    <w:rsid w:val="0091474A"/>
    <w:rsid w:val="00916BF0"/>
    <w:rsid w:val="00917FE3"/>
    <w:rsid w:val="00921846"/>
    <w:rsid w:val="00921894"/>
    <w:rsid w:val="00922803"/>
    <w:rsid w:val="00925857"/>
    <w:rsid w:val="00927EE6"/>
    <w:rsid w:val="00937406"/>
    <w:rsid w:val="00937F33"/>
    <w:rsid w:val="00946AB0"/>
    <w:rsid w:val="009607C5"/>
    <w:rsid w:val="00964A52"/>
    <w:rsid w:val="00965D70"/>
    <w:rsid w:val="00974FAA"/>
    <w:rsid w:val="00981313"/>
    <w:rsid w:val="00990EA2"/>
    <w:rsid w:val="0099191A"/>
    <w:rsid w:val="0099242B"/>
    <w:rsid w:val="0099399B"/>
    <w:rsid w:val="00994A1F"/>
    <w:rsid w:val="009A4A64"/>
    <w:rsid w:val="009B4ED3"/>
    <w:rsid w:val="009B6178"/>
    <w:rsid w:val="009B6742"/>
    <w:rsid w:val="009C15AD"/>
    <w:rsid w:val="009D5424"/>
    <w:rsid w:val="009E1C14"/>
    <w:rsid w:val="009E3381"/>
    <w:rsid w:val="009E3B0B"/>
    <w:rsid w:val="009E5436"/>
    <w:rsid w:val="009E6BD7"/>
    <w:rsid w:val="009E6DA3"/>
    <w:rsid w:val="009F2832"/>
    <w:rsid w:val="009F39DE"/>
    <w:rsid w:val="00A03A76"/>
    <w:rsid w:val="00A116DE"/>
    <w:rsid w:val="00A13C37"/>
    <w:rsid w:val="00A16E34"/>
    <w:rsid w:val="00A1723B"/>
    <w:rsid w:val="00A21456"/>
    <w:rsid w:val="00A2535A"/>
    <w:rsid w:val="00A35EE6"/>
    <w:rsid w:val="00A378C4"/>
    <w:rsid w:val="00A41853"/>
    <w:rsid w:val="00A41A0A"/>
    <w:rsid w:val="00A45C28"/>
    <w:rsid w:val="00A474AC"/>
    <w:rsid w:val="00A56EE3"/>
    <w:rsid w:val="00A64FDE"/>
    <w:rsid w:val="00A66D20"/>
    <w:rsid w:val="00A715B2"/>
    <w:rsid w:val="00A7508B"/>
    <w:rsid w:val="00A769CD"/>
    <w:rsid w:val="00A83CDC"/>
    <w:rsid w:val="00A8421B"/>
    <w:rsid w:val="00A854BE"/>
    <w:rsid w:val="00A857A5"/>
    <w:rsid w:val="00AA2D27"/>
    <w:rsid w:val="00AA4D93"/>
    <w:rsid w:val="00AA5146"/>
    <w:rsid w:val="00AA6986"/>
    <w:rsid w:val="00AB1644"/>
    <w:rsid w:val="00AB36FF"/>
    <w:rsid w:val="00AC3C3E"/>
    <w:rsid w:val="00AC5AA7"/>
    <w:rsid w:val="00AD298E"/>
    <w:rsid w:val="00AE42CF"/>
    <w:rsid w:val="00AE729F"/>
    <w:rsid w:val="00AF0C77"/>
    <w:rsid w:val="00AF660C"/>
    <w:rsid w:val="00AF7619"/>
    <w:rsid w:val="00B12521"/>
    <w:rsid w:val="00B21E14"/>
    <w:rsid w:val="00B231F2"/>
    <w:rsid w:val="00B238C7"/>
    <w:rsid w:val="00B23E4E"/>
    <w:rsid w:val="00B346B2"/>
    <w:rsid w:val="00B368DB"/>
    <w:rsid w:val="00B371A4"/>
    <w:rsid w:val="00B41B3B"/>
    <w:rsid w:val="00B62D71"/>
    <w:rsid w:val="00B70E0D"/>
    <w:rsid w:val="00B70FA8"/>
    <w:rsid w:val="00B7194B"/>
    <w:rsid w:val="00B7445D"/>
    <w:rsid w:val="00B77DFB"/>
    <w:rsid w:val="00B81864"/>
    <w:rsid w:val="00B82E5C"/>
    <w:rsid w:val="00B84D22"/>
    <w:rsid w:val="00B85ECE"/>
    <w:rsid w:val="00B93551"/>
    <w:rsid w:val="00B9361D"/>
    <w:rsid w:val="00B9379D"/>
    <w:rsid w:val="00BA0E6E"/>
    <w:rsid w:val="00BA4792"/>
    <w:rsid w:val="00BA5DC1"/>
    <w:rsid w:val="00BA6DC4"/>
    <w:rsid w:val="00BB13AA"/>
    <w:rsid w:val="00BC238A"/>
    <w:rsid w:val="00BD1112"/>
    <w:rsid w:val="00BD3609"/>
    <w:rsid w:val="00BD773B"/>
    <w:rsid w:val="00BE45B5"/>
    <w:rsid w:val="00BE4871"/>
    <w:rsid w:val="00BE6322"/>
    <w:rsid w:val="00BF18F3"/>
    <w:rsid w:val="00BF3D3C"/>
    <w:rsid w:val="00C01190"/>
    <w:rsid w:val="00C04586"/>
    <w:rsid w:val="00C075DF"/>
    <w:rsid w:val="00C07889"/>
    <w:rsid w:val="00C14A23"/>
    <w:rsid w:val="00C2231C"/>
    <w:rsid w:val="00C234C1"/>
    <w:rsid w:val="00C25D0F"/>
    <w:rsid w:val="00C33A0E"/>
    <w:rsid w:val="00C36A93"/>
    <w:rsid w:val="00C4060A"/>
    <w:rsid w:val="00C40C85"/>
    <w:rsid w:val="00C417CC"/>
    <w:rsid w:val="00C424F4"/>
    <w:rsid w:val="00C45620"/>
    <w:rsid w:val="00C47F07"/>
    <w:rsid w:val="00C56EC4"/>
    <w:rsid w:val="00C625D2"/>
    <w:rsid w:val="00C63D10"/>
    <w:rsid w:val="00C65F7D"/>
    <w:rsid w:val="00C759F7"/>
    <w:rsid w:val="00C9208A"/>
    <w:rsid w:val="00CB610D"/>
    <w:rsid w:val="00CC156B"/>
    <w:rsid w:val="00CC1944"/>
    <w:rsid w:val="00CC4744"/>
    <w:rsid w:val="00CC5232"/>
    <w:rsid w:val="00CC7F3F"/>
    <w:rsid w:val="00CF14DB"/>
    <w:rsid w:val="00CF3BAE"/>
    <w:rsid w:val="00CF7E42"/>
    <w:rsid w:val="00D0041F"/>
    <w:rsid w:val="00D02D74"/>
    <w:rsid w:val="00D03B98"/>
    <w:rsid w:val="00D03D27"/>
    <w:rsid w:val="00D1254A"/>
    <w:rsid w:val="00D164C7"/>
    <w:rsid w:val="00D16C58"/>
    <w:rsid w:val="00D17004"/>
    <w:rsid w:val="00D30D46"/>
    <w:rsid w:val="00D31E34"/>
    <w:rsid w:val="00D36616"/>
    <w:rsid w:val="00D47DB2"/>
    <w:rsid w:val="00D50953"/>
    <w:rsid w:val="00D60311"/>
    <w:rsid w:val="00D6079D"/>
    <w:rsid w:val="00D62863"/>
    <w:rsid w:val="00D63BD1"/>
    <w:rsid w:val="00D70002"/>
    <w:rsid w:val="00D731AB"/>
    <w:rsid w:val="00D83728"/>
    <w:rsid w:val="00D8375E"/>
    <w:rsid w:val="00D85C6C"/>
    <w:rsid w:val="00D913C9"/>
    <w:rsid w:val="00D9165C"/>
    <w:rsid w:val="00D932BE"/>
    <w:rsid w:val="00D95AF2"/>
    <w:rsid w:val="00DA0E57"/>
    <w:rsid w:val="00DB21ED"/>
    <w:rsid w:val="00DB24BA"/>
    <w:rsid w:val="00DB704D"/>
    <w:rsid w:val="00DB7701"/>
    <w:rsid w:val="00DC0535"/>
    <w:rsid w:val="00DC6D66"/>
    <w:rsid w:val="00DD4681"/>
    <w:rsid w:val="00DD4CAC"/>
    <w:rsid w:val="00DE112E"/>
    <w:rsid w:val="00DE4778"/>
    <w:rsid w:val="00DE47CB"/>
    <w:rsid w:val="00DE6745"/>
    <w:rsid w:val="00DF1D7F"/>
    <w:rsid w:val="00DF5222"/>
    <w:rsid w:val="00E07A6D"/>
    <w:rsid w:val="00E145E4"/>
    <w:rsid w:val="00E1483A"/>
    <w:rsid w:val="00E14C97"/>
    <w:rsid w:val="00E164E8"/>
    <w:rsid w:val="00E1709D"/>
    <w:rsid w:val="00E17306"/>
    <w:rsid w:val="00E21171"/>
    <w:rsid w:val="00E32D00"/>
    <w:rsid w:val="00E4416E"/>
    <w:rsid w:val="00E5182B"/>
    <w:rsid w:val="00E552FC"/>
    <w:rsid w:val="00E559B4"/>
    <w:rsid w:val="00E66B56"/>
    <w:rsid w:val="00E66F9C"/>
    <w:rsid w:val="00E70CAA"/>
    <w:rsid w:val="00E84378"/>
    <w:rsid w:val="00E86504"/>
    <w:rsid w:val="00E91721"/>
    <w:rsid w:val="00E921A0"/>
    <w:rsid w:val="00E92F9E"/>
    <w:rsid w:val="00E960B3"/>
    <w:rsid w:val="00EA31FF"/>
    <w:rsid w:val="00EA69C7"/>
    <w:rsid w:val="00EB4053"/>
    <w:rsid w:val="00EB486B"/>
    <w:rsid w:val="00EB6A74"/>
    <w:rsid w:val="00ED1734"/>
    <w:rsid w:val="00ED1B74"/>
    <w:rsid w:val="00EE59CF"/>
    <w:rsid w:val="00EE6A55"/>
    <w:rsid w:val="00EE7C60"/>
    <w:rsid w:val="00EF0278"/>
    <w:rsid w:val="00F02BA4"/>
    <w:rsid w:val="00F037E2"/>
    <w:rsid w:val="00F14EA1"/>
    <w:rsid w:val="00F200DB"/>
    <w:rsid w:val="00F348F9"/>
    <w:rsid w:val="00F35C1E"/>
    <w:rsid w:val="00F41417"/>
    <w:rsid w:val="00F51378"/>
    <w:rsid w:val="00F5623F"/>
    <w:rsid w:val="00F63DC6"/>
    <w:rsid w:val="00F81EA6"/>
    <w:rsid w:val="00F83245"/>
    <w:rsid w:val="00F84374"/>
    <w:rsid w:val="00FA7755"/>
    <w:rsid w:val="00FB0919"/>
    <w:rsid w:val="00FB693B"/>
    <w:rsid w:val="00FC0645"/>
    <w:rsid w:val="00FC077D"/>
    <w:rsid w:val="00FC647D"/>
    <w:rsid w:val="00FD0E6B"/>
    <w:rsid w:val="00FD76E1"/>
    <w:rsid w:val="00FF67E2"/>
    <w:rsid w:val="00FF6995"/>
    <w:rsid w:val="2A2EFF7E"/>
    <w:rsid w:val="3F88E5D8"/>
    <w:rsid w:val="44CE485E"/>
    <w:rsid w:val="50450F68"/>
    <w:rsid w:val="52B6919B"/>
    <w:rsid w:val="6F1208F1"/>
    <w:rsid w:val="73F2D2E1"/>
    <w:rsid w:val="77162A6A"/>
    <w:rsid w:val="7BD7639C"/>
    <w:rsid w:val="7E232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D10E3"/>
  <w15:docId w15:val="{B9A89A7D-403F-4115-8705-A1A89446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0BD9"/>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uiPriority w:val="99"/>
    <w:rsid w:val="00BB13AA"/>
    <w:rPr>
      <w:vertAlign w:val="superscript"/>
    </w:rPr>
  </w:style>
  <w:style w:type="paragraph" w:styleId="FootnoteText">
    <w:name w:val="footnote text"/>
    <w:basedOn w:val="Normal"/>
    <w:link w:val="FootnoteTextChar"/>
    <w:uiPriority w:val="99"/>
    <w:unhideWhenUsed/>
    <w:rsid w:val="006E137C"/>
  </w:style>
  <w:style w:type="character" w:customStyle="1" w:styleId="FootnoteTextChar">
    <w:name w:val="Footnote Text Char"/>
    <w:link w:val="FootnoteText"/>
    <w:uiPriority w:val="99"/>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Table bullet,Bullets,List Paragraph1,Bullet List,FooterText,b1,Number_1,Numbered paragraph,Paragraphe de liste1,LIST OF TABLES.,List Paragraph2,Citation List,References,List Paragraph (numbered (a)),WB Para,List Paragraph Table,Bulle"/>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UnresolvedMention">
    <w:name w:val="Unresolved Mention"/>
    <w:basedOn w:val="DefaultParagraphFont"/>
    <w:uiPriority w:val="99"/>
    <w:semiHidden/>
    <w:unhideWhenUsed/>
    <w:rsid w:val="00320AC4"/>
    <w:rPr>
      <w:color w:val="605E5C"/>
      <w:shd w:val="clear" w:color="auto" w:fill="E1DFDD"/>
    </w:rPr>
  </w:style>
  <w:style w:type="character" w:styleId="FollowedHyperlink">
    <w:name w:val="FollowedHyperlink"/>
    <w:basedOn w:val="DefaultParagraphFont"/>
    <w:uiPriority w:val="99"/>
    <w:semiHidden/>
    <w:unhideWhenUsed/>
    <w:rsid w:val="002F3F7E"/>
    <w:rPr>
      <w:color w:val="800080" w:themeColor="followedHyperlink"/>
      <w:u w:val="single"/>
    </w:rPr>
  </w:style>
  <w:style w:type="paragraph" w:customStyle="1" w:styleId="paragraph">
    <w:name w:val="paragraph"/>
    <w:basedOn w:val="Normal"/>
    <w:rsid w:val="00BF3D3C"/>
    <w:pPr>
      <w:spacing w:before="100" w:beforeAutospacing="1" w:after="100" w:afterAutospacing="1"/>
    </w:pPr>
    <w:rPr>
      <w:sz w:val="24"/>
      <w:szCs w:val="24"/>
    </w:rPr>
  </w:style>
  <w:style w:type="character" w:customStyle="1" w:styleId="normaltextrun">
    <w:name w:val="normaltextrun"/>
    <w:basedOn w:val="DefaultParagraphFont"/>
    <w:rsid w:val="00BF3D3C"/>
  </w:style>
  <w:style w:type="character" w:customStyle="1" w:styleId="eop">
    <w:name w:val="eop"/>
    <w:basedOn w:val="DefaultParagraphFont"/>
    <w:rsid w:val="00BF3D3C"/>
  </w:style>
  <w:style w:type="character" w:customStyle="1" w:styleId="ListParagraphChar">
    <w:name w:val="List Paragraph Char"/>
    <w:aliases w:val="Table bullet Char,Bullets Char,List Paragraph1 Char,Bullet List Char,FooterText Char,b1 Char,Number_1 Char,Numbered paragraph Char,Paragraphe de liste1 Char,LIST OF TABLES. Char,List Paragraph2 Char,Citation List Char,References Char"/>
    <w:link w:val="ListParagraph"/>
    <w:uiPriority w:val="34"/>
    <w:qFormat/>
    <w:locked/>
    <w:rsid w:val="005255F7"/>
    <w:rPr>
      <w:kern w:val="28"/>
      <w:sz w:val="22"/>
      <w:szCs w:val="24"/>
    </w:rPr>
  </w:style>
  <w:style w:type="paragraph" w:customStyle="1" w:styleId="TableParagraph">
    <w:name w:val="Table Paragraph"/>
    <w:basedOn w:val="Normal"/>
    <w:uiPriority w:val="1"/>
    <w:qFormat/>
    <w:rsid w:val="000D4DB8"/>
    <w:pPr>
      <w:widowControl w:val="0"/>
      <w:autoSpaceDE w:val="0"/>
      <w:autoSpaceDN w:val="0"/>
      <w:spacing w:before="32"/>
      <w:ind w:left="80"/>
    </w:pPr>
    <w:rPr>
      <w:rFonts w:ascii="Arial" w:eastAsia="Arial" w:hAnsi="Arial" w:cs="Arial"/>
      <w:sz w:val="22"/>
      <w:szCs w:val="22"/>
      <w:lang w:bidi="en-US"/>
    </w:rPr>
  </w:style>
  <w:style w:type="paragraph" w:styleId="Revision">
    <w:name w:val="Revision"/>
    <w:hidden/>
    <w:uiPriority w:val="99"/>
    <w:semiHidden/>
    <w:rsid w:val="00427137"/>
  </w:style>
  <w:style w:type="paragraph" w:styleId="HTMLPreformatted">
    <w:name w:val="HTML Preformatted"/>
    <w:basedOn w:val="Normal"/>
    <w:link w:val="HTMLPreformattedChar"/>
    <w:uiPriority w:val="99"/>
    <w:unhideWhenUsed/>
    <w:rsid w:val="000B2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GB" w:eastAsia="en-GB"/>
    </w:rPr>
  </w:style>
  <w:style w:type="character" w:customStyle="1" w:styleId="HTMLPreformattedChar">
    <w:name w:val="HTML Preformatted Char"/>
    <w:basedOn w:val="DefaultParagraphFont"/>
    <w:link w:val="HTMLPreformatted"/>
    <w:uiPriority w:val="99"/>
    <w:rsid w:val="000B233D"/>
    <w:rPr>
      <w:rFonts w:ascii="Courier New" w:hAnsi="Courier New" w:cs="Courier New"/>
      <w:lang w:val="en-GB" w:eastAsia="en-GB"/>
    </w:rPr>
  </w:style>
  <w:style w:type="character" w:customStyle="1" w:styleId="y2iqfc">
    <w:name w:val="y2iqfc"/>
    <w:basedOn w:val="DefaultParagraphFont"/>
    <w:rsid w:val="000B23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0681">
      <w:bodyDiv w:val="1"/>
      <w:marLeft w:val="0"/>
      <w:marRight w:val="0"/>
      <w:marTop w:val="0"/>
      <w:marBottom w:val="0"/>
      <w:divBdr>
        <w:top w:val="none" w:sz="0" w:space="0" w:color="auto"/>
        <w:left w:val="none" w:sz="0" w:space="0" w:color="auto"/>
        <w:bottom w:val="none" w:sz="0" w:space="0" w:color="auto"/>
        <w:right w:val="none" w:sz="0" w:space="0" w:color="auto"/>
      </w:divBdr>
    </w:div>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169300035">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762142531">
      <w:bodyDiv w:val="1"/>
      <w:marLeft w:val="0"/>
      <w:marRight w:val="0"/>
      <w:marTop w:val="0"/>
      <w:marBottom w:val="0"/>
      <w:divBdr>
        <w:top w:val="none" w:sz="0" w:space="0" w:color="auto"/>
        <w:left w:val="none" w:sz="0" w:space="0" w:color="auto"/>
        <w:bottom w:val="none" w:sz="0" w:space="0" w:color="auto"/>
        <w:right w:val="none" w:sz="0" w:space="0" w:color="auto"/>
      </w:divBdr>
    </w:div>
    <w:div w:id="899752750">
      <w:bodyDiv w:val="1"/>
      <w:marLeft w:val="0"/>
      <w:marRight w:val="0"/>
      <w:marTop w:val="0"/>
      <w:marBottom w:val="0"/>
      <w:divBdr>
        <w:top w:val="none" w:sz="0" w:space="0" w:color="auto"/>
        <w:left w:val="none" w:sz="0" w:space="0" w:color="auto"/>
        <w:bottom w:val="none" w:sz="0" w:space="0" w:color="auto"/>
        <w:right w:val="none" w:sz="0" w:space="0" w:color="auto"/>
      </w:divBdr>
    </w:div>
    <w:div w:id="1699238482">
      <w:bodyDiv w:val="1"/>
      <w:marLeft w:val="0"/>
      <w:marRight w:val="0"/>
      <w:marTop w:val="0"/>
      <w:marBottom w:val="0"/>
      <w:divBdr>
        <w:top w:val="none" w:sz="0" w:space="0" w:color="auto"/>
        <w:left w:val="none" w:sz="0" w:space="0" w:color="auto"/>
        <w:bottom w:val="none" w:sz="0" w:space="0" w:color="auto"/>
        <w:right w:val="none" w:sz="0" w:space="0" w:color="auto"/>
      </w:divBdr>
      <w:divsChild>
        <w:div w:id="1014460558">
          <w:marLeft w:val="0"/>
          <w:marRight w:val="0"/>
          <w:marTop w:val="0"/>
          <w:marBottom w:val="0"/>
          <w:divBdr>
            <w:top w:val="none" w:sz="0" w:space="0" w:color="auto"/>
            <w:left w:val="none" w:sz="0" w:space="0" w:color="auto"/>
            <w:bottom w:val="none" w:sz="0" w:space="0" w:color="auto"/>
            <w:right w:val="none" w:sz="0" w:space="0" w:color="auto"/>
          </w:divBdr>
        </w:div>
        <w:div w:id="525292139">
          <w:marLeft w:val="0"/>
          <w:marRight w:val="0"/>
          <w:marTop w:val="0"/>
          <w:marBottom w:val="0"/>
          <w:divBdr>
            <w:top w:val="none" w:sz="0" w:space="0" w:color="auto"/>
            <w:left w:val="none" w:sz="0" w:space="0" w:color="auto"/>
            <w:bottom w:val="none" w:sz="0" w:space="0" w:color="auto"/>
            <w:right w:val="none" w:sz="0" w:space="0" w:color="auto"/>
          </w:divBdr>
        </w:div>
      </w:divsChild>
    </w:div>
    <w:div w:id="1931355315">
      <w:bodyDiv w:val="1"/>
      <w:marLeft w:val="0"/>
      <w:marRight w:val="0"/>
      <w:marTop w:val="0"/>
      <w:marBottom w:val="0"/>
      <w:divBdr>
        <w:top w:val="none" w:sz="0" w:space="0" w:color="auto"/>
        <w:left w:val="none" w:sz="0" w:space="0" w:color="auto"/>
        <w:bottom w:val="none" w:sz="0" w:space="0" w:color="auto"/>
        <w:right w:val="none" w:sz="0" w:space="0" w:color="auto"/>
      </w:divBdr>
    </w:div>
    <w:div w:id="1988583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ncdf.procurement@uncdf.org" TargetMode="External"/><Relationship Id="rId18" Type="http://schemas.openxmlformats.org/officeDocument/2006/relationships/header" Target="header1.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uncdf.procurement@uncdf.or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procurement/business/how-we-buy.htm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cdf.org/dfs4resilienc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 TargetMode="Externa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pdf/unscc/conduct_english.pdf" TargetMode="External"/><Relationship Id="rId23" Type="http://schemas.openxmlformats.org/officeDocument/2006/relationships/hyperlink" Target="mailto:uncdf.procurement@uncdf.org"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testandsanctions/" TargetMode="External"/><Relationship Id="rId22" Type="http://schemas.openxmlformats.org/officeDocument/2006/relationships/hyperlink" Target="mailto:uncdf.procurement@uncdf.org" TargetMode="Externa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F251170F57B41D5BF32887072A6CC2F"/>
        <w:category>
          <w:name w:val="General"/>
          <w:gallery w:val="placeholder"/>
        </w:category>
        <w:types>
          <w:type w:val="bbPlcHdr"/>
        </w:types>
        <w:behaviors>
          <w:behavior w:val="content"/>
        </w:behaviors>
        <w:guid w:val="{2A975CBF-DEE6-440F-B431-D7FC34B9C03F}"/>
      </w:docPartPr>
      <w:docPartBody>
        <w:p w:rsidR="00D932BE" w:rsidRDefault="00D932BE" w:rsidP="00D932BE">
          <w:pPr>
            <w:pStyle w:val="6F251170F57B41D5BF32887072A6CC2F1"/>
          </w:pPr>
          <w:r w:rsidRPr="009E1C14">
            <w:rPr>
              <w:rFonts w:ascii="Calibri" w:hAnsi="Calibri" w:cs="Calibri"/>
              <w:color w:val="000000" w:themeColor="text1"/>
              <w:sz w:val="22"/>
              <w:szCs w:val="22"/>
              <w:u w:val="single"/>
            </w:rPr>
            <w:tab/>
          </w:r>
          <w:r w:rsidRPr="009E1C14">
            <w:rPr>
              <w:rFonts w:ascii="Calibri" w:hAnsi="Calibri" w:cs="Calibri"/>
              <w:color w:val="000000" w:themeColor="text1"/>
              <w:sz w:val="22"/>
              <w:szCs w:val="22"/>
              <w:u w:val="single"/>
            </w:rPr>
            <w:tab/>
          </w:r>
          <w:r w:rsidRPr="009E1C14">
            <w:rPr>
              <w:rFonts w:ascii="Calibri" w:hAnsi="Calibri" w:cs="Calibri"/>
              <w:b/>
              <w:i/>
              <w:color w:val="000000" w:themeColor="text1"/>
              <w:sz w:val="22"/>
              <w:szCs w:val="22"/>
              <w:u w:val="single"/>
            </w:rPr>
            <w:t>(briefly describe the nature of the services required)</w:t>
          </w:r>
          <w:r w:rsidRPr="009E1C14">
            <w:rPr>
              <w:rFonts w:ascii="Calibri" w:hAnsi="Calibri" w:cs="Calibri"/>
              <w:b/>
              <w:i/>
              <w:color w:val="000000" w:themeColor="text1"/>
              <w:sz w:val="22"/>
              <w:szCs w:val="22"/>
              <w:u w:val="single"/>
            </w:rPr>
            <w:tab/>
          </w:r>
          <w:r w:rsidRPr="009E1C14">
            <w:rPr>
              <w:rFonts w:ascii="Calibri" w:hAnsi="Calibri" w:cs="Calibri"/>
              <w:b/>
              <w:i/>
              <w:color w:val="000000" w:themeColor="text1"/>
              <w:sz w:val="22"/>
              <w:szCs w:val="22"/>
              <w:u w:val="single"/>
            </w:rPr>
            <w:tab/>
          </w:r>
        </w:p>
      </w:docPartBody>
    </w:docPart>
    <w:docPart>
      <w:docPartPr>
        <w:name w:val="34D9B4774F92424393DDD97DC7B6B13E"/>
        <w:category>
          <w:name w:val="General"/>
          <w:gallery w:val="placeholder"/>
        </w:category>
        <w:types>
          <w:type w:val="bbPlcHdr"/>
        </w:types>
        <w:behaviors>
          <w:behavior w:val="content"/>
        </w:behaviors>
        <w:guid w:val="{1E8D24C2-0DC7-486E-AEB7-45BFAE456544}"/>
      </w:docPartPr>
      <w:docPartBody>
        <w:p w:rsidR="00095651" w:rsidRDefault="00F223AA" w:rsidP="00F223AA">
          <w:pPr>
            <w:pStyle w:val="34D9B4774F92424393DDD97DC7B6B13E"/>
          </w:pPr>
          <w:r w:rsidRPr="00F740A5">
            <w:rPr>
              <w:rStyle w:val="PlaceholderText"/>
            </w:rPr>
            <w:t>Click here to enter text.</w:t>
          </w:r>
        </w:p>
      </w:docPartBody>
    </w:docPart>
    <w:docPart>
      <w:docPartPr>
        <w:name w:val="EEF611F4005A4D499E0CCA1DCE787BC5"/>
        <w:category>
          <w:name w:val="General"/>
          <w:gallery w:val="placeholder"/>
        </w:category>
        <w:types>
          <w:type w:val="bbPlcHdr"/>
        </w:types>
        <w:behaviors>
          <w:behavior w:val="content"/>
        </w:behaviors>
        <w:guid w:val="{C7468AAE-2817-4AD4-8AF6-1764DC014AC6}"/>
      </w:docPartPr>
      <w:docPartBody>
        <w:p w:rsidR="00095651" w:rsidRDefault="00F223AA" w:rsidP="00F223AA">
          <w:pPr>
            <w:pStyle w:val="EEF611F4005A4D499E0CCA1DCE787BC5"/>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A4B1062F99C94536B8D8B8045B4352D1"/>
        <w:category>
          <w:name w:val="General"/>
          <w:gallery w:val="placeholder"/>
        </w:category>
        <w:types>
          <w:type w:val="bbPlcHdr"/>
        </w:types>
        <w:behaviors>
          <w:behavior w:val="content"/>
        </w:behaviors>
        <w:guid w:val="{36CD7683-08E0-436A-BFEA-BA8624D4DB2A}"/>
      </w:docPartPr>
      <w:docPartBody>
        <w:p w:rsidR="00095651" w:rsidRDefault="00F223AA" w:rsidP="00F223AA">
          <w:pPr>
            <w:pStyle w:val="A4B1062F99C94536B8D8B8045B4352D1"/>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7F2019D684684BA88F6B4908987E6E76"/>
        <w:category>
          <w:name w:val="General"/>
          <w:gallery w:val="placeholder"/>
        </w:category>
        <w:types>
          <w:type w:val="bbPlcHdr"/>
        </w:types>
        <w:behaviors>
          <w:behavior w:val="content"/>
        </w:behaviors>
        <w:guid w:val="{7869F032-69E7-46C8-B7BB-68E47C15B4F8}"/>
      </w:docPartPr>
      <w:docPartBody>
        <w:p w:rsidR="001C4810" w:rsidRDefault="00095651" w:rsidP="00095651">
          <w:pPr>
            <w:pStyle w:val="7F2019D684684BA88F6B4908987E6E76"/>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E03741C7BC9040F881FD342BA0CDCD4D"/>
        <w:category>
          <w:name w:val="General"/>
          <w:gallery w:val="placeholder"/>
        </w:category>
        <w:types>
          <w:type w:val="bbPlcHdr"/>
        </w:types>
        <w:behaviors>
          <w:behavior w:val="content"/>
        </w:behaviors>
        <w:guid w:val="{FAF829C2-7B8F-459B-827F-3D602D8CC231}"/>
      </w:docPartPr>
      <w:docPartBody>
        <w:p w:rsidR="001C4810" w:rsidRDefault="00095651" w:rsidP="00095651">
          <w:pPr>
            <w:pStyle w:val="E03741C7BC9040F881FD342BA0CDCD4D"/>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1BEEEA58C39EEF4A889B6A0487CDA2F7"/>
        <w:category>
          <w:name w:val="General"/>
          <w:gallery w:val="placeholder"/>
        </w:category>
        <w:types>
          <w:type w:val="bbPlcHdr"/>
        </w:types>
        <w:behaviors>
          <w:behavior w:val="content"/>
        </w:behaviors>
        <w:guid w:val="{3ED2905C-F6CB-DF48-8044-A2B4F4CBA6C8}"/>
      </w:docPartPr>
      <w:docPartBody>
        <w:p w:rsidR="00FA6074" w:rsidRDefault="00D932BE">
          <w:pPr>
            <w:pStyle w:val="1BEEEA58C39EEF4A889B6A0487CDA2F7"/>
          </w:pPr>
          <w:r w:rsidRPr="00F740A5">
            <w:rPr>
              <w:rStyle w:val="PlaceholderTex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95651"/>
    <w:rsid w:val="001C4810"/>
    <w:rsid w:val="005D6763"/>
    <w:rsid w:val="006101D5"/>
    <w:rsid w:val="00752971"/>
    <w:rsid w:val="007757D8"/>
    <w:rsid w:val="007B287E"/>
    <w:rsid w:val="00950736"/>
    <w:rsid w:val="00981313"/>
    <w:rsid w:val="009C4E1B"/>
    <w:rsid w:val="009D40FD"/>
    <w:rsid w:val="009F1481"/>
    <w:rsid w:val="00A849B3"/>
    <w:rsid w:val="00AD0487"/>
    <w:rsid w:val="00AF7214"/>
    <w:rsid w:val="00C347DE"/>
    <w:rsid w:val="00C44F67"/>
    <w:rsid w:val="00C57B02"/>
    <w:rsid w:val="00D932BE"/>
    <w:rsid w:val="00DA1541"/>
    <w:rsid w:val="00F223AA"/>
    <w:rsid w:val="00FA60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CC233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23AA"/>
    <w:rPr>
      <w:color w:val="80808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7F2019D684684BA88F6B4908987E6E76">
    <w:name w:val="7F2019D684684BA88F6B4908987E6E76"/>
    <w:rsid w:val="00095651"/>
    <w:pPr>
      <w:spacing w:after="160" w:line="259" w:lineRule="auto"/>
    </w:pPr>
    <w:rPr>
      <w:kern w:val="2"/>
      <w14:ligatures w14:val="standardContextual"/>
    </w:rPr>
  </w:style>
  <w:style w:type="paragraph" w:customStyle="1" w:styleId="E03741C7BC9040F881FD342BA0CDCD4D">
    <w:name w:val="E03741C7BC9040F881FD342BA0CDCD4D"/>
    <w:rsid w:val="00095651"/>
    <w:pPr>
      <w:spacing w:after="160" w:line="259" w:lineRule="auto"/>
    </w:pPr>
    <w:rPr>
      <w:kern w:val="2"/>
      <w14:ligatures w14:val="standardContextual"/>
    </w:rPr>
  </w:style>
  <w:style w:type="paragraph" w:customStyle="1" w:styleId="34D9B4774F92424393DDD97DC7B6B13E">
    <w:name w:val="34D9B4774F92424393DDD97DC7B6B13E"/>
    <w:rsid w:val="00F223AA"/>
    <w:pPr>
      <w:spacing w:after="160" w:line="259" w:lineRule="auto"/>
    </w:pPr>
    <w:rPr>
      <w:kern w:val="2"/>
      <w14:ligatures w14:val="standardContextual"/>
    </w:rPr>
  </w:style>
  <w:style w:type="paragraph" w:customStyle="1" w:styleId="EEF611F4005A4D499E0CCA1DCE787BC5">
    <w:name w:val="EEF611F4005A4D499E0CCA1DCE787BC5"/>
    <w:rsid w:val="00F223AA"/>
    <w:pPr>
      <w:spacing w:after="160" w:line="259" w:lineRule="auto"/>
    </w:pPr>
    <w:rPr>
      <w:kern w:val="2"/>
      <w14:ligatures w14:val="standardContextual"/>
    </w:rPr>
  </w:style>
  <w:style w:type="paragraph" w:customStyle="1" w:styleId="A4B1062F99C94536B8D8B8045B4352D1">
    <w:name w:val="A4B1062F99C94536B8D8B8045B4352D1"/>
    <w:rsid w:val="00F223AA"/>
    <w:pPr>
      <w:spacing w:after="160" w:line="259" w:lineRule="auto"/>
    </w:pPr>
    <w:rPr>
      <w:kern w:val="2"/>
      <w14:ligatures w14:val="standardContextual"/>
    </w:rPr>
  </w:style>
  <w:style w:type="paragraph" w:customStyle="1" w:styleId="1BEEEA58C39EEF4A889B6A0487CDA2F7">
    <w:name w:val="1BEEEA58C39EEF4A889B6A0487CDA2F7"/>
    <w:pPr>
      <w:spacing w:after="0" w:line="240"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8BF9FB8CCC34FBE8AD4F42036DBFE" ma:contentTypeVersion="17" ma:contentTypeDescription="Create a new document." ma:contentTypeScope="" ma:versionID="1dcebdf25f7874a2efc7a3dc561e5f9a">
  <xsd:schema xmlns:xsd="http://www.w3.org/2001/XMLSchema" xmlns:xs="http://www.w3.org/2001/XMLSchema" xmlns:p="http://schemas.microsoft.com/office/2006/metadata/properties" xmlns:ns2="cbeaf6cb-3891-4d85-892b-81fd4971d3f5" xmlns:ns3="1e35d478-40be-4ebc-a01a-b8fbc2de31e2" targetNamespace="http://schemas.microsoft.com/office/2006/metadata/properties" ma:root="true" ma:fieldsID="cc1d52c1757c9a27324dda837bec6f26" ns2:_="" ns3:_="">
    <xsd:import namespace="cbeaf6cb-3891-4d85-892b-81fd4971d3f5"/>
    <xsd:import namespace="1e35d478-40be-4ebc-a01a-b8fbc2de31e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af6cb-3891-4d85-892b-81fd4971d3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51304f-9bfb-48cf-970f-20ec4f6d8ecc}" ma:internalName="TaxCatchAll" ma:showField="CatchAllData" ma:web="cbeaf6cb-3891-4d85-892b-81fd4971d3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35d478-40be-4ebc-a01a-b8fbc2de31e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35d478-40be-4ebc-a01a-b8fbc2de31e2">
      <Terms xmlns="http://schemas.microsoft.com/office/infopath/2007/PartnerControls"/>
    </lcf76f155ced4ddcb4097134ff3c332f>
    <TaxCatchAll xmlns="cbeaf6cb-3891-4d85-892b-81fd4971d3f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B58BF9FB8CCC34FBE8AD4F42036DBFE" ma:contentTypeVersion="16" ma:contentTypeDescription="Create a new document." ma:contentTypeScope="" ma:versionID="d0ab2e60581ce1b57c480cf76a61cb68">
  <xsd:schema xmlns:xsd="http://www.w3.org/2001/XMLSchema" xmlns:xs="http://www.w3.org/2001/XMLSchema" xmlns:p="http://schemas.microsoft.com/office/2006/metadata/properties" xmlns:ns2="cbeaf6cb-3891-4d85-892b-81fd4971d3f5" xmlns:ns3="1e35d478-40be-4ebc-a01a-b8fbc2de31e2" targetNamespace="http://schemas.microsoft.com/office/2006/metadata/properties" ma:root="true" ma:fieldsID="16bc5d44d479d13bec4c9fcf121546f1" ns2:_="" ns3:_="">
    <xsd:import namespace="cbeaf6cb-3891-4d85-892b-81fd4971d3f5"/>
    <xsd:import namespace="1e35d478-40be-4ebc-a01a-b8fbc2de31e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af6cb-3891-4d85-892b-81fd4971d3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51304f-9bfb-48cf-970f-20ec4f6d8ecc}" ma:internalName="TaxCatchAll" ma:showField="CatchAllData" ma:web="cbeaf6cb-3891-4d85-892b-81fd4971d3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35d478-40be-4ebc-a01a-b8fbc2de31e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EE0595-42EA-4534-BCEA-F9439FA91A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af6cb-3891-4d85-892b-81fd4971d3f5"/>
    <ds:schemaRef ds:uri="1e35d478-40be-4ebc-a01a-b8fbc2de3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3.xml><?xml version="1.0" encoding="utf-8"?>
<ds:datastoreItem xmlns:ds="http://schemas.openxmlformats.org/officeDocument/2006/customXml" ds:itemID="{0F116213-3676-458B-B6EE-09A989ADF81F}">
  <ds:schemaRefs>
    <ds:schemaRef ds:uri="http://schemas.openxmlformats.org/officeDocument/2006/bibliography"/>
  </ds:schemaRefs>
</ds:datastoreItem>
</file>

<file path=customXml/itemProps4.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1e35d478-40be-4ebc-a01a-b8fbc2de31e2"/>
    <ds:schemaRef ds:uri="cbeaf6cb-3891-4d85-892b-81fd4971d3f5"/>
  </ds:schemaRefs>
</ds:datastoreItem>
</file>

<file path=customXml/itemProps5.xml><?xml version="1.0" encoding="utf-8"?>
<ds:datastoreItem xmlns:ds="http://schemas.openxmlformats.org/officeDocument/2006/customXml" ds:itemID="{633DE672-686D-4DEE-981E-913596716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af6cb-3891-4d85-892b-81fd4971d3f5"/>
    <ds:schemaRef ds:uri="1e35d478-40be-4ebc-a01a-b8fbc2de3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12632</Words>
  <Characters>72007</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84471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creator>tsd</dc:creator>
  <cp:lastModifiedBy>Eva Kiratu</cp:lastModifiedBy>
  <cp:revision>3</cp:revision>
  <cp:lastPrinted>2012-05-01T18:15:00Z</cp:lastPrinted>
  <dcterms:created xsi:type="dcterms:W3CDTF">2023-07-31T14:05:00Z</dcterms:created>
  <dcterms:modified xsi:type="dcterms:W3CDTF">2023-07-31T14:05:00Z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0x010100AB58BF9FB8CCC34FBE8AD4F42036DBFE</vt:lpwstr>
  </property>
  <property fmtid="{D5CDD505-2E9C-101B-9397-08002B2CF9AE}" pid="3" name="_dlc_DocIdItemGuid">
    <vt:lpwstr>f07bfc24-ee30-405a-b6a3-f8dc78ad4517</vt:lpwstr>
  </property>
  <property fmtid="{D5CDD505-2E9C-101B-9397-08002B2CF9AE}" pid="4" name="IsMyDocuments">
    <vt:bool>true</vt:bool>
  </property>
  <property fmtid="{D5CDD505-2E9C-101B-9397-08002B2CF9AE}" pid="5" name="MediaServiceImageTags">
    <vt:lpwstr/>
  </property>
  <property fmtid="{D5CDD505-2E9C-101B-9397-08002B2CF9AE}" pid="6" name="GrammarlyDocumentId">
    <vt:lpwstr>15a04d898930640234ef7b6604f353715426fbdf2211edbb1f08d40f4ff17407</vt:lpwstr>
  </property>
</Properties>
</file>