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D5898" w14:textId="42FC3849" w:rsidR="00D87BB0" w:rsidRDefault="00D87BB0" w:rsidP="0093707B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noProof/>
          <w:sz w:val="24"/>
          <w:szCs w:val="24"/>
        </w:rPr>
        <w:drawing>
          <wp:inline distT="0" distB="0" distL="0" distR="0" wp14:anchorId="61080EF3" wp14:editId="11E2A929">
            <wp:extent cx="1454324" cy="556260"/>
            <wp:effectExtent l="0" t="0" r="0" b="0"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OM official Logo PRIM BLUE_Crop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5864" cy="575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76C734" w14:textId="77777777" w:rsidR="00D87BB0" w:rsidRDefault="00D87BB0" w:rsidP="0093707B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cs="Arial"/>
          <w:b/>
          <w:sz w:val="24"/>
          <w:szCs w:val="24"/>
        </w:rPr>
      </w:pPr>
    </w:p>
    <w:p w14:paraId="338E3683" w14:textId="7C07E9AC" w:rsidR="00E90B9B" w:rsidRPr="00A64C9F" w:rsidRDefault="0093707B" w:rsidP="0093707B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BID BULLETIN</w:t>
      </w:r>
      <w:r w:rsidRPr="004D1D7E">
        <w:rPr>
          <w:rFonts w:cs="Arial"/>
          <w:b/>
          <w:sz w:val="24"/>
          <w:szCs w:val="24"/>
          <w:lang w:val="uk-UA"/>
        </w:rPr>
        <w:t xml:space="preserve"> </w:t>
      </w:r>
      <w:r w:rsidR="001C21A1">
        <w:rPr>
          <w:rFonts w:cs="Arial"/>
          <w:b/>
          <w:sz w:val="24"/>
          <w:szCs w:val="24"/>
          <w:lang w:val="en-GB"/>
        </w:rPr>
        <w:t>No</w:t>
      </w:r>
      <w:r w:rsidRPr="004D1D7E">
        <w:rPr>
          <w:rFonts w:cs="Arial"/>
          <w:b/>
          <w:sz w:val="24"/>
          <w:szCs w:val="24"/>
          <w:lang w:val="uk-UA"/>
        </w:rPr>
        <w:t xml:space="preserve"> </w:t>
      </w:r>
      <w:r w:rsidR="003767F1">
        <w:rPr>
          <w:rFonts w:cs="Arial"/>
          <w:b/>
          <w:sz w:val="24"/>
          <w:szCs w:val="24"/>
        </w:rPr>
        <w:t>1</w:t>
      </w:r>
    </w:p>
    <w:p w14:paraId="648D885C" w14:textId="3215A371" w:rsidR="00546AD1" w:rsidRPr="000218FC" w:rsidRDefault="000F6A41" w:rsidP="003767F1">
      <w:pPr>
        <w:tabs>
          <w:tab w:val="left" w:pos="99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cs="Arial"/>
          <w:b/>
          <w:bCs/>
          <w:sz w:val="24"/>
          <w:szCs w:val="24"/>
          <w:lang w:val="en-GB"/>
        </w:rPr>
      </w:pPr>
      <w:r w:rsidRPr="000F6A41">
        <w:rPr>
          <w:rFonts w:cs="Arial"/>
          <w:b/>
          <w:bCs/>
          <w:sz w:val="24"/>
          <w:szCs w:val="24"/>
          <w:lang w:val="uk-UA"/>
        </w:rPr>
        <w:t>RFP-BD23-03</w:t>
      </w:r>
      <w:r w:rsidR="000218FC">
        <w:rPr>
          <w:rFonts w:cs="Arial"/>
          <w:b/>
          <w:bCs/>
          <w:sz w:val="24"/>
          <w:szCs w:val="24"/>
          <w:lang w:val="en-GB"/>
        </w:rPr>
        <w:t>3</w:t>
      </w:r>
    </w:p>
    <w:p w14:paraId="1A781427" w14:textId="77777777" w:rsidR="000F6A41" w:rsidRPr="00492689" w:rsidRDefault="000F6A41" w:rsidP="003767F1">
      <w:pPr>
        <w:tabs>
          <w:tab w:val="left" w:pos="99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eastAsia="Times New Roman" w:cs="Arial"/>
          <w:b/>
          <w:i/>
          <w:color w:val="000000" w:themeColor="text1"/>
          <w:lang w:val="uk-UA"/>
        </w:rPr>
      </w:pPr>
    </w:p>
    <w:p w14:paraId="5F0A76C5" w14:textId="5E2E7495" w:rsidR="00455942" w:rsidRPr="00492689" w:rsidRDefault="0093707B" w:rsidP="00F63DDE">
      <w:pPr>
        <w:spacing w:after="0" w:line="240" w:lineRule="auto"/>
        <w:rPr>
          <w:rFonts w:cs="Arial"/>
          <w:i/>
          <w:iCs/>
          <w:color w:val="000000" w:themeColor="text1"/>
          <w:lang w:val="uk-UA"/>
        </w:rPr>
      </w:pPr>
      <w:r w:rsidRPr="00492689">
        <w:rPr>
          <w:rFonts w:cs="Arial"/>
          <w:b/>
          <w:bCs/>
          <w:color w:val="000000" w:themeColor="text1"/>
          <w:lang w:val="uk-UA"/>
        </w:rPr>
        <w:t>Tender</w:t>
      </w:r>
      <w:r w:rsidR="00B25A53" w:rsidRPr="00492689">
        <w:rPr>
          <w:rFonts w:cs="Arial"/>
          <w:b/>
          <w:bCs/>
          <w:color w:val="000000" w:themeColor="text1"/>
          <w:lang w:val="uk-UA"/>
        </w:rPr>
        <w:t>:</w:t>
      </w:r>
      <w:r w:rsidRPr="00492689">
        <w:rPr>
          <w:rFonts w:cs="Arial"/>
          <w:b/>
          <w:bCs/>
          <w:color w:val="000000" w:themeColor="text1"/>
          <w:lang w:val="uk-UA"/>
        </w:rPr>
        <w:t xml:space="preserve"> </w:t>
      </w:r>
      <w:r w:rsidRPr="00492689">
        <w:rPr>
          <w:rFonts w:cs="Arial"/>
          <w:i/>
          <w:iCs/>
          <w:color w:val="000000" w:themeColor="text1"/>
          <w:lang w:val="uk-UA"/>
        </w:rPr>
        <w:t>“</w:t>
      </w:r>
      <w:r w:rsidR="000F6A41" w:rsidRPr="000F6A41">
        <w:rPr>
          <w:i/>
          <w:color w:val="000000" w:themeColor="text1"/>
          <w:spacing w:val="-2"/>
        </w:rPr>
        <w:t xml:space="preserve">Provision of </w:t>
      </w:r>
      <w:r w:rsidR="000218FC">
        <w:rPr>
          <w:i/>
          <w:color w:val="000000" w:themeColor="text1"/>
          <w:spacing w:val="-2"/>
        </w:rPr>
        <w:t xml:space="preserve">supply of </w:t>
      </w:r>
      <w:r w:rsidR="000218FC" w:rsidRPr="000218FC">
        <w:rPr>
          <w:i/>
          <w:color w:val="000000" w:themeColor="text1"/>
          <w:spacing w:val="-2"/>
        </w:rPr>
        <w:t>Medicine (246 items)</w:t>
      </w:r>
      <w:r w:rsidR="003767F1" w:rsidRPr="00492689">
        <w:rPr>
          <w:i/>
          <w:color w:val="000000" w:themeColor="text1"/>
          <w:spacing w:val="-2"/>
        </w:rPr>
        <w:t>”</w:t>
      </w:r>
    </w:p>
    <w:p w14:paraId="3FEA856D" w14:textId="49CE01F5" w:rsidR="00455942" w:rsidRPr="003767F1" w:rsidRDefault="0093707B" w:rsidP="00F63DDE">
      <w:pPr>
        <w:spacing w:after="0" w:line="240" w:lineRule="auto"/>
        <w:rPr>
          <w:rFonts w:cs="Arial"/>
        </w:rPr>
      </w:pPr>
      <w:r w:rsidRPr="00F63DDE">
        <w:rPr>
          <w:rFonts w:cs="Arial"/>
          <w:b/>
          <w:bCs/>
          <w:lang w:val="uk-UA"/>
        </w:rPr>
        <w:t>Date</w:t>
      </w:r>
      <w:r w:rsidR="003767F1">
        <w:rPr>
          <w:rFonts w:cs="Arial"/>
          <w:b/>
          <w:bCs/>
        </w:rPr>
        <w:t xml:space="preserve">: </w:t>
      </w:r>
      <w:r w:rsidR="000F6A41">
        <w:rPr>
          <w:rFonts w:cs="Arial"/>
          <w:i/>
          <w:iCs/>
        </w:rPr>
        <w:t>0</w:t>
      </w:r>
      <w:r w:rsidR="000218FC">
        <w:rPr>
          <w:rFonts w:cs="Arial"/>
          <w:i/>
          <w:iCs/>
        </w:rPr>
        <w:t>8</w:t>
      </w:r>
      <w:r w:rsidR="003767F1">
        <w:rPr>
          <w:rFonts w:cs="Arial"/>
          <w:i/>
          <w:iCs/>
        </w:rPr>
        <w:t>.0</w:t>
      </w:r>
      <w:r w:rsidR="000F6A41">
        <w:rPr>
          <w:rFonts w:cs="Arial"/>
          <w:i/>
          <w:iCs/>
        </w:rPr>
        <w:t>6</w:t>
      </w:r>
      <w:r w:rsidR="003767F1">
        <w:rPr>
          <w:rFonts w:cs="Arial"/>
          <w:i/>
          <w:iCs/>
        </w:rPr>
        <w:t>.202</w:t>
      </w:r>
      <w:r w:rsidR="00546AD1">
        <w:rPr>
          <w:rFonts w:cs="Arial"/>
          <w:i/>
          <w:iCs/>
        </w:rPr>
        <w:t>3</w:t>
      </w:r>
    </w:p>
    <w:p w14:paraId="58849163" w14:textId="17780662" w:rsidR="008C7101" w:rsidRDefault="008C7101" w:rsidP="00E90B9B">
      <w:pPr>
        <w:spacing w:after="0" w:line="240" w:lineRule="auto"/>
        <w:jc w:val="both"/>
        <w:rPr>
          <w:rFonts w:cs="Arial"/>
          <w:lang w:val="uk-UA"/>
        </w:rPr>
      </w:pPr>
    </w:p>
    <w:p w14:paraId="729992DF" w14:textId="6D8F777F" w:rsidR="00707060" w:rsidRPr="00707060" w:rsidRDefault="00707060" w:rsidP="00E90B9B">
      <w:pPr>
        <w:spacing w:after="0" w:line="240" w:lineRule="auto"/>
        <w:jc w:val="both"/>
        <w:rPr>
          <w:rFonts w:cs="Arial"/>
          <w:b/>
          <w:bCs/>
        </w:rPr>
      </w:pPr>
      <w:r w:rsidRPr="00707060">
        <w:rPr>
          <w:rFonts w:cs="Arial"/>
          <w:b/>
          <w:bCs/>
        </w:rPr>
        <w:t xml:space="preserve">Note: </w:t>
      </w:r>
      <w:r w:rsidRPr="00707060">
        <w:rPr>
          <w:rFonts w:cs="Arial"/>
          <w:b/>
          <w:bCs/>
          <w:u w:val="single"/>
        </w:rPr>
        <w:t xml:space="preserve">IOM encourages all Bidders to read </w:t>
      </w:r>
      <w:r w:rsidRPr="00707060">
        <w:rPr>
          <w:b/>
          <w:bCs/>
          <w:u w:val="single"/>
        </w:rPr>
        <w:t>Term of Reference and Technical Specifications thoroughly.</w:t>
      </w:r>
      <w:r w:rsidRPr="00707060">
        <w:rPr>
          <w:b/>
          <w:bCs/>
        </w:rPr>
        <w:t xml:space="preserve"> </w:t>
      </w:r>
    </w:p>
    <w:p w14:paraId="6D229CC0" w14:textId="77777777" w:rsidR="00707060" w:rsidRPr="00707060" w:rsidRDefault="00707060" w:rsidP="00E90B9B">
      <w:pPr>
        <w:spacing w:after="0" w:line="240" w:lineRule="auto"/>
        <w:jc w:val="both"/>
        <w:rPr>
          <w:rFonts w:cs="Arial"/>
        </w:rPr>
      </w:pPr>
    </w:p>
    <w:tbl>
      <w:tblPr>
        <w:tblStyle w:val="TableGrid"/>
        <w:tblW w:w="142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3"/>
        <w:gridCol w:w="5784"/>
        <w:gridCol w:w="8028"/>
      </w:tblGrid>
      <w:tr w:rsidR="007E2879" w:rsidRPr="001E3D8F" w14:paraId="1CAA8AB3" w14:textId="77777777" w:rsidTr="00B16648">
        <w:trPr>
          <w:trHeight w:val="350"/>
        </w:trPr>
        <w:tc>
          <w:tcPr>
            <w:tcW w:w="453" w:type="dxa"/>
          </w:tcPr>
          <w:p w14:paraId="43E3B4EB" w14:textId="77777777" w:rsidR="007E2879" w:rsidRPr="001E3D8F" w:rsidRDefault="007E2879" w:rsidP="00E90B9B">
            <w:pPr>
              <w:jc w:val="both"/>
              <w:rPr>
                <w:rFonts w:cs="Arial"/>
                <w:b/>
                <w:lang w:val="uk-UA"/>
              </w:rPr>
            </w:pPr>
            <w:r w:rsidRPr="001E3D8F">
              <w:rPr>
                <w:rFonts w:cs="Arial"/>
                <w:b/>
                <w:lang w:val="uk-UA"/>
              </w:rPr>
              <w:t>№</w:t>
            </w:r>
          </w:p>
        </w:tc>
        <w:tc>
          <w:tcPr>
            <w:tcW w:w="5784" w:type="dxa"/>
          </w:tcPr>
          <w:p w14:paraId="11A07909" w14:textId="3ADF2BDD" w:rsidR="007E2879" w:rsidRPr="001E3D8F" w:rsidRDefault="0093707B" w:rsidP="007E2879">
            <w:pPr>
              <w:jc w:val="center"/>
              <w:rPr>
                <w:rFonts w:cs="Arial"/>
                <w:b/>
                <w:lang w:val="uk-UA"/>
              </w:rPr>
            </w:pPr>
            <w:r>
              <w:rPr>
                <w:rFonts w:cs="Arial"/>
                <w:b/>
              </w:rPr>
              <w:t>Question</w:t>
            </w:r>
          </w:p>
        </w:tc>
        <w:tc>
          <w:tcPr>
            <w:tcW w:w="8028" w:type="dxa"/>
          </w:tcPr>
          <w:p w14:paraId="545003B1" w14:textId="772B5F55" w:rsidR="007E2879" w:rsidRPr="001E3D8F" w:rsidRDefault="0093707B" w:rsidP="00B25A53">
            <w:pPr>
              <w:jc w:val="center"/>
              <w:rPr>
                <w:rFonts w:cs="Arial"/>
                <w:b/>
                <w:lang w:val="uk-UA"/>
              </w:rPr>
            </w:pPr>
            <w:r>
              <w:rPr>
                <w:rFonts w:cs="Arial"/>
                <w:b/>
              </w:rPr>
              <w:t>IOM</w:t>
            </w:r>
            <w:r w:rsidR="008D6E6B" w:rsidRPr="008E1ECB">
              <w:rPr>
                <w:rFonts w:cs="Arial"/>
                <w:b/>
              </w:rPr>
              <w:t xml:space="preserve"> </w:t>
            </w:r>
            <w:r w:rsidR="008D6E6B">
              <w:rPr>
                <w:rFonts w:cs="Arial"/>
                <w:b/>
              </w:rPr>
              <w:t>official response</w:t>
            </w:r>
          </w:p>
        </w:tc>
      </w:tr>
      <w:tr w:rsidR="001458DE" w:rsidRPr="001E3D8F" w14:paraId="4C10D046" w14:textId="77777777" w:rsidTr="00B16648">
        <w:trPr>
          <w:trHeight w:val="159"/>
        </w:trPr>
        <w:tc>
          <w:tcPr>
            <w:tcW w:w="453" w:type="dxa"/>
            <w:vAlign w:val="center"/>
          </w:tcPr>
          <w:p w14:paraId="580736CD" w14:textId="35084039" w:rsidR="001458DE" w:rsidRPr="001E3D8F" w:rsidRDefault="001458DE" w:rsidP="001458DE">
            <w:pPr>
              <w:jc w:val="center"/>
              <w:rPr>
                <w:rFonts w:cs="Arial"/>
                <w:b/>
                <w:lang w:val="uk-UA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784" w:type="dxa"/>
            <w:vAlign w:val="center"/>
          </w:tcPr>
          <w:p w14:paraId="27CE4478" w14:textId="7AE6BA16" w:rsidR="001458DE" w:rsidRPr="001458DE" w:rsidRDefault="002725DA" w:rsidP="001458DE">
            <w:pPr>
              <w:rPr>
                <w:rFonts w:cs="Arial"/>
              </w:rPr>
            </w:pPr>
            <w:r>
              <w:rPr>
                <w:rFonts w:cs="Arial"/>
              </w:rPr>
              <w:t>In case of not having the certification from Forest Dept, is there any alternative</w:t>
            </w:r>
            <w:r w:rsidR="006C6966">
              <w:rPr>
                <w:rFonts w:cs="Arial"/>
              </w:rPr>
              <w:t xml:space="preserve"> to submit with bid</w:t>
            </w:r>
            <w:r w:rsidR="000F6A41">
              <w:rPr>
                <w:rFonts w:cs="Arial"/>
              </w:rPr>
              <w:t>?</w:t>
            </w:r>
          </w:p>
        </w:tc>
        <w:tc>
          <w:tcPr>
            <w:tcW w:w="8028" w:type="dxa"/>
            <w:vAlign w:val="center"/>
          </w:tcPr>
          <w:p w14:paraId="2F257BF2" w14:textId="07D448EB" w:rsidR="001458DE" w:rsidRDefault="006C6966" w:rsidP="001458DE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Yes, it is clarified that everyone may not have the Forest Certificate, but every company has a mandatory environmental certificate, which shall have to be </w:t>
            </w:r>
            <w:r w:rsidR="00EE3254">
              <w:rPr>
                <w:rFonts w:cs="Arial"/>
                <w:b/>
              </w:rPr>
              <w:t>submitted for instance.</w:t>
            </w:r>
          </w:p>
        </w:tc>
      </w:tr>
      <w:tr w:rsidR="001458DE" w:rsidRPr="001E3D8F" w14:paraId="11BA5B5B" w14:textId="77777777" w:rsidTr="00B16648">
        <w:trPr>
          <w:trHeight w:val="150"/>
        </w:trPr>
        <w:tc>
          <w:tcPr>
            <w:tcW w:w="453" w:type="dxa"/>
            <w:vAlign w:val="center"/>
          </w:tcPr>
          <w:p w14:paraId="3EFE1FB8" w14:textId="189494E4" w:rsidR="001458DE" w:rsidRPr="001E3D8F" w:rsidRDefault="001458DE" w:rsidP="001458DE">
            <w:pPr>
              <w:jc w:val="center"/>
              <w:rPr>
                <w:rFonts w:cs="Arial"/>
                <w:b/>
                <w:lang w:val="uk-UA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5784" w:type="dxa"/>
            <w:vAlign w:val="center"/>
          </w:tcPr>
          <w:p w14:paraId="3613A977" w14:textId="0F71A597" w:rsidR="001458DE" w:rsidRPr="00492689" w:rsidRDefault="00F479BB" w:rsidP="001458DE">
            <w:pPr>
              <w:rPr>
                <w:rFonts w:cs="Arial"/>
              </w:rPr>
            </w:pPr>
            <w:r>
              <w:rPr>
                <w:rFonts w:cs="Arial"/>
              </w:rPr>
              <w:t xml:space="preserve">Are the certificates of </w:t>
            </w:r>
            <w:r w:rsidRPr="00F479BB">
              <w:rPr>
                <w:rFonts w:cs="Arial"/>
              </w:rPr>
              <w:t>US-FDA, UK-MHRA, TGA, WHO prequalification</w:t>
            </w:r>
            <w:r>
              <w:rPr>
                <w:rFonts w:cs="Arial"/>
              </w:rPr>
              <w:t xml:space="preserve"> mandatory</w:t>
            </w:r>
            <w:r w:rsidR="000F6A41">
              <w:rPr>
                <w:rFonts w:cs="Arial"/>
              </w:rPr>
              <w:t>?</w:t>
            </w:r>
          </w:p>
        </w:tc>
        <w:tc>
          <w:tcPr>
            <w:tcW w:w="8028" w:type="dxa"/>
            <w:vAlign w:val="center"/>
          </w:tcPr>
          <w:p w14:paraId="2B5908FB" w14:textId="23BFF171" w:rsidR="001458DE" w:rsidRPr="00492689" w:rsidRDefault="00F479BB" w:rsidP="001458DE">
            <w:pPr>
              <w:rPr>
                <w:rFonts w:cs="Arial"/>
              </w:rPr>
            </w:pPr>
            <w:r>
              <w:rPr>
                <w:rFonts w:cs="Arial"/>
              </w:rPr>
              <w:t>Not Mandatory but preferable and these will add advantage. Hence, it is requested to submit whatever is available from those certificates.</w:t>
            </w:r>
          </w:p>
        </w:tc>
      </w:tr>
      <w:tr w:rsidR="001458DE" w:rsidRPr="00511DD5" w14:paraId="68005B4C" w14:textId="77777777" w:rsidTr="00B16648">
        <w:trPr>
          <w:trHeight w:val="251"/>
        </w:trPr>
        <w:tc>
          <w:tcPr>
            <w:tcW w:w="453" w:type="dxa"/>
            <w:vAlign w:val="center"/>
          </w:tcPr>
          <w:p w14:paraId="5597AFFF" w14:textId="58FCA7A5" w:rsidR="001458DE" w:rsidRPr="001E3D8F" w:rsidRDefault="001458DE" w:rsidP="001458DE">
            <w:pPr>
              <w:jc w:val="center"/>
              <w:rPr>
                <w:rFonts w:cs="Arial"/>
                <w:lang w:val="uk-UA"/>
              </w:rPr>
            </w:pPr>
            <w:bookmarkStart w:id="0" w:name="_Hlk62040391"/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5784" w:type="dxa"/>
            <w:vAlign w:val="center"/>
          </w:tcPr>
          <w:p w14:paraId="35EAA266" w14:textId="152B5876" w:rsidR="001458DE" w:rsidRPr="00511DD5" w:rsidRDefault="000F6A41" w:rsidP="001458DE">
            <w:r>
              <w:t xml:space="preserve">Shall the </w:t>
            </w:r>
            <w:r w:rsidR="00F479BB">
              <w:t xml:space="preserve">annexure of all 246 medicines </w:t>
            </w:r>
            <w:r w:rsidR="00434D7F">
              <w:t>need to be submitted with bid?</w:t>
            </w:r>
          </w:p>
        </w:tc>
        <w:tc>
          <w:tcPr>
            <w:tcW w:w="8028" w:type="dxa"/>
            <w:vAlign w:val="center"/>
          </w:tcPr>
          <w:p w14:paraId="2BAB5C4A" w14:textId="45D2A21A" w:rsidR="001458DE" w:rsidRPr="00511DD5" w:rsidRDefault="00434D7F" w:rsidP="001458DE">
            <w:r>
              <w:t xml:space="preserve">Only the MA number of </w:t>
            </w:r>
            <w:r w:rsidR="00C94E6B">
              <w:t>each</w:t>
            </w:r>
            <w:r>
              <w:t xml:space="preserve"> quoted products to be mentioned at the offer in a separate column beside the name of each medicine.</w:t>
            </w:r>
          </w:p>
        </w:tc>
      </w:tr>
      <w:tr w:rsidR="001458DE" w:rsidRPr="00511DD5" w14:paraId="10E37569" w14:textId="77777777" w:rsidTr="00B16648">
        <w:trPr>
          <w:trHeight w:val="289"/>
        </w:trPr>
        <w:tc>
          <w:tcPr>
            <w:tcW w:w="453" w:type="dxa"/>
            <w:vAlign w:val="center"/>
          </w:tcPr>
          <w:p w14:paraId="0703469F" w14:textId="2165D7D5" w:rsidR="001458DE" w:rsidRDefault="00D87BB0" w:rsidP="001458D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br w:type="page"/>
            </w:r>
            <w:r w:rsidR="001458DE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5784" w:type="dxa"/>
            <w:vAlign w:val="center"/>
          </w:tcPr>
          <w:p w14:paraId="23B8EF52" w14:textId="2DF9ACD6" w:rsidR="001458DE" w:rsidRDefault="00445ADE" w:rsidP="001458DE">
            <w:r>
              <w:t>Shall the existing IOM vendors need to submit Vendor information sheet</w:t>
            </w:r>
            <w:r w:rsidR="00077BE5">
              <w:t>?</w:t>
            </w:r>
          </w:p>
        </w:tc>
        <w:tc>
          <w:tcPr>
            <w:tcW w:w="8028" w:type="dxa"/>
            <w:vAlign w:val="center"/>
          </w:tcPr>
          <w:p w14:paraId="08C1E10D" w14:textId="08E0AD4F" w:rsidR="006B07FC" w:rsidRDefault="00445ADE" w:rsidP="001458DE">
            <w:r>
              <w:t>Yes, since this is an open tender, the completed vendor datasheet to be submitted by all as compliance.</w:t>
            </w:r>
          </w:p>
        </w:tc>
      </w:tr>
      <w:tr w:rsidR="001458DE" w:rsidRPr="00511DD5" w14:paraId="7D841B29" w14:textId="77777777" w:rsidTr="00B16648">
        <w:trPr>
          <w:trHeight w:val="262"/>
        </w:trPr>
        <w:tc>
          <w:tcPr>
            <w:tcW w:w="453" w:type="dxa"/>
            <w:vAlign w:val="center"/>
          </w:tcPr>
          <w:p w14:paraId="5EC67132" w14:textId="0F7A7B52" w:rsidR="001458DE" w:rsidRDefault="001458DE" w:rsidP="001458D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5784" w:type="dxa"/>
            <w:vAlign w:val="center"/>
          </w:tcPr>
          <w:p w14:paraId="7DF17735" w14:textId="7F2309D9" w:rsidR="001458DE" w:rsidRPr="00C7703F" w:rsidRDefault="00445ADE" w:rsidP="001458DE">
            <w:pPr>
              <w:rPr>
                <w:rFonts w:cs="Arial"/>
              </w:rPr>
            </w:pPr>
            <w:r>
              <w:rPr>
                <w:rFonts w:cs="Arial"/>
              </w:rPr>
              <w:t>If any item of a bidder matches the IOM composition but not same dose or form as per IOM requirement, may he quote for that</w:t>
            </w:r>
            <w:r w:rsidR="00077BE5">
              <w:rPr>
                <w:rFonts w:cs="Arial"/>
              </w:rPr>
              <w:t>?</w:t>
            </w:r>
          </w:p>
        </w:tc>
        <w:tc>
          <w:tcPr>
            <w:tcW w:w="8028" w:type="dxa"/>
            <w:vAlign w:val="center"/>
          </w:tcPr>
          <w:p w14:paraId="3377299C" w14:textId="2921F32F" w:rsidR="001458DE" w:rsidRPr="001458DE" w:rsidRDefault="00445ADE" w:rsidP="001458DE">
            <w:r>
              <w:rPr>
                <w:rFonts w:cs="Arial"/>
              </w:rPr>
              <w:t>Yes, could be quoted but must be mentioned in the ‘Remarks’ column.</w:t>
            </w:r>
          </w:p>
        </w:tc>
      </w:tr>
      <w:tr w:rsidR="001458DE" w:rsidRPr="00511DD5" w14:paraId="6AB43FA5" w14:textId="77777777" w:rsidTr="00B16648">
        <w:trPr>
          <w:trHeight w:val="251"/>
        </w:trPr>
        <w:tc>
          <w:tcPr>
            <w:tcW w:w="453" w:type="dxa"/>
            <w:vAlign w:val="center"/>
          </w:tcPr>
          <w:p w14:paraId="61A1A19F" w14:textId="68D9B960" w:rsidR="001458DE" w:rsidRDefault="001458DE" w:rsidP="001458D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5784" w:type="dxa"/>
            <w:vAlign w:val="center"/>
          </w:tcPr>
          <w:p w14:paraId="10C24A39" w14:textId="2823E650" w:rsidR="001458DE" w:rsidRPr="007659CA" w:rsidRDefault="00CB0361" w:rsidP="001458DE">
            <w:pPr>
              <w:rPr>
                <w:rFonts w:cs="Arial"/>
              </w:rPr>
            </w:pPr>
            <w:r>
              <w:rPr>
                <w:rFonts w:cs="Arial"/>
              </w:rPr>
              <w:t>What is the minimum quantity to quote out of 246 medicine items</w:t>
            </w:r>
            <w:r w:rsidR="00077BE5">
              <w:rPr>
                <w:rFonts w:cs="Arial"/>
              </w:rPr>
              <w:t>?</w:t>
            </w:r>
          </w:p>
        </w:tc>
        <w:tc>
          <w:tcPr>
            <w:tcW w:w="8028" w:type="dxa"/>
            <w:vAlign w:val="center"/>
          </w:tcPr>
          <w:p w14:paraId="08A6310C" w14:textId="20FEEE1C" w:rsidR="001458DE" w:rsidRPr="00511DD5" w:rsidRDefault="00C94E6B" w:rsidP="001458DE">
            <w:pPr>
              <w:rPr>
                <w:rFonts w:cs="Arial"/>
              </w:rPr>
            </w:pPr>
            <w:r>
              <w:rPr>
                <w:rFonts w:cs="Arial"/>
              </w:rPr>
              <w:t>The minimum</w:t>
            </w:r>
            <w:r w:rsidR="00CB0361">
              <w:rPr>
                <w:rFonts w:cs="Arial"/>
              </w:rPr>
              <w:t xml:space="preserve"> quantity has not been fixed but bidders are hereby encouraged to quote for item as much as possible which will be preferred and added as an advantage</w:t>
            </w:r>
            <w:r w:rsidR="00911038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Bidders must keep the same sequence number as in the IOM provided list while quoting.</w:t>
            </w:r>
          </w:p>
        </w:tc>
      </w:tr>
      <w:tr w:rsidR="001458DE" w:rsidRPr="00511DD5" w14:paraId="2B5247B2" w14:textId="77777777" w:rsidTr="00B16648">
        <w:trPr>
          <w:trHeight w:val="224"/>
        </w:trPr>
        <w:tc>
          <w:tcPr>
            <w:tcW w:w="453" w:type="dxa"/>
            <w:vAlign w:val="center"/>
          </w:tcPr>
          <w:p w14:paraId="6134E02F" w14:textId="19C96522" w:rsidR="001458DE" w:rsidRPr="001E3D8F" w:rsidRDefault="001458DE" w:rsidP="001458DE">
            <w:pPr>
              <w:jc w:val="center"/>
              <w:rPr>
                <w:rFonts w:cs="Arial"/>
                <w:lang w:val="uk-UA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5784" w:type="dxa"/>
            <w:vAlign w:val="center"/>
          </w:tcPr>
          <w:p w14:paraId="4489442A" w14:textId="208D12EC" w:rsidR="001458DE" w:rsidRPr="00511DD5" w:rsidRDefault="00C94E6B" w:rsidP="001458DE">
            <w:r>
              <w:t>Where the product information (</w:t>
            </w:r>
            <w:proofErr w:type="spellStart"/>
            <w:r>
              <w:t>eg</w:t>
            </w:r>
            <w:proofErr w:type="spellEnd"/>
            <w:r>
              <w:t>- generic name, form, dosage packing) to be mentioned</w:t>
            </w:r>
            <w:r w:rsidR="00911038">
              <w:t>?</w:t>
            </w:r>
          </w:p>
        </w:tc>
        <w:tc>
          <w:tcPr>
            <w:tcW w:w="8028" w:type="dxa"/>
            <w:vAlign w:val="center"/>
          </w:tcPr>
          <w:p w14:paraId="6108D7F9" w14:textId="79C557D9" w:rsidR="001458DE" w:rsidRPr="00511DD5" w:rsidRDefault="00C94E6B" w:rsidP="001458DE">
            <w:r>
              <w:t xml:space="preserve">Bidders may put those details in a separated column </w:t>
            </w:r>
            <w:r w:rsidRPr="00C94E6B">
              <w:t>beside the name of each medicine</w:t>
            </w:r>
            <w:r>
              <w:t xml:space="preserve"> in the list</w:t>
            </w:r>
            <w:r w:rsidR="00911038">
              <w:t>.</w:t>
            </w:r>
            <w:r>
              <w:rPr>
                <w:rFonts w:cs="Arial"/>
              </w:rPr>
              <w:t xml:space="preserve"> Bidders must keep the same sequence number as in the IOM provided list.</w:t>
            </w:r>
          </w:p>
        </w:tc>
      </w:tr>
      <w:tr w:rsidR="00526DD8" w:rsidRPr="00511DD5" w14:paraId="69623A39" w14:textId="77777777" w:rsidTr="00B16648">
        <w:trPr>
          <w:trHeight w:val="224"/>
        </w:trPr>
        <w:tc>
          <w:tcPr>
            <w:tcW w:w="453" w:type="dxa"/>
            <w:vAlign w:val="center"/>
          </w:tcPr>
          <w:p w14:paraId="22341EFB" w14:textId="786080A9" w:rsidR="00526DD8" w:rsidRDefault="00526DD8" w:rsidP="001458D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5784" w:type="dxa"/>
            <w:vAlign w:val="center"/>
          </w:tcPr>
          <w:p w14:paraId="44953B01" w14:textId="26809556" w:rsidR="00526DD8" w:rsidRDefault="00526DD8" w:rsidP="001458DE">
            <w:r>
              <w:t>Can more than one company/entity participate to the tender jointly?</w:t>
            </w:r>
          </w:p>
        </w:tc>
        <w:tc>
          <w:tcPr>
            <w:tcW w:w="8028" w:type="dxa"/>
            <w:vAlign w:val="center"/>
          </w:tcPr>
          <w:p w14:paraId="2C057B91" w14:textId="38807622" w:rsidR="00526DD8" w:rsidRDefault="00526DD8" w:rsidP="001458DE">
            <w:r>
              <w:t>No, every bidder should be a particular company / entity.</w:t>
            </w:r>
          </w:p>
        </w:tc>
      </w:tr>
      <w:tr w:rsidR="001458DE" w:rsidRPr="00511DD5" w14:paraId="29950E27" w14:textId="77777777" w:rsidTr="00B16648">
        <w:trPr>
          <w:trHeight w:val="228"/>
        </w:trPr>
        <w:tc>
          <w:tcPr>
            <w:tcW w:w="453" w:type="dxa"/>
            <w:vAlign w:val="center"/>
          </w:tcPr>
          <w:p w14:paraId="21071709" w14:textId="66ACD41C" w:rsidR="001458DE" w:rsidRDefault="00526DD8" w:rsidP="001458D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5784" w:type="dxa"/>
            <w:vAlign w:val="center"/>
          </w:tcPr>
          <w:p w14:paraId="280B66D9" w14:textId="09B411AA" w:rsidR="001458DE" w:rsidRDefault="001628C6" w:rsidP="001458DE">
            <w:r>
              <w:rPr>
                <w:rFonts w:cs="Arial"/>
              </w:rPr>
              <w:t xml:space="preserve">Can a bidder quote an item </w:t>
            </w:r>
            <w:r w:rsidR="00B16648">
              <w:rPr>
                <w:rFonts w:cs="Arial"/>
              </w:rPr>
              <w:t>through outsourcing which is not available at his own product line</w:t>
            </w:r>
            <w:r w:rsidR="00911038">
              <w:rPr>
                <w:rFonts w:cs="Arial"/>
              </w:rPr>
              <w:t>?</w:t>
            </w:r>
          </w:p>
        </w:tc>
        <w:tc>
          <w:tcPr>
            <w:tcW w:w="8028" w:type="dxa"/>
            <w:vAlign w:val="center"/>
          </w:tcPr>
          <w:p w14:paraId="58755D9C" w14:textId="6662D694" w:rsidR="001458DE" w:rsidRDefault="00B16648" w:rsidP="001458DE">
            <w:r>
              <w:t xml:space="preserve">Yes, but </w:t>
            </w:r>
            <w:proofErr w:type="gramStart"/>
            <w:r>
              <w:t>each and every</w:t>
            </w:r>
            <w:proofErr w:type="gramEnd"/>
            <w:r>
              <w:t xml:space="preserve"> quoted item must have Market Authorization (MA) number.</w:t>
            </w:r>
          </w:p>
        </w:tc>
      </w:tr>
      <w:bookmarkEnd w:id="0"/>
    </w:tbl>
    <w:p w14:paraId="3A2A284B" w14:textId="0BB39ADB" w:rsidR="00511DD5" w:rsidRPr="00492689" w:rsidRDefault="00511DD5" w:rsidP="001458DE">
      <w:pPr>
        <w:spacing w:after="0" w:line="240" w:lineRule="auto"/>
        <w:rPr>
          <w:rFonts w:cs="Arial"/>
        </w:rPr>
      </w:pPr>
    </w:p>
    <w:sectPr w:rsidR="00511DD5" w:rsidRPr="00492689" w:rsidSect="003B6158">
      <w:pgSz w:w="15840" w:h="12240" w:orient="landscape"/>
      <w:pgMar w:top="993" w:right="63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E638A" w14:textId="77777777" w:rsidR="00C4630F" w:rsidRDefault="00C4630F" w:rsidP="00E71D29">
      <w:pPr>
        <w:spacing w:after="0" w:line="240" w:lineRule="auto"/>
      </w:pPr>
      <w:r>
        <w:separator/>
      </w:r>
    </w:p>
  </w:endnote>
  <w:endnote w:type="continuationSeparator" w:id="0">
    <w:p w14:paraId="21BE7860" w14:textId="77777777" w:rsidR="00C4630F" w:rsidRDefault="00C4630F" w:rsidP="00E71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702FF" w14:textId="77777777" w:rsidR="00C4630F" w:rsidRDefault="00C4630F" w:rsidP="00E71D29">
      <w:pPr>
        <w:spacing w:after="0" w:line="240" w:lineRule="auto"/>
      </w:pPr>
      <w:r>
        <w:separator/>
      </w:r>
    </w:p>
  </w:footnote>
  <w:footnote w:type="continuationSeparator" w:id="0">
    <w:p w14:paraId="0A2ACCC0" w14:textId="77777777" w:rsidR="00C4630F" w:rsidRDefault="00C4630F" w:rsidP="00E71D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F104A"/>
    <w:multiLevelType w:val="hybridMultilevel"/>
    <w:tmpl w:val="3F8C70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61424"/>
    <w:multiLevelType w:val="hybridMultilevel"/>
    <w:tmpl w:val="F9E6A1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42DA1"/>
    <w:multiLevelType w:val="hybridMultilevel"/>
    <w:tmpl w:val="B69650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0137B0"/>
    <w:multiLevelType w:val="hybridMultilevel"/>
    <w:tmpl w:val="08C4B7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9A2931"/>
    <w:multiLevelType w:val="multilevel"/>
    <w:tmpl w:val="355C8D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2934373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70350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95647918">
    <w:abstractNumId w:val="0"/>
  </w:num>
  <w:num w:numId="4" w16cid:durableId="1082992360">
    <w:abstractNumId w:val="1"/>
  </w:num>
  <w:num w:numId="5" w16cid:durableId="1482425385">
    <w:abstractNumId w:val="4"/>
  </w:num>
  <w:num w:numId="6" w16cid:durableId="1694264934">
    <w:abstractNumId w:val="2"/>
  </w:num>
  <w:num w:numId="7" w16cid:durableId="9888267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F11"/>
    <w:rsid w:val="00013BE2"/>
    <w:rsid w:val="000218FC"/>
    <w:rsid w:val="00072D42"/>
    <w:rsid w:val="00077BE5"/>
    <w:rsid w:val="00080DE2"/>
    <w:rsid w:val="0008236B"/>
    <w:rsid w:val="000833C7"/>
    <w:rsid w:val="0009076A"/>
    <w:rsid w:val="000A233C"/>
    <w:rsid w:val="000D0592"/>
    <w:rsid w:val="000F6A41"/>
    <w:rsid w:val="000F7415"/>
    <w:rsid w:val="00113832"/>
    <w:rsid w:val="00114046"/>
    <w:rsid w:val="00137495"/>
    <w:rsid w:val="00142995"/>
    <w:rsid w:val="001458DE"/>
    <w:rsid w:val="00150305"/>
    <w:rsid w:val="001628C6"/>
    <w:rsid w:val="00176CE1"/>
    <w:rsid w:val="001805F3"/>
    <w:rsid w:val="001C21A1"/>
    <w:rsid w:val="001D512F"/>
    <w:rsid w:val="001E3D8F"/>
    <w:rsid w:val="001E775C"/>
    <w:rsid w:val="001E7E9F"/>
    <w:rsid w:val="002109C8"/>
    <w:rsid w:val="00215338"/>
    <w:rsid w:val="00215441"/>
    <w:rsid w:val="002725DA"/>
    <w:rsid w:val="00284316"/>
    <w:rsid w:val="00285596"/>
    <w:rsid w:val="00297B6F"/>
    <w:rsid w:val="002D17FB"/>
    <w:rsid w:val="002F3B53"/>
    <w:rsid w:val="00311875"/>
    <w:rsid w:val="00327A3B"/>
    <w:rsid w:val="00351884"/>
    <w:rsid w:val="0035476A"/>
    <w:rsid w:val="00363A0B"/>
    <w:rsid w:val="00364E98"/>
    <w:rsid w:val="003767F1"/>
    <w:rsid w:val="003A0885"/>
    <w:rsid w:val="003A6F5E"/>
    <w:rsid w:val="003B3F15"/>
    <w:rsid w:val="003B6158"/>
    <w:rsid w:val="003B7243"/>
    <w:rsid w:val="003C0513"/>
    <w:rsid w:val="003D2EFD"/>
    <w:rsid w:val="003F0B35"/>
    <w:rsid w:val="00401B7A"/>
    <w:rsid w:val="004033A8"/>
    <w:rsid w:val="00434D7F"/>
    <w:rsid w:val="00435674"/>
    <w:rsid w:val="00445ADE"/>
    <w:rsid w:val="00454307"/>
    <w:rsid w:val="00455942"/>
    <w:rsid w:val="0047625C"/>
    <w:rsid w:val="004840F5"/>
    <w:rsid w:val="00492689"/>
    <w:rsid w:val="00494308"/>
    <w:rsid w:val="004B7419"/>
    <w:rsid w:val="004D1D7E"/>
    <w:rsid w:val="004D6DBD"/>
    <w:rsid w:val="00511DD5"/>
    <w:rsid w:val="00523B2B"/>
    <w:rsid w:val="00526DD8"/>
    <w:rsid w:val="00546AD1"/>
    <w:rsid w:val="00566A97"/>
    <w:rsid w:val="0058474A"/>
    <w:rsid w:val="005862DA"/>
    <w:rsid w:val="00596275"/>
    <w:rsid w:val="005A758C"/>
    <w:rsid w:val="005C0B23"/>
    <w:rsid w:val="005D46D0"/>
    <w:rsid w:val="005D48B0"/>
    <w:rsid w:val="00622802"/>
    <w:rsid w:val="00632714"/>
    <w:rsid w:val="00662A2E"/>
    <w:rsid w:val="00665B7D"/>
    <w:rsid w:val="00680814"/>
    <w:rsid w:val="006823E2"/>
    <w:rsid w:val="00696089"/>
    <w:rsid w:val="006B07FC"/>
    <w:rsid w:val="006C6966"/>
    <w:rsid w:val="006E0F7E"/>
    <w:rsid w:val="006F5AD4"/>
    <w:rsid w:val="00707060"/>
    <w:rsid w:val="00725E67"/>
    <w:rsid w:val="007439E0"/>
    <w:rsid w:val="00755AEC"/>
    <w:rsid w:val="007579C9"/>
    <w:rsid w:val="007659CA"/>
    <w:rsid w:val="00770479"/>
    <w:rsid w:val="00791348"/>
    <w:rsid w:val="007B3101"/>
    <w:rsid w:val="007E2879"/>
    <w:rsid w:val="008115E1"/>
    <w:rsid w:val="00844683"/>
    <w:rsid w:val="00846660"/>
    <w:rsid w:val="00853135"/>
    <w:rsid w:val="008541F8"/>
    <w:rsid w:val="008658CD"/>
    <w:rsid w:val="00880725"/>
    <w:rsid w:val="008C7101"/>
    <w:rsid w:val="008D0B25"/>
    <w:rsid w:val="008D38AF"/>
    <w:rsid w:val="008D6E6B"/>
    <w:rsid w:val="008E1ECB"/>
    <w:rsid w:val="008F1F11"/>
    <w:rsid w:val="008F3FE4"/>
    <w:rsid w:val="00911038"/>
    <w:rsid w:val="00911A0E"/>
    <w:rsid w:val="0093707B"/>
    <w:rsid w:val="00995BC2"/>
    <w:rsid w:val="009B09FE"/>
    <w:rsid w:val="009C0F19"/>
    <w:rsid w:val="00A00F3D"/>
    <w:rsid w:val="00A00F7E"/>
    <w:rsid w:val="00A47403"/>
    <w:rsid w:val="00A567F1"/>
    <w:rsid w:val="00A64C9F"/>
    <w:rsid w:val="00AA791F"/>
    <w:rsid w:val="00AC4794"/>
    <w:rsid w:val="00AD5EE8"/>
    <w:rsid w:val="00B16648"/>
    <w:rsid w:val="00B22DCE"/>
    <w:rsid w:val="00B25A53"/>
    <w:rsid w:val="00B65C95"/>
    <w:rsid w:val="00B95C06"/>
    <w:rsid w:val="00B96D1C"/>
    <w:rsid w:val="00BA3A2F"/>
    <w:rsid w:val="00BB2490"/>
    <w:rsid w:val="00BE4687"/>
    <w:rsid w:val="00C27F2A"/>
    <w:rsid w:val="00C3190F"/>
    <w:rsid w:val="00C4630F"/>
    <w:rsid w:val="00C47C58"/>
    <w:rsid w:val="00C76838"/>
    <w:rsid w:val="00C7703F"/>
    <w:rsid w:val="00C84472"/>
    <w:rsid w:val="00C87A5C"/>
    <w:rsid w:val="00C93350"/>
    <w:rsid w:val="00C94E6B"/>
    <w:rsid w:val="00CB0361"/>
    <w:rsid w:val="00CB0CED"/>
    <w:rsid w:val="00CE4C43"/>
    <w:rsid w:val="00D108C9"/>
    <w:rsid w:val="00D17046"/>
    <w:rsid w:val="00D26DE0"/>
    <w:rsid w:val="00D303B6"/>
    <w:rsid w:val="00D42E09"/>
    <w:rsid w:val="00D66BB7"/>
    <w:rsid w:val="00D87BB0"/>
    <w:rsid w:val="00DA1133"/>
    <w:rsid w:val="00DD46F3"/>
    <w:rsid w:val="00DF4DE0"/>
    <w:rsid w:val="00E10639"/>
    <w:rsid w:val="00E30F45"/>
    <w:rsid w:val="00E45725"/>
    <w:rsid w:val="00E4789B"/>
    <w:rsid w:val="00E71D29"/>
    <w:rsid w:val="00E736EC"/>
    <w:rsid w:val="00E76D9D"/>
    <w:rsid w:val="00E8314A"/>
    <w:rsid w:val="00E90B4B"/>
    <w:rsid w:val="00E90B9B"/>
    <w:rsid w:val="00E92FE8"/>
    <w:rsid w:val="00EB4C2C"/>
    <w:rsid w:val="00ED2755"/>
    <w:rsid w:val="00EE3254"/>
    <w:rsid w:val="00EF1F6B"/>
    <w:rsid w:val="00EF5142"/>
    <w:rsid w:val="00F03772"/>
    <w:rsid w:val="00F479BB"/>
    <w:rsid w:val="00F51343"/>
    <w:rsid w:val="00F5789F"/>
    <w:rsid w:val="00F60B7F"/>
    <w:rsid w:val="00F63DDE"/>
    <w:rsid w:val="00F72AFA"/>
    <w:rsid w:val="00FA57A2"/>
    <w:rsid w:val="00FB4168"/>
    <w:rsid w:val="00FB51C0"/>
    <w:rsid w:val="00FC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16C502"/>
  <w15:docId w15:val="{2D50D00C-D59A-4509-9689-07CFA63AD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67F1"/>
    <w:pPr>
      <w:spacing w:after="0" w:line="240" w:lineRule="auto"/>
      <w:ind w:left="720"/>
    </w:pPr>
    <w:rPr>
      <w:rFonts w:ascii="Calibri" w:hAnsi="Calibri" w:cs="Times New Roman"/>
    </w:rPr>
  </w:style>
  <w:style w:type="character" w:styleId="Emphasis">
    <w:name w:val="Emphasis"/>
    <w:basedOn w:val="DefaultParagraphFont"/>
    <w:uiPriority w:val="20"/>
    <w:qFormat/>
    <w:rsid w:val="00E45725"/>
    <w:rPr>
      <w:i/>
      <w:iCs/>
    </w:rPr>
  </w:style>
  <w:style w:type="character" w:styleId="Hyperlink">
    <w:name w:val="Hyperlink"/>
    <w:basedOn w:val="DefaultParagraphFont"/>
    <w:uiPriority w:val="99"/>
    <w:unhideWhenUsed/>
    <w:rsid w:val="001805F3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D108C9"/>
    <w:rPr>
      <w:b/>
      <w:bCs/>
    </w:rPr>
  </w:style>
  <w:style w:type="table" w:styleId="TableGrid">
    <w:name w:val="Table Grid"/>
    <w:basedOn w:val="TableNormal"/>
    <w:uiPriority w:val="59"/>
    <w:rsid w:val="007E2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1521242687024695221msolistparagraph">
    <w:name w:val="m_-1521242687024695221msolistparagraph"/>
    <w:basedOn w:val="Normal"/>
    <w:rsid w:val="00B22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71D29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D29"/>
  </w:style>
  <w:style w:type="paragraph" w:styleId="Footer">
    <w:name w:val="footer"/>
    <w:basedOn w:val="Normal"/>
    <w:link w:val="FooterChar"/>
    <w:uiPriority w:val="99"/>
    <w:unhideWhenUsed/>
    <w:rsid w:val="00E71D29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D29"/>
  </w:style>
  <w:style w:type="paragraph" w:styleId="BalloonText">
    <w:name w:val="Balloon Text"/>
    <w:basedOn w:val="Normal"/>
    <w:link w:val="BalloonTextChar"/>
    <w:uiPriority w:val="99"/>
    <w:semiHidden/>
    <w:unhideWhenUsed/>
    <w:rsid w:val="003767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7F1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511DD5"/>
    <w:rPr>
      <w:color w:val="605E5C"/>
      <w:shd w:val="clear" w:color="auto" w:fill="E1DFDD"/>
    </w:rPr>
  </w:style>
  <w:style w:type="paragraph" w:customStyle="1" w:styleId="Default">
    <w:name w:val="Default"/>
    <w:rsid w:val="00622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3AB0F-829D-4798-87A5-3A169F299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BRUSHKOVSKAYA Alexandra</dc:creator>
  <cp:keywords/>
  <dc:description/>
  <cp:lastModifiedBy>KARIM Mohammad Ridwanul</cp:lastModifiedBy>
  <cp:revision>19</cp:revision>
  <cp:lastPrinted>2023-06-11T09:06:00Z</cp:lastPrinted>
  <dcterms:created xsi:type="dcterms:W3CDTF">2022-04-12T03:27:00Z</dcterms:created>
  <dcterms:modified xsi:type="dcterms:W3CDTF">2023-06-11T09:09:00Z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2020-07-15T08:20:37Z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27d202d2-bf8a-48b1-9497-00008f424b2b</vt:lpwstr>
  </property>
  <property fmtid="{D5CDD505-2E9C-101B-9397-08002B2CF9AE}" pid="8" name="MSIP_Label_2059aa38-f392-4105-be92-628035578272_ContentBits">
    <vt:lpwstr>0</vt:lpwstr>
  </property>
</Properties>
</file>