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10" w:type="dxa"/>
        <w:tblInd w:w="-8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0"/>
        <w:gridCol w:w="5580"/>
      </w:tblGrid>
      <w:tr w:rsidR="0000728D" w:rsidRPr="00AA4006" w14:paraId="471CAFE5" w14:textId="77777777" w:rsidTr="00873F60">
        <w:tc>
          <w:tcPr>
            <w:tcW w:w="5130" w:type="dxa"/>
          </w:tcPr>
          <w:p w14:paraId="09F2ED3F" w14:textId="77777777" w:rsidR="0000728D" w:rsidRDefault="0000728D" w:rsidP="0000728D">
            <w:pPr>
              <w:pStyle w:val="Heading2"/>
              <w:numPr>
                <w:ilvl w:val="0"/>
                <w:numId w:val="0"/>
              </w:numPr>
              <w:spacing w:before="0" w:after="0" w:line="240" w:lineRule="auto"/>
              <w:rPr>
                <w:rFonts w:ascii="Calibri" w:hAnsi="Calibri"/>
                <w:sz w:val="24"/>
                <w:szCs w:val="24"/>
              </w:rPr>
            </w:pPr>
            <w:r w:rsidRPr="00186A8A">
              <w:rPr>
                <w:rFonts w:ascii="Calibri" w:hAnsi="Calibri"/>
                <w:sz w:val="24"/>
                <w:szCs w:val="24"/>
              </w:rPr>
              <w:t xml:space="preserve">BID SECURITY </w:t>
            </w:r>
          </w:p>
          <w:p w14:paraId="1D7ECE9B" w14:textId="3749E96C" w:rsidR="0000728D" w:rsidRPr="0000728D" w:rsidRDefault="0000728D" w:rsidP="0000728D">
            <w:pPr>
              <w:pStyle w:val="Heading2"/>
              <w:numPr>
                <w:ilvl w:val="0"/>
                <w:numId w:val="0"/>
              </w:numPr>
              <w:spacing w:before="0" w:after="0" w:line="240" w:lineRule="auto"/>
              <w:rPr>
                <w:rFonts w:ascii="Calibri" w:hAnsi="Calibri"/>
                <w:b w:val="0"/>
                <w:sz w:val="24"/>
                <w:szCs w:val="24"/>
              </w:rPr>
            </w:pPr>
            <w:r w:rsidRPr="00186A8A">
              <w:rPr>
                <w:rFonts w:ascii="Calibri" w:hAnsi="Calibri"/>
                <w:b w:val="0"/>
                <w:sz w:val="24"/>
                <w:szCs w:val="24"/>
              </w:rPr>
              <w:t>(Bank Guarantee)</w:t>
            </w:r>
          </w:p>
        </w:tc>
        <w:tc>
          <w:tcPr>
            <w:tcW w:w="5580" w:type="dxa"/>
          </w:tcPr>
          <w:p w14:paraId="24C8D193" w14:textId="7F218D92" w:rsidR="0000728D" w:rsidRPr="00C02AC5" w:rsidRDefault="0000728D" w:rsidP="007741B9">
            <w:pPr>
              <w:spacing w:line="240" w:lineRule="auto"/>
              <w:jc w:val="center"/>
              <w:outlineLvl w:val="1"/>
              <w:rPr>
                <w:rFonts w:ascii="Calibri" w:hAnsi="Calibri" w:cstheme="minorHAnsi"/>
                <w:b/>
                <w:lang w:val="uk-UA"/>
              </w:rPr>
            </w:pPr>
            <w:r w:rsidRPr="00C02AC5">
              <w:rPr>
                <w:rFonts w:ascii="Calibri" w:hAnsi="Calibri" w:cstheme="minorHAnsi"/>
                <w:b/>
                <w:lang w:val="uk-UA"/>
              </w:rPr>
              <w:t xml:space="preserve">ЗАБЕЗПЕЧЕННЯ ТЕНДЕРНОЇ ПРОПОЗИЦІЇ </w:t>
            </w:r>
            <w:r w:rsidRPr="00C02AC5">
              <w:rPr>
                <w:rFonts w:ascii="Calibri" w:hAnsi="Calibri" w:cstheme="minorHAnsi"/>
                <w:bCs/>
                <w:lang w:val="uk-UA"/>
              </w:rPr>
              <w:t>(</w:t>
            </w:r>
            <w:r w:rsidRPr="00C02AC5">
              <w:rPr>
                <w:rFonts w:ascii="Calibri" w:hAnsi="Calibri"/>
                <w:bCs/>
                <w:lang w:val="uk-UA"/>
              </w:rPr>
              <w:t>банківська гарантія</w:t>
            </w:r>
            <w:r w:rsidRPr="00C02AC5">
              <w:rPr>
                <w:rFonts w:ascii="Calibri" w:hAnsi="Calibri" w:cstheme="minorHAnsi"/>
                <w:bCs/>
                <w:lang w:val="uk-UA"/>
              </w:rPr>
              <w:t>)</w:t>
            </w:r>
          </w:p>
        </w:tc>
      </w:tr>
      <w:tr w:rsidR="0000728D" w:rsidRPr="00AA4006" w14:paraId="1B0913B6" w14:textId="77777777" w:rsidTr="00873F60">
        <w:tc>
          <w:tcPr>
            <w:tcW w:w="5130" w:type="dxa"/>
          </w:tcPr>
          <w:p w14:paraId="21EB2478" w14:textId="77777777" w:rsidR="0000728D" w:rsidRPr="00AA4006" w:rsidRDefault="0000728D" w:rsidP="007741B9">
            <w:pPr>
              <w:pStyle w:val="Heading2"/>
              <w:numPr>
                <w:ilvl w:val="0"/>
                <w:numId w:val="0"/>
              </w:numPr>
              <w:spacing w:before="0" w:after="0" w:line="240" w:lineRule="auto"/>
              <w:rPr>
                <w:rFonts w:ascii="Calibri" w:hAnsi="Calibri"/>
                <w:b w:val="0"/>
                <w:bCs w:val="0"/>
                <w:sz w:val="24"/>
                <w:szCs w:val="24"/>
                <w:lang w:val="ru-RU"/>
              </w:rPr>
            </w:pPr>
          </w:p>
        </w:tc>
        <w:tc>
          <w:tcPr>
            <w:tcW w:w="5580" w:type="dxa"/>
          </w:tcPr>
          <w:p w14:paraId="54E2C76A" w14:textId="77777777" w:rsidR="0000728D" w:rsidRPr="00873F60" w:rsidRDefault="0000728D" w:rsidP="007741B9">
            <w:pPr>
              <w:spacing w:line="240" w:lineRule="auto"/>
              <w:jc w:val="center"/>
              <w:outlineLvl w:val="1"/>
              <w:rPr>
                <w:rFonts w:ascii="Calibri" w:hAnsi="Calibri" w:cstheme="minorHAnsi"/>
                <w:lang w:val="uk-UA"/>
              </w:rPr>
            </w:pPr>
          </w:p>
        </w:tc>
      </w:tr>
      <w:tr w:rsidR="0000728D" w:rsidRPr="00AA4006" w14:paraId="3CD8934C" w14:textId="77777777" w:rsidTr="00873F60">
        <w:tc>
          <w:tcPr>
            <w:tcW w:w="5130" w:type="dxa"/>
          </w:tcPr>
          <w:p w14:paraId="683CD0B0" w14:textId="755B26B9" w:rsidR="0000728D" w:rsidRPr="0000728D" w:rsidRDefault="0000728D" w:rsidP="0000728D">
            <w:pPr>
              <w:spacing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00728D">
              <w:rPr>
                <w:rFonts w:asciiTheme="minorHAnsi" w:hAnsiTheme="minorHAnsi" w:cstheme="minorHAnsi"/>
                <w:sz w:val="19"/>
                <w:szCs w:val="19"/>
              </w:rPr>
              <w:t xml:space="preserve">WHEREAS, </w:t>
            </w:r>
            <w:r w:rsidRPr="0000728D">
              <w:rPr>
                <w:rFonts w:asciiTheme="minorHAnsi" w:hAnsiTheme="minorHAnsi" w:cstheme="minorHAnsi"/>
                <w:i/>
                <w:color w:val="0000FF"/>
                <w:sz w:val="19"/>
                <w:szCs w:val="19"/>
              </w:rPr>
              <w:t>[name of Bidder]</w:t>
            </w:r>
            <w:r w:rsidRPr="0000728D">
              <w:rPr>
                <w:rFonts w:asciiTheme="minorHAnsi" w:hAnsiTheme="minorHAnsi" w:cstheme="minorHAnsi"/>
                <w:sz w:val="19"/>
                <w:szCs w:val="19"/>
              </w:rPr>
              <w:t xml:space="preserve"> (hereinafter called “the Proponent”) has submitted his Proposal dated </w:t>
            </w:r>
            <w:r w:rsidRPr="0000728D">
              <w:rPr>
                <w:rFonts w:asciiTheme="minorHAnsi" w:hAnsiTheme="minorHAnsi" w:cstheme="minorHAnsi"/>
                <w:i/>
                <w:color w:val="0000FF"/>
                <w:sz w:val="19"/>
                <w:szCs w:val="19"/>
              </w:rPr>
              <w:t>[date]</w:t>
            </w:r>
            <w:r w:rsidRPr="0000728D">
              <w:rPr>
                <w:rFonts w:asciiTheme="minorHAnsi" w:hAnsiTheme="minorHAnsi" w:cstheme="minorHAnsi"/>
                <w:sz w:val="19"/>
                <w:szCs w:val="19"/>
              </w:rPr>
              <w:t xml:space="preserve"> for the Request for Proposals No. </w:t>
            </w:r>
            <w:r w:rsidRPr="0000728D">
              <w:rPr>
                <w:rFonts w:asciiTheme="minorHAnsi" w:hAnsiTheme="minorHAnsi" w:cstheme="minorHAnsi"/>
                <w:color w:val="0000FF"/>
                <w:sz w:val="19"/>
                <w:szCs w:val="19"/>
              </w:rPr>
              <w:t>UA1-</w:t>
            </w:r>
            <w:r w:rsidR="00AA4006">
              <w:rPr>
                <w:rFonts w:asciiTheme="minorHAnsi" w:hAnsiTheme="minorHAnsi" w:cstheme="minorHAnsi"/>
                <w:color w:val="0000FF"/>
                <w:sz w:val="19"/>
                <w:szCs w:val="19"/>
              </w:rPr>
              <w:t>2023-5143</w:t>
            </w:r>
            <w:r w:rsidRPr="0000728D">
              <w:rPr>
                <w:rFonts w:asciiTheme="minorHAnsi" w:hAnsiTheme="minorHAnsi" w:cstheme="minorHAnsi"/>
                <w:color w:val="0000FF"/>
                <w:sz w:val="19"/>
                <w:szCs w:val="19"/>
              </w:rPr>
              <w:t xml:space="preserve"> </w:t>
            </w:r>
            <w:r w:rsidRPr="0000728D">
              <w:rPr>
                <w:rFonts w:asciiTheme="minorHAnsi" w:hAnsiTheme="minorHAnsi" w:cstheme="minorHAnsi"/>
                <w:sz w:val="19"/>
                <w:szCs w:val="19"/>
              </w:rPr>
              <w:t xml:space="preserve">for </w:t>
            </w:r>
            <w:r w:rsidRPr="0000728D">
              <w:rPr>
                <w:rFonts w:asciiTheme="minorHAnsi" w:hAnsiTheme="minorHAnsi" w:cstheme="minorHAnsi"/>
                <w:i/>
                <w:color w:val="0000FF"/>
                <w:sz w:val="19"/>
                <w:szCs w:val="19"/>
              </w:rPr>
              <w:t>[tender subject]</w:t>
            </w:r>
            <w:r w:rsidRPr="0000728D">
              <w:rPr>
                <w:rFonts w:asciiTheme="minorHAnsi" w:hAnsiTheme="minorHAnsi" w:cstheme="minorHAnsi"/>
                <w:sz w:val="19"/>
                <w:szCs w:val="19"/>
              </w:rPr>
              <w:t xml:space="preserve"> (hereinafter called “the Bid”).</w:t>
            </w:r>
          </w:p>
        </w:tc>
        <w:tc>
          <w:tcPr>
            <w:tcW w:w="5580" w:type="dxa"/>
          </w:tcPr>
          <w:p w14:paraId="001EE8E0" w14:textId="06563B75" w:rsidR="0000728D" w:rsidRPr="00873F60" w:rsidRDefault="0000728D" w:rsidP="0000728D">
            <w:pPr>
              <w:spacing w:line="240" w:lineRule="auto"/>
              <w:outlineLvl w:val="1"/>
              <w:rPr>
                <w:rFonts w:ascii="Calibri" w:hAnsi="Calibri" w:cstheme="minorHAnsi"/>
                <w:b/>
                <w:bCs/>
                <w:lang w:val="uk-UA"/>
              </w:rPr>
            </w:pPr>
            <w:r w:rsidRPr="00186A8A">
              <w:rPr>
                <w:rFonts w:ascii="Calibri" w:hAnsi="Calibri" w:cstheme="minorHAnsi"/>
                <w:sz w:val="19"/>
                <w:szCs w:val="19"/>
                <w:lang w:val="uk-UA"/>
              </w:rPr>
              <w:t>ЦИМ,</w:t>
            </w:r>
            <w:r w:rsidRPr="00186A8A">
              <w:rPr>
                <w:rFonts w:ascii="Calibri" w:hAnsi="Calibri" w:cstheme="minorHAnsi"/>
                <w:color w:val="FF0000"/>
                <w:sz w:val="19"/>
                <w:szCs w:val="19"/>
                <w:lang w:val="uk-UA"/>
              </w:rPr>
              <w:t xml:space="preserve"> </w:t>
            </w:r>
            <w:r w:rsidRPr="00186A8A">
              <w:rPr>
                <w:rFonts w:ascii="Calibri" w:hAnsi="Calibri" w:cstheme="minorHAnsi"/>
                <w:i/>
                <w:color w:val="3333FF"/>
                <w:sz w:val="19"/>
                <w:szCs w:val="19"/>
                <w:lang w:val="uk-UA"/>
              </w:rPr>
              <w:t>[назва учасника тендера]</w:t>
            </w:r>
            <w:r w:rsidRPr="00186A8A">
              <w:rPr>
                <w:rFonts w:ascii="Calibri" w:hAnsi="Calibri" w:cstheme="minorHAnsi"/>
                <w:color w:val="FF0000"/>
                <w:sz w:val="19"/>
                <w:szCs w:val="19"/>
                <w:lang w:val="uk-UA"/>
              </w:rPr>
              <w:t xml:space="preserve"> </w:t>
            </w:r>
            <w:r w:rsidRPr="00186A8A">
              <w:rPr>
                <w:rFonts w:ascii="Calibri" w:hAnsi="Calibri" w:cstheme="minorHAnsi"/>
                <w:sz w:val="19"/>
                <w:szCs w:val="19"/>
                <w:lang w:val="uk-UA"/>
              </w:rPr>
              <w:t>(тут і далі “</w:t>
            </w:r>
            <w:r>
              <w:rPr>
                <w:rFonts w:ascii="Calibri" w:hAnsi="Calibri" w:cstheme="minorHAnsi"/>
                <w:sz w:val="19"/>
                <w:szCs w:val="19"/>
                <w:lang w:val="uk-UA"/>
              </w:rPr>
              <w:t>У</w:t>
            </w:r>
            <w:r w:rsidRPr="00186A8A">
              <w:rPr>
                <w:rFonts w:ascii="Calibri" w:hAnsi="Calibri" w:cstheme="minorHAnsi"/>
                <w:sz w:val="19"/>
                <w:szCs w:val="19"/>
                <w:lang w:val="uk-UA"/>
              </w:rPr>
              <w:t>часник тендера”) надає тендерну пропозицію від</w:t>
            </w:r>
            <w:r w:rsidRPr="00186A8A">
              <w:rPr>
                <w:rFonts w:ascii="Calibri" w:hAnsi="Calibri" w:cstheme="minorHAnsi"/>
                <w:color w:val="FF0000"/>
                <w:sz w:val="19"/>
                <w:szCs w:val="19"/>
                <w:lang w:val="uk-UA"/>
              </w:rPr>
              <w:t xml:space="preserve"> </w:t>
            </w:r>
            <w:r w:rsidRPr="00186A8A">
              <w:rPr>
                <w:rFonts w:ascii="Calibri" w:hAnsi="Calibri" w:cstheme="minorHAnsi"/>
                <w:i/>
                <w:color w:val="3333FF"/>
                <w:sz w:val="19"/>
                <w:szCs w:val="19"/>
                <w:lang w:val="uk-UA"/>
              </w:rPr>
              <w:t>[дата]</w:t>
            </w:r>
            <w:r w:rsidRPr="00186A8A">
              <w:rPr>
                <w:rFonts w:ascii="Calibri" w:hAnsi="Calibri" w:cstheme="minorHAnsi"/>
                <w:color w:val="FF0000"/>
                <w:sz w:val="19"/>
                <w:szCs w:val="19"/>
                <w:lang w:val="uk-UA"/>
              </w:rPr>
              <w:t xml:space="preserve"> </w:t>
            </w:r>
            <w:r>
              <w:rPr>
                <w:rFonts w:ascii="Calibri" w:hAnsi="Calibri" w:cstheme="minorHAnsi"/>
                <w:sz w:val="19"/>
                <w:szCs w:val="19"/>
                <w:lang w:val="uk-UA"/>
              </w:rPr>
              <w:t xml:space="preserve">в рамках тендеру </w:t>
            </w:r>
            <w:r w:rsidRPr="0000728D">
              <w:rPr>
                <w:rFonts w:asciiTheme="minorHAnsi" w:hAnsiTheme="minorHAnsi" w:cstheme="minorHAnsi"/>
                <w:color w:val="0000FF"/>
                <w:sz w:val="19"/>
                <w:szCs w:val="19"/>
              </w:rPr>
              <w:t>UA</w:t>
            </w:r>
            <w:r w:rsidRPr="00AA4006">
              <w:rPr>
                <w:rFonts w:asciiTheme="minorHAnsi" w:hAnsiTheme="minorHAnsi" w:cstheme="minorHAnsi"/>
                <w:color w:val="0000FF"/>
                <w:sz w:val="19"/>
                <w:szCs w:val="19"/>
                <w:lang w:val="ru-RU"/>
              </w:rPr>
              <w:t>1-</w:t>
            </w:r>
            <w:r w:rsidR="00AA4006" w:rsidRPr="00AA4006">
              <w:rPr>
                <w:rFonts w:asciiTheme="minorHAnsi" w:hAnsiTheme="minorHAnsi" w:cstheme="minorHAnsi"/>
                <w:color w:val="0000FF"/>
                <w:sz w:val="19"/>
                <w:szCs w:val="19"/>
                <w:lang w:val="ru-RU"/>
              </w:rPr>
              <w:t>2023-5143</w:t>
            </w:r>
            <w:r w:rsidRPr="00AA4006">
              <w:rPr>
                <w:rFonts w:asciiTheme="minorHAnsi" w:hAnsiTheme="minorHAnsi" w:cstheme="minorHAnsi"/>
                <w:color w:val="0000FF"/>
                <w:sz w:val="19"/>
                <w:szCs w:val="19"/>
                <w:lang w:val="ru-RU"/>
              </w:rPr>
              <w:t xml:space="preserve"> </w:t>
            </w:r>
            <w:r w:rsidRPr="00186A8A">
              <w:rPr>
                <w:rFonts w:ascii="Calibri" w:hAnsi="Calibri" w:cstheme="minorHAnsi"/>
                <w:sz w:val="19"/>
                <w:szCs w:val="19"/>
                <w:lang w:val="uk-UA"/>
              </w:rPr>
              <w:t xml:space="preserve">на виконання </w:t>
            </w:r>
            <w:r w:rsidRPr="00186A8A">
              <w:rPr>
                <w:rFonts w:ascii="Calibri" w:hAnsi="Calibri" w:cstheme="minorHAnsi"/>
                <w:i/>
                <w:color w:val="3333FF"/>
                <w:sz w:val="19"/>
                <w:szCs w:val="19"/>
                <w:lang w:val="uk-UA"/>
              </w:rPr>
              <w:t>[вкажіть предмет тендеру]</w:t>
            </w:r>
            <w:r w:rsidRPr="00186A8A">
              <w:rPr>
                <w:rFonts w:ascii="Calibri" w:hAnsi="Calibri" w:cstheme="minorHAnsi"/>
                <w:color w:val="FF0000"/>
                <w:sz w:val="19"/>
                <w:szCs w:val="19"/>
                <w:lang w:val="uk-UA"/>
              </w:rPr>
              <w:t xml:space="preserve"> </w:t>
            </w:r>
            <w:r w:rsidRPr="00186A8A">
              <w:rPr>
                <w:rFonts w:ascii="Calibri" w:hAnsi="Calibri" w:cstheme="minorHAnsi"/>
                <w:sz w:val="19"/>
                <w:szCs w:val="19"/>
                <w:lang w:val="uk-UA"/>
              </w:rPr>
              <w:t>(тут і далі “Тендерна пропозиція”).</w:t>
            </w:r>
          </w:p>
        </w:tc>
      </w:tr>
      <w:tr w:rsidR="0000728D" w:rsidRPr="00AA4006" w14:paraId="61E67FFC" w14:textId="77777777" w:rsidTr="00873F60">
        <w:tc>
          <w:tcPr>
            <w:tcW w:w="5130" w:type="dxa"/>
          </w:tcPr>
          <w:p w14:paraId="338C9705" w14:textId="77777777" w:rsidR="0000728D" w:rsidRPr="00AA4006" w:rsidRDefault="0000728D" w:rsidP="0000728D">
            <w:pPr>
              <w:pStyle w:val="Heading2"/>
              <w:numPr>
                <w:ilvl w:val="0"/>
                <w:numId w:val="0"/>
              </w:numPr>
              <w:spacing w:before="0" w:after="0" w:line="240" w:lineRule="auto"/>
              <w:jc w:val="both"/>
              <w:rPr>
                <w:rFonts w:ascii="Calibri" w:hAnsi="Calibri"/>
                <w:b w:val="0"/>
                <w:bCs w:val="0"/>
                <w:sz w:val="24"/>
                <w:szCs w:val="24"/>
                <w:lang w:val="ru-RU"/>
              </w:rPr>
            </w:pPr>
          </w:p>
        </w:tc>
        <w:tc>
          <w:tcPr>
            <w:tcW w:w="5580" w:type="dxa"/>
          </w:tcPr>
          <w:p w14:paraId="338A763B" w14:textId="77777777" w:rsidR="0000728D" w:rsidRPr="00F7277F" w:rsidRDefault="0000728D" w:rsidP="0000728D">
            <w:pPr>
              <w:spacing w:line="240" w:lineRule="auto"/>
              <w:outlineLvl w:val="1"/>
              <w:rPr>
                <w:rFonts w:ascii="Calibri" w:hAnsi="Calibri" w:cstheme="minorHAnsi"/>
                <w:bCs/>
                <w:lang w:val="uk-UA"/>
              </w:rPr>
            </w:pPr>
          </w:p>
        </w:tc>
      </w:tr>
      <w:tr w:rsidR="0000728D" w:rsidRPr="00AA4006" w14:paraId="016751AA" w14:textId="77777777" w:rsidTr="00873F60">
        <w:tc>
          <w:tcPr>
            <w:tcW w:w="5130" w:type="dxa"/>
          </w:tcPr>
          <w:p w14:paraId="36314AF6" w14:textId="1BEB9B99" w:rsidR="0000728D" w:rsidRPr="0000728D" w:rsidRDefault="0000728D" w:rsidP="0000728D">
            <w:pPr>
              <w:spacing w:line="240" w:lineRule="auto"/>
              <w:rPr>
                <w:rFonts w:ascii="Calibri" w:hAnsi="Calibri"/>
                <w:sz w:val="19"/>
                <w:szCs w:val="19"/>
              </w:rPr>
            </w:pPr>
            <w:r w:rsidRPr="00186A8A">
              <w:rPr>
                <w:rFonts w:ascii="Calibri" w:hAnsi="Calibri"/>
                <w:sz w:val="19"/>
                <w:szCs w:val="19"/>
              </w:rPr>
              <w:t xml:space="preserve">KNOW ALL PEOPLE by these presents that We </w:t>
            </w:r>
            <w:r w:rsidRPr="00186A8A">
              <w:rPr>
                <w:rFonts w:ascii="Calibri" w:hAnsi="Calibri"/>
                <w:i/>
                <w:color w:val="0000FF"/>
                <w:sz w:val="19"/>
                <w:szCs w:val="19"/>
              </w:rPr>
              <w:t>[name of Bank]</w:t>
            </w:r>
            <w:r w:rsidRPr="00186A8A">
              <w:rPr>
                <w:rFonts w:ascii="Calibri" w:hAnsi="Calibri"/>
                <w:sz w:val="19"/>
                <w:szCs w:val="19"/>
              </w:rPr>
              <w:t xml:space="preserve"> of </w:t>
            </w:r>
            <w:r w:rsidRPr="00186A8A">
              <w:rPr>
                <w:rFonts w:ascii="Calibri" w:hAnsi="Calibri"/>
                <w:i/>
                <w:color w:val="0000FF"/>
                <w:sz w:val="19"/>
                <w:szCs w:val="19"/>
              </w:rPr>
              <w:t>[name of country]</w:t>
            </w:r>
            <w:r w:rsidRPr="00186A8A">
              <w:rPr>
                <w:rFonts w:ascii="Calibri" w:hAnsi="Calibri"/>
                <w:sz w:val="19"/>
                <w:szCs w:val="19"/>
              </w:rPr>
              <w:t xml:space="preserve"> having our registered office at </w:t>
            </w:r>
            <w:r w:rsidRPr="00873F60">
              <w:rPr>
                <w:rFonts w:ascii="Calibri" w:hAnsi="Calibri"/>
                <w:i/>
                <w:color w:val="0000FF"/>
                <w:sz w:val="19"/>
                <w:szCs w:val="19"/>
              </w:rPr>
              <w:t>[address]</w:t>
            </w:r>
            <w:r w:rsidRPr="00186A8A">
              <w:rPr>
                <w:rFonts w:ascii="Calibri" w:hAnsi="Calibri"/>
                <w:sz w:val="19"/>
                <w:szCs w:val="19"/>
              </w:rPr>
              <w:t xml:space="preserve"> (hereinafter called “the Bank”) are bound unto name of IOM (in the sum of </w:t>
            </w:r>
            <w:r w:rsidRPr="00186A8A">
              <w:rPr>
                <w:rFonts w:ascii="Calibri" w:hAnsi="Calibri"/>
                <w:i/>
                <w:color w:val="0000FF"/>
                <w:sz w:val="19"/>
                <w:szCs w:val="19"/>
              </w:rPr>
              <w:t>[amount]</w:t>
            </w:r>
            <w:r w:rsidRPr="00186A8A">
              <w:rPr>
                <w:rStyle w:val="EndnoteReference"/>
                <w:rFonts w:ascii="Calibri" w:hAnsi="Calibri"/>
                <w:color w:val="0000FF"/>
                <w:sz w:val="19"/>
                <w:szCs w:val="19"/>
              </w:rPr>
              <w:endnoteReference w:id="1"/>
            </w:r>
            <w:r w:rsidRPr="00186A8A">
              <w:rPr>
                <w:rFonts w:ascii="Calibri" w:hAnsi="Calibri"/>
                <w:sz w:val="19"/>
                <w:szCs w:val="19"/>
              </w:rPr>
              <w:t xml:space="preserve"> for which payment well and truly to be made to the </w:t>
            </w:r>
            <w:r w:rsidR="00F7277F">
              <w:rPr>
                <w:rFonts w:ascii="Calibri" w:hAnsi="Calibri"/>
                <w:sz w:val="19"/>
                <w:szCs w:val="19"/>
              </w:rPr>
              <w:t>IOM</w:t>
            </w:r>
            <w:r w:rsidRPr="00186A8A">
              <w:rPr>
                <w:rFonts w:ascii="Calibri" w:hAnsi="Calibri"/>
                <w:sz w:val="19"/>
                <w:szCs w:val="19"/>
              </w:rPr>
              <w:t>, the Bank binds itself, its successors, and assigns by these presents.</w:t>
            </w:r>
          </w:p>
        </w:tc>
        <w:tc>
          <w:tcPr>
            <w:tcW w:w="5580" w:type="dxa"/>
          </w:tcPr>
          <w:p w14:paraId="1C158A4C" w14:textId="3756CA97" w:rsidR="0000728D" w:rsidRPr="00C02AC5" w:rsidRDefault="0000728D" w:rsidP="0000728D">
            <w:pPr>
              <w:spacing w:line="240" w:lineRule="auto"/>
              <w:outlineLvl w:val="1"/>
              <w:rPr>
                <w:rFonts w:ascii="Calibri" w:hAnsi="Calibri" w:cstheme="minorHAnsi"/>
                <w:b/>
                <w:lang w:val="uk-UA"/>
              </w:rPr>
            </w:pPr>
            <w:r w:rsidRPr="00186A8A">
              <w:rPr>
                <w:rFonts w:ascii="Calibri" w:hAnsi="Calibri" w:cstheme="minorHAnsi"/>
                <w:sz w:val="19"/>
                <w:szCs w:val="19"/>
                <w:lang w:val="uk-UA"/>
              </w:rPr>
              <w:t>Цим доводимо до відома, що</w:t>
            </w:r>
            <w:r w:rsidRPr="00186A8A">
              <w:rPr>
                <w:rFonts w:ascii="Calibri" w:hAnsi="Calibri" w:cstheme="minorHAnsi"/>
                <w:color w:val="FF0000"/>
                <w:sz w:val="19"/>
                <w:szCs w:val="19"/>
                <w:lang w:val="uk-UA"/>
              </w:rPr>
              <w:t xml:space="preserve"> </w:t>
            </w:r>
            <w:r w:rsidRPr="00186A8A">
              <w:rPr>
                <w:rFonts w:ascii="Calibri" w:hAnsi="Calibri" w:cstheme="minorHAnsi"/>
                <w:i/>
                <w:color w:val="3333FF"/>
                <w:sz w:val="19"/>
                <w:szCs w:val="19"/>
                <w:lang w:val="uk-UA"/>
              </w:rPr>
              <w:t>[назва банку]</w:t>
            </w:r>
            <w:r w:rsidRPr="00186A8A">
              <w:rPr>
                <w:rFonts w:ascii="Calibri" w:hAnsi="Calibri" w:cstheme="minorHAnsi"/>
                <w:sz w:val="19"/>
                <w:szCs w:val="19"/>
                <w:lang w:val="uk-UA"/>
              </w:rPr>
              <w:t>, що знаходиться в</w:t>
            </w:r>
            <w:r w:rsidRPr="00186A8A">
              <w:rPr>
                <w:rFonts w:ascii="Calibri" w:hAnsi="Calibri" w:cstheme="minorHAnsi"/>
                <w:color w:val="3333FF"/>
                <w:sz w:val="19"/>
                <w:szCs w:val="19"/>
                <w:lang w:val="uk-UA"/>
              </w:rPr>
              <w:t xml:space="preserve"> </w:t>
            </w:r>
            <w:r w:rsidRPr="00186A8A">
              <w:rPr>
                <w:rFonts w:ascii="Calibri" w:hAnsi="Calibri" w:cstheme="minorHAnsi"/>
                <w:i/>
                <w:color w:val="3333FF"/>
                <w:sz w:val="19"/>
                <w:szCs w:val="19"/>
                <w:lang w:val="uk-UA"/>
              </w:rPr>
              <w:t>[назва країни]</w:t>
            </w:r>
            <w:r w:rsidRPr="00186A8A">
              <w:rPr>
                <w:rFonts w:ascii="Calibri" w:hAnsi="Calibri" w:cstheme="minorHAnsi"/>
                <w:sz w:val="19"/>
                <w:szCs w:val="19"/>
                <w:lang w:val="uk-UA"/>
              </w:rPr>
              <w:t xml:space="preserve"> та має офіс, зареєстрований за адресою </w:t>
            </w:r>
            <w:r w:rsidRPr="00186A8A">
              <w:rPr>
                <w:rFonts w:ascii="Calibri" w:hAnsi="Calibri" w:cstheme="minorHAnsi"/>
                <w:i/>
                <w:color w:val="3333FF"/>
                <w:sz w:val="19"/>
                <w:szCs w:val="19"/>
                <w:lang w:val="uk-UA"/>
              </w:rPr>
              <w:t>[адреса]</w:t>
            </w:r>
            <w:r w:rsidRPr="00186A8A">
              <w:rPr>
                <w:rFonts w:ascii="Calibri" w:hAnsi="Calibri" w:cstheme="minorHAnsi"/>
                <w:sz w:val="19"/>
                <w:szCs w:val="19"/>
                <w:lang w:val="uk-UA"/>
              </w:rPr>
              <w:t xml:space="preserve">, (тут і далі «Банк»), беремо на себе  зобов’язання перед МОМ на суму </w:t>
            </w:r>
            <w:r w:rsidRPr="00186A8A">
              <w:rPr>
                <w:rFonts w:ascii="Calibri" w:hAnsi="Calibri" w:cstheme="minorHAnsi"/>
                <w:i/>
                <w:color w:val="3333FF"/>
                <w:sz w:val="19"/>
                <w:szCs w:val="19"/>
                <w:lang w:val="uk-UA"/>
              </w:rPr>
              <w:t>[сума]</w:t>
            </w:r>
            <w:r w:rsidRPr="00186A8A">
              <w:rPr>
                <w:rFonts w:ascii="Calibri" w:hAnsi="Calibri" w:cstheme="minorHAnsi"/>
                <w:sz w:val="19"/>
                <w:szCs w:val="19"/>
                <w:lang w:val="uk-UA"/>
              </w:rPr>
              <w:t xml:space="preserve">, оплата якої буде зроблена </w:t>
            </w:r>
            <w:r w:rsidR="00F7277F">
              <w:rPr>
                <w:rFonts w:ascii="Calibri" w:hAnsi="Calibri" w:cstheme="minorHAnsi"/>
                <w:sz w:val="19"/>
                <w:szCs w:val="19"/>
                <w:lang w:val="uk-UA"/>
              </w:rPr>
              <w:t>МОМ</w:t>
            </w:r>
            <w:r w:rsidRPr="00186A8A">
              <w:rPr>
                <w:rFonts w:ascii="Calibri" w:hAnsi="Calibri" w:cstheme="minorHAnsi"/>
                <w:sz w:val="19"/>
                <w:szCs w:val="19"/>
                <w:lang w:val="uk-UA"/>
              </w:rPr>
              <w:t xml:space="preserve"> нами або нашими правонаступниками.</w:t>
            </w:r>
          </w:p>
        </w:tc>
      </w:tr>
      <w:tr w:rsidR="0000728D" w:rsidRPr="00AA4006" w14:paraId="6276AC9B" w14:textId="77777777" w:rsidTr="00873F60">
        <w:tc>
          <w:tcPr>
            <w:tcW w:w="5130" w:type="dxa"/>
          </w:tcPr>
          <w:p w14:paraId="50B35727" w14:textId="77777777" w:rsidR="0000728D" w:rsidRPr="00AA4006" w:rsidRDefault="0000728D" w:rsidP="0000728D">
            <w:pPr>
              <w:pStyle w:val="Heading2"/>
              <w:numPr>
                <w:ilvl w:val="0"/>
                <w:numId w:val="0"/>
              </w:numPr>
              <w:spacing w:before="0" w:after="0" w:line="240" w:lineRule="auto"/>
              <w:jc w:val="both"/>
              <w:rPr>
                <w:rFonts w:ascii="Calibri" w:hAnsi="Calibri"/>
                <w:sz w:val="24"/>
                <w:szCs w:val="24"/>
                <w:lang w:val="ru-RU"/>
              </w:rPr>
            </w:pPr>
          </w:p>
        </w:tc>
        <w:tc>
          <w:tcPr>
            <w:tcW w:w="5580" w:type="dxa"/>
          </w:tcPr>
          <w:p w14:paraId="0B2340B9" w14:textId="77777777" w:rsidR="0000728D" w:rsidRPr="00C02AC5" w:rsidRDefault="0000728D" w:rsidP="0000728D">
            <w:pPr>
              <w:spacing w:line="240" w:lineRule="auto"/>
              <w:outlineLvl w:val="1"/>
              <w:rPr>
                <w:rFonts w:ascii="Calibri" w:hAnsi="Calibri" w:cstheme="minorHAnsi"/>
                <w:b/>
                <w:lang w:val="uk-UA"/>
              </w:rPr>
            </w:pPr>
          </w:p>
        </w:tc>
      </w:tr>
      <w:tr w:rsidR="0000728D" w:rsidRPr="00AA4006" w14:paraId="6C4925BB" w14:textId="77777777" w:rsidTr="00873F60">
        <w:tc>
          <w:tcPr>
            <w:tcW w:w="5130" w:type="dxa"/>
          </w:tcPr>
          <w:p w14:paraId="65A6D5FD" w14:textId="22D0E488" w:rsidR="0000728D" w:rsidRPr="0000728D" w:rsidRDefault="0000728D" w:rsidP="0000728D">
            <w:pPr>
              <w:spacing w:line="240" w:lineRule="auto"/>
              <w:rPr>
                <w:rFonts w:ascii="Calibri" w:hAnsi="Calibri"/>
                <w:sz w:val="19"/>
                <w:szCs w:val="19"/>
              </w:rPr>
            </w:pPr>
            <w:r w:rsidRPr="00186A8A">
              <w:rPr>
                <w:rFonts w:ascii="Calibri" w:hAnsi="Calibri"/>
                <w:sz w:val="19"/>
                <w:szCs w:val="19"/>
              </w:rPr>
              <w:t xml:space="preserve">SEALED with the Common Seal of the said Bank this </w:t>
            </w:r>
            <w:r w:rsidRPr="00186A8A">
              <w:rPr>
                <w:rFonts w:ascii="Calibri" w:hAnsi="Calibri"/>
                <w:i/>
                <w:color w:val="0000FF"/>
                <w:sz w:val="19"/>
                <w:szCs w:val="19"/>
              </w:rPr>
              <w:t>[day]</w:t>
            </w:r>
            <w:r w:rsidRPr="00186A8A">
              <w:rPr>
                <w:rFonts w:ascii="Calibri" w:hAnsi="Calibri"/>
                <w:sz w:val="19"/>
                <w:szCs w:val="19"/>
              </w:rPr>
              <w:t xml:space="preserve"> day of </w:t>
            </w:r>
            <w:r w:rsidRPr="00186A8A">
              <w:rPr>
                <w:rFonts w:ascii="Calibri" w:hAnsi="Calibri"/>
                <w:i/>
                <w:color w:val="0000FF"/>
                <w:sz w:val="19"/>
                <w:szCs w:val="19"/>
              </w:rPr>
              <w:t>[month]</w:t>
            </w:r>
            <w:r w:rsidRPr="00186A8A">
              <w:rPr>
                <w:rFonts w:ascii="Calibri" w:hAnsi="Calibri"/>
                <w:color w:val="0000FF"/>
                <w:sz w:val="19"/>
                <w:szCs w:val="19"/>
              </w:rPr>
              <w:t xml:space="preserve">, </w:t>
            </w:r>
            <w:r w:rsidRPr="00186A8A">
              <w:rPr>
                <w:rFonts w:ascii="Calibri" w:hAnsi="Calibri"/>
                <w:i/>
                <w:color w:val="0000FF"/>
                <w:sz w:val="19"/>
                <w:szCs w:val="19"/>
              </w:rPr>
              <w:t>[year]</w:t>
            </w:r>
            <w:r w:rsidRPr="00186A8A">
              <w:rPr>
                <w:rFonts w:ascii="Calibri" w:hAnsi="Calibri"/>
                <w:color w:val="0000FF"/>
                <w:sz w:val="19"/>
                <w:szCs w:val="19"/>
              </w:rPr>
              <w:t>.</w:t>
            </w:r>
          </w:p>
        </w:tc>
        <w:tc>
          <w:tcPr>
            <w:tcW w:w="5580" w:type="dxa"/>
          </w:tcPr>
          <w:p w14:paraId="4C6C280C" w14:textId="3C2DA330" w:rsidR="0000728D" w:rsidRPr="00C02AC5" w:rsidRDefault="0000728D" w:rsidP="0000728D">
            <w:pPr>
              <w:spacing w:line="240" w:lineRule="auto"/>
              <w:outlineLvl w:val="1"/>
              <w:rPr>
                <w:rFonts w:ascii="Calibri" w:hAnsi="Calibri" w:cstheme="minorHAnsi"/>
                <w:b/>
                <w:lang w:val="uk-UA"/>
              </w:rPr>
            </w:pPr>
            <w:r w:rsidRPr="00186A8A">
              <w:rPr>
                <w:rFonts w:ascii="Calibri" w:hAnsi="Calibri" w:cstheme="minorHAnsi"/>
                <w:sz w:val="19"/>
                <w:szCs w:val="19"/>
                <w:lang w:val="uk-UA"/>
              </w:rPr>
              <w:t xml:space="preserve">Скріплено печаткою вищезазначеного банку </w:t>
            </w:r>
            <w:r w:rsidRPr="00186A8A">
              <w:rPr>
                <w:rFonts w:ascii="Calibri" w:hAnsi="Calibri" w:cstheme="minorHAnsi"/>
                <w:i/>
                <w:color w:val="3333FF"/>
                <w:sz w:val="19"/>
                <w:szCs w:val="19"/>
                <w:lang w:val="uk-UA"/>
              </w:rPr>
              <w:t>[день][місяць]</w:t>
            </w:r>
            <w:r w:rsidRPr="00186A8A">
              <w:rPr>
                <w:rFonts w:ascii="Calibri" w:hAnsi="Calibri" w:cstheme="minorHAnsi"/>
                <w:color w:val="3333FF"/>
                <w:sz w:val="19"/>
                <w:szCs w:val="19"/>
                <w:lang w:val="uk-UA"/>
              </w:rPr>
              <w:t xml:space="preserve">, </w:t>
            </w:r>
            <w:r w:rsidRPr="00186A8A">
              <w:rPr>
                <w:rFonts w:ascii="Calibri" w:hAnsi="Calibri" w:cstheme="minorHAnsi"/>
                <w:i/>
                <w:color w:val="3333FF"/>
                <w:sz w:val="19"/>
                <w:szCs w:val="19"/>
                <w:lang w:val="uk-UA"/>
              </w:rPr>
              <w:t>[рік]</w:t>
            </w:r>
            <w:r w:rsidRPr="00186A8A">
              <w:rPr>
                <w:rFonts w:ascii="Calibri" w:hAnsi="Calibri" w:cstheme="minorHAnsi"/>
                <w:color w:val="3333FF"/>
                <w:sz w:val="19"/>
                <w:szCs w:val="19"/>
                <w:lang w:val="uk-UA"/>
              </w:rPr>
              <w:t>.</w:t>
            </w:r>
          </w:p>
        </w:tc>
      </w:tr>
      <w:tr w:rsidR="0000728D" w:rsidRPr="00AA4006" w14:paraId="25921B6F" w14:textId="77777777" w:rsidTr="00873F60">
        <w:tc>
          <w:tcPr>
            <w:tcW w:w="5130" w:type="dxa"/>
          </w:tcPr>
          <w:p w14:paraId="6B7C42DB" w14:textId="77777777" w:rsidR="0000728D" w:rsidRPr="00AA4006" w:rsidRDefault="0000728D" w:rsidP="0000728D">
            <w:pPr>
              <w:spacing w:line="240" w:lineRule="auto"/>
              <w:rPr>
                <w:rFonts w:ascii="Calibri" w:hAnsi="Calibri"/>
                <w:sz w:val="19"/>
                <w:szCs w:val="19"/>
                <w:lang w:val="ru-RU"/>
              </w:rPr>
            </w:pPr>
          </w:p>
        </w:tc>
        <w:tc>
          <w:tcPr>
            <w:tcW w:w="5580" w:type="dxa"/>
          </w:tcPr>
          <w:p w14:paraId="191DC16C" w14:textId="77777777" w:rsidR="0000728D" w:rsidRPr="00186A8A" w:rsidRDefault="0000728D" w:rsidP="0000728D">
            <w:pPr>
              <w:spacing w:line="240" w:lineRule="auto"/>
              <w:outlineLvl w:val="1"/>
              <w:rPr>
                <w:rFonts w:ascii="Calibri" w:hAnsi="Calibri" w:cstheme="minorHAnsi"/>
                <w:sz w:val="19"/>
                <w:szCs w:val="19"/>
                <w:lang w:val="uk-UA"/>
              </w:rPr>
            </w:pPr>
          </w:p>
        </w:tc>
      </w:tr>
      <w:tr w:rsidR="0000728D" w:rsidRPr="00C02AC5" w14:paraId="731675C5" w14:textId="77777777" w:rsidTr="00873F60">
        <w:tc>
          <w:tcPr>
            <w:tcW w:w="5130" w:type="dxa"/>
          </w:tcPr>
          <w:p w14:paraId="311B5541" w14:textId="26AC3BC4" w:rsidR="0000728D" w:rsidRPr="00186A8A" w:rsidRDefault="0000728D" w:rsidP="0000728D">
            <w:pPr>
              <w:spacing w:line="240" w:lineRule="auto"/>
              <w:rPr>
                <w:rFonts w:ascii="Calibri" w:hAnsi="Calibri"/>
                <w:sz w:val="19"/>
                <w:szCs w:val="19"/>
              </w:rPr>
            </w:pPr>
            <w:r w:rsidRPr="00186A8A">
              <w:rPr>
                <w:rFonts w:ascii="Calibri" w:hAnsi="Calibri"/>
                <w:sz w:val="19"/>
                <w:szCs w:val="19"/>
              </w:rPr>
              <w:t>THE CONDITIONS of this obligation are:</w:t>
            </w:r>
          </w:p>
        </w:tc>
        <w:tc>
          <w:tcPr>
            <w:tcW w:w="5580" w:type="dxa"/>
          </w:tcPr>
          <w:p w14:paraId="00A272B0" w14:textId="4896A38E" w:rsidR="0000728D" w:rsidRPr="00186A8A" w:rsidRDefault="0000728D" w:rsidP="0000728D">
            <w:pPr>
              <w:spacing w:line="240" w:lineRule="auto"/>
              <w:outlineLvl w:val="1"/>
              <w:rPr>
                <w:rFonts w:ascii="Calibri" w:hAnsi="Calibri" w:cstheme="minorHAnsi"/>
                <w:sz w:val="19"/>
                <w:szCs w:val="19"/>
                <w:lang w:val="uk-UA"/>
              </w:rPr>
            </w:pPr>
            <w:r w:rsidRPr="00186A8A">
              <w:rPr>
                <w:rFonts w:ascii="Calibri" w:hAnsi="Calibri" w:cstheme="minorHAnsi"/>
                <w:sz w:val="19"/>
                <w:szCs w:val="19"/>
                <w:lang w:val="uk-UA"/>
              </w:rPr>
              <w:t>УМОВИ зобов’язання:</w:t>
            </w:r>
          </w:p>
        </w:tc>
      </w:tr>
      <w:tr w:rsidR="0000728D" w:rsidRPr="00C02AC5" w14:paraId="55B31661" w14:textId="77777777" w:rsidTr="00873F60">
        <w:tc>
          <w:tcPr>
            <w:tcW w:w="5130" w:type="dxa"/>
          </w:tcPr>
          <w:p w14:paraId="3719EFEB" w14:textId="77777777" w:rsidR="0000728D" w:rsidRPr="00186A8A" w:rsidRDefault="0000728D" w:rsidP="0000728D">
            <w:pPr>
              <w:spacing w:line="240" w:lineRule="auto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5580" w:type="dxa"/>
          </w:tcPr>
          <w:p w14:paraId="7915D5AC" w14:textId="77777777" w:rsidR="0000728D" w:rsidRPr="00186A8A" w:rsidRDefault="0000728D" w:rsidP="0000728D">
            <w:pPr>
              <w:spacing w:line="240" w:lineRule="auto"/>
              <w:outlineLvl w:val="1"/>
              <w:rPr>
                <w:rFonts w:ascii="Calibri" w:hAnsi="Calibri" w:cstheme="minorHAnsi"/>
                <w:sz w:val="19"/>
                <w:szCs w:val="19"/>
                <w:lang w:val="uk-UA"/>
              </w:rPr>
            </w:pPr>
          </w:p>
        </w:tc>
      </w:tr>
      <w:tr w:rsidR="0000728D" w:rsidRPr="00AA4006" w14:paraId="1AB97381" w14:textId="77777777" w:rsidTr="00873F60">
        <w:tc>
          <w:tcPr>
            <w:tcW w:w="5130" w:type="dxa"/>
          </w:tcPr>
          <w:p w14:paraId="75E22332" w14:textId="0788B401" w:rsidR="0000728D" w:rsidRPr="0000728D" w:rsidRDefault="0000728D" w:rsidP="0000728D">
            <w:pPr>
              <w:pStyle w:val="ListParagraph"/>
              <w:numPr>
                <w:ilvl w:val="0"/>
                <w:numId w:val="5"/>
              </w:numPr>
              <w:ind w:left="341"/>
              <w:rPr>
                <w:rFonts w:ascii="Calibri" w:hAnsi="Calibri"/>
                <w:sz w:val="19"/>
                <w:szCs w:val="19"/>
              </w:rPr>
            </w:pPr>
            <w:r w:rsidRPr="0000728D">
              <w:rPr>
                <w:rFonts w:ascii="Calibri" w:hAnsi="Calibri"/>
                <w:sz w:val="19"/>
                <w:szCs w:val="19"/>
              </w:rPr>
              <w:t xml:space="preserve">If, after </w:t>
            </w:r>
            <w:r w:rsidR="00AA4006">
              <w:rPr>
                <w:rFonts w:ascii="Calibri" w:hAnsi="Calibri"/>
                <w:sz w:val="19"/>
                <w:szCs w:val="19"/>
              </w:rPr>
              <w:t>Bids</w:t>
            </w:r>
            <w:r w:rsidR="002004CA" w:rsidRPr="002004CA">
              <w:rPr>
                <w:rFonts w:ascii="Calibri" w:hAnsi="Calibri"/>
                <w:sz w:val="19"/>
                <w:szCs w:val="19"/>
              </w:rPr>
              <w:t xml:space="preserve"> </w:t>
            </w:r>
            <w:r w:rsidRPr="0000728D">
              <w:rPr>
                <w:rFonts w:ascii="Calibri" w:hAnsi="Calibri"/>
                <w:sz w:val="19"/>
                <w:szCs w:val="19"/>
              </w:rPr>
              <w:t xml:space="preserve">opening, the </w:t>
            </w:r>
            <w:r w:rsidR="00AA4006">
              <w:rPr>
                <w:rFonts w:ascii="Calibri" w:hAnsi="Calibri"/>
                <w:sz w:val="19"/>
                <w:szCs w:val="19"/>
              </w:rPr>
              <w:t xml:space="preserve">Bidder </w:t>
            </w:r>
            <w:r w:rsidRPr="0000728D">
              <w:rPr>
                <w:rFonts w:ascii="Calibri" w:hAnsi="Calibri"/>
                <w:sz w:val="19"/>
                <w:szCs w:val="19"/>
              </w:rPr>
              <w:t>withdraws his Bid during the period of Bid validity specified in the Form of Bid; or</w:t>
            </w:r>
          </w:p>
        </w:tc>
        <w:tc>
          <w:tcPr>
            <w:tcW w:w="5580" w:type="dxa"/>
          </w:tcPr>
          <w:p w14:paraId="7F6D2F38" w14:textId="0E58F681" w:rsidR="0000728D" w:rsidRPr="00F7277F" w:rsidRDefault="0000728D" w:rsidP="002004CA">
            <w:pPr>
              <w:pStyle w:val="ListParagraph"/>
              <w:numPr>
                <w:ilvl w:val="0"/>
                <w:numId w:val="6"/>
              </w:numPr>
              <w:tabs>
                <w:tab w:val="left" w:pos="339"/>
              </w:tabs>
              <w:ind w:left="339"/>
              <w:jc w:val="both"/>
              <w:outlineLvl w:val="1"/>
              <w:rPr>
                <w:rFonts w:ascii="Calibri" w:hAnsi="Calibri" w:cstheme="minorHAnsi"/>
                <w:sz w:val="19"/>
                <w:szCs w:val="19"/>
                <w:lang w:val="uk-UA"/>
              </w:rPr>
            </w:pPr>
            <w:r w:rsidRPr="00F7277F">
              <w:rPr>
                <w:rFonts w:ascii="Calibri" w:hAnsi="Calibri" w:cstheme="minorHAnsi"/>
                <w:sz w:val="19"/>
                <w:szCs w:val="19"/>
                <w:lang w:val="uk-UA"/>
              </w:rPr>
              <w:t xml:space="preserve">В разі, якщо після відкриття тендерних </w:t>
            </w:r>
            <w:r w:rsidR="002004CA" w:rsidRPr="00F7277F">
              <w:rPr>
                <w:rFonts w:ascii="Calibri" w:hAnsi="Calibri" w:cstheme="minorHAnsi"/>
                <w:sz w:val="19"/>
                <w:szCs w:val="19"/>
                <w:lang w:val="uk-UA"/>
              </w:rPr>
              <w:t>П</w:t>
            </w:r>
            <w:r w:rsidRPr="00F7277F">
              <w:rPr>
                <w:rFonts w:ascii="Calibri" w:hAnsi="Calibri" w:cstheme="minorHAnsi"/>
                <w:sz w:val="19"/>
                <w:szCs w:val="19"/>
                <w:lang w:val="uk-UA"/>
              </w:rPr>
              <w:t xml:space="preserve">ропозицій учасник тендера анулює свою </w:t>
            </w:r>
            <w:r w:rsidR="002004CA" w:rsidRPr="00F7277F">
              <w:rPr>
                <w:rFonts w:ascii="Calibri" w:hAnsi="Calibri" w:cstheme="minorHAnsi"/>
                <w:sz w:val="19"/>
                <w:szCs w:val="19"/>
                <w:lang w:val="uk-UA"/>
              </w:rPr>
              <w:t>П</w:t>
            </w:r>
            <w:r w:rsidRPr="00F7277F">
              <w:rPr>
                <w:rFonts w:ascii="Calibri" w:hAnsi="Calibri" w:cstheme="minorHAnsi"/>
                <w:sz w:val="19"/>
                <w:szCs w:val="19"/>
                <w:lang w:val="uk-UA"/>
              </w:rPr>
              <w:t>ропозицію протягом терміну дії пропозиції, зазначеного в формі заявки; або</w:t>
            </w:r>
          </w:p>
        </w:tc>
      </w:tr>
      <w:tr w:rsidR="0000728D" w:rsidRPr="00AA4006" w14:paraId="6FDA4A58" w14:textId="77777777" w:rsidTr="00873F60">
        <w:tc>
          <w:tcPr>
            <w:tcW w:w="5130" w:type="dxa"/>
          </w:tcPr>
          <w:p w14:paraId="75441FB6" w14:textId="77777777" w:rsidR="0000728D" w:rsidRPr="00AA4006" w:rsidRDefault="0000728D" w:rsidP="0000728D">
            <w:pPr>
              <w:pStyle w:val="ListParagraph"/>
              <w:ind w:left="341"/>
              <w:rPr>
                <w:rFonts w:ascii="Calibri" w:hAnsi="Calibri"/>
                <w:sz w:val="19"/>
                <w:szCs w:val="19"/>
                <w:lang w:val="ru-RU"/>
              </w:rPr>
            </w:pPr>
          </w:p>
        </w:tc>
        <w:tc>
          <w:tcPr>
            <w:tcW w:w="5580" w:type="dxa"/>
          </w:tcPr>
          <w:p w14:paraId="51817E62" w14:textId="77777777" w:rsidR="0000728D" w:rsidRPr="00F7277F" w:rsidRDefault="0000728D" w:rsidP="0000728D">
            <w:pPr>
              <w:pStyle w:val="ListParagraph"/>
              <w:tabs>
                <w:tab w:val="left" w:pos="339"/>
              </w:tabs>
              <w:ind w:left="339"/>
              <w:outlineLvl w:val="1"/>
              <w:rPr>
                <w:rFonts w:ascii="Calibri" w:hAnsi="Calibri" w:cstheme="minorHAnsi"/>
                <w:sz w:val="19"/>
                <w:szCs w:val="19"/>
                <w:lang w:val="uk-UA"/>
              </w:rPr>
            </w:pPr>
          </w:p>
        </w:tc>
      </w:tr>
      <w:tr w:rsidR="0000728D" w:rsidRPr="00AA4006" w14:paraId="380B5776" w14:textId="77777777" w:rsidTr="00873F60">
        <w:tc>
          <w:tcPr>
            <w:tcW w:w="5130" w:type="dxa"/>
          </w:tcPr>
          <w:p w14:paraId="796482C2" w14:textId="1B13D669" w:rsidR="0000728D" w:rsidRPr="0000728D" w:rsidRDefault="0000728D" w:rsidP="0000728D">
            <w:pPr>
              <w:pStyle w:val="ListParagraph"/>
              <w:numPr>
                <w:ilvl w:val="0"/>
                <w:numId w:val="5"/>
              </w:numPr>
              <w:ind w:left="341"/>
              <w:rPr>
                <w:rFonts w:ascii="Calibri" w:hAnsi="Calibri"/>
                <w:sz w:val="19"/>
                <w:szCs w:val="19"/>
              </w:rPr>
            </w:pPr>
            <w:r w:rsidRPr="00186A8A">
              <w:rPr>
                <w:rFonts w:ascii="Calibri" w:hAnsi="Calibri"/>
                <w:sz w:val="19"/>
                <w:szCs w:val="19"/>
              </w:rPr>
              <w:t xml:space="preserve">If the </w:t>
            </w:r>
            <w:r w:rsidR="00AA4006">
              <w:rPr>
                <w:rFonts w:ascii="Calibri" w:hAnsi="Calibri"/>
                <w:sz w:val="19"/>
                <w:szCs w:val="19"/>
              </w:rPr>
              <w:t xml:space="preserve">Bidder </w:t>
            </w:r>
            <w:r w:rsidRPr="00186A8A">
              <w:rPr>
                <w:rFonts w:ascii="Calibri" w:hAnsi="Calibri"/>
                <w:sz w:val="19"/>
                <w:szCs w:val="19"/>
              </w:rPr>
              <w:t xml:space="preserve">having been notified of the acceptance of his </w:t>
            </w:r>
            <w:r w:rsidR="00AA4006">
              <w:rPr>
                <w:rFonts w:ascii="Calibri" w:hAnsi="Calibri"/>
                <w:sz w:val="19"/>
                <w:szCs w:val="19"/>
              </w:rPr>
              <w:t>Bid</w:t>
            </w:r>
            <w:r w:rsidR="002004CA">
              <w:rPr>
                <w:rFonts w:ascii="Calibri" w:hAnsi="Calibri"/>
                <w:sz w:val="19"/>
                <w:szCs w:val="19"/>
              </w:rPr>
              <w:t xml:space="preserve"> </w:t>
            </w:r>
            <w:r w:rsidRPr="00186A8A">
              <w:rPr>
                <w:rFonts w:ascii="Calibri" w:hAnsi="Calibri"/>
                <w:sz w:val="19"/>
                <w:szCs w:val="19"/>
              </w:rPr>
              <w:t xml:space="preserve">by the </w:t>
            </w:r>
            <w:r w:rsidR="002004CA">
              <w:rPr>
                <w:rFonts w:ascii="Calibri" w:hAnsi="Calibri"/>
                <w:sz w:val="19"/>
                <w:szCs w:val="19"/>
              </w:rPr>
              <w:t>IOM</w:t>
            </w:r>
            <w:r w:rsidRPr="00186A8A">
              <w:rPr>
                <w:rFonts w:ascii="Calibri" w:hAnsi="Calibri"/>
                <w:sz w:val="19"/>
                <w:szCs w:val="19"/>
              </w:rPr>
              <w:t xml:space="preserve"> during the period of Bid validity:</w:t>
            </w:r>
          </w:p>
        </w:tc>
        <w:tc>
          <w:tcPr>
            <w:tcW w:w="5580" w:type="dxa"/>
          </w:tcPr>
          <w:p w14:paraId="1FF93FA5" w14:textId="7189F129" w:rsidR="0000728D" w:rsidRPr="00F7277F" w:rsidRDefault="0000728D" w:rsidP="0000728D">
            <w:pPr>
              <w:pStyle w:val="ListParagraph"/>
              <w:numPr>
                <w:ilvl w:val="0"/>
                <w:numId w:val="6"/>
              </w:numPr>
              <w:tabs>
                <w:tab w:val="left" w:pos="339"/>
              </w:tabs>
              <w:ind w:left="339"/>
              <w:outlineLvl w:val="1"/>
              <w:rPr>
                <w:rFonts w:ascii="Calibri" w:hAnsi="Calibri" w:cstheme="minorHAnsi"/>
                <w:sz w:val="19"/>
                <w:szCs w:val="19"/>
                <w:lang w:val="uk-UA"/>
              </w:rPr>
            </w:pPr>
            <w:r w:rsidRPr="00F7277F">
              <w:rPr>
                <w:rFonts w:ascii="Calibri" w:hAnsi="Calibri" w:cstheme="minorHAnsi"/>
                <w:sz w:val="19"/>
                <w:szCs w:val="19"/>
                <w:lang w:val="uk-UA"/>
              </w:rPr>
              <w:t xml:space="preserve">В разі, якщо </w:t>
            </w:r>
            <w:r w:rsidR="002004CA" w:rsidRPr="00F7277F">
              <w:rPr>
                <w:rFonts w:ascii="Calibri" w:hAnsi="Calibri" w:cstheme="minorHAnsi"/>
                <w:sz w:val="19"/>
                <w:szCs w:val="19"/>
                <w:lang w:val="uk-UA"/>
              </w:rPr>
              <w:t>У</w:t>
            </w:r>
            <w:r w:rsidRPr="00F7277F">
              <w:rPr>
                <w:rFonts w:ascii="Calibri" w:hAnsi="Calibri" w:cstheme="minorHAnsi"/>
                <w:sz w:val="19"/>
                <w:szCs w:val="19"/>
                <w:lang w:val="uk-UA"/>
              </w:rPr>
              <w:t xml:space="preserve">часник тендера, якого було поінформовано про прийняття тендерної </w:t>
            </w:r>
            <w:r w:rsidR="002004CA" w:rsidRPr="00F7277F">
              <w:rPr>
                <w:rFonts w:ascii="Calibri" w:hAnsi="Calibri" w:cstheme="minorHAnsi"/>
                <w:sz w:val="19"/>
                <w:szCs w:val="19"/>
                <w:lang w:val="uk-UA"/>
              </w:rPr>
              <w:t>П</w:t>
            </w:r>
            <w:r w:rsidRPr="00F7277F">
              <w:rPr>
                <w:rFonts w:ascii="Calibri" w:hAnsi="Calibri" w:cstheme="minorHAnsi"/>
                <w:sz w:val="19"/>
                <w:szCs w:val="19"/>
                <w:lang w:val="uk-UA"/>
              </w:rPr>
              <w:t xml:space="preserve">ропозиції </w:t>
            </w:r>
            <w:r w:rsidR="002004CA" w:rsidRPr="00F7277F">
              <w:rPr>
                <w:rFonts w:ascii="Calibri" w:hAnsi="Calibri" w:cstheme="minorHAnsi"/>
                <w:sz w:val="19"/>
                <w:szCs w:val="19"/>
                <w:lang w:val="uk-UA"/>
              </w:rPr>
              <w:t>МОМ</w:t>
            </w:r>
            <w:r w:rsidRPr="00F7277F">
              <w:rPr>
                <w:rFonts w:ascii="Calibri" w:hAnsi="Calibri" w:cstheme="minorHAnsi"/>
                <w:sz w:val="19"/>
                <w:szCs w:val="19"/>
                <w:lang w:val="uk-UA"/>
              </w:rPr>
              <w:t xml:space="preserve"> протягом терміну дії пропозиції:</w:t>
            </w:r>
          </w:p>
        </w:tc>
      </w:tr>
      <w:tr w:rsidR="0000728D" w:rsidRPr="00AA4006" w14:paraId="68D3AA49" w14:textId="77777777" w:rsidTr="00873F60">
        <w:tc>
          <w:tcPr>
            <w:tcW w:w="5130" w:type="dxa"/>
          </w:tcPr>
          <w:p w14:paraId="5B84E97A" w14:textId="641FE750" w:rsidR="0000728D" w:rsidRPr="0000728D" w:rsidRDefault="0000728D" w:rsidP="0000728D">
            <w:pPr>
              <w:pStyle w:val="ListParagraph"/>
              <w:numPr>
                <w:ilvl w:val="0"/>
                <w:numId w:val="7"/>
              </w:numPr>
              <w:tabs>
                <w:tab w:val="left" w:pos="701"/>
              </w:tabs>
              <w:ind w:left="701"/>
              <w:rPr>
                <w:rFonts w:ascii="Calibri" w:hAnsi="Calibri"/>
                <w:sz w:val="19"/>
                <w:szCs w:val="19"/>
              </w:rPr>
            </w:pPr>
            <w:r w:rsidRPr="0000728D">
              <w:rPr>
                <w:rFonts w:ascii="Calibri" w:hAnsi="Calibri"/>
                <w:sz w:val="19"/>
                <w:szCs w:val="19"/>
              </w:rPr>
              <w:t xml:space="preserve">fails or refuses to execute the Form of Agreement in accordance with the Instructions to </w:t>
            </w:r>
            <w:r w:rsidR="00AA4006">
              <w:rPr>
                <w:rFonts w:ascii="Calibri" w:hAnsi="Calibri"/>
                <w:sz w:val="19"/>
                <w:szCs w:val="19"/>
              </w:rPr>
              <w:t>Bidder</w:t>
            </w:r>
            <w:r w:rsidR="002004CA" w:rsidRPr="002004CA">
              <w:rPr>
                <w:rFonts w:ascii="Calibri" w:hAnsi="Calibri"/>
                <w:sz w:val="19"/>
                <w:szCs w:val="19"/>
              </w:rPr>
              <w:t>s</w:t>
            </w:r>
            <w:r w:rsidRPr="0000728D">
              <w:rPr>
                <w:rFonts w:ascii="Calibri" w:hAnsi="Calibri"/>
                <w:sz w:val="19"/>
                <w:szCs w:val="19"/>
              </w:rPr>
              <w:t>, if required; or</w:t>
            </w:r>
          </w:p>
        </w:tc>
        <w:tc>
          <w:tcPr>
            <w:tcW w:w="5580" w:type="dxa"/>
          </w:tcPr>
          <w:p w14:paraId="14FDD4A6" w14:textId="5DB52694" w:rsidR="0000728D" w:rsidRPr="00F7277F" w:rsidRDefault="0000728D" w:rsidP="0000728D">
            <w:pPr>
              <w:pStyle w:val="ListParagraph"/>
              <w:numPr>
                <w:ilvl w:val="0"/>
                <w:numId w:val="8"/>
              </w:numPr>
              <w:tabs>
                <w:tab w:val="left" w:pos="339"/>
              </w:tabs>
              <w:ind w:left="699"/>
              <w:outlineLvl w:val="1"/>
              <w:rPr>
                <w:rFonts w:ascii="Calibri" w:hAnsi="Calibri" w:cstheme="minorHAnsi"/>
                <w:sz w:val="19"/>
                <w:szCs w:val="19"/>
                <w:lang w:val="uk-UA"/>
              </w:rPr>
            </w:pPr>
            <w:r w:rsidRPr="00F7277F">
              <w:rPr>
                <w:rFonts w:ascii="Calibri" w:hAnsi="Calibri" w:cstheme="minorHAnsi"/>
                <w:sz w:val="19"/>
                <w:szCs w:val="19"/>
                <w:lang w:val="uk-UA"/>
              </w:rPr>
              <w:t xml:space="preserve">не може або відмовляється підписати форму </w:t>
            </w:r>
            <w:r w:rsidR="00AA4006">
              <w:rPr>
                <w:rFonts w:ascii="Calibri" w:hAnsi="Calibri" w:cstheme="minorHAnsi"/>
                <w:sz w:val="19"/>
                <w:szCs w:val="19"/>
                <w:lang w:val="uk-UA"/>
              </w:rPr>
              <w:t>Договору</w:t>
            </w:r>
            <w:r w:rsidRPr="00F7277F">
              <w:rPr>
                <w:rFonts w:ascii="Calibri" w:hAnsi="Calibri" w:cstheme="minorHAnsi"/>
                <w:sz w:val="19"/>
                <w:szCs w:val="19"/>
                <w:lang w:val="uk-UA"/>
              </w:rPr>
              <w:t xml:space="preserve"> відповідно до </w:t>
            </w:r>
            <w:r w:rsidR="002004CA" w:rsidRPr="00F7277F">
              <w:rPr>
                <w:rFonts w:ascii="Calibri" w:hAnsi="Calibri" w:cstheme="minorHAnsi"/>
                <w:sz w:val="19"/>
                <w:szCs w:val="19"/>
                <w:lang w:val="uk-UA"/>
              </w:rPr>
              <w:t>І</w:t>
            </w:r>
            <w:r w:rsidRPr="00F7277F">
              <w:rPr>
                <w:rFonts w:ascii="Calibri" w:hAnsi="Calibri" w:cstheme="minorHAnsi"/>
                <w:sz w:val="19"/>
                <w:szCs w:val="19"/>
                <w:lang w:val="uk-UA"/>
              </w:rPr>
              <w:t xml:space="preserve">нструкцій для </w:t>
            </w:r>
            <w:r w:rsidR="002004CA" w:rsidRPr="00F7277F">
              <w:rPr>
                <w:rFonts w:ascii="Calibri" w:hAnsi="Calibri" w:cstheme="minorHAnsi"/>
                <w:sz w:val="19"/>
                <w:szCs w:val="19"/>
                <w:lang w:val="uk-UA"/>
              </w:rPr>
              <w:t>У</w:t>
            </w:r>
            <w:r w:rsidRPr="00F7277F">
              <w:rPr>
                <w:rFonts w:ascii="Calibri" w:hAnsi="Calibri" w:cstheme="minorHAnsi"/>
                <w:sz w:val="19"/>
                <w:szCs w:val="19"/>
                <w:lang w:val="uk-UA"/>
              </w:rPr>
              <w:t>часників тендера; або</w:t>
            </w:r>
          </w:p>
        </w:tc>
      </w:tr>
      <w:tr w:rsidR="004252AD" w:rsidRPr="00AA4006" w14:paraId="37825B5B" w14:textId="77777777" w:rsidTr="00873F60">
        <w:tc>
          <w:tcPr>
            <w:tcW w:w="5130" w:type="dxa"/>
          </w:tcPr>
          <w:p w14:paraId="32D2F3F2" w14:textId="77777777" w:rsidR="004252AD" w:rsidRPr="00AA4006" w:rsidRDefault="004252AD" w:rsidP="004252AD">
            <w:pPr>
              <w:pStyle w:val="ListParagraph"/>
              <w:tabs>
                <w:tab w:val="left" w:pos="701"/>
              </w:tabs>
              <w:ind w:left="701"/>
              <w:rPr>
                <w:rFonts w:ascii="Calibri" w:hAnsi="Calibri"/>
                <w:sz w:val="19"/>
                <w:szCs w:val="19"/>
                <w:lang w:val="ru-RU"/>
              </w:rPr>
            </w:pPr>
          </w:p>
        </w:tc>
        <w:tc>
          <w:tcPr>
            <w:tcW w:w="5580" w:type="dxa"/>
          </w:tcPr>
          <w:p w14:paraId="61E55F35" w14:textId="77777777" w:rsidR="004252AD" w:rsidRPr="00186A8A" w:rsidRDefault="004252AD" w:rsidP="004252AD">
            <w:pPr>
              <w:pStyle w:val="ListParagraph"/>
              <w:tabs>
                <w:tab w:val="left" w:pos="339"/>
              </w:tabs>
              <w:ind w:left="699"/>
              <w:outlineLvl w:val="1"/>
              <w:rPr>
                <w:rFonts w:ascii="Calibri" w:hAnsi="Calibri" w:cstheme="minorHAnsi"/>
                <w:sz w:val="19"/>
                <w:szCs w:val="19"/>
                <w:lang w:val="uk-UA"/>
              </w:rPr>
            </w:pPr>
          </w:p>
        </w:tc>
      </w:tr>
      <w:tr w:rsidR="0000728D" w:rsidRPr="00AA4006" w14:paraId="54F9FFCF" w14:textId="77777777" w:rsidTr="00873F60">
        <w:tc>
          <w:tcPr>
            <w:tcW w:w="5130" w:type="dxa"/>
          </w:tcPr>
          <w:p w14:paraId="235E3654" w14:textId="1388C9B5" w:rsidR="0000728D" w:rsidRPr="0000728D" w:rsidRDefault="0000728D" w:rsidP="0000728D">
            <w:pPr>
              <w:pStyle w:val="ListParagraph"/>
              <w:numPr>
                <w:ilvl w:val="0"/>
                <w:numId w:val="7"/>
              </w:numPr>
              <w:tabs>
                <w:tab w:val="left" w:pos="701"/>
              </w:tabs>
              <w:ind w:left="701"/>
              <w:rPr>
                <w:rFonts w:ascii="Calibri" w:hAnsi="Calibri"/>
                <w:sz w:val="19"/>
                <w:szCs w:val="19"/>
              </w:rPr>
            </w:pPr>
            <w:r w:rsidRPr="00186A8A">
              <w:rPr>
                <w:rFonts w:ascii="Calibri" w:hAnsi="Calibri"/>
                <w:sz w:val="19"/>
                <w:szCs w:val="19"/>
              </w:rPr>
              <w:t>fails or refuses to furnish the Performance Security, in accordance with the Instruction to Bidders; or</w:t>
            </w:r>
          </w:p>
        </w:tc>
        <w:tc>
          <w:tcPr>
            <w:tcW w:w="5580" w:type="dxa"/>
          </w:tcPr>
          <w:p w14:paraId="70570224" w14:textId="546BF18B" w:rsidR="0000728D" w:rsidRPr="00186A8A" w:rsidRDefault="0000728D" w:rsidP="0000728D">
            <w:pPr>
              <w:pStyle w:val="ListParagraph"/>
              <w:numPr>
                <w:ilvl w:val="0"/>
                <w:numId w:val="8"/>
              </w:numPr>
              <w:tabs>
                <w:tab w:val="left" w:pos="339"/>
              </w:tabs>
              <w:ind w:left="699"/>
              <w:outlineLvl w:val="1"/>
              <w:rPr>
                <w:rFonts w:ascii="Calibri" w:hAnsi="Calibri" w:cstheme="minorHAnsi"/>
                <w:sz w:val="19"/>
                <w:szCs w:val="19"/>
                <w:lang w:val="uk-UA"/>
              </w:rPr>
            </w:pPr>
            <w:r w:rsidRPr="00186A8A">
              <w:rPr>
                <w:rFonts w:ascii="Calibri" w:hAnsi="Calibri" w:cstheme="minorHAnsi"/>
                <w:sz w:val="19"/>
                <w:szCs w:val="19"/>
                <w:lang w:val="uk-UA"/>
              </w:rPr>
              <w:t>не може або відмовляється надати гарантію виконання у відповідності до Інструкції для учасників тендера; або</w:t>
            </w:r>
          </w:p>
        </w:tc>
      </w:tr>
      <w:tr w:rsidR="0000728D" w:rsidRPr="00AA4006" w14:paraId="57C45126" w14:textId="77777777" w:rsidTr="00873F60">
        <w:tc>
          <w:tcPr>
            <w:tcW w:w="5130" w:type="dxa"/>
          </w:tcPr>
          <w:p w14:paraId="34FC5FD2" w14:textId="77777777" w:rsidR="0000728D" w:rsidRPr="00AA4006" w:rsidRDefault="0000728D" w:rsidP="0000728D">
            <w:pPr>
              <w:pStyle w:val="ListParagraph"/>
              <w:tabs>
                <w:tab w:val="left" w:pos="701"/>
              </w:tabs>
              <w:ind w:left="701"/>
              <w:rPr>
                <w:rFonts w:ascii="Calibri" w:hAnsi="Calibri"/>
                <w:sz w:val="19"/>
                <w:szCs w:val="19"/>
                <w:lang w:val="ru-RU"/>
              </w:rPr>
            </w:pPr>
          </w:p>
        </w:tc>
        <w:tc>
          <w:tcPr>
            <w:tcW w:w="5580" w:type="dxa"/>
          </w:tcPr>
          <w:p w14:paraId="50F4BB5A" w14:textId="77777777" w:rsidR="0000728D" w:rsidRPr="00186A8A" w:rsidRDefault="0000728D" w:rsidP="0000728D">
            <w:pPr>
              <w:pStyle w:val="ListParagraph"/>
              <w:tabs>
                <w:tab w:val="left" w:pos="339"/>
              </w:tabs>
              <w:ind w:left="699"/>
              <w:outlineLvl w:val="1"/>
              <w:rPr>
                <w:rFonts w:ascii="Calibri" w:hAnsi="Calibri" w:cstheme="minorHAnsi"/>
                <w:sz w:val="19"/>
                <w:szCs w:val="19"/>
                <w:lang w:val="uk-UA"/>
              </w:rPr>
            </w:pPr>
          </w:p>
        </w:tc>
      </w:tr>
      <w:tr w:rsidR="0000728D" w:rsidRPr="00AA4006" w14:paraId="232C5335" w14:textId="77777777" w:rsidTr="00873F60">
        <w:tc>
          <w:tcPr>
            <w:tcW w:w="5130" w:type="dxa"/>
          </w:tcPr>
          <w:p w14:paraId="1E752EB5" w14:textId="766B0B83" w:rsidR="0000728D" w:rsidRPr="00186A8A" w:rsidRDefault="0000728D" w:rsidP="0000728D">
            <w:pPr>
              <w:pStyle w:val="ListParagraph"/>
              <w:numPr>
                <w:ilvl w:val="0"/>
                <w:numId w:val="7"/>
              </w:numPr>
              <w:tabs>
                <w:tab w:val="left" w:pos="701"/>
              </w:tabs>
              <w:ind w:left="701"/>
              <w:rPr>
                <w:rFonts w:ascii="Calibri" w:hAnsi="Calibri"/>
                <w:sz w:val="19"/>
                <w:szCs w:val="19"/>
              </w:rPr>
            </w:pPr>
            <w:r w:rsidRPr="00186A8A">
              <w:rPr>
                <w:rFonts w:ascii="Calibri" w:hAnsi="Calibri"/>
                <w:sz w:val="19"/>
                <w:szCs w:val="19"/>
              </w:rPr>
              <w:t xml:space="preserve">does not accept the correction of the </w:t>
            </w:r>
            <w:r w:rsidR="00AA4006">
              <w:rPr>
                <w:rFonts w:ascii="Calibri" w:hAnsi="Calibri"/>
                <w:sz w:val="19"/>
                <w:szCs w:val="19"/>
              </w:rPr>
              <w:t>Bid</w:t>
            </w:r>
            <w:r w:rsidR="002004CA" w:rsidRPr="002004CA">
              <w:rPr>
                <w:rFonts w:ascii="Calibri" w:hAnsi="Calibri"/>
                <w:sz w:val="19"/>
                <w:szCs w:val="19"/>
              </w:rPr>
              <w:t xml:space="preserve"> </w:t>
            </w:r>
            <w:r w:rsidRPr="00186A8A">
              <w:rPr>
                <w:rFonts w:ascii="Calibri" w:hAnsi="Calibri"/>
                <w:sz w:val="19"/>
                <w:szCs w:val="19"/>
              </w:rPr>
              <w:t xml:space="preserve">Price pursuant to ITB Clause </w:t>
            </w:r>
            <w:r w:rsidR="00AA4006">
              <w:rPr>
                <w:rFonts w:ascii="Calibri" w:hAnsi="Calibri"/>
                <w:sz w:val="19"/>
                <w:szCs w:val="19"/>
              </w:rPr>
              <w:t>24.2</w:t>
            </w:r>
          </w:p>
        </w:tc>
        <w:tc>
          <w:tcPr>
            <w:tcW w:w="5580" w:type="dxa"/>
          </w:tcPr>
          <w:p w14:paraId="108D98D1" w14:textId="68E87D73" w:rsidR="0000728D" w:rsidRPr="00186A8A" w:rsidRDefault="0000728D" w:rsidP="0000728D">
            <w:pPr>
              <w:pStyle w:val="ListParagraph"/>
              <w:numPr>
                <w:ilvl w:val="0"/>
                <w:numId w:val="8"/>
              </w:numPr>
              <w:tabs>
                <w:tab w:val="left" w:pos="339"/>
              </w:tabs>
              <w:ind w:left="699"/>
              <w:outlineLvl w:val="1"/>
              <w:rPr>
                <w:rFonts w:ascii="Calibri" w:hAnsi="Calibri" w:cstheme="minorHAnsi"/>
                <w:sz w:val="19"/>
                <w:szCs w:val="19"/>
                <w:lang w:val="uk-UA"/>
              </w:rPr>
            </w:pPr>
            <w:r w:rsidRPr="00186A8A">
              <w:rPr>
                <w:rFonts w:ascii="Calibri" w:hAnsi="Calibri" w:cstheme="minorHAnsi"/>
                <w:sz w:val="19"/>
                <w:szCs w:val="19"/>
                <w:lang w:val="uk-UA"/>
              </w:rPr>
              <w:t xml:space="preserve">не погоджується змінювати запропоновану ціну, як вказано у п. </w:t>
            </w:r>
            <w:r w:rsidR="00AA4006" w:rsidRPr="00AA4006">
              <w:rPr>
                <w:rFonts w:ascii="Calibri" w:hAnsi="Calibri" w:cstheme="minorHAnsi"/>
                <w:sz w:val="19"/>
                <w:szCs w:val="19"/>
                <w:lang w:val="ru-RU"/>
              </w:rPr>
              <w:t>24.2</w:t>
            </w:r>
          </w:p>
        </w:tc>
      </w:tr>
      <w:tr w:rsidR="0000728D" w:rsidRPr="00AA4006" w14:paraId="1950E70E" w14:textId="77777777" w:rsidTr="00873F60">
        <w:tc>
          <w:tcPr>
            <w:tcW w:w="5130" w:type="dxa"/>
          </w:tcPr>
          <w:p w14:paraId="595CD497" w14:textId="77777777" w:rsidR="0000728D" w:rsidRPr="00AA4006" w:rsidRDefault="0000728D" w:rsidP="00873F60">
            <w:pPr>
              <w:rPr>
                <w:rFonts w:ascii="Calibri" w:hAnsi="Calibri"/>
                <w:sz w:val="19"/>
                <w:szCs w:val="19"/>
                <w:lang w:val="ru-RU"/>
              </w:rPr>
            </w:pPr>
          </w:p>
        </w:tc>
        <w:tc>
          <w:tcPr>
            <w:tcW w:w="5580" w:type="dxa"/>
          </w:tcPr>
          <w:p w14:paraId="59547D1F" w14:textId="77777777" w:rsidR="0000728D" w:rsidRPr="00873F60" w:rsidRDefault="0000728D" w:rsidP="00873F60">
            <w:pPr>
              <w:tabs>
                <w:tab w:val="left" w:pos="339"/>
              </w:tabs>
              <w:outlineLvl w:val="1"/>
              <w:rPr>
                <w:rFonts w:ascii="Calibri" w:hAnsi="Calibri" w:cstheme="minorHAnsi"/>
                <w:sz w:val="19"/>
                <w:szCs w:val="19"/>
                <w:lang w:val="uk-UA"/>
              </w:rPr>
            </w:pPr>
          </w:p>
        </w:tc>
      </w:tr>
      <w:tr w:rsidR="0000728D" w:rsidRPr="00AA4006" w14:paraId="16824018" w14:textId="77777777" w:rsidTr="00873F60">
        <w:tc>
          <w:tcPr>
            <w:tcW w:w="5130" w:type="dxa"/>
          </w:tcPr>
          <w:p w14:paraId="3856988E" w14:textId="3AB9FDA0" w:rsidR="0000728D" w:rsidRPr="00186A8A" w:rsidRDefault="00925662" w:rsidP="007741B9">
            <w:pPr>
              <w:spacing w:line="240" w:lineRule="auto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W</w:t>
            </w:r>
            <w:r w:rsidR="0000728D" w:rsidRPr="00186A8A">
              <w:rPr>
                <w:rFonts w:ascii="Calibri" w:hAnsi="Calibri"/>
                <w:sz w:val="19"/>
                <w:szCs w:val="19"/>
              </w:rPr>
              <w:t xml:space="preserve">e undertake to pay to the </w:t>
            </w:r>
            <w:r w:rsidR="002004CA">
              <w:rPr>
                <w:rFonts w:ascii="Calibri" w:hAnsi="Calibri"/>
                <w:sz w:val="19"/>
                <w:szCs w:val="19"/>
              </w:rPr>
              <w:t>IOM</w:t>
            </w:r>
            <w:r w:rsidR="0000728D" w:rsidRPr="00186A8A">
              <w:rPr>
                <w:rFonts w:ascii="Calibri" w:hAnsi="Calibri"/>
                <w:sz w:val="19"/>
                <w:szCs w:val="19"/>
              </w:rPr>
              <w:t xml:space="preserve"> up to the above amount upon receipt of his first written demand, without the </w:t>
            </w:r>
            <w:r w:rsidR="00F7277F">
              <w:rPr>
                <w:rFonts w:ascii="Calibri" w:hAnsi="Calibri"/>
                <w:sz w:val="19"/>
                <w:szCs w:val="19"/>
              </w:rPr>
              <w:t>IOM’s</w:t>
            </w:r>
            <w:r w:rsidR="0000728D" w:rsidRPr="00186A8A">
              <w:rPr>
                <w:rFonts w:ascii="Calibri" w:hAnsi="Calibri"/>
                <w:sz w:val="19"/>
                <w:szCs w:val="19"/>
              </w:rPr>
              <w:t xml:space="preserve"> having to substantiate his demand, provided that in his demand the </w:t>
            </w:r>
            <w:r w:rsidR="002004CA">
              <w:rPr>
                <w:rFonts w:ascii="Calibri" w:hAnsi="Calibri"/>
                <w:sz w:val="19"/>
                <w:szCs w:val="19"/>
              </w:rPr>
              <w:t>IOM</w:t>
            </w:r>
            <w:r w:rsidR="0000728D" w:rsidRPr="00186A8A">
              <w:rPr>
                <w:rFonts w:ascii="Calibri" w:hAnsi="Calibri"/>
                <w:sz w:val="19"/>
                <w:szCs w:val="19"/>
              </w:rPr>
              <w:t xml:space="preserve"> will note that the amount claimed by him is due to him owing to the occurrence of one or any of the two conditions, specifying the occurred condition or conditions.</w:t>
            </w:r>
          </w:p>
        </w:tc>
        <w:tc>
          <w:tcPr>
            <w:tcW w:w="5580" w:type="dxa"/>
          </w:tcPr>
          <w:p w14:paraId="6D2744AB" w14:textId="50056A7D" w:rsidR="0000728D" w:rsidRPr="00186A8A" w:rsidRDefault="0000728D" w:rsidP="007741B9">
            <w:pPr>
              <w:spacing w:line="240" w:lineRule="auto"/>
              <w:rPr>
                <w:rFonts w:ascii="Calibri" w:hAnsi="Calibri" w:cstheme="minorHAnsi"/>
                <w:sz w:val="19"/>
                <w:szCs w:val="19"/>
                <w:lang w:val="uk-UA"/>
              </w:rPr>
            </w:pPr>
            <w:r w:rsidRPr="00186A8A">
              <w:rPr>
                <w:rFonts w:ascii="Calibri" w:hAnsi="Calibri" w:cstheme="minorHAnsi"/>
                <w:sz w:val="19"/>
                <w:szCs w:val="19"/>
                <w:lang w:val="uk-UA"/>
              </w:rPr>
              <w:t xml:space="preserve">Ми зобов’язуємося оплатити </w:t>
            </w:r>
            <w:r w:rsidR="002004CA">
              <w:rPr>
                <w:rFonts w:ascii="Calibri" w:hAnsi="Calibri" w:cstheme="minorHAnsi"/>
                <w:sz w:val="19"/>
                <w:szCs w:val="19"/>
                <w:lang w:val="uk-UA"/>
              </w:rPr>
              <w:t>МОМ</w:t>
            </w:r>
            <w:r w:rsidRPr="00186A8A">
              <w:rPr>
                <w:rFonts w:ascii="Calibri" w:hAnsi="Calibri" w:cstheme="minorHAnsi"/>
                <w:sz w:val="19"/>
                <w:szCs w:val="19"/>
                <w:lang w:val="uk-UA"/>
              </w:rPr>
              <w:t xml:space="preserve"> вищезазначену суму одразу після отримання першої письмової вимоги. При цьому ми не вимагатимемо від </w:t>
            </w:r>
            <w:r w:rsidR="002004CA">
              <w:rPr>
                <w:rFonts w:ascii="Calibri" w:hAnsi="Calibri" w:cstheme="minorHAnsi"/>
                <w:sz w:val="19"/>
                <w:szCs w:val="19"/>
                <w:lang w:val="uk-UA"/>
              </w:rPr>
              <w:t>МОМ</w:t>
            </w:r>
            <w:r w:rsidRPr="00186A8A">
              <w:rPr>
                <w:rFonts w:ascii="Calibri" w:hAnsi="Calibri" w:cstheme="minorHAnsi"/>
                <w:sz w:val="19"/>
                <w:szCs w:val="19"/>
                <w:lang w:val="uk-UA"/>
              </w:rPr>
              <w:t xml:space="preserve"> її обґрунтування за умови, що у вимозі </w:t>
            </w:r>
            <w:r w:rsidR="00F7277F">
              <w:rPr>
                <w:rFonts w:ascii="Calibri" w:hAnsi="Calibri" w:cstheme="minorHAnsi"/>
                <w:sz w:val="19"/>
                <w:szCs w:val="19"/>
                <w:lang w:val="uk-UA"/>
              </w:rPr>
              <w:t>МОМ</w:t>
            </w:r>
            <w:r w:rsidRPr="00186A8A">
              <w:rPr>
                <w:rFonts w:ascii="Calibri" w:hAnsi="Calibri" w:cstheme="minorHAnsi"/>
                <w:sz w:val="19"/>
                <w:szCs w:val="19"/>
                <w:lang w:val="uk-UA"/>
              </w:rPr>
              <w:t>, підготовленій у письмовому виді, буде зазначено, що оплата має бути здійснена через умови, що визначають умову або умови, що виникли.</w:t>
            </w:r>
          </w:p>
        </w:tc>
      </w:tr>
      <w:tr w:rsidR="0000728D" w:rsidRPr="00AA4006" w14:paraId="4874D0AE" w14:textId="77777777" w:rsidTr="00873F60">
        <w:tc>
          <w:tcPr>
            <w:tcW w:w="5130" w:type="dxa"/>
          </w:tcPr>
          <w:p w14:paraId="23C9B4FB" w14:textId="77777777" w:rsidR="0000728D" w:rsidRPr="00AA4006" w:rsidRDefault="0000728D" w:rsidP="007741B9">
            <w:pPr>
              <w:spacing w:line="240" w:lineRule="auto"/>
              <w:rPr>
                <w:rFonts w:ascii="Calibri" w:hAnsi="Calibri"/>
                <w:sz w:val="19"/>
                <w:szCs w:val="19"/>
                <w:lang w:val="uk-UA"/>
              </w:rPr>
            </w:pPr>
          </w:p>
        </w:tc>
        <w:tc>
          <w:tcPr>
            <w:tcW w:w="5580" w:type="dxa"/>
          </w:tcPr>
          <w:p w14:paraId="0C30D555" w14:textId="77777777" w:rsidR="0000728D" w:rsidRPr="00186A8A" w:rsidRDefault="0000728D" w:rsidP="007741B9">
            <w:pPr>
              <w:spacing w:line="240" w:lineRule="auto"/>
              <w:rPr>
                <w:rFonts w:ascii="Calibri" w:hAnsi="Calibri" w:cstheme="minorHAnsi"/>
                <w:sz w:val="19"/>
                <w:szCs w:val="19"/>
                <w:lang w:val="uk-UA"/>
              </w:rPr>
            </w:pPr>
          </w:p>
        </w:tc>
      </w:tr>
      <w:tr w:rsidR="007741B9" w:rsidRPr="00AA4006" w14:paraId="038B1194" w14:textId="77777777" w:rsidTr="00873F60">
        <w:tc>
          <w:tcPr>
            <w:tcW w:w="5130" w:type="dxa"/>
          </w:tcPr>
          <w:p w14:paraId="340621FC" w14:textId="233C3C13" w:rsidR="007741B9" w:rsidRPr="00186A8A" w:rsidRDefault="007741B9" w:rsidP="007741B9">
            <w:pPr>
              <w:spacing w:line="240" w:lineRule="auto"/>
              <w:rPr>
                <w:rFonts w:ascii="Calibri" w:hAnsi="Calibri"/>
                <w:sz w:val="19"/>
                <w:szCs w:val="19"/>
              </w:rPr>
            </w:pPr>
            <w:r w:rsidRPr="00186A8A">
              <w:rPr>
                <w:rFonts w:ascii="Calibri" w:hAnsi="Calibri"/>
                <w:sz w:val="19"/>
                <w:szCs w:val="19"/>
              </w:rPr>
              <w:t>This Guarantee will remain in force up to and including the date 28 days after the date of the expiration of the</w:t>
            </w:r>
            <w:r w:rsidR="00AA4006">
              <w:rPr>
                <w:rFonts w:ascii="Calibri" w:hAnsi="Calibri"/>
                <w:sz w:val="19"/>
                <w:szCs w:val="19"/>
              </w:rPr>
              <w:t xml:space="preserve"> Bid </w:t>
            </w:r>
            <w:r w:rsidRPr="00186A8A">
              <w:rPr>
                <w:rFonts w:ascii="Calibri" w:hAnsi="Calibri"/>
                <w:sz w:val="19"/>
                <w:szCs w:val="19"/>
              </w:rPr>
              <w:t xml:space="preserve">Validity, as stated in the Instructions to </w:t>
            </w:r>
            <w:r w:rsidR="00AA4006">
              <w:rPr>
                <w:rFonts w:ascii="Calibri" w:hAnsi="Calibri"/>
                <w:sz w:val="19"/>
                <w:szCs w:val="19"/>
              </w:rPr>
              <w:t>Bidders</w:t>
            </w:r>
            <w:r w:rsidR="002004CA" w:rsidRPr="002004CA">
              <w:rPr>
                <w:rFonts w:ascii="Calibri" w:hAnsi="Calibri"/>
                <w:sz w:val="19"/>
                <w:szCs w:val="19"/>
              </w:rPr>
              <w:t xml:space="preserve"> </w:t>
            </w:r>
            <w:r w:rsidRPr="00186A8A">
              <w:rPr>
                <w:rFonts w:ascii="Calibri" w:hAnsi="Calibri"/>
                <w:sz w:val="19"/>
                <w:szCs w:val="19"/>
              </w:rPr>
              <w:t xml:space="preserve">or as it may be extended by the </w:t>
            </w:r>
            <w:r w:rsidR="00F7277F">
              <w:rPr>
                <w:rFonts w:ascii="Calibri" w:hAnsi="Calibri"/>
                <w:sz w:val="19"/>
                <w:szCs w:val="19"/>
              </w:rPr>
              <w:t>IOM</w:t>
            </w:r>
            <w:r w:rsidRPr="00186A8A">
              <w:rPr>
                <w:rFonts w:ascii="Calibri" w:hAnsi="Calibri"/>
                <w:sz w:val="19"/>
                <w:szCs w:val="19"/>
              </w:rPr>
              <w:t>, notice of which extension(s) to the Bank is hereby waived. Any demand in respect of this Guarantee should reach the Bank not later than the above date.</w:t>
            </w:r>
          </w:p>
        </w:tc>
        <w:tc>
          <w:tcPr>
            <w:tcW w:w="5580" w:type="dxa"/>
          </w:tcPr>
          <w:p w14:paraId="62CD92F1" w14:textId="2031EFAF" w:rsidR="007741B9" w:rsidRPr="002004CA" w:rsidRDefault="007741B9" w:rsidP="007741B9">
            <w:pPr>
              <w:spacing w:line="240" w:lineRule="auto"/>
              <w:rPr>
                <w:rFonts w:ascii="Calibri" w:hAnsi="Calibri" w:cstheme="minorHAnsi"/>
                <w:color w:val="FF0000"/>
                <w:sz w:val="19"/>
                <w:szCs w:val="19"/>
                <w:lang w:val="uk-UA"/>
              </w:rPr>
            </w:pPr>
            <w:r w:rsidRPr="00186A8A">
              <w:rPr>
                <w:rFonts w:ascii="Calibri" w:hAnsi="Calibri" w:cstheme="minorHAnsi"/>
                <w:sz w:val="19"/>
                <w:szCs w:val="19"/>
                <w:lang w:val="uk-UA"/>
              </w:rPr>
              <w:t xml:space="preserve">Гарантія залишатиметься в силі 28 днів після закінчення терміну дії тендерної </w:t>
            </w:r>
            <w:r w:rsidR="002004CA">
              <w:rPr>
                <w:rFonts w:ascii="Calibri" w:hAnsi="Calibri" w:cstheme="minorHAnsi"/>
                <w:sz w:val="19"/>
                <w:szCs w:val="19"/>
                <w:lang w:val="uk-UA"/>
              </w:rPr>
              <w:t>П</w:t>
            </w:r>
            <w:r w:rsidRPr="00186A8A">
              <w:rPr>
                <w:rFonts w:ascii="Calibri" w:hAnsi="Calibri" w:cstheme="minorHAnsi"/>
                <w:sz w:val="19"/>
                <w:szCs w:val="19"/>
                <w:lang w:val="uk-UA"/>
              </w:rPr>
              <w:t xml:space="preserve">ропозиції, як зазначено в Інструкції для учасників тендера. Цей термін може бути подовжений </w:t>
            </w:r>
            <w:r w:rsidR="002004CA">
              <w:rPr>
                <w:rFonts w:ascii="Calibri" w:hAnsi="Calibri" w:cstheme="minorHAnsi"/>
                <w:sz w:val="19"/>
                <w:szCs w:val="19"/>
                <w:lang w:val="uk-UA"/>
              </w:rPr>
              <w:t>МОМ</w:t>
            </w:r>
            <w:r w:rsidRPr="00186A8A">
              <w:rPr>
                <w:rFonts w:ascii="Calibri" w:hAnsi="Calibri" w:cstheme="minorHAnsi"/>
                <w:sz w:val="19"/>
                <w:szCs w:val="19"/>
                <w:lang w:val="uk-UA"/>
              </w:rPr>
              <w:t>, про що буде повідомлено Банк. Будь-яка вимога, що стосується цієї Гарантії, має бути отримана Банком не пізніше зазначеної вище дати</w:t>
            </w:r>
            <w:r w:rsidRPr="00186A8A">
              <w:rPr>
                <w:rFonts w:ascii="Calibri" w:hAnsi="Calibri" w:cstheme="minorHAnsi"/>
                <w:color w:val="FF0000"/>
                <w:sz w:val="19"/>
                <w:szCs w:val="19"/>
                <w:lang w:val="uk-UA"/>
              </w:rPr>
              <w:t>.</w:t>
            </w:r>
          </w:p>
        </w:tc>
      </w:tr>
      <w:tr w:rsidR="002004CA" w:rsidRPr="00AA4006" w14:paraId="4B36F56A" w14:textId="77777777" w:rsidTr="00873F60">
        <w:tc>
          <w:tcPr>
            <w:tcW w:w="5130" w:type="dxa"/>
          </w:tcPr>
          <w:p w14:paraId="561F0B1F" w14:textId="77777777" w:rsidR="002004CA" w:rsidRPr="00AA4006" w:rsidRDefault="002004CA" w:rsidP="007741B9">
            <w:pPr>
              <w:spacing w:line="240" w:lineRule="auto"/>
              <w:rPr>
                <w:rFonts w:ascii="Calibri" w:hAnsi="Calibri"/>
                <w:sz w:val="19"/>
                <w:szCs w:val="19"/>
                <w:lang w:val="ru-RU"/>
              </w:rPr>
            </w:pPr>
          </w:p>
        </w:tc>
        <w:tc>
          <w:tcPr>
            <w:tcW w:w="5580" w:type="dxa"/>
          </w:tcPr>
          <w:p w14:paraId="7FFA951A" w14:textId="77777777" w:rsidR="002004CA" w:rsidRPr="00186A8A" w:rsidRDefault="002004CA" w:rsidP="007741B9">
            <w:pPr>
              <w:spacing w:line="240" w:lineRule="auto"/>
              <w:rPr>
                <w:rFonts w:ascii="Calibri" w:hAnsi="Calibri" w:cstheme="minorHAnsi"/>
                <w:sz w:val="19"/>
                <w:szCs w:val="19"/>
                <w:lang w:val="uk-UA"/>
              </w:rPr>
            </w:pPr>
          </w:p>
        </w:tc>
      </w:tr>
      <w:tr w:rsidR="002004CA" w:rsidRPr="00AA4006" w14:paraId="1E0530EA" w14:textId="77777777" w:rsidTr="00873F60">
        <w:tc>
          <w:tcPr>
            <w:tcW w:w="5130" w:type="dxa"/>
          </w:tcPr>
          <w:p w14:paraId="488EE73B" w14:textId="77777777" w:rsidR="002004CA" w:rsidRPr="00186A8A" w:rsidRDefault="002004CA" w:rsidP="002004CA">
            <w:pPr>
              <w:tabs>
                <w:tab w:val="left" w:pos="2160"/>
                <w:tab w:val="left" w:pos="2520"/>
                <w:tab w:val="left" w:pos="9000"/>
              </w:tabs>
              <w:spacing w:line="240" w:lineRule="auto"/>
              <w:rPr>
                <w:rFonts w:ascii="Calibri" w:hAnsi="Calibri"/>
                <w:sz w:val="19"/>
                <w:szCs w:val="19"/>
              </w:rPr>
            </w:pPr>
            <w:r w:rsidRPr="00186A8A">
              <w:rPr>
                <w:rFonts w:ascii="Calibri" w:hAnsi="Calibri"/>
                <w:sz w:val="19"/>
                <w:szCs w:val="19"/>
              </w:rPr>
              <w:t>DATE</w:t>
            </w:r>
            <w:r w:rsidRPr="00186A8A">
              <w:rPr>
                <w:rFonts w:ascii="Calibri" w:hAnsi="Calibri"/>
                <w:sz w:val="19"/>
                <w:szCs w:val="19"/>
              </w:rPr>
              <w:tab/>
            </w:r>
          </w:p>
          <w:p w14:paraId="2D49A6D7" w14:textId="77777777" w:rsidR="002004CA" w:rsidRPr="00186A8A" w:rsidRDefault="002004CA" w:rsidP="002004CA">
            <w:pPr>
              <w:tabs>
                <w:tab w:val="left" w:pos="2160"/>
                <w:tab w:val="left" w:pos="2520"/>
                <w:tab w:val="left" w:pos="9000"/>
              </w:tabs>
              <w:spacing w:line="240" w:lineRule="auto"/>
              <w:rPr>
                <w:rFonts w:ascii="Calibri" w:hAnsi="Calibri"/>
                <w:sz w:val="19"/>
                <w:szCs w:val="19"/>
              </w:rPr>
            </w:pPr>
            <w:r w:rsidRPr="00186A8A">
              <w:rPr>
                <w:rFonts w:ascii="Calibri" w:hAnsi="Calibri"/>
                <w:sz w:val="19"/>
                <w:szCs w:val="19"/>
              </w:rPr>
              <w:t>SIGNATURE OF THE BANK</w:t>
            </w:r>
          </w:p>
          <w:p w14:paraId="7D9248DD" w14:textId="77777777" w:rsidR="002004CA" w:rsidRPr="00186A8A" w:rsidRDefault="002004CA" w:rsidP="002004CA">
            <w:pPr>
              <w:spacing w:line="240" w:lineRule="auto"/>
              <w:rPr>
                <w:rFonts w:ascii="Calibri" w:hAnsi="Calibri"/>
                <w:sz w:val="19"/>
                <w:szCs w:val="19"/>
              </w:rPr>
            </w:pPr>
          </w:p>
          <w:p w14:paraId="7002406A" w14:textId="77777777" w:rsidR="002004CA" w:rsidRPr="00186A8A" w:rsidRDefault="002004CA" w:rsidP="002004CA">
            <w:pPr>
              <w:tabs>
                <w:tab w:val="left" w:pos="3600"/>
                <w:tab w:val="left" w:pos="3960"/>
                <w:tab w:val="left" w:pos="9000"/>
              </w:tabs>
              <w:spacing w:line="240" w:lineRule="auto"/>
              <w:rPr>
                <w:rFonts w:ascii="Calibri" w:hAnsi="Calibri"/>
                <w:sz w:val="19"/>
                <w:szCs w:val="19"/>
              </w:rPr>
            </w:pPr>
            <w:r w:rsidRPr="00186A8A">
              <w:rPr>
                <w:rFonts w:ascii="Calibri" w:hAnsi="Calibri"/>
                <w:sz w:val="19"/>
                <w:szCs w:val="19"/>
              </w:rPr>
              <w:t xml:space="preserve">SEAL </w:t>
            </w:r>
          </w:p>
          <w:p w14:paraId="533AA55A" w14:textId="216E25B6" w:rsidR="002004CA" w:rsidRPr="00186A8A" w:rsidRDefault="002004CA" w:rsidP="002004CA">
            <w:pPr>
              <w:spacing w:line="240" w:lineRule="auto"/>
              <w:rPr>
                <w:rFonts w:ascii="Calibri" w:hAnsi="Calibri"/>
                <w:sz w:val="19"/>
                <w:szCs w:val="19"/>
              </w:rPr>
            </w:pPr>
            <w:r w:rsidRPr="00873F60">
              <w:rPr>
                <w:rFonts w:ascii="Calibri" w:hAnsi="Calibri"/>
                <w:i/>
                <w:color w:val="0000FF"/>
                <w:sz w:val="19"/>
                <w:szCs w:val="19"/>
              </w:rPr>
              <w:t>[signature, name, and address]</w:t>
            </w:r>
          </w:p>
        </w:tc>
        <w:tc>
          <w:tcPr>
            <w:tcW w:w="5580" w:type="dxa"/>
          </w:tcPr>
          <w:p w14:paraId="2A56B4B6" w14:textId="77777777" w:rsidR="00F7277F" w:rsidRDefault="002004CA" w:rsidP="002004CA">
            <w:pPr>
              <w:tabs>
                <w:tab w:val="left" w:pos="2160"/>
                <w:tab w:val="left" w:pos="2520"/>
                <w:tab w:val="left" w:pos="9000"/>
              </w:tabs>
              <w:spacing w:line="240" w:lineRule="auto"/>
              <w:rPr>
                <w:rFonts w:ascii="Calibri" w:hAnsi="Calibri" w:cstheme="minorHAnsi"/>
                <w:sz w:val="19"/>
                <w:szCs w:val="19"/>
                <w:lang w:val="uk-UA"/>
              </w:rPr>
            </w:pPr>
            <w:r w:rsidRPr="00186A8A">
              <w:rPr>
                <w:rFonts w:ascii="Calibri" w:hAnsi="Calibri" w:cstheme="minorHAnsi"/>
                <w:sz w:val="19"/>
                <w:szCs w:val="19"/>
                <w:lang w:val="uk-UA"/>
              </w:rPr>
              <w:t xml:space="preserve">ДАТА </w:t>
            </w:r>
          </w:p>
          <w:p w14:paraId="12AA12AE" w14:textId="550B3756" w:rsidR="002004CA" w:rsidRPr="00186A8A" w:rsidRDefault="002004CA" w:rsidP="002004CA">
            <w:pPr>
              <w:tabs>
                <w:tab w:val="left" w:pos="2160"/>
                <w:tab w:val="left" w:pos="2520"/>
                <w:tab w:val="left" w:pos="9000"/>
              </w:tabs>
              <w:spacing w:line="240" w:lineRule="auto"/>
              <w:rPr>
                <w:rFonts w:ascii="Calibri" w:hAnsi="Calibri" w:cstheme="minorHAnsi"/>
                <w:sz w:val="19"/>
                <w:szCs w:val="19"/>
                <w:lang w:val="uk-UA"/>
              </w:rPr>
            </w:pPr>
            <w:r w:rsidRPr="00186A8A">
              <w:rPr>
                <w:rFonts w:ascii="Calibri" w:hAnsi="Calibri" w:cstheme="minorHAnsi"/>
                <w:sz w:val="19"/>
                <w:szCs w:val="19"/>
                <w:lang w:val="uk-UA"/>
              </w:rPr>
              <w:t xml:space="preserve">ПІДПИС БАНКУ </w:t>
            </w:r>
          </w:p>
          <w:p w14:paraId="219B473F" w14:textId="77777777" w:rsidR="002004CA" w:rsidRPr="00186A8A" w:rsidRDefault="002004CA" w:rsidP="002004CA">
            <w:pPr>
              <w:spacing w:line="240" w:lineRule="auto"/>
              <w:rPr>
                <w:rFonts w:ascii="Calibri" w:hAnsi="Calibri" w:cstheme="minorHAnsi"/>
                <w:sz w:val="19"/>
                <w:szCs w:val="19"/>
                <w:lang w:val="uk-UA"/>
              </w:rPr>
            </w:pPr>
          </w:p>
          <w:p w14:paraId="5D0911E7" w14:textId="77777777" w:rsidR="002004CA" w:rsidRPr="00186A8A" w:rsidRDefault="002004CA" w:rsidP="002004CA">
            <w:pPr>
              <w:tabs>
                <w:tab w:val="left" w:pos="3600"/>
                <w:tab w:val="left" w:pos="3960"/>
                <w:tab w:val="left" w:pos="9000"/>
              </w:tabs>
              <w:spacing w:line="240" w:lineRule="auto"/>
              <w:rPr>
                <w:rFonts w:ascii="Calibri" w:hAnsi="Calibri" w:cstheme="minorHAnsi"/>
                <w:sz w:val="19"/>
                <w:szCs w:val="19"/>
                <w:lang w:val="uk-UA"/>
              </w:rPr>
            </w:pPr>
            <w:r w:rsidRPr="00186A8A">
              <w:rPr>
                <w:rFonts w:ascii="Calibri" w:hAnsi="Calibri" w:cstheme="minorHAnsi"/>
                <w:sz w:val="19"/>
                <w:szCs w:val="19"/>
                <w:lang w:val="uk-UA"/>
              </w:rPr>
              <w:t>ПЕЧАТКА</w:t>
            </w:r>
          </w:p>
          <w:p w14:paraId="0BE652DA" w14:textId="4000B8D7" w:rsidR="002004CA" w:rsidRPr="00186A8A" w:rsidRDefault="002004CA" w:rsidP="002004CA">
            <w:pPr>
              <w:spacing w:line="240" w:lineRule="auto"/>
              <w:rPr>
                <w:rFonts w:ascii="Calibri" w:hAnsi="Calibri" w:cstheme="minorHAnsi"/>
                <w:sz w:val="19"/>
                <w:szCs w:val="19"/>
                <w:lang w:val="uk-UA"/>
              </w:rPr>
            </w:pPr>
            <w:r w:rsidRPr="00873F60">
              <w:rPr>
                <w:rFonts w:ascii="Calibri" w:hAnsi="Calibri" w:cstheme="minorHAnsi"/>
                <w:i/>
                <w:color w:val="0000FF"/>
                <w:sz w:val="19"/>
                <w:szCs w:val="19"/>
                <w:lang w:val="uk-UA"/>
              </w:rPr>
              <w:t>[підпис, ПІБ, адреса]</w:t>
            </w:r>
            <w:r w:rsidRPr="00873F60">
              <w:rPr>
                <w:rFonts w:ascii="Calibri" w:hAnsi="Calibri" w:cstheme="minorHAnsi"/>
                <w:color w:val="0000FF"/>
                <w:sz w:val="19"/>
                <w:szCs w:val="19"/>
                <w:lang w:val="uk-UA"/>
              </w:rPr>
              <w:br w:type="page"/>
            </w:r>
          </w:p>
        </w:tc>
      </w:tr>
      <w:tr w:rsidR="002004CA" w:rsidRPr="00AA4006" w14:paraId="5ED9AC05" w14:textId="77777777" w:rsidTr="00873F60">
        <w:tc>
          <w:tcPr>
            <w:tcW w:w="5130" w:type="dxa"/>
          </w:tcPr>
          <w:p w14:paraId="749BDD43" w14:textId="77777777" w:rsidR="002004CA" w:rsidRPr="00AA4006" w:rsidRDefault="002004CA" w:rsidP="007741B9">
            <w:pPr>
              <w:spacing w:line="240" w:lineRule="auto"/>
              <w:rPr>
                <w:rFonts w:ascii="Calibri" w:hAnsi="Calibri"/>
                <w:sz w:val="19"/>
                <w:szCs w:val="19"/>
                <w:lang w:val="ru-RU"/>
              </w:rPr>
            </w:pPr>
          </w:p>
        </w:tc>
        <w:tc>
          <w:tcPr>
            <w:tcW w:w="5580" w:type="dxa"/>
          </w:tcPr>
          <w:p w14:paraId="1A8441B6" w14:textId="77777777" w:rsidR="002004CA" w:rsidRPr="00186A8A" w:rsidRDefault="002004CA" w:rsidP="007741B9">
            <w:pPr>
              <w:spacing w:line="240" w:lineRule="auto"/>
              <w:rPr>
                <w:rFonts w:ascii="Calibri" w:hAnsi="Calibri" w:cstheme="minorHAnsi"/>
                <w:sz w:val="19"/>
                <w:szCs w:val="19"/>
                <w:lang w:val="uk-UA"/>
              </w:rPr>
            </w:pPr>
          </w:p>
        </w:tc>
      </w:tr>
    </w:tbl>
    <w:p w14:paraId="0E4FF0DA" w14:textId="0AAE09F3" w:rsidR="00873F60" w:rsidRPr="00873F60" w:rsidRDefault="00873F60" w:rsidP="00311195">
      <w:pPr>
        <w:tabs>
          <w:tab w:val="left" w:pos="978"/>
        </w:tabs>
        <w:rPr>
          <w:lang w:val="ru-RU"/>
        </w:rPr>
      </w:pPr>
    </w:p>
    <w:sectPr w:rsidR="00873F60" w:rsidRPr="00873F60" w:rsidSect="00AF410E">
      <w:pgSz w:w="12240" w:h="15840"/>
      <w:pgMar w:top="540" w:right="850" w:bottom="81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54692" w14:textId="77777777" w:rsidR="00364475" w:rsidRDefault="00364475" w:rsidP="007741B9">
      <w:pPr>
        <w:spacing w:line="240" w:lineRule="auto"/>
      </w:pPr>
      <w:r>
        <w:separator/>
      </w:r>
    </w:p>
  </w:endnote>
  <w:endnote w:type="continuationSeparator" w:id="0">
    <w:p w14:paraId="361952E4" w14:textId="77777777" w:rsidR="00364475" w:rsidRDefault="00364475" w:rsidP="007741B9">
      <w:pPr>
        <w:spacing w:line="240" w:lineRule="auto"/>
      </w:pPr>
      <w:r>
        <w:continuationSeparator/>
      </w:r>
    </w:p>
  </w:endnote>
  <w:endnote w:id="1">
    <w:p w14:paraId="3742521D" w14:textId="77777777" w:rsidR="0000728D" w:rsidRPr="00873F60" w:rsidRDefault="0000728D" w:rsidP="00873F60">
      <w:pPr>
        <w:pStyle w:val="EndnoteTex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F57DF" w14:textId="77777777" w:rsidR="00364475" w:rsidRDefault="00364475" w:rsidP="007741B9">
      <w:pPr>
        <w:spacing w:line="240" w:lineRule="auto"/>
      </w:pPr>
      <w:r>
        <w:separator/>
      </w:r>
    </w:p>
  </w:footnote>
  <w:footnote w:type="continuationSeparator" w:id="0">
    <w:p w14:paraId="3B39F743" w14:textId="77777777" w:rsidR="00364475" w:rsidRDefault="00364475" w:rsidP="007741B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CB3F6D"/>
    <w:multiLevelType w:val="hybridMultilevel"/>
    <w:tmpl w:val="E506C8F8"/>
    <w:lvl w:ilvl="0" w:tplc="FFFFFFFF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42558BA"/>
    <w:multiLevelType w:val="hybridMultilevel"/>
    <w:tmpl w:val="D28493FA"/>
    <w:lvl w:ilvl="0" w:tplc="EC064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A5DBB"/>
    <w:multiLevelType w:val="hybridMultilevel"/>
    <w:tmpl w:val="D28493FA"/>
    <w:lvl w:ilvl="0" w:tplc="EC064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5D6DEB"/>
    <w:multiLevelType w:val="hybridMultilevel"/>
    <w:tmpl w:val="F54E76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9C396F"/>
    <w:multiLevelType w:val="hybridMultilevel"/>
    <w:tmpl w:val="D104333C"/>
    <w:lvl w:ilvl="0" w:tplc="72768C82">
      <w:start w:val="1"/>
      <w:numFmt w:val="lowerLetter"/>
      <w:lvlText w:val="(%1)"/>
      <w:lvlJc w:val="left"/>
      <w:pPr>
        <w:ind w:left="1061" w:hanging="360"/>
      </w:pPr>
    </w:lvl>
    <w:lvl w:ilvl="1" w:tplc="04090019" w:tentative="1">
      <w:start w:val="1"/>
      <w:numFmt w:val="lowerLetter"/>
      <w:lvlText w:val="%2."/>
      <w:lvlJc w:val="left"/>
      <w:pPr>
        <w:ind w:left="1781" w:hanging="360"/>
      </w:pPr>
    </w:lvl>
    <w:lvl w:ilvl="2" w:tplc="0409001B" w:tentative="1">
      <w:start w:val="1"/>
      <w:numFmt w:val="lowerRoman"/>
      <w:lvlText w:val="%3."/>
      <w:lvlJc w:val="right"/>
      <w:pPr>
        <w:ind w:left="2501" w:hanging="180"/>
      </w:pPr>
    </w:lvl>
    <w:lvl w:ilvl="3" w:tplc="0409000F" w:tentative="1">
      <w:start w:val="1"/>
      <w:numFmt w:val="decimal"/>
      <w:lvlText w:val="%4."/>
      <w:lvlJc w:val="left"/>
      <w:pPr>
        <w:ind w:left="3221" w:hanging="360"/>
      </w:pPr>
    </w:lvl>
    <w:lvl w:ilvl="4" w:tplc="04090019" w:tentative="1">
      <w:start w:val="1"/>
      <w:numFmt w:val="lowerLetter"/>
      <w:lvlText w:val="%5."/>
      <w:lvlJc w:val="left"/>
      <w:pPr>
        <w:ind w:left="3941" w:hanging="360"/>
      </w:pPr>
    </w:lvl>
    <w:lvl w:ilvl="5" w:tplc="0409001B" w:tentative="1">
      <w:start w:val="1"/>
      <w:numFmt w:val="lowerRoman"/>
      <w:lvlText w:val="%6."/>
      <w:lvlJc w:val="right"/>
      <w:pPr>
        <w:ind w:left="4661" w:hanging="180"/>
      </w:pPr>
    </w:lvl>
    <w:lvl w:ilvl="6" w:tplc="0409000F" w:tentative="1">
      <w:start w:val="1"/>
      <w:numFmt w:val="decimal"/>
      <w:lvlText w:val="%7."/>
      <w:lvlJc w:val="left"/>
      <w:pPr>
        <w:ind w:left="5381" w:hanging="360"/>
      </w:pPr>
    </w:lvl>
    <w:lvl w:ilvl="7" w:tplc="04090019" w:tentative="1">
      <w:start w:val="1"/>
      <w:numFmt w:val="lowerLetter"/>
      <w:lvlText w:val="%8."/>
      <w:lvlJc w:val="left"/>
      <w:pPr>
        <w:ind w:left="6101" w:hanging="360"/>
      </w:pPr>
    </w:lvl>
    <w:lvl w:ilvl="8" w:tplc="0409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5" w15:restartNumberingAfterBreak="0">
    <w:nsid w:val="6DB05ABA"/>
    <w:multiLevelType w:val="hybridMultilevel"/>
    <w:tmpl w:val="D104333C"/>
    <w:lvl w:ilvl="0" w:tplc="72768C82">
      <w:start w:val="1"/>
      <w:numFmt w:val="lowerLetter"/>
      <w:lvlText w:val="(%1)"/>
      <w:lvlJc w:val="left"/>
      <w:pPr>
        <w:ind w:left="1061" w:hanging="360"/>
      </w:pPr>
    </w:lvl>
    <w:lvl w:ilvl="1" w:tplc="04090019" w:tentative="1">
      <w:start w:val="1"/>
      <w:numFmt w:val="lowerLetter"/>
      <w:lvlText w:val="%2."/>
      <w:lvlJc w:val="left"/>
      <w:pPr>
        <w:ind w:left="1781" w:hanging="360"/>
      </w:pPr>
    </w:lvl>
    <w:lvl w:ilvl="2" w:tplc="0409001B" w:tentative="1">
      <w:start w:val="1"/>
      <w:numFmt w:val="lowerRoman"/>
      <w:lvlText w:val="%3."/>
      <w:lvlJc w:val="right"/>
      <w:pPr>
        <w:ind w:left="2501" w:hanging="180"/>
      </w:pPr>
    </w:lvl>
    <w:lvl w:ilvl="3" w:tplc="0409000F" w:tentative="1">
      <w:start w:val="1"/>
      <w:numFmt w:val="decimal"/>
      <w:lvlText w:val="%4."/>
      <w:lvlJc w:val="left"/>
      <w:pPr>
        <w:ind w:left="3221" w:hanging="360"/>
      </w:pPr>
    </w:lvl>
    <w:lvl w:ilvl="4" w:tplc="04090019" w:tentative="1">
      <w:start w:val="1"/>
      <w:numFmt w:val="lowerLetter"/>
      <w:lvlText w:val="%5."/>
      <w:lvlJc w:val="left"/>
      <w:pPr>
        <w:ind w:left="3941" w:hanging="360"/>
      </w:pPr>
    </w:lvl>
    <w:lvl w:ilvl="5" w:tplc="0409001B" w:tentative="1">
      <w:start w:val="1"/>
      <w:numFmt w:val="lowerRoman"/>
      <w:lvlText w:val="%6."/>
      <w:lvlJc w:val="right"/>
      <w:pPr>
        <w:ind w:left="4661" w:hanging="180"/>
      </w:pPr>
    </w:lvl>
    <w:lvl w:ilvl="6" w:tplc="0409000F" w:tentative="1">
      <w:start w:val="1"/>
      <w:numFmt w:val="decimal"/>
      <w:lvlText w:val="%7."/>
      <w:lvlJc w:val="left"/>
      <w:pPr>
        <w:ind w:left="5381" w:hanging="360"/>
      </w:pPr>
    </w:lvl>
    <w:lvl w:ilvl="7" w:tplc="04090019" w:tentative="1">
      <w:start w:val="1"/>
      <w:numFmt w:val="lowerLetter"/>
      <w:lvlText w:val="%8."/>
      <w:lvlJc w:val="left"/>
      <w:pPr>
        <w:ind w:left="6101" w:hanging="360"/>
      </w:pPr>
    </w:lvl>
    <w:lvl w:ilvl="8" w:tplc="0409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6" w15:restartNumberingAfterBreak="0">
    <w:nsid w:val="7B095883"/>
    <w:multiLevelType w:val="hybridMultilevel"/>
    <w:tmpl w:val="3E140AF4"/>
    <w:lvl w:ilvl="0" w:tplc="EC064A06">
      <w:start w:val="1"/>
      <w:numFmt w:val="decimal"/>
      <w:lvlText w:val="(%1)"/>
      <w:lvlJc w:val="left"/>
      <w:pPr>
        <w:ind w:left="432" w:hanging="4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8" w:hanging="360"/>
      </w:pPr>
    </w:lvl>
    <w:lvl w:ilvl="2" w:tplc="0409001B" w:tentative="1">
      <w:start w:val="1"/>
      <w:numFmt w:val="lowerRoman"/>
      <w:lvlText w:val="%3."/>
      <w:lvlJc w:val="right"/>
      <w:pPr>
        <w:ind w:left="1788" w:hanging="180"/>
      </w:pPr>
    </w:lvl>
    <w:lvl w:ilvl="3" w:tplc="0409000F" w:tentative="1">
      <w:start w:val="1"/>
      <w:numFmt w:val="decimal"/>
      <w:lvlText w:val="%4."/>
      <w:lvlJc w:val="left"/>
      <w:pPr>
        <w:ind w:left="2508" w:hanging="360"/>
      </w:pPr>
    </w:lvl>
    <w:lvl w:ilvl="4" w:tplc="04090019" w:tentative="1">
      <w:start w:val="1"/>
      <w:numFmt w:val="lowerLetter"/>
      <w:lvlText w:val="%5."/>
      <w:lvlJc w:val="left"/>
      <w:pPr>
        <w:ind w:left="3228" w:hanging="360"/>
      </w:pPr>
    </w:lvl>
    <w:lvl w:ilvl="5" w:tplc="0409001B" w:tentative="1">
      <w:start w:val="1"/>
      <w:numFmt w:val="lowerRoman"/>
      <w:lvlText w:val="%6."/>
      <w:lvlJc w:val="right"/>
      <w:pPr>
        <w:ind w:left="3948" w:hanging="180"/>
      </w:pPr>
    </w:lvl>
    <w:lvl w:ilvl="6" w:tplc="0409000F" w:tentative="1">
      <w:start w:val="1"/>
      <w:numFmt w:val="decimal"/>
      <w:lvlText w:val="%7."/>
      <w:lvlJc w:val="left"/>
      <w:pPr>
        <w:ind w:left="4668" w:hanging="360"/>
      </w:pPr>
    </w:lvl>
    <w:lvl w:ilvl="7" w:tplc="04090019" w:tentative="1">
      <w:start w:val="1"/>
      <w:numFmt w:val="lowerLetter"/>
      <w:lvlText w:val="%8."/>
      <w:lvlJc w:val="left"/>
      <w:pPr>
        <w:ind w:left="5388" w:hanging="360"/>
      </w:pPr>
    </w:lvl>
    <w:lvl w:ilvl="8" w:tplc="0409001B" w:tentative="1">
      <w:start w:val="1"/>
      <w:numFmt w:val="lowerRoman"/>
      <w:lvlText w:val="%9."/>
      <w:lvlJc w:val="right"/>
      <w:pPr>
        <w:ind w:left="6108" w:hanging="180"/>
      </w:pPr>
    </w:lvl>
  </w:abstractNum>
  <w:num w:numId="1" w16cid:durableId="25755762">
    <w:abstractNumId w:val="0"/>
  </w:num>
  <w:num w:numId="2" w16cid:durableId="20224635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7954173">
    <w:abstractNumId w:val="6"/>
  </w:num>
  <w:num w:numId="4" w16cid:durableId="1629895104">
    <w:abstractNumId w:val="3"/>
  </w:num>
  <w:num w:numId="5" w16cid:durableId="785466729">
    <w:abstractNumId w:val="1"/>
  </w:num>
  <w:num w:numId="6" w16cid:durableId="929004394">
    <w:abstractNumId w:val="2"/>
  </w:num>
  <w:num w:numId="7" w16cid:durableId="81071319">
    <w:abstractNumId w:val="4"/>
  </w:num>
  <w:num w:numId="8" w16cid:durableId="21353686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A4A"/>
    <w:rsid w:val="0000728D"/>
    <w:rsid w:val="002004CA"/>
    <w:rsid w:val="00311195"/>
    <w:rsid w:val="00364475"/>
    <w:rsid w:val="004252AD"/>
    <w:rsid w:val="007741B9"/>
    <w:rsid w:val="00786140"/>
    <w:rsid w:val="00873F60"/>
    <w:rsid w:val="00925662"/>
    <w:rsid w:val="00AA4006"/>
    <w:rsid w:val="00AB610A"/>
    <w:rsid w:val="00AC2A4A"/>
    <w:rsid w:val="00AF410E"/>
    <w:rsid w:val="00F7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601734"/>
  <w15:chartTrackingRefBased/>
  <w15:docId w15:val="{B7B81321-A28B-4612-B5C8-0D49778AB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A4A"/>
    <w:pPr>
      <w:overflowPunct w:val="0"/>
      <w:autoSpaceDE w:val="0"/>
      <w:autoSpaceDN w:val="0"/>
      <w:adjustRightInd w:val="0"/>
      <w:spacing w:after="0" w:line="2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Heading2">
    <w:name w:val="heading 2"/>
    <w:aliases w:val="h2"/>
    <w:basedOn w:val="Normal"/>
    <w:next w:val="Normal"/>
    <w:link w:val="Heading2Char"/>
    <w:qFormat/>
    <w:rsid w:val="00AC2A4A"/>
    <w:pPr>
      <w:keepNext/>
      <w:numPr>
        <w:numId w:val="1"/>
      </w:numPr>
      <w:spacing w:before="360" w:after="260"/>
      <w:jc w:val="center"/>
      <w:outlineLvl w:val="1"/>
    </w:pPr>
    <w:rPr>
      <w:rFonts w:ascii="Times New Roman Bold" w:hAnsi="Times New Roman Bold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C2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aliases w:val="h2 Char"/>
    <w:basedOn w:val="DefaultParagraphFont"/>
    <w:link w:val="Heading2"/>
    <w:rsid w:val="00AC2A4A"/>
    <w:rPr>
      <w:rFonts w:ascii="Times New Roman Bold" w:eastAsia="Times New Roman" w:hAnsi="Times New Roman Bold" w:cs="Times New Roman"/>
      <w:b/>
      <w:bCs/>
      <w:sz w:val="28"/>
      <w:szCs w:val="20"/>
    </w:rPr>
  </w:style>
  <w:style w:type="paragraph" w:styleId="ListParagraph">
    <w:name w:val="List Paragraph"/>
    <w:basedOn w:val="Normal"/>
    <w:uiPriority w:val="34"/>
    <w:qFormat/>
    <w:rsid w:val="007741B9"/>
    <w:pPr>
      <w:overflowPunct/>
      <w:autoSpaceDE/>
      <w:autoSpaceDN/>
      <w:adjustRightInd/>
      <w:spacing w:line="240" w:lineRule="auto"/>
      <w:ind w:left="708"/>
      <w:jc w:val="left"/>
      <w:textAlignment w:val="auto"/>
    </w:pPr>
    <w:rPr>
      <w:szCs w:val="24"/>
    </w:rPr>
  </w:style>
  <w:style w:type="paragraph" w:styleId="EndnoteText">
    <w:name w:val="endnote text"/>
    <w:basedOn w:val="Normal"/>
    <w:link w:val="EndnoteTextChar"/>
    <w:semiHidden/>
    <w:rsid w:val="007741B9"/>
    <w:pPr>
      <w:suppressAutoHyphens/>
      <w:overflowPunct/>
      <w:autoSpaceDE/>
      <w:autoSpaceDN/>
      <w:adjustRightInd/>
      <w:spacing w:line="240" w:lineRule="auto"/>
      <w:textAlignment w:val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7741B9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semiHidden/>
    <w:rsid w:val="00774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e0feda-0241-41fd-b094-2cab0e277783">
      <Terms xmlns="http://schemas.microsoft.com/office/infopath/2007/PartnerControls"/>
    </lcf76f155ced4ddcb4097134ff3c332f>
    <TaxCatchAll xmlns="ee8a0f1f-092d-4910-914b-ce117c97006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96BBF83F46343A24DBE8A937FD027" ma:contentTypeVersion="16" ma:contentTypeDescription="Create a new document." ma:contentTypeScope="" ma:versionID="592adab9162eb3af464081e0562a36ab">
  <xsd:schema xmlns:xsd="http://www.w3.org/2001/XMLSchema" xmlns:xs="http://www.w3.org/2001/XMLSchema" xmlns:p="http://schemas.microsoft.com/office/2006/metadata/properties" xmlns:ns2="0fe0feda-0241-41fd-b094-2cab0e277783" xmlns:ns3="ee8a0f1f-092d-4910-914b-ce117c97006c" targetNamespace="http://schemas.microsoft.com/office/2006/metadata/properties" ma:root="true" ma:fieldsID="dbf170fdb7d8ee2781f796ac043d100d" ns2:_="" ns3:_="">
    <xsd:import namespace="0fe0feda-0241-41fd-b094-2cab0e277783"/>
    <xsd:import namespace="ee8a0f1f-092d-4910-914b-ce117c970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e0feda-0241-41fd-b094-2cab0e2777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8a0f1f-092d-4910-914b-ce117c97006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120766-8574-432e-a9be-d1c8d46398d4}" ma:internalName="TaxCatchAll" ma:showField="CatchAllData" ma:web="ee8a0f1f-092d-4910-914b-ce117c9700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F86A47-A4AD-41E6-B986-3786D876B081}">
  <ds:schemaRefs>
    <ds:schemaRef ds:uri="http://schemas.microsoft.com/office/2006/metadata/properties"/>
    <ds:schemaRef ds:uri="http://schemas.microsoft.com/office/infopath/2007/PartnerControls"/>
    <ds:schemaRef ds:uri="0fe0feda-0241-41fd-b094-2cab0e277783"/>
    <ds:schemaRef ds:uri="ee8a0f1f-092d-4910-914b-ce117c97006c"/>
  </ds:schemaRefs>
</ds:datastoreItem>
</file>

<file path=customXml/itemProps2.xml><?xml version="1.0" encoding="utf-8"?>
<ds:datastoreItem xmlns:ds="http://schemas.openxmlformats.org/officeDocument/2006/customXml" ds:itemID="{1EBF5D97-7DE2-4A12-8630-D2264BD99E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62E1EE-93FD-455D-9D18-28842EA2D3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e0feda-0241-41fd-b094-2cab0e277783"/>
    <ds:schemaRef ds:uri="ee8a0f1f-092d-4910-914b-ce117c9700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KOSHEL Maksym</dc:creator>
  <cp:keywords/>
  <dc:description/>
  <cp:lastModifiedBy>DAN Anastasiia</cp:lastModifiedBy>
  <cp:revision>7</cp:revision>
  <dcterms:created xsi:type="dcterms:W3CDTF">2021-05-24T14:46:00Z</dcterms:created>
  <dcterms:modified xsi:type="dcterms:W3CDTF">2023-04-03T06:47:00Z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2021-05-24T19:43:45Z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803c387b-4b5f-442c-8a72-0b3d149a91f0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0x0101003DF96BBF83F46343A24DBE8A937FD027</vt:lpwstr>
  </property>
</Properties>
</file>