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Section II: Schedule of Requirements</w:t>
      </w:r>
    </w:p>
    <w:p w:rsidR="00000000" w:rsidDel="00000000" w:rsidP="00000000" w:rsidRDefault="00000000" w:rsidRPr="00000000" w14:paraId="0000000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eSourcing reference: ITB/20</w:t>
      </w:r>
      <w:r w:rsidDel="00000000" w:rsidR="00000000" w:rsidRPr="00000000">
        <w:rPr>
          <w:b w:val="1"/>
          <w:color w:val="0092d1"/>
          <w:sz w:val="28"/>
          <w:szCs w:val="28"/>
          <w:rtl w:val="0"/>
        </w:rPr>
        <w:t xml:space="preserve">23</w:t>
      </w: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/46296</w:t>
      </w:r>
    </w:p>
    <w:p w:rsidR="00000000" w:rsidDel="00000000" w:rsidP="00000000" w:rsidRDefault="00000000" w:rsidRPr="00000000" w14:paraId="00000003">
      <w:pPr>
        <w:rPr>
          <w:highlight w:val="lightGray"/>
        </w:rPr>
      </w:pPr>
      <w:r w:rsidDel="00000000" w:rsidR="00000000" w:rsidRPr="00000000">
        <w:rPr>
          <w:rtl w:val="0"/>
        </w:rPr>
      </w:r>
    </w:p>
    <w:p w:rsidR="00000000" w:rsidDel="00000000" w:rsidP="00000000" w:rsidRDefault="00000000" w:rsidRPr="00000000" w14:paraId="0000000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4" w:right="0" w:hanging="284"/>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Summary of Requirements</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160" w:right="0" w:hanging="72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UNOPS requirements are the lots as listed in Table B below. Quantities are undefined. UNOPS will not be committed to purchase any minimum quantity of the Goods, and purchases will be made only if and when there is an actual requirement.</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160" w:right="0" w:hanging="72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4" w:right="0" w:hanging="284"/>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Technical specifications for Goods and Comparative Data Table</w:t>
      </w:r>
    </w:p>
    <w:p w:rsidR="00000000" w:rsidDel="00000000" w:rsidP="00000000" w:rsidRDefault="00000000" w:rsidRPr="00000000" w14:paraId="0000000B">
      <w:pPr>
        <w:rPr>
          <w:b w:val="1"/>
          <w:color w:val="000000"/>
        </w:rPr>
      </w:pPr>
      <w:r w:rsidDel="00000000" w:rsidR="00000000" w:rsidRPr="00000000">
        <w:rPr>
          <w:rtl w:val="0"/>
        </w:rPr>
      </w:r>
    </w:p>
    <w:tbl>
      <w:tblPr>
        <w:tblStyle w:val="Table1"/>
        <w:tblW w:w="974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7"/>
        <w:gridCol w:w="2268"/>
        <w:gridCol w:w="2013"/>
        <w:gridCol w:w="2268"/>
        <w:gridCol w:w="2381"/>
        <w:tblGridChange w:id="0">
          <w:tblGrid>
            <w:gridCol w:w="817"/>
            <w:gridCol w:w="2268"/>
            <w:gridCol w:w="2013"/>
            <w:gridCol w:w="2268"/>
            <w:gridCol w:w="2381"/>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0C">
            <w:pPr>
              <w:jc w:val="left"/>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0D">
            <w:pPr>
              <w:jc w:val="center"/>
              <w:rPr>
                <w:b w:val="1"/>
              </w:rPr>
            </w:pPr>
            <w:r w:rsidDel="00000000" w:rsidR="00000000" w:rsidRPr="00000000">
              <w:rPr>
                <w:b w:val="1"/>
                <w:rtl w:val="0"/>
              </w:rPr>
              <w:t xml:space="preserve">UNOPS minimum technical requirements</w:t>
            </w:r>
          </w:p>
        </w:tc>
        <w:tc>
          <w:tcPr>
            <w:shd w:fill="d9d9d9" w:val="clear"/>
            <w:vAlign w:val="center"/>
          </w:tcPr>
          <w:p w:rsidR="00000000" w:rsidDel="00000000" w:rsidP="00000000" w:rsidRDefault="00000000" w:rsidRPr="00000000" w14:paraId="0000000E">
            <w:pPr>
              <w:jc w:val="center"/>
              <w:rPr>
                <w:b w:val="1"/>
              </w:rPr>
            </w:pPr>
            <w:r w:rsidDel="00000000" w:rsidR="00000000" w:rsidRPr="00000000">
              <w:rPr>
                <w:b w:val="1"/>
                <w:rtl w:val="0"/>
              </w:rPr>
              <w:t xml:space="preserve">UNOPS minimum technical requirements</w:t>
            </w:r>
          </w:p>
        </w:tc>
        <w:tc>
          <w:tcPr>
            <w:shd w:fill="d9d9d9" w:val="clear"/>
            <w:vAlign w:val="center"/>
          </w:tcPr>
          <w:p w:rsidR="00000000" w:rsidDel="00000000" w:rsidP="00000000" w:rsidRDefault="00000000" w:rsidRPr="00000000" w14:paraId="0000000F">
            <w:pPr>
              <w:jc w:val="center"/>
              <w:rPr>
                <w:b w:val="1"/>
              </w:rPr>
            </w:pPr>
            <w:r w:rsidDel="00000000" w:rsidR="00000000" w:rsidRPr="00000000">
              <w:rPr>
                <w:b w:val="1"/>
                <w:rtl w:val="0"/>
              </w:rPr>
              <w:t xml:space="preserve">Is bid compliant? </w:t>
            </w:r>
            <w:r w:rsidDel="00000000" w:rsidR="00000000" w:rsidRPr="00000000">
              <w:rPr>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10">
            <w:pPr>
              <w:jc w:val="center"/>
              <w:rPr>
                <w:b w:val="1"/>
              </w:rPr>
            </w:pPr>
            <w:r w:rsidDel="00000000" w:rsidR="00000000" w:rsidRPr="00000000">
              <w:rPr>
                <w:b w:val="1"/>
                <w:rtl w:val="0"/>
              </w:rPr>
              <w:t xml:space="preserve">Details of goods offered. </w:t>
            </w:r>
            <w:r w:rsidDel="00000000" w:rsidR="00000000" w:rsidRPr="00000000">
              <w:rPr>
                <w:rtl w:val="0"/>
              </w:rPr>
              <w:t xml:space="preserve">Bidder to complete</w:t>
            </w: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11">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1</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12">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30 kva PV 10% Sloped  Roof Mounted </w:t>
            </w:r>
            <w:r w:rsidDel="00000000" w:rsidR="00000000" w:rsidRPr="00000000">
              <w:rPr>
                <w:rtl w:val="0"/>
              </w:rPr>
            </w:r>
          </w:p>
        </w:tc>
        <w:tc>
          <w:tcPr>
            <w:vMerge w:val="restart"/>
            <w:vAlign w:val="center"/>
          </w:tcPr>
          <w:p w:rsidR="00000000" w:rsidDel="00000000" w:rsidP="00000000" w:rsidRDefault="00000000" w:rsidRPr="00000000" w14:paraId="00000013">
            <w:pPr>
              <w:jc w:val="center"/>
              <w:rPr/>
            </w:pPr>
            <w:r w:rsidDel="00000000" w:rsidR="00000000" w:rsidRPr="00000000">
              <w:rPr>
                <w:rtl w:val="0"/>
              </w:rPr>
              <w:t xml:space="preserve">As per the Excel document </w:t>
            </w:r>
            <w:r w:rsidDel="00000000" w:rsidR="00000000" w:rsidRPr="00000000">
              <w:rPr>
                <w:b w:val="1"/>
                <w:rtl w:val="0"/>
              </w:rPr>
              <w:t xml:space="preserve">Annex I: Technical Specifications</w:t>
            </w:r>
            <w:r w:rsidDel="00000000" w:rsidR="00000000" w:rsidRPr="00000000">
              <w:rPr>
                <w:rtl w:val="0"/>
              </w:rPr>
            </w:r>
          </w:p>
        </w:tc>
        <w:tc>
          <w:tcPr>
            <w:shd w:fill="auto" w:val="clear"/>
          </w:tcPr>
          <w:p w:rsidR="00000000" w:rsidDel="00000000" w:rsidP="00000000" w:rsidRDefault="00000000" w:rsidRPr="00000000" w14:paraId="00000014">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restart"/>
            <w:vAlign w:val="center"/>
          </w:tcPr>
          <w:p w:rsidR="00000000" w:rsidDel="00000000" w:rsidP="00000000" w:rsidRDefault="00000000" w:rsidRPr="00000000" w14:paraId="00000015">
            <w:pPr>
              <w:rPr/>
            </w:pPr>
            <w:r w:rsidDel="00000000" w:rsidR="00000000" w:rsidRPr="00000000">
              <w:rPr>
                <w:rtl w:val="0"/>
              </w:rPr>
              <w:t xml:space="preserve">Bidder to insert details of goods offered, including specifications and brand/model into </w:t>
            </w:r>
            <w:r w:rsidDel="00000000" w:rsidR="00000000" w:rsidRPr="00000000">
              <w:rPr>
                <w:b w:val="1"/>
                <w:rtl w:val="0"/>
              </w:rPr>
              <w:t xml:space="preserve">Annex I: Technical Specifications</w:t>
            </w: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16">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2</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17">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30 kva PV 20% Sloped  Roof Mounted </w:t>
            </w:r>
            <w:r w:rsidDel="00000000" w:rsidR="00000000" w:rsidRPr="00000000">
              <w:rPr>
                <w:rtl w:val="0"/>
              </w:rPr>
            </w:r>
          </w:p>
        </w:tc>
        <w:tc>
          <w:tcPr>
            <w:vMerge w:val="continue"/>
            <w:vAlign w:val="center"/>
          </w:tcPr>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19">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1B">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3</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1C">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30 kva PV 40% Sloped  Roof Mounted</w:t>
            </w:r>
            <w:r w:rsidDel="00000000" w:rsidR="00000000" w:rsidRPr="00000000">
              <w:rPr>
                <w:rtl w:val="0"/>
              </w:rPr>
            </w:r>
          </w:p>
        </w:tc>
        <w:tc>
          <w:tcPr>
            <w:vMerge w:val="continue"/>
            <w:vAlign w:val="center"/>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1E">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20">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4</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21">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30 kva PV 10% Ground  or  flat roof mounted </w:t>
            </w:r>
            <w:r w:rsidDel="00000000" w:rsidR="00000000" w:rsidRPr="00000000">
              <w:rPr>
                <w:rtl w:val="0"/>
              </w:rPr>
            </w:r>
          </w:p>
        </w:tc>
        <w:tc>
          <w:tcPr>
            <w:vMerge w:val="continue"/>
            <w:vAlign w:val="center"/>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23">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25">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5</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26">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30 kva PV 20% Ground or  flat roof mounted </w:t>
            </w:r>
            <w:r w:rsidDel="00000000" w:rsidR="00000000" w:rsidRPr="00000000">
              <w:rPr>
                <w:rtl w:val="0"/>
              </w:rPr>
            </w:r>
          </w:p>
        </w:tc>
        <w:tc>
          <w:tcPr>
            <w:vMerge w:val="continue"/>
            <w:vAlign w:val="center"/>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28">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2A">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6</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2B">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30 kva PV 40% Ground or  flat roof mounted </w:t>
            </w:r>
            <w:r w:rsidDel="00000000" w:rsidR="00000000" w:rsidRPr="00000000">
              <w:rPr>
                <w:rtl w:val="0"/>
              </w:rPr>
            </w:r>
          </w:p>
        </w:tc>
        <w:tc>
          <w:tcPr>
            <w:vMerge w:val="continue"/>
            <w:vAlign w:val="center"/>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2D">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2F">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7</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30">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60 kva PV 10% Sloped  Roof Mounted</w:t>
            </w:r>
            <w:r w:rsidDel="00000000" w:rsidR="00000000" w:rsidRPr="00000000">
              <w:rPr>
                <w:rtl w:val="0"/>
              </w:rPr>
            </w:r>
          </w:p>
        </w:tc>
        <w:tc>
          <w:tcPr>
            <w:vMerge w:val="continue"/>
            <w:vAlign w:val="center"/>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32">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34">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8</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35">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60 kva PV 20% Sloped  Roof Mounted </w:t>
            </w:r>
            <w:r w:rsidDel="00000000" w:rsidR="00000000" w:rsidRPr="00000000">
              <w:rPr>
                <w:rtl w:val="0"/>
              </w:rPr>
            </w:r>
          </w:p>
        </w:tc>
        <w:tc>
          <w:tcPr>
            <w:vMerge w:val="continue"/>
            <w:vAlign w:val="center"/>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37">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39">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9</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3A">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60 kva PV 40% Sloped  Roof Mounted</w:t>
            </w:r>
            <w:r w:rsidDel="00000000" w:rsidR="00000000" w:rsidRPr="00000000">
              <w:rPr>
                <w:rtl w:val="0"/>
              </w:rPr>
            </w:r>
          </w:p>
        </w:tc>
        <w:tc>
          <w:tcPr>
            <w:vMerge w:val="continue"/>
            <w:vAlign w:val="center"/>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3C">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3E">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3F">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60 kva PV 10% Ground or  flat roof mounted </w:t>
            </w:r>
            <w:r w:rsidDel="00000000" w:rsidR="00000000" w:rsidRPr="00000000">
              <w:rPr>
                <w:rtl w:val="0"/>
              </w:rPr>
            </w:r>
          </w:p>
        </w:tc>
        <w:tc>
          <w:tcPr>
            <w:vMerge w:val="continue"/>
            <w:vAlign w:val="center"/>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41">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43">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11</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44">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60 kva PV 20% Ground or  flat roof mounted </w:t>
            </w:r>
            <w:r w:rsidDel="00000000" w:rsidR="00000000" w:rsidRPr="00000000">
              <w:rPr>
                <w:rtl w:val="0"/>
              </w:rPr>
            </w:r>
          </w:p>
        </w:tc>
        <w:tc>
          <w:tcPr>
            <w:vMerge w:val="continue"/>
            <w:vAlign w:val="center"/>
          </w:tcPr>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46">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48">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12</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49">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60 kva PV 40% Ground or  flat roof mounted </w:t>
            </w:r>
            <w:r w:rsidDel="00000000" w:rsidR="00000000" w:rsidRPr="00000000">
              <w:rPr>
                <w:rtl w:val="0"/>
              </w:rPr>
            </w:r>
          </w:p>
        </w:tc>
        <w:tc>
          <w:tcPr>
            <w:vMerge w:val="continue"/>
            <w:vAlign w:val="center"/>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4B">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4D">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13</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4E">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80 kva PV 10% Sloped  Roof Mounted</w:t>
            </w:r>
            <w:r w:rsidDel="00000000" w:rsidR="00000000" w:rsidRPr="00000000">
              <w:rPr>
                <w:rtl w:val="0"/>
              </w:rPr>
            </w:r>
          </w:p>
        </w:tc>
        <w:tc>
          <w:tcPr>
            <w:vMerge w:val="continue"/>
            <w:vAlign w:val="center"/>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50">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52">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14</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53">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80 kva PV 20% Sloped  Roof Mounted </w:t>
            </w:r>
            <w:r w:rsidDel="00000000" w:rsidR="00000000" w:rsidRPr="00000000">
              <w:rPr>
                <w:rtl w:val="0"/>
              </w:rPr>
            </w:r>
          </w:p>
        </w:tc>
        <w:tc>
          <w:tcPr>
            <w:vMerge w:val="continue"/>
            <w:vAlign w:val="center"/>
          </w:tcPr>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55">
            <w:pPr>
              <w:jc w:val="center"/>
              <w:rPr>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p>
        </w:tc>
        <w:tc>
          <w:tcPr>
            <w:vMerge w:val="continue"/>
            <w:shd w:fill="auto" w:val="clear"/>
            <w:vAlign w:val="center"/>
          </w:tcPr>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highlight w:val="cyan"/>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57">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15</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58">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80 kva PV 40% Sloped  Roof Mounted</w:t>
            </w:r>
            <w:r w:rsidDel="00000000" w:rsidR="00000000" w:rsidRPr="00000000">
              <w:rPr>
                <w:rtl w:val="0"/>
              </w:rPr>
            </w:r>
          </w:p>
        </w:tc>
        <w:tc>
          <w:tcPr>
            <w:vMerge w:val="continue"/>
            <w:vAlign w:val="center"/>
          </w:tcPr>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5A">
            <w:pPr>
              <w:jc w:val="center"/>
              <w:rPr>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p>
        </w:tc>
        <w:tc>
          <w:tcPr>
            <w:vMerge w:val="continue"/>
            <w:shd w:fill="auto" w:val="clear"/>
            <w:vAlign w:val="center"/>
          </w:tcPr>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highlight w:val="cyan"/>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5C">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16</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5D">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80 kva PV 10% Ground or  flat roof mounted </w:t>
            </w:r>
          </w:p>
        </w:tc>
        <w:tc>
          <w:tcPr>
            <w:vMerge w:val="continue"/>
            <w:vAlign w:val="center"/>
          </w:tcPr>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Pr>
          <w:p w:rsidR="00000000" w:rsidDel="00000000" w:rsidP="00000000" w:rsidRDefault="00000000" w:rsidRPr="00000000" w14:paraId="0000005F">
            <w:pPr>
              <w:jc w:val="center"/>
              <w:rPr>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p>
        </w:tc>
        <w:tc>
          <w:tcPr>
            <w:vMerge w:val="continue"/>
            <w:shd w:fill="auto" w:val="clear"/>
            <w:vAlign w:val="center"/>
          </w:tcPr>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highlight w:val="cyan"/>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61">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17</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62">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80 kva PV 20% Ground or  flat roof mounted </w:t>
            </w:r>
            <w:r w:rsidDel="00000000" w:rsidR="00000000" w:rsidRPr="00000000">
              <w:rPr>
                <w:rtl w:val="0"/>
              </w:rPr>
            </w:r>
          </w:p>
        </w:tc>
        <w:tc>
          <w:tcPr>
            <w:vMerge w:val="continue"/>
            <w:vAlign w:val="center"/>
          </w:tcPr>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64">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66">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18</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67">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80 kva PV 40% Ground or  flat roof mounted </w:t>
            </w:r>
            <w:r w:rsidDel="00000000" w:rsidR="00000000" w:rsidRPr="00000000">
              <w:rPr>
                <w:rtl w:val="0"/>
              </w:rPr>
            </w:r>
          </w:p>
        </w:tc>
        <w:tc>
          <w:tcPr>
            <w:vMerge w:val="continue"/>
            <w:vAlign w:val="center"/>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69">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6B">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19</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6C">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100 kva PV 10% Sloped  Roof Mounted</w:t>
            </w:r>
            <w:r w:rsidDel="00000000" w:rsidR="00000000" w:rsidRPr="00000000">
              <w:rPr>
                <w:rtl w:val="0"/>
              </w:rPr>
            </w:r>
          </w:p>
        </w:tc>
        <w:tc>
          <w:tcPr>
            <w:vMerge w:val="continue"/>
            <w:vAlign w:val="center"/>
          </w:tcPr>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6E">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70">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20</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71">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100 kva PV 20% Sloped  Roof Mounted </w:t>
            </w:r>
            <w:r w:rsidDel="00000000" w:rsidR="00000000" w:rsidRPr="00000000">
              <w:rPr>
                <w:rtl w:val="0"/>
              </w:rPr>
            </w:r>
          </w:p>
        </w:tc>
        <w:tc>
          <w:tcPr>
            <w:vMerge w:val="continue"/>
            <w:vAlign w:val="center"/>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73">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75">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21</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76">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100 kva PV 40% Sloped  Roof Mounted</w:t>
            </w:r>
            <w:r w:rsidDel="00000000" w:rsidR="00000000" w:rsidRPr="00000000">
              <w:rPr>
                <w:rtl w:val="0"/>
              </w:rPr>
            </w:r>
          </w:p>
        </w:tc>
        <w:tc>
          <w:tcPr>
            <w:vMerge w:val="continue"/>
            <w:vAlign w:val="center"/>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78">
            <w:pPr>
              <w:jc w:val="center"/>
              <w:rPr>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7A">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22</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100 kva PV 10% Ground or  flat roof mounted </w:t>
            </w:r>
            <w:r w:rsidDel="00000000" w:rsidR="00000000" w:rsidRPr="00000000">
              <w:rPr>
                <w:rtl w:val="0"/>
              </w:rPr>
            </w:r>
          </w:p>
        </w:tc>
        <w:tc>
          <w:tcPr>
            <w:vMerge w:val="continue"/>
            <w:vAlign w:val="center"/>
          </w:tcPr>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7D">
            <w:pPr>
              <w:jc w:val="center"/>
              <w:rPr>
                <w:i w:val="1"/>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7F">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23</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80">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100 kva PV 20% Ground or  flat roof mounted </w:t>
            </w:r>
            <w:r w:rsidDel="00000000" w:rsidR="00000000" w:rsidRPr="00000000">
              <w:rPr>
                <w:rtl w:val="0"/>
              </w:rPr>
            </w:r>
          </w:p>
        </w:tc>
        <w:tc>
          <w:tcPr>
            <w:vMerge w:val="continue"/>
            <w:vAlign w:val="center"/>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82">
            <w:pPr>
              <w:jc w:val="center"/>
              <w:rPr>
                <w:i w:val="1"/>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84">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24</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100 kva PV 40% Ground or  flat roof mounted </w:t>
            </w:r>
            <w:r w:rsidDel="00000000" w:rsidR="00000000" w:rsidRPr="00000000">
              <w:rPr>
                <w:rtl w:val="0"/>
              </w:rPr>
            </w:r>
          </w:p>
        </w:tc>
        <w:tc>
          <w:tcPr>
            <w:vMerge w:val="continue"/>
            <w:vAlign w:val="center"/>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87">
            <w:pPr>
              <w:jc w:val="center"/>
              <w:rPr>
                <w:i w:val="1"/>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89">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25</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8A">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150 kva PV 10% Sloped  Roof Mounted </w:t>
            </w:r>
            <w:r w:rsidDel="00000000" w:rsidR="00000000" w:rsidRPr="00000000">
              <w:rPr>
                <w:rtl w:val="0"/>
              </w:rPr>
            </w:r>
          </w:p>
        </w:tc>
        <w:tc>
          <w:tcPr>
            <w:vMerge w:val="continue"/>
            <w:vAlign w:val="center"/>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8C">
            <w:pPr>
              <w:jc w:val="center"/>
              <w:rPr>
                <w:i w:val="1"/>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8E">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26</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8F">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150 kva PV 20% Sloped  Roof Mounted</w:t>
            </w:r>
            <w:r w:rsidDel="00000000" w:rsidR="00000000" w:rsidRPr="00000000">
              <w:rPr>
                <w:rtl w:val="0"/>
              </w:rPr>
            </w:r>
          </w:p>
        </w:tc>
        <w:tc>
          <w:tcPr>
            <w:vMerge w:val="continue"/>
            <w:vAlign w:val="center"/>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91">
            <w:pPr>
              <w:jc w:val="center"/>
              <w:rPr>
                <w:i w:val="1"/>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27</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94">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150 kva PV 40% Sloped  Roof Mounted</w:t>
            </w:r>
            <w:r w:rsidDel="00000000" w:rsidR="00000000" w:rsidRPr="00000000">
              <w:rPr>
                <w:rtl w:val="0"/>
              </w:rPr>
            </w:r>
          </w:p>
        </w:tc>
        <w:tc>
          <w:tcPr>
            <w:vMerge w:val="continue"/>
            <w:vAlign w:val="center"/>
          </w:tcPr>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shd w:fill="auto" w:val="clear"/>
          </w:tcPr>
          <w:p w:rsidR="00000000" w:rsidDel="00000000" w:rsidP="00000000" w:rsidRDefault="00000000" w:rsidRPr="00000000" w14:paraId="00000096">
            <w:pPr>
              <w:jc w:val="center"/>
              <w:rPr>
                <w:i w:val="1"/>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98">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28</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150 kva PV 10% Ground or  flat roof mounted </w:t>
            </w:r>
            <w:r w:rsidDel="00000000" w:rsidR="00000000" w:rsidRPr="00000000">
              <w:rPr>
                <w:rtl w:val="0"/>
              </w:rPr>
            </w:r>
          </w:p>
        </w:tc>
        <w:tc>
          <w:tcPr>
            <w:vMerge w:val="continue"/>
            <w:vAlign w:val="center"/>
          </w:tcPr>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lightGray"/>
              </w:rPr>
            </w:pPr>
            <w:r w:rsidDel="00000000" w:rsidR="00000000" w:rsidRPr="00000000">
              <w:rPr>
                <w:rtl w:val="0"/>
              </w:rPr>
            </w:r>
          </w:p>
        </w:tc>
        <w:tc>
          <w:tcPr/>
          <w:p w:rsidR="00000000" w:rsidDel="00000000" w:rsidP="00000000" w:rsidRDefault="00000000" w:rsidRPr="00000000" w14:paraId="0000009B">
            <w:pPr>
              <w:jc w:val="center"/>
              <w:rPr>
                <w:i w:val="1"/>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Merge w:val="continue"/>
            <w:shd w:fill="auto" w:val="clear"/>
            <w:vAlign w:val="center"/>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9D">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29</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150 kva PV 20% Ground or  flat roof mounted </w:t>
            </w:r>
          </w:p>
        </w:tc>
        <w:tc>
          <w:tcPr>
            <w:vMerge w:val="continue"/>
            <w:vAlign w:val="center"/>
          </w:tcPr>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p w:rsidR="00000000" w:rsidDel="00000000" w:rsidP="00000000" w:rsidRDefault="00000000" w:rsidRPr="00000000" w14:paraId="000000A0">
            <w:pPr>
              <w:jc w:val="center"/>
              <w:rPr>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p>
        </w:tc>
        <w:tc>
          <w:tcPr>
            <w:vMerge w:val="continue"/>
            <w:shd w:fill="auto" w:val="clear"/>
            <w:vAlign w:val="center"/>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30</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150 kva PV 40% Ground or  flat roof mounted </w:t>
            </w:r>
          </w:p>
        </w:tc>
        <w:tc>
          <w:tcPr>
            <w:vMerge w:val="continue"/>
            <w:vAlign w:val="center"/>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p w:rsidR="00000000" w:rsidDel="00000000" w:rsidP="00000000" w:rsidRDefault="00000000" w:rsidRPr="00000000" w14:paraId="000000A5">
            <w:pPr>
              <w:jc w:val="center"/>
              <w:rPr>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p>
        </w:tc>
        <w:tc>
          <w:tcPr>
            <w:vMerge w:val="continue"/>
            <w:shd w:fill="auto" w:val="clear"/>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A7">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31</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A8">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200 kva PV 10% Sloped  Roof Mounted </w:t>
            </w:r>
          </w:p>
        </w:tc>
        <w:tc>
          <w:tcPr>
            <w:vMerge w:val="continue"/>
            <w:vAlign w:val="center"/>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p w:rsidR="00000000" w:rsidDel="00000000" w:rsidP="00000000" w:rsidRDefault="00000000" w:rsidRPr="00000000" w14:paraId="000000AA">
            <w:pPr>
              <w:jc w:val="center"/>
              <w:rPr>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p>
        </w:tc>
        <w:tc>
          <w:tcPr>
            <w:vMerge w:val="continue"/>
            <w:shd w:fill="auto" w:val="clear"/>
            <w:vAlign w:val="center"/>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AC">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32</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AD">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200 kva PV 20% Sloped  Roof Mounted</w:t>
            </w:r>
          </w:p>
        </w:tc>
        <w:tc>
          <w:tcPr>
            <w:vMerge w:val="continue"/>
            <w:vAlign w:val="center"/>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p w:rsidR="00000000" w:rsidDel="00000000" w:rsidP="00000000" w:rsidRDefault="00000000" w:rsidRPr="00000000" w14:paraId="000000AF">
            <w:pPr>
              <w:jc w:val="center"/>
              <w:rPr>
                <w:highlight w:val="cyan"/>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p>
        </w:tc>
        <w:tc>
          <w:tcPr>
            <w:vMerge w:val="continue"/>
            <w:shd w:fill="auto" w:val="clear"/>
            <w:vAlign w:val="center"/>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B1">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33</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B2">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200 kva PV 40% Sloped  Roof Mounted</w:t>
            </w:r>
          </w:p>
        </w:tc>
        <w:tc>
          <w:tcPr>
            <w:vMerge w:val="continue"/>
            <w:vAlign w:val="center"/>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p w:rsidR="00000000" w:rsidDel="00000000" w:rsidP="00000000" w:rsidRDefault="00000000" w:rsidRPr="00000000" w14:paraId="000000B4">
            <w:pPr>
              <w:jc w:val="center"/>
              <w:rPr>
                <w:highlight w:val="cyan"/>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p>
        </w:tc>
        <w:tc>
          <w:tcPr>
            <w:vMerge w:val="continue"/>
            <w:shd w:fill="auto" w:val="clear"/>
            <w:vAlign w:val="center"/>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B6">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34</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B7">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200 kva PV 10% Ground or  flat roof mounted </w:t>
            </w:r>
          </w:p>
        </w:tc>
        <w:tc>
          <w:tcPr>
            <w:vMerge w:val="continue"/>
            <w:vAlign w:val="center"/>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p w:rsidR="00000000" w:rsidDel="00000000" w:rsidP="00000000" w:rsidRDefault="00000000" w:rsidRPr="00000000" w14:paraId="000000B9">
            <w:pPr>
              <w:jc w:val="center"/>
              <w:rPr>
                <w:highlight w:val="cyan"/>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p>
        </w:tc>
        <w:tc>
          <w:tcPr>
            <w:vMerge w:val="continue"/>
            <w:shd w:fill="auto" w:val="clear"/>
            <w:vAlign w:val="center"/>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BB">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35</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BC">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200 kva PV 20% Ground or  flat roof mounted </w:t>
            </w:r>
          </w:p>
        </w:tc>
        <w:tc>
          <w:tcPr>
            <w:vMerge w:val="continue"/>
            <w:vAlign w:val="center"/>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p w:rsidR="00000000" w:rsidDel="00000000" w:rsidP="00000000" w:rsidRDefault="00000000" w:rsidRPr="00000000" w14:paraId="000000BE">
            <w:pPr>
              <w:jc w:val="center"/>
              <w:rPr>
                <w:highlight w:val="cyan"/>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p>
        </w:tc>
        <w:tc>
          <w:tcPr>
            <w:vMerge w:val="continue"/>
            <w:shd w:fill="auto" w:val="clear"/>
            <w:vAlign w:val="center"/>
          </w:tcPr>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highlight w:val="cyan"/>
              </w:rPr>
            </w:pPr>
            <w:r w:rsidDel="00000000" w:rsidR="00000000" w:rsidRPr="00000000">
              <w:rPr>
                <w:rtl w:val="0"/>
              </w:rPr>
            </w:r>
          </w:p>
        </w:tc>
      </w:tr>
      <w:tr>
        <w:trPr>
          <w:cantSplit w:val="0"/>
          <w:trHeight w:val="200" w:hRule="atLeast"/>
          <w:tblHeader w:val="0"/>
        </w:trPr>
        <w:tc>
          <w:tcPr>
            <w:tcBorders>
              <w:top w:color="cccccc"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C0">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36</w:t>
            </w:r>
          </w:p>
        </w:tc>
        <w:tc>
          <w:tcPr>
            <w:tcBorders>
              <w:top w:color="cccccc" w:space="0" w:sz="4" w:val="single"/>
              <w:left w:color="cccccc"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0C1">
            <w:pPr>
              <w:widowControl w:val="0"/>
              <w:spacing w:line="276" w:lineRule="auto"/>
              <w:rPr>
                <w:rFonts w:ascii="Calibri" w:cs="Calibri" w:eastAsia="Calibri" w:hAnsi="Calibri"/>
                <w:color w:val="ff0000"/>
                <w:sz w:val="18"/>
                <w:szCs w:val="18"/>
              </w:rPr>
            </w:pPr>
            <w:r w:rsidDel="00000000" w:rsidR="00000000" w:rsidRPr="00000000">
              <w:rPr>
                <w:rFonts w:ascii="Calibri" w:cs="Calibri" w:eastAsia="Calibri" w:hAnsi="Calibri"/>
                <w:sz w:val="18"/>
                <w:szCs w:val="18"/>
                <w:rtl w:val="0"/>
              </w:rPr>
              <w:t xml:space="preserve">200 kva PV 40% Ground or  flat roof mounted</w:t>
            </w:r>
            <w:r w:rsidDel="00000000" w:rsidR="00000000" w:rsidRPr="00000000">
              <w:rPr>
                <w:rFonts w:ascii="Calibri" w:cs="Calibri" w:eastAsia="Calibri" w:hAnsi="Calibri"/>
                <w:color w:val="ff0000"/>
                <w:sz w:val="18"/>
                <w:szCs w:val="18"/>
                <w:rtl w:val="0"/>
              </w:rPr>
              <w:t xml:space="preserve"> </w:t>
            </w:r>
          </w:p>
        </w:tc>
        <w:tc>
          <w:tcPr>
            <w:vMerge w:val="continue"/>
            <w:vAlign w:val="center"/>
          </w:tcPr>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p w:rsidR="00000000" w:rsidDel="00000000" w:rsidP="00000000" w:rsidRDefault="00000000" w:rsidRPr="00000000" w14:paraId="000000C3">
            <w:pPr>
              <w:jc w:val="center"/>
              <w:rPr>
                <w:highlight w:val="cyan"/>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p>
        </w:tc>
        <w:tc>
          <w:tcPr>
            <w:vMerge w:val="continue"/>
            <w:shd w:fill="auto" w:val="clear"/>
            <w:vAlign w:val="center"/>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highlight w:val="cyan"/>
              </w:rPr>
            </w:pPr>
            <w:r w:rsidDel="00000000" w:rsidR="00000000" w:rsidRPr="00000000">
              <w:rPr>
                <w:rtl w:val="0"/>
              </w:rPr>
            </w:r>
          </w:p>
        </w:tc>
      </w:tr>
    </w:tbl>
    <w:p w:rsidR="00000000" w:rsidDel="00000000" w:rsidP="00000000" w:rsidRDefault="00000000" w:rsidRPr="00000000" w14:paraId="000000C5">
      <w:pPr>
        <w:rPr>
          <w:color w:val="000000"/>
        </w:rPr>
      </w:pPr>
      <w:r w:rsidDel="00000000" w:rsidR="00000000" w:rsidRPr="00000000">
        <w:rPr>
          <w:rtl w:val="0"/>
        </w:rPr>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C7">
      <w:pPr>
        <w:tabs>
          <w:tab w:val="left" w:leader="none" w:pos="-720"/>
          <w:tab w:val="left" w:leader="none" w:pos="0"/>
          <w:tab w:val="left" w:leader="none" w:pos="720"/>
          <w:tab w:val="right" w:leader="none" w:pos="8640"/>
        </w:tabs>
        <w:jc w:val="both"/>
        <w:rPr>
          <w:rFonts w:ascii="Open Sans" w:cs="Open Sans" w:eastAsia="Open Sans" w:hAnsi="Open Sans"/>
        </w:rPr>
      </w:pPr>
      <w:r w:rsidDel="00000000" w:rsidR="00000000" w:rsidRPr="00000000">
        <w:rPr>
          <w:rFonts w:ascii="Open Sans" w:cs="Open Sans" w:eastAsia="Open Sans" w:hAnsi="Open Sans"/>
          <w:rtl w:val="0"/>
        </w:rPr>
        <w:t xml:space="preserve">Bidders must enter details of offered goods into the Excel file </w:t>
      </w:r>
      <w:r w:rsidDel="00000000" w:rsidR="00000000" w:rsidRPr="00000000">
        <w:rPr>
          <w:b w:val="1"/>
          <w:rtl w:val="0"/>
        </w:rPr>
        <w:t xml:space="preserve"> Annex I: Technical Specifications and Compliance Sheet  </w:t>
      </w:r>
      <w:r w:rsidDel="00000000" w:rsidR="00000000" w:rsidRPr="00000000">
        <w:rPr>
          <w:rFonts w:ascii="Open Sans" w:cs="Open Sans" w:eastAsia="Open Sans" w:hAnsi="Open Sans"/>
          <w:rtl w:val="0"/>
        </w:rPr>
        <w:t xml:space="preserve"> which is to be submitted with the bid. </w:t>
      </w:r>
    </w:p>
    <w:p w:rsidR="00000000" w:rsidDel="00000000" w:rsidP="00000000" w:rsidRDefault="00000000" w:rsidRPr="00000000" w14:paraId="000000C8">
      <w:pPr>
        <w:tabs>
          <w:tab w:val="left" w:leader="none" w:pos="-720"/>
          <w:tab w:val="left" w:leader="none" w:pos="0"/>
          <w:tab w:val="left" w:leader="none" w:pos="720"/>
          <w:tab w:val="right" w:leader="none" w:pos="864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C9">
      <w:pPr>
        <w:rPr>
          <w:rFonts w:ascii="Open Sans" w:cs="Open Sans" w:eastAsia="Open Sans" w:hAnsi="Open Sans"/>
        </w:rPr>
      </w:pPr>
      <w:r w:rsidDel="00000000" w:rsidR="00000000" w:rsidRPr="00000000">
        <w:rPr>
          <w:rtl w:val="0"/>
        </w:rPr>
        <w:t xml:space="preserve">Though not mandatory, UNOPS invites bidders to offer optional equipment for the generator sets. </w:t>
      </w:r>
      <w:r w:rsidDel="00000000" w:rsidR="00000000" w:rsidRPr="00000000">
        <w:rPr>
          <w:b w:val="1"/>
          <w:rtl w:val="0"/>
        </w:rPr>
        <w:t xml:space="preserve"> Annex I: Technical Specifications and Compliance Sheet </w:t>
      </w:r>
      <w:r w:rsidDel="00000000" w:rsidR="00000000" w:rsidRPr="00000000">
        <w:rPr>
          <w:rtl w:val="0"/>
        </w:rPr>
        <w:t xml:space="preserve">lists a number of desirable options for each lot and Bidders are free to offer other optional equipment by adding to the list if so desired</w:t>
      </w:r>
      <w:r w:rsidDel="00000000" w:rsidR="00000000" w:rsidRPr="00000000">
        <w:rPr>
          <w:rtl w:val="0"/>
        </w:rPr>
      </w:r>
    </w:p>
    <w:p w:rsidR="00000000" w:rsidDel="00000000" w:rsidP="00000000" w:rsidRDefault="00000000" w:rsidRPr="00000000" w14:paraId="000000CA">
      <w:pPr>
        <w:tabs>
          <w:tab w:val="left" w:leader="none" w:pos="-720"/>
          <w:tab w:val="left" w:leader="none" w:pos="0"/>
          <w:tab w:val="left" w:leader="none" w:pos="720"/>
          <w:tab w:val="right" w:leader="none" w:pos="864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CB">
      <w:pPr>
        <w:jc w:val="both"/>
        <w:rPr>
          <w:rFonts w:ascii="Open Sans" w:cs="Open Sans" w:eastAsia="Open Sans" w:hAnsi="Open Sans"/>
        </w:rPr>
      </w:pPr>
      <w:r w:rsidDel="00000000" w:rsidR="00000000" w:rsidRPr="00000000">
        <w:rPr>
          <w:rFonts w:ascii="Open Sans" w:cs="Open Sans" w:eastAsia="Open Sans" w:hAnsi="Open Sans"/>
          <w:rtl w:val="0"/>
        </w:rPr>
        <w:t xml:space="preserve">For each item, the Bidder’s submission should stipulate the information as shown below with supporting documents to be uploaded to the folder </w:t>
      </w:r>
      <w:r w:rsidDel="00000000" w:rsidR="00000000" w:rsidRPr="00000000">
        <w:rPr>
          <w:rFonts w:ascii="Open Sans" w:cs="Open Sans" w:eastAsia="Open Sans" w:hAnsi="Open Sans"/>
          <w:b w:val="1"/>
          <w:rtl w:val="0"/>
        </w:rPr>
        <w:t xml:space="preserve">“Supporting documents”, under Checklist, in e-Sourcing</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C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CD">
      <w:pPr>
        <w:ind w:left="720" w:firstLine="0"/>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E">
      <w:pPr>
        <w:numPr>
          <w:ilvl w:val="0"/>
          <w:numId w:val="2"/>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Comprehensive and detailed technical specifications and supporting information/documentation shall be provided for each of the listed technical requirements.</w:t>
      </w:r>
    </w:p>
    <w:p w:rsidR="00000000" w:rsidDel="00000000" w:rsidP="00000000" w:rsidRDefault="00000000" w:rsidRPr="00000000" w14:paraId="000000CF">
      <w:pPr>
        <w:numPr>
          <w:ilvl w:val="0"/>
          <w:numId w:val="2"/>
        </w:numPr>
        <w:tabs>
          <w:tab w:val="left" w:leader="none" w:pos="-720"/>
          <w:tab w:val="left" w:leader="none" w:pos="0"/>
          <w:tab w:val="left" w:leader="none" w:pos="720"/>
          <w:tab w:val="right" w:leader="none" w:pos="8640"/>
        </w:tabs>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Technical certificate(s) attesting the generator set, engine, environmental , alternator , PV solar, Charge controller and inverter </w:t>
      </w:r>
    </w:p>
    <w:p w:rsidR="00000000" w:rsidDel="00000000" w:rsidP="00000000" w:rsidRDefault="00000000" w:rsidRPr="00000000" w14:paraId="000000D0">
      <w:pPr>
        <w:numPr>
          <w:ilvl w:val="0"/>
          <w:numId w:val="2"/>
        </w:numPr>
        <w:tabs>
          <w:tab w:val="left" w:leader="none" w:pos="-720"/>
          <w:tab w:val="left" w:leader="none" w:pos="0"/>
          <w:tab w:val="left" w:leader="none" w:pos="720"/>
          <w:tab w:val="right" w:leader="none" w:pos="8640"/>
        </w:tabs>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all associated manuals and catalogue data in English:  operation and maintenance requirements; schematic diagrams of control systems and a description of operation of the control system.</w:t>
      </w:r>
    </w:p>
    <w:p w:rsidR="00000000" w:rsidDel="00000000" w:rsidP="00000000" w:rsidRDefault="00000000" w:rsidRPr="00000000" w14:paraId="000000D1">
      <w:pPr>
        <w:numPr>
          <w:ilvl w:val="0"/>
          <w:numId w:val="2"/>
        </w:numPr>
        <w:tabs>
          <w:tab w:val="left" w:leader="none" w:pos="-720"/>
          <w:tab w:val="left" w:leader="none" w:pos="0"/>
          <w:tab w:val="left" w:leader="none" w:pos="720"/>
          <w:tab w:val="right" w:leader="none" w:pos="8640"/>
        </w:tabs>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The arrangement, description of construction/installation requirements and outline drawings and any accessories showing recommended clearances and dimensions, weight of the unit and loading diagram of foundation including recommended anchorage to the foundation, where applicable.</w:t>
      </w:r>
    </w:p>
    <w:p w:rsidR="00000000" w:rsidDel="00000000" w:rsidP="00000000" w:rsidRDefault="00000000" w:rsidRPr="00000000" w14:paraId="000000D2">
      <w:pPr>
        <w:numPr>
          <w:ilvl w:val="0"/>
          <w:numId w:val="2"/>
        </w:numPr>
        <w:tabs>
          <w:tab w:val="left" w:leader="none" w:pos="-720"/>
          <w:tab w:val="left" w:leader="none" w:pos="0"/>
          <w:tab w:val="left" w:leader="none" w:pos="720"/>
          <w:tab w:val="right" w:leader="none" w:pos="8640"/>
        </w:tabs>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The shredders must be ISO certificate, regulatory certificate, meet relevant British, EU, American Standards, or equivalent.</w:t>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D6">
      <w:pPr>
        <w:pStyle w:val="Heading3"/>
        <w:tabs>
          <w:tab w:val="left" w:leader="none" w:pos="-720"/>
          <w:tab w:val="left" w:leader="none" w:pos="0"/>
          <w:tab w:val="left" w:leader="none" w:pos="720"/>
          <w:tab w:val="right" w:leader="none" w:pos="8640"/>
        </w:tabs>
        <w:ind w:left="0" w:firstLine="0"/>
        <w:jc w:val="both"/>
        <w:rPr/>
      </w:pPr>
      <w:bookmarkStart w:colFirst="0" w:colLast="0" w:name="_heading=h.frdsil7ksi61" w:id="0"/>
      <w:bookmarkEnd w:id="0"/>
      <w:r w:rsidDel="00000000" w:rsidR="00000000" w:rsidRPr="00000000">
        <w:rPr>
          <w:rtl w:val="0"/>
        </w:rPr>
        <w:t xml:space="preserve">C.</w:t>
      </w:r>
      <w:r w:rsidDel="00000000" w:rsidR="00000000" w:rsidRPr="00000000">
        <w:rPr>
          <w:rtl w:val="0"/>
        </w:rPr>
        <w:t xml:space="preserve">Delivery requirements and Comparative Data Table</w:t>
      </w:r>
    </w:p>
    <w:p w:rsidR="00000000" w:rsidDel="00000000" w:rsidP="00000000" w:rsidRDefault="00000000" w:rsidRPr="00000000" w14:paraId="000000D7">
      <w:pPr>
        <w:tabs>
          <w:tab w:val="left" w:leader="none" w:pos="-720"/>
          <w:tab w:val="left" w:leader="none" w:pos="0"/>
          <w:tab w:val="left" w:leader="none" w:pos="720"/>
          <w:tab w:val="right" w:leader="none" w:pos="8640"/>
        </w:tabs>
        <w:ind w:left="284" w:firstLine="0"/>
        <w:jc w:val="both"/>
        <w:rPr>
          <w:rFonts w:ascii="Open Sans" w:cs="Open Sans" w:eastAsia="Open Sans" w:hAnsi="Open Sans"/>
          <w:b w:val="1"/>
        </w:rPr>
      </w:pPr>
      <w:r w:rsidDel="00000000" w:rsidR="00000000" w:rsidRPr="00000000">
        <w:rPr>
          <w:rtl w:val="0"/>
        </w:rPr>
      </w:r>
    </w:p>
    <w:tbl>
      <w:tblPr>
        <w:tblStyle w:val="Table2"/>
        <w:tblW w:w="9781.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0D8">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0DA">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DB">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0DC">
            <w:pPr>
              <w:jc w:val="both"/>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0DD">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0DE">
            <w:pPr>
              <w:jc w:val="both"/>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deliver the goods </w:t>
            </w:r>
            <w:r w:rsidDel="00000000" w:rsidR="00000000" w:rsidRPr="00000000">
              <w:rPr>
                <w:rFonts w:ascii="Open Sans" w:cs="Open Sans" w:eastAsia="Open Sans" w:hAnsi="Open Sans"/>
                <w:highlight w:val="cyan"/>
                <w:rtl w:val="0"/>
              </w:rPr>
              <w:t xml:space="preserve">[insert time in weeks]</w:t>
            </w:r>
            <w:r w:rsidDel="00000000" w:rsidR="00000000" w:rsidRPr="00000000">
              <w:rPr>
                <w:rFonts w:ascii="Open Sans" w:cs="Open Sans" w:eastAsia="Open Sans" w:hAnsi="Open Sans"/>
                <w:rtl w:val="0"/>
              </w:rPr>
              <w:t xml:space="preserve"> after Purchase Order. </w:t>
            </w:r>
            <w:r w:rsidDel="00000000" w:rsidR="00000000" w:rsidRPr="00000000">
              <w:rPr>
                <w:rtl w:val="0"/>
              </w:rPr>
            </w:r>
          </w:p>
        </w:tc>
        <w:tc>
          <w:tcPr>
            <w:vAlign w:val="center"/>
          </w:tcPr>
          <w:p w:rsidR="00000000" w:rsidDel="00000000" w:rsidP="00000000" w:rsidRDefault="00000000" w:rsidRPr="00000000" w14:paraId="000000DF">
            <w:pPr>
              <w:jc w:val="both"/>
              <w:rPr>
                <w:rFonts w:ascii="Open Sans" w:cs="Open Sans" w:eastAsia="Open Sans" w:hAnsi="Open Sans"/>
              </w:rPr>
            </w:pPr>
            <w:r w:rsidDel="00000000" w:rsidR="00000000" w:rsidRPr="00000000">
              <w:rPr>
                <w:rFonts w:ascii="Arimo" w:cs="Arimo" w:eastAsia="Arimo" w:hAnsi="Arimo"/>
                <w:rtl w:val="0"/>
              </w:rPr>
              <w:t xml:space="preserve">NA</w:t>
            </w:r>
            <w:r w:rsidDel="00000000" w:rsidR="00000000" w:rsidRPr="00000000">
              <w:rPr>
                <w:rtl w:val="0"/>
              </w:rPr>
            </w:r>
          </w:p>
        </w:tc>
        <w:tc>
          <w:tcPr>
            <w:vAlign w:val="center"/>
          </w:tcPr>
          <w:p w:rsidR="00000000" w:rsidDel="00000000" w:rsidP="00000000" w:rsidRDefault="00000000" w:rsidRPr="00000000" w14:paraId="000000E0">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0E1">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0E2">
            <w:pPr>
              <w:jc w:val="both"/>
              <w:rPr>
                <w:rFonts w:ascii="Open Sans" w:cs="Open Sans" w:eastAsia="Open Sans" w:hAnsi="Open Sans"/>
              </w:rPr>
            </w:pPr>
            <w:r w:rsidDel="00000000" w:rsidR="00000000" w:rsidRPr="00000000">
              <w:rPr>
                <w:rFonts w:ascii="Open Sans" w:cs="Open Sans" w:eastAsia="Open Sans" w:hAnsi="Open Sans"/>
                <w:rtl w:val="0"/>
              </w:rPr>
              <w:t xml:space="preserve">Agree to deliver the Generators as per </w:t>
            </w:r>
            <w:r w:rsidDel="00000000" w:rsidR="00000000" w:rsidRPr="00000000">
              <w:rPr>
                <w:rFonts w:ascii="Open Sans" w:cs="Open Sans" w:eastAsia="Open Sans" w:hAnsi="Open Sans"/>
                <w:rtl w:val="0"/>
              </w:rPr>
              <w:t xml:space="preserve">FCA Incoterms 2020</w:t>
            </w:r>
          </w:p>
        </w:tc>
        <w:tc>
          <w:tcPr>
            <w:vAlign w:val="center"/>
          </w:tcPr>
          <w:p w:rsidR="00000000" w:rsidDel="00000000" w:rsidP="00000000" w:rsidRDefault="00000000" w:rsidRPr="00000000" w14:paraId="000000E3">
            <w:pPr>
              <w:jc w:val="both"/>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E4">
            <w:pPr>
              <w:jc w:val="both"/>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0E5">
      <w:pPr>
        <w:tabs>
          <w:tab w:val="left" w:leader="none" w:pos="-720"/>
          <w:tab w:val="left" w:leader="none" w:pos="0"/>
          <w:tab w:val="left" w:leader="none" w:pos="720"/>
          <w:tab w:val="right" w:leader="none" w:pos="8640"/>
        </w:tabs>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6">
      <w:pPr>
        <w:tabs>
          <w:tab w:val="left" w:leader="none" w:pos="-720"/>
          <w:tab w:val="left" w:leader="none" w:pos="0"/>
          <w:tab w:val="left" w:leader="none" w:pos="720"/>
          <w:tab w:val="right" w:leader="none" w:pos="8640"/>
        </w:tabs>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7">
      <w:pPr>
        <w:tabs>
          <w:tab w:val="left" w:leader="none" w:pos="-720"/>
          <w:tab w:val="left" w:leader="none" w:pos="0"/>
          <w:tab w:val="left" w:leader="none" w:pos="720"/>
          <w:tab w:val="right" w:leader="none" w:pos="8640"/>
        </w:tabs>
        <w:ind w:left="142"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E8">
      <w:pPr>
        <w:pStyle w:val="Heading3"/>
        <w:tabs>
          <w:tab w:val="left" w:leader="none" w:pos="-720"/>
          <w:tab w:val="left" w:leader="none" w:pos="0"/>
          <w:tab w:val="left" w:leader="none" w:pos="720"/>
          <w:tab w:val="right" w:leader="none" w:pos="8640"/>
        </w:tabs>
        <w:jc w:val="both"/>
        <w:rPr/>
      </w:pPr>
      <w:bookmarkStart w:colFirst="0" w:colLast="0" w:name="_heading=h.xveu633hkczl" w:id="1"/>
      <w:bookmarkEnd w:id="1"/>
      <w:r w:rsidDel="00000000" w:rsidR="00000000" w:rsidRPr="00000000">
        <w:rPr>
          <w:rtl w:val="0"/>
        </w:rPr>
        <w:t xml:space="preserve">D.</w:t>
      </w:r>
      <w:r w:rsidDel="00000000" w:rsidR="00000000" w:rsidRPr="00000000">
        <w:rPr>
          <w:rtl w:val="0"/>
        </w:rPr>
        <w:t xml:space="preserve">Inspections and tests</w:t>
      </w:r>
    </w:p>
    <w:p w:rsidR="00000000" w:rsidDel="00000000" w:rsidP="00000000" w:rsidRDefault="00000000" w:rsidRPr="00000000" w14:paraId="000000E9">
      <w:pPr>
        <w:ind w:left="142"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EA">
      <w:pPr>
        <w:jc w:val="both"/>
        <w:rPr/>
      </w:pPr>
      <w:r w:rsidDel="00000000" w:rsidR="00000000" w:rsidRPr="00000000">
        <w:rPr>
          <w:rtl w:val="0"/>
        </w:rPr>
        <w:t xml:space="preserve">UNOPS or its representative may inspect and/or test any or all items of the goods to confirm their conformity to the contract, prior to dispatch from the manufacturer’s premises. Such inspection and clearance will not prejudice the right of the consignee to inspect and test the goods on receipt at destination.</w:t>
      </w:r>
    </w:p>
    <w:p w:rsidR="00000000" w:rsidDel="00000000" w:rsidP="00000000" w:rsidRDefault="00000000" w:rsidRPr="00000000" w14:paraId="000000EB">
      <w:pPr>
        <w:jc w:val="both"/>
        <w:rPr/>
      </w:pPr>
      <w:r w:rsidDel="00000000" w:rsidR="00000000" w:rsidRPr="00000000">
        <w:rPr>
          <w:rtl w:val="0"/>
        </w:rPr>
      </w:r>
    </w:p>
    <w:p w:rsidR="00000000" w:rsidDel="00000000" w:rsidP="00000000" w:rsidRDefault="00000000" w:rsidRPr="00000000" w14:paraId="000000EC">
      <w:pPr>
        <w:pStyle w:val="Subtitle"/>
        <w:tabs>
          <w:tab w:val="left" w:leader="none" w:pos="-1440"/>
          <w:tab w:val="left" w:leader="none" w:pos="7200"/>
        </w:tabs>
        <w:ind w:left="0"/>
        <w:jc w:val="both"/>
        <w:rPr>
          <w:rFonts w:ascii="Arial" w:cs="Arial" w:eastAsia="Arial" w:hAnsi="Arial"/>
          <w:b w:val="0"/>
          <w:sz w:val="20"/>
          <w:szCs w:val="20"/>
        </w:rPr>
      </w:pPr>
      <w:bookmarkStart w:colFirst="0" w:colLast="0" w:name="_heading=h.rmfsm8xg2bih" w:id="2"/>
      <w:bookmarkEnd w:id="2"/>
      <w:r w:rsidDel="00000000" w:rsidR="00000000" w:rsidRPr="00000000">
        <w:rPr>
          <w:rFonts w:ascii="Arial" w:cs="Arial" w:eastAsia="Arial" w:hAnsi="Arial"/>
          <w:b w:val="0"/>
          <w:sz w:val="20"/>
          <w:szCs w:val="20"/>
          <w:rtl w:val="0"/>
        </w:rPr>
        <w:t xml:space="preserve">If the goods fail to meet the laid down specifications, the supplier shall take immediate steps to remedy the deficiency or replace the defective goods to the satisfaction of the purchaser.</w:t>
      </w:r>
    </w:p>
    <w:p w:rsidR="00000000" w:rsidDel="00000000" w:rsidP="00000000" w:rsidRDefault="00000000" w:rsidRPr="00000000" w14:paraId="000000ED">
      <w:pPr>
        <w:pStyle w:val="Heading3"/>
        <w:tabs>
          <w:tab w:val="left" w:leader="none" w:pos="-720"/>
          <w:tab w:val="left" w:leader="none" w:pos="0"/>
          <w:tab w:val="left" w:leader="none" w:pos="720"/>
          <w:tab w:val="right" w:leader="none" w:pos="8640"/>
        </w:tabs>
        <w:spacing w:after="240" w:before="240" w:lineRule="auto"/>
        <w:jc w:val="both"/>
        <w:rPr>
          <w:rFonts w:ascii="Open Sans" w:cs="Open Sans" w:eastAsia="Open Sans" w:hAnsi="Open Sans"/>
          <w:sz w:val="20"/>
          <w:szCs w:val="20"/>
        </w:rPr>
      </w:pPr>
      <w:bookmarkStart w:colFirst="0" w:colLast="0" w:name="_heading=h.6ye331skpusm" w:id="3"/>
      <w:bookmarkEnd w:id="3"/>
      <w:r w:rsidDel="00000000" w:rsidR="00000000" w:rsidRPr="00000000">
        <w:rPr>
          <w:rtl w:val="0"/>
        </w:rPr>
      </w:r>
    </w:p>
    <w:p w:rsidR="00000000" w:rsidDel="00000000" w:rsidP="00000000" w:rsidRDefault="00000000" w:rsidRPr="00000000" w14:paraId="000000EE">
      <w:pPr>
        <w:tabs>
          <w:tab w:val="left" w:leader="none" w:pos="-720"/>
          <w:tab w:val="left" w:leader="none" w:pos="0"/>
          <w:tab w:val="left" w:leader="none" w:pos="720"/>
          <w:tab w:val="right" w:leader="none" w:pos="8640"/>
        </w:tabs>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F">
      <w:pPr>
        <w:tabs>
          <w:tab w:val="left" w:leader="none" w:pos="-720"/>
          <w:tab w:val="left" w:leader="none" w:pos="0"/>
          <w:tab w:val="left" w:leader="none" w:pos="720"/>
          <w:tab w:val="right" w:leader="none" w:pos="8640"/>
        </w:tabs>
        <w:rPr/>
      </w:pPr>
      <w:r w:rsidDel="00000000" w:rsidR="00000000" w:rsidRPr="00000000">
        <w:rPr>
          <w:rtl w:val="0"/>
        </w:rPr>
      </w:r>
    </w:p>
    <w:p w:rsidR="00000000" w:rsidDel="00000000" w:rsidP="00000000" w:rsidRDefault="00000000" w:rsidRPr="00000000" w14:paraId="000000F0">
      <w:pPr>
        <w:pStyle w:val="Subtitle"/>
        <w:tabs>
          <w:tab w:val="left" w:leader="none" w:pos="-1440"/>
          <w:tab w:val="left" w:leader="none" w:pos="7200"/>
        </w:tabs>
        <w:ind w:left="0" w:firstLine="0"/>
        <w:jc w:val="both"/>
        <w:rPr>
          <w:rFonts w:ascii="Arial" w:cs="Arial" w:eastAsia="Arial" w:hAnsi="Arial"/>
          <w:b w:val="0"/>
          <w:sz w:val="20"/>
          <w:szCs w:val="20"/>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4"/>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sz w:val="20"/>
        <w:szCs w:val="20"/>
      </w:rPr>
    </w:pPr>
    <w:r w:rsidDel="00000000" w:rsidR="00000000" w:rsidRPr="00000000">
      <w:rPr>
        <w:rtl w:val="0"/>
      </w:rPr>
    </w:r>
  </w:p>
  <w:tbl>
    <w:tblPr>
      <w:tblStyle w:val="Table3"/>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-2539</wp:posOffset>
                </wp:positionH>
                <wp:positionV relativeFrom="paragraph">
                  <wp:posOffset>11430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ITB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502" w:hanging="360"/>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qFormat w:val="1"/>
    <w:rsid w:val="006F1BAA"/>
    <w:pPr>
      <w:tabs>
        <w:tab w:val="center" w:pos="4320"/>
        <w:tab w:val="right" w:pos="8640"/>
      </w:tabs>
    </w:pPr>
  </w:style>
  <w:style w:type="paragraph" w:styleId="Footer">
    <w:name w:val="footer"/>
    <w:basedOn w:val="Normal"/>
    <w:link w:val="FooterChar"/>
    <w:uiPriority w:val="99"/>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296C0E"/>
    <w:rPr>
      <w:color w:val="518ecb"/>
    </w:rPr>
  </w:style>
  <w:style w:type="character" w:styleId="HeadlineChar" w:customStyle="1">
    <w:name w:val="Headline Char"/>
    <w:basedOn w:val="Heading1Char"/>
    <w:link w:val="Headline"/>
    <w:rsid w:val="00296C0E"/>
    <w:rPr>
      <w:rFonts w:ascii="Arial" w:hAnsi="Arial"/>
      <w:b w:val="1"/>
      <w:bCs w:val="1"/>
      <w:color w:val="518ecb"/>
      <w:sz w:val="28"/>
      <w:szCs w:val="28"/>
      <w:lang w:eastAsia="en-US" w:val="en-US"/>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B76576"/>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B76576"/>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B76576"/>
    <w:rPr>
      <w:rFonts w:ascii="Arial" w:cs="Arial" w:hAnsi="Arial" w:eastAsiaTheme="minorHAnsi"/>
      <w:color w:val="000000" w:themeColor="text1"/>
      <w:sz w:val="22"/>
      <w:lang w:eastAsia="en-US" w:val="en-US"/>
    </w:rPr>
  </w:style>
  <w:style w:type="character" w:styleId="tenderreference" w:customStyle="1">
    <w:name w:val="tenderreference"/>
    <w:basedOn w:val="DefaultParagraphFont"/>
    <w:rsid w:val="00A210E1"/>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qE3GVBNO8iZmnZLFWkayHxZov2g==">AMUW2mXg3mXnmksLf1c9Uo6w3FSw4YIOPjDPNXkF+kLFiZqHQm6Qah6zBTeIDzK3bHNeuxdfnhloXoFUVepUyxgt2X1ApMdTw9UTArliwiXxAlnMaaodI/vpFJj8MBMvknOZIyBN4O6EDWd7xxZq4TjQUjfb927GpB4cGpojNH8BWYEM11qxt4i4MXWr3wuy5iqRJG6E606a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2019-03-14T14:56:00Z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0x010100EFB0C015CAAAA44CB7265B87A9D38991</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76cf70b6-9b35-408c-ac16-f75a465ed8c7</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