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A8DC04" w14:textId="420159BE" w:rsidR="0024366C" w:rsidRPr="00675063" w:rsidRDefault="0024366C" w:rsidP="0091364B">
      <w:pPr>
        <w:spacing w:after="120" w:line="240" w:lineRule="auto"/>
        <w:jc w:val="center"/>
        <w:rPr>
          <w:rFonts w:cstheme="minorHAnsi"/>
          <w:sz w:val="20"/>
          <w:szCs w:val="20"/>
        </w:rPr>
      </w:pPr>
    </w:p>
    <w:p w14:paraId="3FCAD13E" w14:textId="511FABA8" w:rsidR="24D80BAF" w:rsidRPr="0091364B" w:rsidRDefault="24D80BAF" w:rsidP="0091364B">
      <w:pPr>
        <w:spacing w:after="120" w:line="240" w:lineRule="auto"/>
        <w:jc w:val="center"/>
        <w:rPr>
          <w:rFonts w:ascii="Gill Sans Nova" w:hAnsi="Gill Sans Nova"/>
          <w:smallCaps/>
          <w:color w:val="4472C4"/>
          <w:sz w:val="32"/>
          <w:szCs w:val="32"/>
        </w:rPr>
      </w:pPr>
      <w:r w:rsidRPr="0091364B">
        <w:rPr>
          <w:rFonts w:ascii="Gill Sans Nova" w:hAnsi="Gill Sans Nova"/>
          <w:smallCaps/>
          <w:color w:val="4472C4"/>
          <w:sz w:val="32"/>
          <w:szCs w:val="32"/>
        </w:rPr>
        <w:t xml:space="preserve">IOM Mission – </w:t>
      </w:r>
      <w:r w:rsidR="004922DC">
        <w:rPr>
          <w:rFonts w:ascii="Gill Sans Nova" w:hAnsi="Gill Sans Nova"/>
          <w:smallCaps/>
          <w:color w:val="4472C4"/>
          <w:sz w:val="32"/>
          <w:szCs w:val="32"/>
        </w:rPr>
        <w:t>NIGERIA</w:t>
      </w:r>
    </w:p>
    <w:p w14:paraId="1798212B" w14:textId="65886A72" w:rsidR="0024366C" w:rsidRPr="004922DC" w:rsidRDefault="00C529A8" w:rsidP="0091364B">
      <w:pPr>
        <w:spacing w:after="120" w:line="240" w:lineRule="auto"/>
        <w:jc w:val="center"/>
        <w:rPr>
          <w:rFonts w:ascii="Times New Roman" w:eastAsia="Arial" w:hAnsi="Times New Roman"/>
          <w:smallCaps/>
          <w:sz w:val="32"/>
          <w:szCs w:val="32"/>
        </w:rPr>
      </w:pPr>
      <w:r w:rsidRPr="004922DC">
        <w:rPr>
          <w:rFonts w:ascii="Times New Roman" w:eastAsia="Arial" w:hAnsi="Times New Roman"/>
          <w:b/>
          <w:bCs/>
          <w:i/>
          <w:iCs/>
          <w:smallCaps/>
          <w:sz w:val="32"/>
          <w:szCs w:val="32"/>
        </w:rPr>
        <w:t xml:space="preserve">Call for </w:t>
      </w:r>
      <w:r w:rsidR="00FE5C66" w:rsidRPr="00FE5C66">
        <w:rPr>
          <w:rFonts w:ascii="Times New Roman" w:eastAsia="Arial" w:hAnsi="Times New Roman"/>
          <w:b/>
          <w:bCs/>
          <w:i/>
          <w:iCs/>
          <w:smallCaps/>
          <w:sz w:val="32"/>
          <w:szCs w:val="32"/>
        </w:rPr>
        <w:t>Expression of Interest to provide vocational skills training in the reintegration of returned Nigerian migrants in Edo State</w:t>
      </w:r>
    </w:p>
    <w:p w14:paraId="3791328F" w14:textId="77777777" w:rsidR="0024366C" w:rsidRPr="00D00051" w:rsidRDefault="0024366C" w:rsidP="0091364B">
      <w:pPr>
        <w:spacing w:after="120" w:line="240" w:lineRule="auto"/>
        <w:rPr>
          <w:rFonts w:cstheme="minorHAnsi"/>
        </w:rPr>
      </w:pPr>
    </w:p>
    <w:p w14:paraId="584D5B89" w14:textId="462D1CCC" w:rsidR="0024366C" w:rsidRPr="006E3B37" w:rsidRDefault="00C529A8" w:rsidP="006E3B37">
      <w:pPr>
        <w:pStyle w:val="ListParagraph"/>
        <w:numPr>
          <w:ilvl w:val="0"/>
          <w:numId w:val="18"/>
        </w:numPr>
        <w:tabs>
          <w:tab w:val="left" w:pos="840"/>
        </w:tabs>
        <w:spacing w:after="120" w:line="240" w:lineRule="auto"/>
        <w:rPr>
          <w:rFonts w:eastAsia="Arial" w:cstheme="minorHAnsi"/>
        </w:rPr>
      </w:pPr>
      <w:r w:rsidRPr="006E3B37">
        <w:rPr>
          <w:rFonts w:eastAsia="Arial" w:cstheme="minorHAnsi"/>
          <w:b/>
          <w:bCs/>
          <w:i/>
          <w:position w:val="3"/>
        </w:rPr>
        <w:t>Timeline</w:t>
      </w:r>
    </w:p>
    <w:tbl>
      <w:tblPr>
        <w:tblW w:w="8752" w:type="dxa"/>
        <w:tblInd w:w="1077" w:type="dxa"/>
        <w:tblLayout w:type="fixed"/>
        <w:tblCellMar>
          <w:left w:w="0" w:type="dxa"/>
          <w:right w:w="0" w:type="dxa"/>
        </w:tblCellMar>
        <w:tblLook w:val="01E0" w:firstRow="1" w:lastRow="1" w:firstColumn="1" w:lastColumn="1" w:noHBand="0" w:noVBand="0"/>
      </w:tblPr>
      <w:tblGrid>
        <w:gridCol w:w="5002"/>
        <w:gridCol w:w="3750"/>
      </w:tblGrid>
      <w:tr w:rsidR="00D00051" w:rsidRPr="00D00051" w14:paraId="339E3C07" w14:textId="77777777" w:rsidTr="18F1BAAB">
        <w:trPr>
          <w:trHeight w:hRule="exact" w:val="338"/>
        </w:trPr>
        <w:tc>
          <w:tcPr>
            <w:tcW w:w="500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8A8A8"/>
          </w:tcPr>
          <w:p w14:paraId="6B5E879D" w14:textId="7596610E" w:rsidR="00D00051" w:rsidRPr="00D00051" w:rsidRDefault="00D00051" w:rsidP="0091364B">
            <w:pPr>
              <w:spacing w:after="120" w:line="240" w:lineRule="auto"/>
              <w:rPr>
                <w:rFonts w:eastAsia="Arial" w:cstheme="minorHAnsi"/>
                <w:color w:val="FFFFFF"/>
              </w:rPr>
            </w:pPr>
            <w:r w:rsidRPr="00D00051">
              <w:rPr>
                <w:rFonts w:eastAsia="Arial" w:cstheme="minorHAnsi"/>
                <w:color w:val="FFFFFF"/>
              </w:rPr>
              <w:t>Call for Expression of interest ID #</w:t>
            </w:r>
          </w:p>
        </w:tc>
        <w:tc>
          <w:tcPr>
            <w:tcW w:w="375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2485947D" w14:textId="29EE6444" w:rsidR="00D00051" w:rsidRPr="00D00051" w:rsidRDefault="007E3FCF" w:rsidP="0091364B">
            <w:pPr>
              <w:spacing w:after="120" w:line="240" w:lineRule="auto"/>
              <w:rPr>
                <w:rFonts w:eastAsia="Arial" w:cstheme="minorHAnsi"/>
              </w:rPr>
            </w:pPr>
            <w:r>
              <w:rPr>
                <w:rFonts w:eastAsia="Arial" w:cstheme="minorHAnsi"/>
              </w:rPr>
              <w:t xml:space="preserve"> </w:t>
            </w:r>
            <w:r w:rsidR="0036562F" w:rsidRPr="0036562F">
              <w:rPr>
                <w:rFonts w:eastAsia="Arial" w:cstheme="minorHAnsi"/>
              </w:rPr>
              <w:t>TVET2023-01</w:t>
            </w:r>
          </w:p>
        </w:tc>
      </w:tr>
      <w:tr w:rsidR="0024366C" w:rsidRPr="00D00051" w14:paraId="3DFC9E05" w14:textId="77777777" w:rsidTr="18F1BAAB">
        <w:trPr>
          <w:trHeight w:hRule="exact" w:val="338"/>
        </w:trPr>
        <w:tc>
          <w:tcPr>
            <w:tcW w:w="500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8A8A8"/>
          </w:tcPr>
          <w:p w14:paraId="3FAA2CF3" w14:textId="67E8C539" w:rsidR="0024366C" w:rsidRPr="00D00051" w:rsidRDefault="00C529A8" w:rsidP="0091364B">
            <w:pPr>
              <w:spacing w:after="120" w:line="240" w:lineRule="auto"/>
              <w:rPr>
                <w:rFonts w:eastAsia="Arial" w:cstheme="minorHAnsi"/>
              </w:rPr>
            </w:pPr>
            <w:r w:rsidRPr="00D00051">
              <w:rPr>
                <w:rFonts w:eastAsia="Arial" w:cstheme="minorHAnsi"/>
                <w:color w:val="FFFFFF"/>
              </w:rPr>
              <w:t>Posted</w:t>
            </w:r>
            <w:r w:rsidR="00D00051" w:rsidRPr="00D00051">
              <w:rPr>
                <w:rFonts w:eastAsia="Arial" w:cstheme="minorHAnsi"/>
                <w:color w:val="FFFFFF"/>
              </w:rPr>
              <w:t xml:space="preserve"> (date)</w:t>
            </w:r>
          </w:p>
        </w:tc>
        <w:tc>
          <w:tcPr>
            <w:tcW w:w="375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7E8B3852" w14:textId="216C6F4E" w:rsidR="0024366C" w:rsidRPr="00D00051" w:rsidRDefault="006E3B37" w:rsidP="0091364B">
            <w:pPr>
              <w:spacing w:after="120" w:line="240" w:lineRule="auto"/>
              <w:rPr>
                <w:rFonts w:eastAsia="Arial" w:cstheme="minorHAnsi"/>
              </w:rPr>
            </w:pPr>
            <w:r>
              <w:rPr>
                <w:rFonts w:eastAsia="Arial" w:cstheme="minorHAnsi"/>
              </w:rPr>
              <w:t>4 April</w:t>
            </w:r>
            <w:r w:rsidR="00CC7D10">
              <w:rPr>
                <w:rFonts w:eastAsia="Arial" w:cstheme="minorHAnsi"/>
              </w:rPr>
              <w:t xml:space="preserve"> 202</w:t>
            </w:r>
            <w:r w:rsidR="0036562F">
              <w:rPr>
                <w:rFonts w:eastAsia="Arial" w:cstheme="minorHAnsi"/>
              </w:rPr>
              <w:t>3</w:t>
            </w:r>
          </w:p>
        </w:tc>
      </w:tr>
      <w:tr w:rsidR="0024366C" w:rsidRPr="00D00051" w14:paraId="04C50E9A" w14:textId="77777777" w:rsidTr="18F1BAAB">
        <w:trPr>
          <w:trHeight w:hRule="exact" w:val="338"/>
        </w:trPr>
        <w:tc>
          <w:tcPr>
            <w:tcW w:w="500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8A8A8"/>
          </w:tcPr>
          <w:p w14:paraId="1F4705F4" w14:textId="77777777" w:rsidR="0024366C" w:rsidRPr="00D00051" w:rsidRDefault="00C529A8" w:rsidP="0091364B">
            <w:pPr>
              <w:spacing w:after="120" w:line="240" w:lineRule="auto"/>
              <w:rPr>
                <w:rFonts w:eastAsia="Arial" w:cstheme="minorHAnsi"/>
              </w:rPr>
            </w:pPr>
            <w:r w:rsidRPr="00D00051">
              <w:rPr>
                <w:rFonts w:eastAsia="Arial" w:cstheme="minorHAnsi"/>
                <w:color w:val="FFFFFF"/>
              </w:rPr>
              <w:t>Clarification Request Deadline</w:t>
            </w:r>
          </w:p>
        </w:tc>
        <w:tc>
          <w:tcPr>
            <w:tcW w:w="375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02BC16D8" w14:textId="0E64CB0D" w:rsidR="0024366C" w:rsidRPr="00D00051" w:rsidRDefault="0036562F" w:rsidP="0091364B">
            <w:pPr>
              <w:spacing w:after="120" w:line="240" w:lineRule="auto"/>
              <w:rPr>
                <w:rFonts w:eastAsia="Arial" w:cstheme="minorHAnsi"/>
              </w:rPr>
            </w:pPr>
            <w:r>
              <w:rPr>
                <w:rFonts w:eastAsia="Arial" w:cstheme="minorHAnsi"/>
              </w:rPr>
              <w:t>1</w:t>
            </w:r>
            <w:r w:rsidR="006E3B37">
              <w:rPr>
                <w:rFonts w:eastAsia="Arial" w:cstheme="minorHAnsi"/>
              </w:rPr>
              <w:t>3</w:t>
            </w:r>
            <w:r w:rsidR="004922DC" w:rsidRPr="004922DC">
              <w:rPr>
                <w:rFonts w:eastAsia="Arial" w:cstheme="minorHAnsi"/>
                <w:vertAlign w:val="superscript"/>
              </w:rPr>
              <w:t>th</w:t>
            </w:r>
            <w:r w:rsidR="00166DDF">
              <w:rPr>
                <w:rFonts w:eastAsia="Arial" w:cstheme="minorHAnsi"/>
              </w:rPr>
              <w:t xml:space="preserve"> </w:t>
            </w:r>
            <w:r>
              <w:rPr>
                <w:rFonts w:eastAsia="Arial" w:cstheme="minorHAnsi"/>
              </w:rPr>
              <w:t>April</w:t>
            </w:r>
            <w:r w:rsidR="00166DDF">
              <w:rPr>
                <w:rFonts w:eastAsia="Arial" w:cstheme="minorHAnsi"/>
              </w:rPr>
              <w:t xml:space="preserve"> 202</w:t>
            </w:r>
            <w:r>
              <w:rPr>
                <w:rFonts w:eastAsia="Arial" w:cstheme="minorHAnsi"/>
              </w:rPr>
              <w:t>3</w:t>
            </w:r>
          </w:p>
        </w:tc>
      </w:tr>
      <w:tr w:rsidR="0024366C" w:rsidRPr="00D00051" w14:paraId="27061400" w14:textId="77777777" w:rsidTr="18F1BAAB">
        <w:trPr>
          <w:trHeight w:hRule="exact" w:val="338"/>
        </w:trPr>
        <w:tc>
          <w:tcPr>
            <w:tcW w:w="500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8A8A8"/>
          </w:tcPr>
          <w:p w14:paraId="16CDCAEB" w14:textId="77777777" w:rsidR="0024366C" w:rsidRPr="00D00051" w:rsidRDefault="00C529A8" w:rsidP="0091364B">
            <w:pPr>
              <w:spacing w:after="120" w:line="240" w:lineRule="auto"/>
              <w:rPr>
                <w:rFonts w:eastAsia="Arial" w:cstheme="minorHAnsi"/>
              </w:rPr>
            </w:pPr>
            <w:r w:rsidRPr="00D00051">
              <w:rPr>
                <w:rFonts w:eastAsia="Arial" w:cstheme="minorHAnsi"/>
                <w:color w:val="FFFFFF"/>
              </w:rPr>
              <w:t>Application Deadline</w:t>
            </w:r>
          </w:p>
        </w:tc>
        <w:tc>
          <w:tcPr>
            <w:tcW w:w="375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FEE60D7" w14:textId="48AC35AD" w:rsidR="0024366C" w:rsidRPr="00D00051" w:rsidRDefault="0036562F" w:rsidP="0091364B">
            <w:pPr>
              <w:spacing w:after="120" w:line="240" w:lineRule="auto"/>
              <w:rPr>
                <w:rFonts w:eastAsia="Arial" w:cstheme="minorHAnsi"/>
              </w:rPr>
            </w:pPr>
            <w:r>
              <w:rPr>
                <w:rFonts w:eastAsia="Arial" w:cstheme="minorHAnsi"/>
              </w:rPr>
              <w:t>1600hrs on 1</w:t>
            </w:r>
            <w:r w:rsidR="006E3B37">
              <w:rPr>
                <w:rFonts w:eastAsia="Arial" w:cstheme="minorHAnsi"/>
              </w:rPr>
              <w:t>7</w:t>
            </w:r>
            <w:r w:rsidRPr="0036562F">
              <w:rPr>
                <w:rFonts w:eastAsia="Arial" w:cstheme="minorHAnsi"/>
                <w:vertAlign w:val="superscript"/>
              </w:rPr>
              <w:t>th</w:t>
            </w:r>
            <w:r>
              <w:rPr>
                <w:rFonts w:eastAsia="Arial" w:cstheme="minorHAnsi"/>
              </w:rPr>
              <w:t xml:space="preserve"> April 2023</w:t>
            </w:r>
          </w:p>
        </w:tc>
      </w:tr>
      <w:tr w:rsidR="0024366C" w:rsidRPr="00D00051" w14:paraId="52E59E6E" w14:textId="77777777" w:rsidTr="18F1BAAB">
        <w:trPr>
          <w:trHeight w:hRule="exact" w:val="338"/>
        </w:trPr>
        <w:tc>
          <w:tcPr>
            <w:tcW w:w="5002"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8A8A8"/>
          </w:tcPr>
          <w:p w14:paraId="2F3A17D9" w14:textId="53857B6B" w:rsidR="0024366C" w:rsidRPr="00D00051" w:rsidRDefault="00C529A8" w:rsidP="0091364B">
            <w:pPr>
              <w:tabs>
                <w:tab w:val="center" w:pos="2713"/>
              </w:tabs>
              <w:spacing w:after="120" w:line="240" w:lineRule="auto"/>
              <w:rPr>
                <w:rFonts w:eastAsia="Arial" w:cstheme="minorHAnsi"/>
              </w:rPr>
            </w:pPr>
            <w:r w:rsidRPr="00D00051">
              <w:rPr>
                <w:rFonts w:eastAsia="Arial" w:cstheme="minorHAnsi"/>
                <w:color w:val="FFFFFF"/>
              </w:rPr>
              <w:t>Notification of Results</w:t>
            </w:r>
            <w:r w:rsidR="00345965" w:rsidRPr="00D00051">
              <w:rPr>
                <w:rFonts w:eastAsia="Arial" w:cstheme="minorHAnsi"/>
                <w:color w:val="FFFFFF"/>
              </w:rPr>
              <w:tab/>
            </w:r>
          </w:p>
        </w:tc>
        <w:tc>
          <w:tcPr>
            <w:tcW w:w="3750" w:type="dxa"/>
            <w:tcBorders>
              <w:top w:val="single" w:sz="2" w:space="0" w:color="000000" w:themeColor="text1"/>
              <w:left w:val="single" w:sz="2" w:space="0" w:color="000000" w:themeColor="text1"/>
              <w:bottom w:val="single" w:sz="2" w:space="0" w:color="000000" w:themeColor="text1"/>
              <w:right w:val="single" w:sz="2" w:space="0" w:color="000000" w:themeColor="text1"/>
            </w:tcBorders>
          </w:tcPr>
          <w:p w14:paraId="62B19D1F" w14:textId="47463E7A" w:rsidR="0024366C" w:rsidRPr="00D00051" w:rsidRDefault="0036562F" w:rsidP="0091364B">
            <w:pPr>
              <w:spacing w:after="120" w:line="240" w:lineRule="auto"/>
              <w:rPr>
                <w:rFonts w:eastAsia="Arial" w:cstheme="minorHAnsi"/>
              </w:rPr>
            </w:pPr>
            <w:r>
              <w:rPr>
                <w:rFonts w:eastAsia="Arial" w:cstheme="minorHAnsi"/>
              </w:rPr>
              <w:t>28</w:t>
            </w:r>
            <w:r w:rsidRPr="0036562F">
              <w:rPr>
                <w:rFonts w:eastAsia="Arial" w:cstheme="minorHAnsi"/>
                <w:vertAlign w:val="superscript"/>
              </w:rPr>
              <w:t>th</w:t>
            </w:r>
            <w:r>
              <w:rPr>
                <w:rFonts w:eastAsia="Arial" w:cstheme="minorHAnsi"/>
              </w:rPr>
              <w:t xml:space="preserve"> </w:t>
            </w:r>
            <w:r w:rsidR="00FB0C5F">
              <w:rPr>
                <w:rFonts w:eastAsia="Arial" w:cstheme="minorHAnsi"/>
              </w:rPr>
              <w:t>April 202</w:t>
            </w:r>
            <w:r>
              <w:rPr>
                <w:rFonts w:eastAsia="Arial" w:cstheme="minorHAnsi"/>
              </w:rPr>
              <w:t>3</w:t>
            </w:r>
          </w:p>
        </w:tc>
      </w:tr>
    </w:tbl>
    <w:p w14:paraId="4CD9C909" w14:textId="77777777" w:rsidR="0024366C" w:rsidRPr="00675063" w:rsidRDefault="0024366C" w:rsidP="0091364B">
      <w:pPr>
        <w:spacing w:after="120" w:line="240" w:lineRule="auto"/>
        <w:rPr>
          <w:rFonts w:cstheme="minorHAnsi"/>
          <w:sz w:val="20"/>
          <w:szCs w:val="20"/>
        </w:rPr>
      </w:pPr>
    </w:p>
    <w:p w14:paraId="5A024D2A" w14:textId="1F209156" w:rsidR="0091364B" w:rsidRPr="006E3B37" w:rsidRDefault="00C529A8" w:rsidP="006E3B37">
      <w:pPr>
        <w:pStyle w:val="ListParagraph"/>
        <w:numPr>
          <w:ilvl w:val="0"/>
          <w:numId w:val="18"/>
        </w:numPr>
        <w:tabs>
          <w:tab w:val="left" w:pos="840"/>
        </w:tabs>
        <w:spacing w:after="120" w:line="240" w:lineRule="auto"/>
        <w:rPr>
          <w:rFonts w:eastAsia="Arial" w:cstheme="minorHAnsi"/>
          <w:color w:val="4F81BD" w:themeColor="accent1"/>
        </w:rPr>
      </w:pPr>
      <w:r w:rsidRPr="006E3B37">
        <w:rPr>
          <w:rFonts w:eastAsia="Arial" w:cstheme="minorHAnsi"/>
          <w:b/>
          <w:bCs/>
          <w:i/>
        </w:rPr>
        <w:t>Locations</w:t>
      </w:r>
    </w:p>
    <w:p w14:paraId="0CF71621" w14:textId="3D687453" w:rsidR="00C72C40" w:rsidRPr="00FE5C66" w:rsidRDefault="00D00051" w:rsidP="00C72C40">
      <w:pPr>
        <w:tabs>
          <w:tab w:val="left" w:pos="840"/>
        </w:tabs>
        <w:spacing w:after="120" w:line="240" w:lineRule="auto"/>
        <w:rPr>
          <w:rFonts w:ascii="Calibri" w:eastAsia="Times New Roman" w:hAnsi="Calibri"/>
          <w:bCs/>
          <w:lang w:bidi="en-US"/>
        </w:rPr>
      </w:pPr>
      <w:r>
        <w:rPr>
          <w:rFonts w:eastAsia="Arial" w:cstheme="minorHAnsi"/>
          <w:i/>
          <w:iCs/>
          <w:color w:val="4F81BD" w:themeColor="accent1"/>
          <w:position w:val="-1"/>
        </w:rPr>
        <w:tab/>
      </w:r>
      <w:r w:rsidR="00C72C40" w:rsidRPr="00C72C40">
        <w:rPr>
          <w:rFonts w:ascii="Calibri" w:eastAsia="Times New Roman" w:hAnsi="Calibri"/>
          <w:bCs/>
          <w:lang w:bidi="en-US"/>
        </w:rPr>
        <w:t>Edo State</w:t>
      </w:r>
    </w:p>
    <w:p w14:paraId="4AECE7A8" w14:textId="4C01427B" w:rsidR="0024366C" w:rsidRPr="006E3B37" w:rsidRDefault="00C529A8" w:rsidP="006E3B37">
      <w:pPr>
        <w:pStyle w:val="ListParagraph"/>
        <w:numPr>
          <w:ilvl w:val="0"/>
          <w:numId w:val="18"/>
        </w:numPr>
        <w:tabs>
          <w:tab w:val="left" w:pos="840"/>
        </w:tabs>
        <w:spacing w:after="120" w:line="240" w:lineRule="auto"/>
        <w:rPr>
          <w:rFonts w:eastAsia="Arial" w:cstheme="minorHAnsi"/>
        </w:rPr>
      </w:pPr>
      <w:r w:rsidRPr="006E3B37">
        <w:rPr>
          <w:rFonts w:eastAsia="Arial" w:cstheme="minorHAnsi"/>
          <w:b/>
          <w:bCs/>
          <w:i/>
        </w:rPr>
        <w:t>Sector(s) and area(s) of specialization</w:t>
      </w:r>
    </w:p>
    <w:p w14:paraId="717D4A9A" w14:textId="6B4376FB" w:rsidR="0024366C" w:rsidRPr="00FE5C66" w:rsidRDefault="00E54E86" w:rsidP="00FE5C66">
      <w:pPr>
        <w:spacing w:after="120" w:line="240" w:lineRule="auto"/>
        <w:ind w:left="720"/>
        <w:rPr>
          <w:rFonts w:eastAsia="Arial" w:cstheme="minorHAnsi"/>
          <w:i/>
          <w:iCs/>
          <w:color w:val="4F81BD" w:themeColor="accent1"/>
        </w:rPr>
      </w:pPr>
      <w:r w:rsidRPr="00E54E86">
        <w:rPr>
          <w:rFonts w:cstheme="minorHAnsi"/>
          <w:color w:val="222222"/>
          <w:lang w:val="en"/>
        </w:rPr>
        <w:t>Technical and Vocational Education and Training (TVET)</w:t>
      </w:r>
      <w:r w:rsidR="00F620E0">
        <w:rPr>
          <w:rFonts w:cstheme="minorHAnsi"/>
          <w:color w:val="222222"/>
          <w:lang w:val="en"/>
        </w:rPr>
        <w:t xml:space="preserve">- </w:t>
      </w:r>
      <w:r w:rsidRPr="00E54E86">
        <w:rPr>
          <w:rFonts w:cstheme="minorHAnsi"/>
          <w:color w:val="222222"/>
          <w:lang w:val="en"/>
        </w:rPr>
        <w:t>IOM is seeking to partner with Technical and Vocational Skill Training institutes in Edo State to enhance socio-economic reintegration opportunities to returned migrants, including vulnerable groups. The overall objective of this initiative is to strengthen the capacities of TVET institutions involved in these areas as a way of ensuring protection and sustainable reintegration of migrants in the state, with a view of enhancing institutional capacity.</w:t>
      </w:r>
    </w:p>
    <w:p w14:paraId="6EA3F758" w14:textId="35E5D234" w:rsidR="0024366C" w:rsidRPr="006E3B37" w:rsidRDefault="00C529A8" w:rsidP="006E3B37">
      <w:pPr>
        <w:pStyle w:val="ListParagraph"/>
        <w:numPr>
          <w:ilvl w:val="0"/>
          <w:numId w:val="18"/>
        </w:numPr>
        <w:tabs>
          <w:tab w:val="left" w:pos="840"/>
        </w:tabs>
        <w:spacing w:after="120" w:line="240" w:lineRule="auto"/>
        <w:rPr>
          <w:rFonts w:eastAsia="Arial" w:cstheme="minorHAnsi"/>
        </w:rPr>
      </w:pPr>
      <w:r w:rsidRPr="006E3B37">
        <w:rPr>
          <w:rFonts w:eastAsia="Arial" w:cstheme="minorHAnsi"/>
          <w:b/>
          <w:bCs/>
          <w:i/>
        </w:rPr>
        <w:t>Issuing Agency</w:t>
      </w:r>
    </w:p>
    <w:p w14:paraId="640F0759" w14:textId="16386B6E" w:rsidR="0024366C" w:rsidRPr="00FE5C66" w:rsidRDefault="00BD6922" w:rsidP="00FE5C66">
      <w:pPr>
        <w:spacing w:after="120" w:line="240" w:lineRule="auto"/>
        <w:ind w:firstLine="720"/>
        <w:rPr>
          <w:rFonts w:eastAsia="Arial" w:cstheme="minorHAnsi"/>
        </w:rPr>
      </w:pPr>
      <w:r w:rsidRPr="00D00051">
        <w:rPr>
          <w:rFonts w:eastAsia="Arial" w:cstheme="minorHAnsi"/>
        </w:rPr>
        <w:t>IOM</w:t>
      </w:r>
    </w:p>
    <w:p w14:paraId="63ECEEDF" w14:textId="77777777" w:rsidR="00BB6F96" w:rsidRPr="00BB6F96" w:rsidRDefault="00BB6F96" w:rsidP="006E3B37">
      <w:pPr>
        <w:pStyle w:val="ListParagraph"/>
        <w:numPr>
          <w:ilvl w:val="0"/>
          <w:numId w:val="18"/>
        </w:numPr>
        <w:jc w:val="both"/>
      </w:pPr>
      <w:r w:rsidRPr="006E3B37">
        <w:rPr>
          <w:rFonts w:ascii="Calibri" w:eastAsia="Times New Roman" w:hAnsi="Calibri" w:cs="Calibri"/>
          <w:b/>
          <w:bCs/>
          <w:sz w:val="21"/>
          <w:szCs w:val="21"/>
        </w:rPr>
        <w:t xml:space="preserve">Eligibility </w:t>
      </w:r>
    </w:p>
    <w:p w14:paraId="1394D049" w14:textId="6BC663C6" w:rsidR="00BB6F96" w:rsidRPr="00BB6F96" w:rsidRDefault="00BB6F96" w:rsidP="00BB6F96">
      <w:pPr>
        <w:jc w:val="both"/>
      </w:pPr>
      <w:r w:rsidRPr="00BB6F96">
        <w:rPr>
          <w:rFonts w:ascii="Calibri" w:eastAsia="Times New Roman" w:hAnsi="Calibri" w:cs="Calibri"/>
          <w:b/>
          <w:bCs/>
          <w:sz w:val="21"/>
          <w:szCs w:val="21"/>
        </w:rPr>
        <w:t xml:space="preserve"> </w:t>
      </w:r>
      <w:r w:rsidRPr="00C00294">
        <w:rPr>
          <w:rFonts w:ascii="Calibri" w:eastAsia="Times New Roman" w:hAnsi="Calibri" w:cs="Calibri"/>
          <w:b/>
          <w:bCs/>
          <w:color w:val="0000FF"/>
          <w:sz w:val="21"/>
          <w:szCs w:val="21"/>
        </w:rPr>
        <w:t xml:space="preserve">This call for proposals is open to TVET Institutions </w:t>
      </w:r>
      <w:r w:rsidR="00852240" w:rsidRPr="00C00294">
        <w:rPr>
          <w:rFonts w:ascii="Calibri" w:eastAsia="Times New Roman" w:hAnsi="Calibri" w:cs="Calibri"/>
          <w:b/>
          <w:bCs/>
          <w:color w:val="0000FF"/>
          <w:sz w:val="21"/>
          <w:szCs w:val="21"/>
        </w:rPr>
        <w:t>registered and based in Edo State of Nigeria</w:t>
      </w:r>
      <w:r w:rsidR="00C00294" w:rsidRPr="00C00294">
        <w:rPr>
          <w:rFonts w:ascii="Calibri" w:eastAsia="Times New Roman" w:hAnsi="Calibri" w:cs="Calibri"/>
          <w:b/>
          <w:bCs/>
          <w:color w:val="0000FF"/>
          <w:sz w:val="21"/>
          <w:szCs w:val="21"/>
        </w:rPr>
        <w:t xml:space="preserve"> that </w:t>
      </w:r>
      <w:r w:rsidRPr="00C00294">
        <w:rPr>
          <w:rFonts w:ascii="Calibri" w:eastAsia="Times New Roman" w:hAnsi="Calibri" w:cs="Calibri"/>
          <w:b/>
          <w:bCs/>
          <w:color w:val="0000FF"/>
          <w:sz w:val="21"/>
          <w:szCs w:val="21"/>
        </w:rPr>
        <w:t>meet the following criteria:</w:t>
      </w:r>
    </w:p>
    <w:p w14:paraId="399B13B6" w14:textId="77777777" w:rsidR="00BB6F96" w:rsidRPr="00BB6F96" w:rsidRDefault="00BB6F96" w:rsidP="00BB6F96">
      <w:pPr>
        <w:jc w:val="both"/>
      </w:pPr>
      <w:r w:rsidRPr="00BB6F96">
        <w:rPr>
          <w:rFonts w:ascii="Calibri" w:eastAsia="Times New Roman" w:hAnsi="Calibri" w:cs="Calibri"/>
          <w:b/>
          <w:bCs/>
          <w:sz w:val="21"/>
          <w:szCs w:val="21"/>
        </w:rPr>
        <w:t xml:space="preserve">Selection criteria </w:t>
      </w:r>
    </w:p>
    <w:p w14:paraId="0D4FF760" w14:textId="77777777" w:rsidR="00BB6F96" w:rsidRPr="00BB6F96" w:rsidRDefault="00BB6F96" w:rsidP="00BB6F96">
      <w:pPr>
        <w:jc w:val="both"/>
      </w:pPr>
      <w:r w:rsidRPr="00BB6F96">
        <w:rPr>
          <w:rFonts w:ascii="Calibri" w:eastAsia="Times New Roman" w:hAnsi="Calibri" w:cs="Calibri"/>
          <w:sz w:val="21"/>
          <w:szCs w:val="21"/>
        </w:rPr>
        <w:t xml:space="preserve">Preference will be given to TVETs that integrate one or more of the following components: </w:t>
      </w:r>
    </w:p>
    <w:p w14:paraId="4FD1D193" w14:textId="77777777" w:rsidR="00BB6F96" w:rsidRPr="00BB6F96" w:rsidRDefault="00BB6F96" w:rsidP="00BB6F96">
      <w:pPr>
        <w:numPr>
          <w:ilvl w:val="0"/>
          <w:numId w:val="14"/>
        </w:numPr>
        <w:contextualSpacing/>
        <w:jc w:val="both"/>
        <w:rPr>
          <w:sz w:val="21"/>
          <w:szCs w:val="21"/>
        </w:rPr>
      </w:pPr>
      <w:r w:rsidRPr="00BB6F96">
        <w:rPr>
          <w:sz w:val="21"/>
          <w:szCs w:val="21"/>
        </w:rPr>
        <w:t xml:space="preserve">Private sector linkages or job placement opportunities. </w:t>
      </w:r>
    </w:p>
    <w:p w14:paraId="3F61DAFB" w14:textId="77777777" w:rsidR="00BB6F96" w:rsidRPr="00BB6F96" w:rsidRDefault="00BB6F96" w:rsidP="00BB6F96">
      <w:pPr>
        <w:numPr>
          <w:ilvl w:val="0"/>
          <w:numId w:val="14"/>
        </w:numPr>
        <w:contextualSpacing/>
        <w:jc w:val="both"/>
        <w:rPr>
          <w:sz w:val="21"/>
          <w:szCs w:val="21"/>
        </w:rPr>
      </w:pPr>
      <w:r w:rsidRPr="00BB6F96">
        <w:rPr>
          <w:sz w:val="21"/>
          <w:szCs w:val="21"/>
        </w:rPr>
        <w:t xml:space="preserve">Incorporated counselling session and entrepreneurship as part of the curriculum </w:t>
      </w:r>
    </w:p>
    <w:p w14:paraId="281A9C36" w14:textId="77777777" w:rsidR="00BB6F96" w:rsidRPr="00BB6F96" w:rsidRDefault="00BB6F96" w:rsidP="00BB6F96">
      <w:pPr>
        <w:numPr>
          <w:ilvl w:val="0"/>
          <w:numId w:val="14"/>
        </w:numPr>
        <w:contextualSpacing/>
        <w:jc w:val="both"/>
        <w:rPr>
          <w:sz w:val="21"/>
          <w:szCs w:val="21"/>
        </w:rPr>
      </w:pPr>
      <w:r w:rsidRPr="00BB6F96">
        <w:rPr>
          <w:sz w:val="21"/>
          <w:szCs w:val="21"/>
        </w:rPr>
        <w:t xml:space="preserve">Social impact, including in the environmental sector, and the participation of vulnerable groups. </w:t>
      </w:r>
    </w:p>
    <w:p w14:paraId="1FE792F8" w14:textId="77777777" w:rsidR="00BB6F96" w:rsidRPr="00BB6F96" w:rsidRDefault="00BB6F96" w:rsidP="00BB6F96">
      <w:pPr>
        <w:numPr>
          <w:ilvl w:val="0"/>
          <w:numId w:val="14"/>
        </w:numPr>
        <w:contextualSpacing/>
        <w:jc w:val="both"/>
        <w:rPr>
          <w:sz w:val="21"/>
          <w:szCs w:val="21"/>
        </w:rPr>
      </w:pPr>
      <w:r w:rsidRPr="00BB6F96">
        <w:rPr>
          <w:sz w:val="21"/>
          <w:szCs w:val="21"/>
        </w:rPr>
        <w:t xml:space="preserve">Registration with appropriate government ministries, including licenses and certificates. </w:t>
      </w:r>
    </w:p>
    <w:p w14:paraId="11FDF549" w14:textId="77777777" w:rsidR="00BB6F96" w:rsidRPr="00BB6F96" w:rsidRDefault="00BB6F96" w:rsidP="00BB6F96">
      <w:pPr>
        <w:numPr>
          <w:ilvl w:val="0"/>
          <w:numId w:val="14"/>
        </w:numPr>
        <w:contextualSpacing/>
        <w:jc w:val="both"/>
        <w:rPr>
          <w:sz w:val="21"/>
          <w:szCs w:val="21"/>
        </w:rPr>
      </w:pPr>
      <w:r w:rsidRPr="00BB6F96">
        <w:rPr>
          <w:sz w:val="21"/>
          <w:szCs w:val="21"/>
        </w:rPr>
        <w:t xml:space="preserve">Monitoring and evaluation system for follow- up of trained participants. </w:t>
      </w:r>
    </w:p>
    <w:p w14:paraId="56B7A60B" w14:textId="77777777" w:rsidR="00BB6F96" w:rsidRPr="00BB6F96" w:rsidRDefault="00BB6F96" w:rsidP="00BB6F96">
      <w:pPr>
        <w:numPr>
          <w:ilvl w:val="0"/>
          <w:numId w:val="14"/>
        </w:numPr>
        <w:contextualSpacing/>
        <w:jc w:val="both"/>
        <w:rPr>
          <w:sz w:val="21"/>
          <w:szCs w:val="21"/>
        </w:rPr>
      </w:pPr>
      <w:r w:rsidRPr="00BB6F96">
        <w:rPr>
          <w:sz w:val="21"/>
          <w:szCs w:val="21"/>
        </w:rPr>
        <w:t xml:space="preserve">Involved in enhancing and optimizing the use of locally based capacity, raw materials and synergies to impact on the local community. </w:t>
      </w:r>
    </w:p>
    <w:p w14:paraId="5E69DA7F" w14:textId="77777777" w:rsidR="00BB6F96" w:rsidRPr="00BB6F96" w:rsidRDefault="00BB6F96" w:rsidP="00BB6F96">
      <w:pPr>
        <w:numPr>
          <w:ilvl w:val="0"/>
          <w:numId w:val="14"/>
        </w:numPr>
        <w:contextualSpacing/>
        <w:jc w:val="both"/>
        <w:rPr>
          <w:sz w:val="21"/>
          <w:szCs w:val="21"/>
        </w:rPr>
      </w:pPr>
      <w:r w:rsidRPr="00BB6F96">
        <w:rPr>
          <w:sz w:val="21"/>
          <w:szCs w:val="21"/>
        </w:rPr>
        <w:t>Proven understanding of the Nigerian business environment and labour market structure.</w:t>
      </w:r>
    </w:p>
    <w:p w14:paraId="1DF0268F" w14:textId="77777777" w:rsidR="00BB6F96" w:rsidRPr="00BB6F96" w:rsidRDefault="00BB6F96" w:rsidP="00BB6F96">
      <w:pPr>
        <w:numPr>
          <w:ilvl w:val="0"/>
          <w:numId w:val="14"/>
        </w:numPr>
        <w:contextualSpacing/>
        <w:jc w:val="both"/>
        <w:rPr>
          <w:sz w:val="21"/>
          <w:szCs w:val="21"/>
        </w:rPr>
      </w:pPr>
      <w:r w:rsidRPr="00BB6F96">
        <w:rPr>
          <w:sz w:val="21"/>
          <w:szCs w:val="21"/>
        </w:rPr>
        <w:t>Provision of childcare services, whether applicable, by certified educators.</w:t>
      </w:r>
    </w:p>
    <w:p w14:paraId="21040F6C" w14:textId="77777777" w:rsidR="00BB6F96" w:rsidRPr="00BB6F96" w:rsidRDefault="00BB6F96" w:rsidP="00BB6F96">
      <w:pPr>
        <w:numPr>
          <w:ilvl w:val="0"/>
          <w:numId w:val="14"/>
        </w:numPr>
        <w:contextualSpacing/>
        <w:jc w:val="both"/>
        <w:rPr>
          <w:sz w:val="21"/>
          <w:szCs w:val="21"/>
        </w:rPr>
      </w:pPr>
      <w:r w:rsidRPr="00BB6F96">
        <w:rPr>
          <w:sz w:val="21"/>
          <w:szCs w:val="21"/>
        </w:rPr>
        <w:t xml:space="preserve">Value for Money </w:t>
      </w:r>
    </w:p>
    <w:p w14:paraId="33D0630C" w14:textId="77777777" w:rsidR="00BB6F96" w:rsidRPr="00BB6F96" w:rsidRDefault="00BB6F96" w:rsidP="00BB6F96">
      <w:pPr>
        <w:numPr>
          <w:ilvl w:val="0"/>
          <w:numId w:val="14"/>
        </w:numPr>
        <w:contextualSpacing/>
        <w:jc w:val="both"/>
        <w:rPr>
          <w:sz w:val="21"/>
          <w:szCs w:val="21"/>
        </w:rPr>
      </w:pPr>
      <w:r w:rsidRPr="00BB6F96">
        <w:rPr>
          <w:sz w:val="21"/>
          <w:szCs w:val="21"/>
        </w:rPr>
        <w:t xml:space="preserve">Access to international training expertise </w:t>
      </w:r>
    </w:p>
    <w:p w14:paraId="5C74A1C5" w14:textId="77777777" w:rsidR="00BB6F96" w:rsidRPr="00BB6F96" w:rsidRDefault="00BB6F96" w:rsidP="00BB6F96">
      <w:pPr>
        <w:numPr>
          <w:ilvl w:val="0"/>
          <w:numId w:val="14"/>
        </w:numPr>
        <w:contextualSpacing/>
        <w:jc w:val="both"/>
        <w:rPr>
          <w:sz w:val="21"/>
          <w:szCs w:val="21"/>
        </w:rPr>
      </w:pPr>
      <w:r w:rsidRPr="00BB6F96">
        <w:rPr>
          <w:sz w:val="21"/>
          <w:szCs w:val="21"/>
        </w:rPr>
        <w:t xml:space="preserve">Relevant Government licences and certifications </w:t>
      </w:r>
    </w:p>
    <w:p w14:paraId="016ED750" w14:textId="77777777" w:rsidR="00BB6F96" w:rsidRPr="00BB6F96" w:rsidRDefault="00BB6F96" w:rsidP="00BB6F96">
      <w:pPr>
        <w:numPr>
          <w:ilvl w:val="0"/>
          <w:numId w:val="14"/>
        </w:numPr>
        <w:contextualSpacing/>
        <w:jc w:val="both"/>
        <w:rPr>
          <w:sz w:val="21"/>
          <w:szCs w:val="21"/>
        </w:rPr>
      </w:pPr>
      <w:r w:rsidRPr="00BB6F96">
        <w:rPr>
          <w:sz w:val="21"/>
          <w:szCs w:val="21"/>
        </w:rPr>
        <w:t xml:space="preserve">Availability and suitability of training facilities </w:t>
      </w:r>
    </w:p>
    <w:p w14:paraId="5A204D1D" w14:textId="77777777" w:rsidR="00BD6922" w:rsidRDefault="00BD6922" w:rsidP="0091364B">
      <w:pPr>
        <w:tabs>
          <w:tab w:val="left" w:pos="840"/>
        </w:tabs>
        <w:spacing w:after="120" w:line="240" w:lineRule="auto"/>
        <w:rPr>
          <w:rFonts w:eastAsia="Arial" w:cstheme="minorHAnsi"/>
          <w:sz w:val="20"/>
          <w:szCs w:val="20"/>
        </w:rPr>
      </w:pPr>
    </w:p>
    <w:p w14:paraId="5F174515" w14:textId="77777777" w:rsidR="00146B6E" w:rsidRPr="00675063" w:rsidRDefault="00146B6E" w:rsidP="0091364B">
      <w:pPr>
        <w:tabs>
          <w:tab w:val="left" w:pos="840"/>
        </w:tabs>
        <w:spacing w:after="120" w:line="240" w:lineRule="auto"/>
        <w:rPr>
          <w:rFonts w:eastAsia="Arial" w:cstheme="minorHAnsi"/>
          <w:sz w:val="20"/>
          <w:szCs w:val="20"/>
        </w:rPr>
      </w:pPr>
    </w:p>
    <w:p w14:paraId="230C4D35" w14:textId="6318DED8" w:rsidR="0024366C" w:rsidRPr="006E3B37" w:rsidRDefault="00C529A8" w:rsidP="006E3B37">
      <w:pPr>
        <w:pStyle w:val="ListParagraph"/>
        <w:numPr>
          <w:ilvl w:val="0"/>
          <w:numId w:val="18"/>
        </w:numPr>
        <w:tabs>
          <w:tab w:val="left" w:pos="840"/>
        </w:tabs>
        <w:spacing w:after="120" w:line="240" w:lineRule="auto"/>
        <w:rPr>
          <w:rFonts w:eastAsia="Arial" w:cstheme="minorHAnsi"/>
          <w:b/>
          <w:bCs/>
          <w:i/>
          <w:position w:val="3"/>
        </w:rPr>
      </w:pPr>
      <w:r w:rsidRPr="006E3B37">
        <w:rPr>
          <w:rFonts w:eastAsia="Arial" w:cstheme="minorHAnsi"/>
          <w:b/>
          <w:bCs/>
          <w:i/>
          <w:position w:val="3"/>
        </w:rPr>
        <w:t>Selection Criteria</w:t>
      </w:r>
      <w:r w:rsidR="00BD6922" w:rsidRPr="006E3B37">
        <w:rPr>
          <w:rFonts w:eastAsia="Arial" w:cstheme="minorHAnsi"/>
          <w:b/>
          <w:bCs/>
          <w:i/>
          <w:position w:val="3"/>
        </w:rPr>
        <w:t xml:space="preserve"> </w:t>
      </w:r>
    </w:p>
    <w:p w14:paraId="7567D401"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b/>
          <w:bCs/>
          <w:iCs/>
        </w:rPr>
        <w:t>The following evaluation criteria shall be used to evaluate the proposals received:</w:t>
      </w:r>
    </w:p>
    <w:p w14:paraId="2B3D1CDB" w14:textId="77777777" w:rsidR="0036562F" w:rsidRPr="0036562F" w:rsidRDefault="0036562F" w:rsidP="0036562F">
      <w:pPr>
        <w:numPr>
          <w:ilvl w:val="0"/>
          <w:numId w:val="17"/>
        </w:numPr>
        <w:tabs>
          <w:tab w:val="left" w:pos="840"/>
        </w:tabs>
        <w:spacing w:after="120" w:line="240" w:lineRule="auto"/>
        <w:rPr>
          <w:rFonts w:eastAsia="Arial" w:cstheme="minorHAnsi"/>
          <w:b/>
          <w:bCs/>
          <w:iCs/>
        </w:rPr>
      </w:pPr>
      <w:r w:rsidRPr="0036562F">
        <w:rPr>
          <w:rFonts w:eastAsia="Arial" w:cstheme="minorHAnsi"/>
          <w:b/>
          <w:bCs/>
          <w:iCs/>
        </w:rPr>
        <w:t>Preliminary Examination of Proposals [Pass/Fail criteria]</w:t>
      </w:r>
    </w:p>
    <w:p w14:paraId="6288C603"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This stage of the evaluation is to assess the document formality required for each applicant with pass or fail criteria before undertaking their detailed examination or evaluation. Confirmation will be done one by one, whether the submitted documents and format are in conformity with the requirement as mentioned above. In case of no submission or missing of any of required documents deemed as important, such Applicant shall be disqualified at this stage.</w:t>
      </w:r>
    </w:p>
    <w:p w14:paraId="342153BB" w14:textId="77777777" w:rsidR="0036562F" w:rsidRPr="0036562F" w:rsidRDefault="0036562F" w:rsidP="0036562F">
      <w:pPr>
        <w:tabs>
          <w:tab w:val="left" w:pos="840"/>
        </w:tabs>
        <w:spacing w:after="120" w:line="240" w:lineRule="auto"/>
        <w:rPr>
          <w:rFonts w:eastAsia="Arial" w:cstheme="minorHAnsi"/>
          <w:iCs/>
        </w:rPr>
      </w:pPr>
    </w:p>
    <w:tbl>
      <w:tblPr>
        <w:tblW w:w="99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89"/>
        <w:gridCol w:w="1496"/>
        <w:gridCol w:w="1156"/>
      </w:tblGrid>
      <w:tr w:rsidR="0036562F" w:rsidRPr="0036562F" w14:paraId="44E1A437" w14:textId="77777777" w:rsidTr="00883FB2">
        <w:trPr>
          <w:trHeight w:val="509"/>
        </w:trPr>
        <w:tc>
          <w:tcPr>
            <w:tcW w:w="7289" w:type="dxa"/>
            <w:shd w:val="clear" w:color="auto" w:fill="DDD9C3" w:themeFill="background2" w:themeFillShade="E6"/>
          </w:tcPr>
          <w:p w14:paraId="7D960353" w14:textId="77777777" w:rsidR="0036562F" w:rsidRPr="0036562F" w:rsidRDefault="0036562F" w:rsidP="0036562F">
            <w:pPr>
              <w:tabs>
                <w:tab w:val="left" w:pos="840"/>
              </w:tabs>
              <w:spacing w:after="120" w:line="240" w:lineRule="auto"/>
              <w:rPr>
                <w:rFonts w:eastAsia="Arial" w:cstheme="minorHAnsi"/>
                <w:b/>
                <w:bCs/>
                <w:iCs/>
                <w:u w:val="single"/>
              </w:rPr>
            </w:pPr>
            <w:r w:rsidRPr="0036562F">
              <w:rPr>
                <w:rFonts w:eastAsia="Arial" w:cstheme="minorHAnsi"/>
                <w:b/>
                <w:bCs/>
                <w:iCs/>
              </w:rPr>
              <w:t>Eligibility Requirement</w:t>
            </w:r>
          </w:p>
        </w:tc>
        <w:tc>
          <w:tcPr>
            <w:tcW w:w="1496" w:type="dxa"/>
            <w:shd w:val="clear" w:color="auto" w:fill="DDD9C3" w:themeFill="background2" w:themeFillShade="E6"/>
          </w:tcPr>
          <w:p w14:paraId="7F0A718C" w14:textId="77777777" w:rsidR="0036562F" w:rsidRPr="0036562F" w:rsidRDefault="0036562F" w:rsidP="0036562F">
            <w:pPr>
              <w:tabs>
                <w:tab w:val="left" w:pos="840"/>
              </w:tabs>
              <w:spacing w:after="120" w:line="240" w:lineRule="auto"/>
              <w:rPr>
                <w:rFonts w:eastAsia="Arial" w:cstheme="minorHAnsi"/>
                <w:b/>
                <w:bCs/>
                <w:iCs/>
                <w:u w:val="single"/>
              </w:rPr>
            </w:pPr>
            <w:r w:rsidRPr="0036562F">
              <w:rPr>
                <w:rFonts w:eastAsia="Arial" w:cstheme="minorHAnsi"/>
                <w:b/>
                <w:bCs/>
                <w:iCs/>
              </w:rPr>
              <w:t>Importance</w:t>
            </w:r>
          </w:p>
        </w:tc>
        <w:tc>
          <w:tcPr>
            <w:tcW w:w="1156" w:type="dxa"/>
            <w:shd w:val="clear" w:color="auto" w:fill="DDD9C3" w:themeFill="background2" w:themeFillShade="E6"/>
          </w:tcPr>
          <w:p w14:paraId="4EB3055D" w14:textId="77777777" w:rsidR="0036562F" w:rsidRPr="0036562F" w:rsidRDefault="0036562F" w:rsidP="0036562F">
            <w:pPr>
              <w:tabs>
                <w:tab w:val="left" w:pos="840"/>
              </w:tabs>
              <w:spacing w:after="120" w:line="240" w:lineRule="auto"/>
              <w:rPr>
                <w:rFonts w:eastAsia="Arial" w:cstheme="minorHAnsi"/>
                <w:b/>
                <w:bCs/>
                <w:iCs/>
                <w:u w:val="single"/>
              </w:rPr>
            </w:pPr>
            <w:r w:rsidRPr="0036562F">
              <w:rPr>
                <w:rFonts w:eastAsia="Arial" w:cstheme="minorHAnsi"/>
                <w:b/>
                <w:bCs/>
                <w:iCs/>
              </w:rPr>
              <w:t>Criteria</w:t>
            </w:r>
          </w:p>
        </w:tc>
      </w:tr>
      <w:tr w:rsidR="0036562F" w:rsidRPr="0036562F" w14:paraId="16259A8F" w14:textId="77777777" w:rsidTr="00883FB2">
        <w:trPr>
          <w:trHeight w:val="524"/>
        </w:trPr>
        <w:tc>
          <w:tcPr>
            <w:tcW w:w="7289" w:type="dxa"/>
          </w:tcPr>
          <w:p w14:paraId="1F65AD3F"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NABTEB Registration Certificate as proof of registration as a TVET Institution</w:t>
            </w:r>
          </w:p>
        </w:tc>
        <w:tc>
          <w:tcPr>
            <w:tcW w:w="1496" w:type="dxa"/>
          </w:tcPr>
          <w:p w14:paraId="1AB40682"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High</w:t>
            </w:r>
          </w:p>
        </w:tc>
        <w:tc>
          <w:tcPr>
            <w:tcW w:w="1156" w:type="dxa"/>
          </w:tcPr>
          <w:p w14:paraId="076A5AAF"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Pass/Fail</w:t>
            </w:r>
          </w:p>
        </w:tc>
      </w:tr>
      <w:tr w:rsidR="0036562F" w:rsidRPr="0036562F" w14:paraId="6A76E92B" w14:textId="77777777" w:rsidTr="00883FB2">
        <w:trPr>
          <w:trHeight w:val="395"/>
        </w:trPr>
        <w:tc>
          <w:tcPr>
            <w:tcW w:w="7289" w:type="dxa"/>
          </w:tcPr>
          <w:p w14:paraId="3BA70F28"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Provide evidence that Training institution is domiciled in Edo state</w:t>
            </w:r>
          </w:p>
        </w:tc>
        <w:tc>
          <w:tcPr>
            <w:tcW w:w="1496" w:type="dxa"/>
          </w:tcPr>
          <w:p w14:paraId="12FD35A5"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High</w:t>
            </w:r>
          </w:p>
        </w:tc>
        <w:tc>
          <w:tcPr>
            <w:tcW w:w="1156" w:type="dxa"/>
          </w:tcPr>
          <w:p w14:paraId="16FFB2B1"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Pass/Fail</w:t>
            </w:r>
          </w:p>
        </w:tc>
      </w:tr>
      <w:tr w:rsidR="0036562F" w:rsidRPr="0036562F" w14:paraId="42A8C79A" w14:textId="77777777" w:rsidTr="00883FB2">
        <w:trPr>
          <w:trHeight w:val="594"/>
        </w:trPr>
        <w:tc>
          <w:tcPr>
            <w:tcW w:w="7289" w:type="dxa"/>
          </w:tcPr>
          <w:p w14:paraId="6EDC11A7"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 xml:space="preserve">Valid Certificate of Registration (Certificate of Incorporation) or other applicable license/ documentation for government institutions. </w:t>
            </w:r>
          </w:p>
        </w:tc>
        <w:tc>
          <w:tcPr>
            <w:tcW w:w="1496" w:type="dxa"/>
          </w:tcPr>
          <w:p w14:paraId="0B9E1740"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High</w:t>
            </w:r>
          </w:p>
        </w:tc>
        <w:tc>
          <w:tcPr>
            <w:tcW w:w="1156" w:type="dxa"/>
          </w:tcPr>
          <w:p w14:paraId="4AEEB529"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Pass/Fail</w:t>
            </w:r>
          </w:p>
        </w:tc>
      </w:tr>
      <w:tr w:rsidR="0036562F" w:rsidRPr="0036562F" w14:paraId="1EB5D0EE" w14:textId="77777777" w:rsidTr="00883FB2">
        <w:trPr>
          <w:trHeight w:val="594"/>
        </w:trPr>
        <w:tc>
          <w:tcPr>
            <w:tcW w:w="7289" w:type="dxa"/>
          </w:tcPr>
          <w:p w14:paraId="5FFE3363"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Detailed training programs and curricula on offer.</w:t>
            </w:r>
          </w:p>
        </w:tc>
        <w:tc>
          <w:tcPr>
            <w:tcW w:w="1496" w:type="dxa"/>
          </w:tcPr>
          <w:p w14:paraId="36065201"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Medium</w:t>
            </w:r>
          </w:p>
        </w:tc>
        <w:tc>
          <w:tcPr>
            <w:tcW w:w="1156" w:type="dxa"/>
          </w:tcPr>
          <w:p w14:paraId="2B84BF90"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Pass/Fail</w:t>
            </w:r>
          </w:p>
        </w:tc>
      </w:tr>
      <w:tr w:rsidR="0036562F" w:rsidRPr="0036562F" w14:paraId="26683A6F" w14:textId="77777777" w:rsidTr="00883FB2">
        <w:trPr>
          <w:trHeight w:val="594"/>
        </w:trPr>
        <w:tc>
          <w:tcPr>
            <w:tcW w:w="7289" w:type="dxa"/>
          </w:tcPr>
          <w:p w14:paraId="401CF73A" w14:textId="1C6AFD3E"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Submission of valid 2022 Tax Clearance Certificate</w:t>
            </w:r>
            <w:r w:rsidR="006E3B37">
              <w:rPr>
                <w:rFonts w:eastAsia="Arial" w:cstheme="minorHAnsi"/>
                <w:iCs/>
              </w:rPr>
              <w:t xml:space="preserve"> (if applicable)</w:t>
            </w:r>
          </w:p>
        </w:tc>
        <w:tc>
          <w:tcPr>
            <w:tcW w:w="1496" w:type="dxa"/>
          </w:tcPr>
          <w:p w14:paraId="324551D3"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Medium</w:t>
            </w:r>
          </w:p>
        </w:tc>
        <w:tc>
          <w:tcPr>
            <w:tcW w:w="1156" w:type="dxa"/>
          </w:tcPr>
          <w:p w14:paraId="2860D8C1" w14:textId="77777777" w:rsidR="0036562F" w:rsidRPr="0036562F" w:rsidRDefault="0036562F" w:rsidP="0036562F">
            <w:pPr>
              <w:tabs>
                <w:tab w:val="left" w:pos="840"/>
              </w:tabs>
              <w:spacing w:after="120" w:line="240" w:lineRule="auto"/>
              <w:rPr>
                <w:rFonts w:eastAsia="Arial" w:cstheme="minorHAnsi"/>
                <w:iCs/>
              </w:rPr>
            </w:pPr>
            <w:r w:rsidRPr="0036562F">
              <w:rPr>
                <w:rFonts w:eastAsia="Arial" w:cstheme="minorHAnsi"/>
                <w:iCs/>
              </w:rPr>
              <w:t>Pass/Fail</w:t>
            </w:r>
          </w:p>
        </w:tc>
      </w:tr>
      <w:tr w:rsidR="0036562F" w:rsidRPr="0036562F" w14:paraId="3188E498" w14:textId="77777777" w:rsidTr="00883FB2">
        <w:trPr>
          <w:trHeight w:val="594"/>
        </w:trPr>
        <w:tc>
          <w:tcPr>
            <w:tcW w:w="9941" w:type="dxa"/>
            <w:gridSpan w:val="3"/>
          </w:tcPr>
          <w:p w14:paraId="07967165" w14:textId="77777777" w:rsidR="0036562F" w:rsidRPr="0036562F" w:rsidRDefault="0036562F" w:rsidP="0036562F">
            <w:pPr>
              <w:tabs>
                <w:tab w:val="left" w:pos="840"/>
              </w:tabs>
              <w:spacing w:after="120" w:line="240" w:lineRule="auto"/>
              <w:rPr>
                <w:rFonts w:eastAsia="Arial" w:cstheme="minorHAnsi"/>
                <w:b/>
                <w:bCs/>
                <w:i/>
                <w:iCs/>
              </w:rPr>
            </w:pPr>
            <w:r w:rsidRPr="0036562F">
              <w:rPr>
                <w:rFonts w:eastAsia="Arial" w:cstheme="minorHAnsi"/>
                <w:b/>
                <w:bCs/>
                <w:i/>
                <w:iCs/>
              </w:rPr>
              <w:t>*Applicants must attain the rating of “pass” in all areas shown as of “high” importance to proceed to the technical evaluation/examination.</w:t>
            </w:r>
          </w:p>
        </w:tc>
      </w:tr>
    </w:tbl>
    <w:p w14:paraId="6BB657D5" w14:textId="77777777" w:rsidR="0036562F" w:rsidRPr="0036562F" w:rsidRDefault="0036562F" w:rsidP="0036562F">
      <w:pPr>
        <w:tabs>
          <w:tab w:val="left" w:pos="840"/>
        </w:tabs>
        <w:spacing w:after="120" w:line="240" w:lineRule="auto"/>
        <w:rPr>
          <w:rFonts w:eastAsia="Arial" w:cstheme="minorHAnsi"/>
          <w:iCs/>
        </w:rPr>
      </w:pPr>
    </w:p>
    <w:p w14:paraId="4D54848F" w14:textId="77777777" w:rsidR="0036562F" w:rsidRPr="0036562F" w:rsidRDefault="0036562F" w:rsidP="0036562F">
      <w:pPr>
        <w:tabs>
          <w:tab w:val="left" w:pos="840"/>
        </w:tabs>
        <w:spacing w:after="120" w:line="240" w:lineRule="auto"/>
        <w:rPr>
          <w:rFonts w:eastAsia="Arial" w:cstheme="minorHAnsi"/>
          <w:b/>
          <w:bCs/>
          <w:iCs/>
          <w:u w:val="single"/>
        </w:rPr>
      </w:pPr>
      <w:r w:rsidRPr="0036562F">
        <w:rPr>
          <w:rFonts w:eastAsia="Arial" w:cstheme="minorHAnsi"/>
          <w:b/>
          <w:bCs/>
          <w:iCs/>
          <w:u w:val="single"/>
        </w:rPr>
        <w:t>B. Technical Examination [Weighted criteria]:</w:t>
      </w:r>
    </w:p>
    <w:p w14:paraId="4EEF60D7" w14:textId="613CE608" w:rsidR="0036562F" w:rsidRPr="0036562F" w:rsidRDefault="0036562F" w:rsidP="0091364B">
      <w:pPr>
        <w:tabs>
          <w:tab w:val="left" w:pos="840"/>
        </w:tabs>
        <w:spacing w:after="120" w:line="240" w:lineRule="auto"/>
        <w:rPr>
          <w:rFonts w:eastAsia="Arial" w:cstheme="minorHAnsi"/>
          <w:iCs/>
        </w:rPr>
      </w:pPr>
      <w:r w:rsidRPr="0036562F">
        <w:rPr>
          <w:rFonts w:eastAsia="Arial" w:cstheme="minorHAnsi"/>
          <w:iCs/>
        </w:rPr>
        <w:t>Technical Qualifying criteria are the minimum requirements that will be evaluated on a weighted basis. This will determine whether the proposal is substantially responsive to the technical requirements. All proposals must be checked for substantial responsiveness to the technical requirements.</w:t>
      </w:r>
    </w:p>
    <w:p w14:paraId="29FAA17A" w14:textId="77777777" w:rsidR="0024366C" w:rsidRPr="00675063" w:rsidRDefault="0024366C" w:rsidP="0091364B">
      <w:pPr>
        <w:spacing w:after="120" w:line="240" w:lineRule="auto"/>
        <w:rPr>
          <w:rFonts w:cstheme="minorHAnsi"/>
          <w:sz w:val="3"/>
          <w:szCs w:val="3"/>
        </w:rPr>
      </w:pPr>
    </w:p>
    <w:tbl>
      <w:tblPr>
        <w:tblStyle w:val="TableGrid"/>
        <w:tblW w:w="0" w:type="auto"/>
        <w:tblLayout w:type="fixed"/>
        <w:tblLook w:val="06A0" w:firstRow="1" w:lastRow="0" w:firstColumn="1" w:lastColumn="0" w:noHBand="1" w:noVBand="1"/>
      </w:tblPr>
      <w:tblGrid>
        <w:gridCol w:w="4056"/>
        <w:gridCol w:w="4095"/>
        <w:gridCol w:w="992"/>
      </w:tblGrid>
      <w:tr w:rsidR="0036562F" w:rsidRPr="0036562F" w14:paraId="17ABE3A9" w14:textId="77777777" w:rsidTr="00883FB2">
        <w:trPr>
          <w:trHeight w:val="300"/>
        </w:trPr>
        <w:tc>
          <w:tcPr>
            <w:tcW w:w="4056"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6A581715"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Criteria</w:t>
            </w:r>
          </w:p>
        </w:tc>
        <w:tc>
          <w:tcPr>
            <w:tcW w:w="4095"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07A8075"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Requirement</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69EDDB4"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Rating</w:t>
            </w:r>
          </w:p>
        </w:tc>
      </w:tr>
      <w:tr w:rsidR="0036562F" w:rsidRPr="0036562F" w14:paraId="7A28FABF" w14:textId="77777777" w:rsidTr="00883FB2">
        <w:trPr>
          <w:trHeight w:val="510"/>
        </w:trPr>
        <w:tc>
          <w:tcPr>
            <w:tcW w:w="9143" w:type="dxa"/>
            <w:gridSpan w:val="3"/>
            <w:tcBorders>
              <w:top w:val="single" w:sz="8" w:space="0" w:color="auto"/>
              <w:left w:val="single" w:sz="8" w:space="0" w:color="auto"/>
              <w:bottom w:val="single" w:sz="8" w:space="0" w:color="auto"/>
              <w:right w:val="single" w:sz="8" w:space="0" w:color="000000" w:themeColor="text1"/>
            </w:tcBorders>
            <w:tcMar>
              <w:top w:w="15" w:type="dxa"/>
              <w:left w:w="15" w:type="dxa"/>
              <w:right w:w="15" w:type="dxa"/>
            </w:tcMar>
            <w:vAlign w:val="center"/>
          </w:tcPr>
          <w:p w14:paraId="384996BF"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 xml:space="preserve">General Experience  </w:t>
            </w:r>
          </w:p>
        </w:tc>
      </w:tr>
      <w:tr w:rsidR="0036562F" w:rsidRPr="0036562F" w14:paraId="714C6F48" w14:textId="77777777" w:rsidTr="00883FB2">
        <w:trPr>
          <w:trHeight w:val="510"/>
        </w:trPr>
        <w:tc>
          <w:tcPr>
            <w:tcW w:w="4056" w:type="dxa"/>
            <w:vMerge w:val="restart"/>
            <w:tcBorders>
              <w:top w:val="single" w:sz="8" w:space="0" w:color="auto"/>
              <w:left w:val="single" w:sz="8" w:space="0" w:color="auto"/>
              <w:bottom w:val="single" w:sz="8" w:space="0" w:color="000000" w:themeColor="text1"/>
              <w:right w:val="single" w:sz="8" w:space="0" w:color="000000" w:themeColor="text1"/>
            </w:tcBorders>
            <w:tcMar>
              <w:top w:w="15" w:type="dxa"/>
              <w:left w:w="15" w:type="dxa"/>
              <w:right w:w="15" w:type="dxa"/>
            </w:tcMar>
            <w:vAlign w:val="center"/>
          </w:tcPr>
          <w:p w14:paraId="112857AB"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Provide evidence of </w:t>
            </w:r>
            <w:proofErr w:type="gramStart"/>
            <w:r w:rsidRPr="0036562F">
              <w:rPr>
                <w:rFonts w:eastAsiaTheme="minorHAnsi" w:cstheme="minorBidi"/>
                <w:lang w:eastAsia="en-US"/>
              </w:rPr>
              <w:t>past experience</w:t>
            </w:r>
            <w:proofErr w:type="gramEnd"/>
            <w:r w:rsidRPr="0036562F">
              <w:rPr>
                <w:rFonts w:eastAsiaTheme="minorHAnsi" w:cstheme="minorBidi"/>
                <w:lang w:eastAsia="en-US"/>
              </w:rPr>
              <w:t xml:space="preserve"> in similar services as those required by IOM with International organizations, Government institutions and Private sectors.</w:t>
            </w:r>
          </w:p>
        </w:tc>
        <w:tc>
          <w:tcPr>
            <w:tcW w:w="4095" w:type="dxa"/>
            <w:tcBorders>
              <w:top w:val="nil"/>
              <w:left w:val="single" w:sz="8" w:space="0" w:color="000000" w:themeColor="text1"/>
              <w:bottom w:val="single" w:sz="8" w:space="0" w:color="auto"/>
              <w:right w:val="single" w:sz="8" w:space="0" w:color="auto"/>
            </w:tcBorders>
            <w:tcMar>
              <w:top w:w="15" w:type="dxa"/>
              <w:left w:w="15" w:type="dxa"/>
              <w:right w:w="15" w:type="dxa"/>
            </w:tcMar>
            <w:vAlign w:val="center"/>
          </w:tcPr>
          <w:p w14:paraId="53B7EC59"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Evidence of experience providing similar services in all 3 sectors</w:t>
            </w:r>
          </w:p>
        </w:tc>
        <w:tc>
          <w:tcPr>
            <w:tcW w:w="992" w:type="dxa"/>
            <w:tcBorders>
              <w:top w:val="nil"/>
              <w:left w:val="single" w:sz="8" w:space="0" w:color="auto"/>
              <w:bottom w:val="single" w:sz="8" w:space="0" w:color="auto"/>
              <w:right w:val="single" w:sz="8" w:space="0" w:color="000000" w:themeColor="text1"/>
            </w:tcBorders>
            <w:tcMar>
              <w:top w:w="15" w:type="dxa"/>
              <w:left w:w="15" w:type="dxa"/>
              <w:right w:w="15" w:type="dxa"/>
            </w:tcMar>
            <w:vAlign w:val="center"/>
          </w:tcPr>
          <w:p w14:paraId="51F2F922"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20 Points</w:t>
            </w:r>
          </w:p>
        </w:tc>
      </w:tr>
      <w:tr w:rsidR="0036562F" w:rsidRPr="0036562F" w14:paraId="1C40F456" w14:textId="77777777" w:rsidTr="00883FB2">
        <w:trPr>
          <w:trHeight w:val="420"/>
        </w:trPr>
        <w:tc>
          <w:tcPr>
            <w:tcW w:w="4056" w:type="dxa"/>
            <w:vMerge/>
            <w:vAlign w:val="center"/>
          </w:tcPr>
          <w:p w14:paraId="1C560682"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single" w:sz="8" w:space="0" w:color="000000" w:themeColor="text1"/>
              <w:bottom w:val="single" w:sz="8" w:space="0" w:color="auto"/>
              <w:right w:val="single" w:sz="8" w:space="0" w:color="auto"/>
            </w:tcBorders>
            <w:tcMar>
              <w:top w:w="15" w:type="dxa"/>
              <w:left w:w="15" w:type="dxa"/>
              <w:right w:w="15" w:type="dxa"/>
            </w:tcMar>
            <w:vAlign w:val="center"/>
          </w:tcPr>
          <w:p w14:paraId="2B446BB1"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 Evidence of experience providing similar services in 2 sectors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7AE41D32"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15 Points</w:t>
            </w:r>
          </w:p>
        </w:tc>
      </w:tr>
      <w:tr w:rsidR="0036562F" w:rsidRPr="0036562F" w14:paraId="35D8DBEC" w14:textId="77777777" w:rsidTr="00883FB2">
        <w:trPr>
          <w:trHeight w:val="765"/>
        </w:trPr>
        <w:tc>
          <w:tcPr>
            <w:tcW w:w="4056" w:type="dxa"/>
            <w:vMerge/>
            <w:tcMar>
              <w:top w:w="15" w:type="dxa"/>
              <w:left w:w="15" w:type="dxa"/>
              <w:right w:w="15" w:type="dxa"/>
            </w:tcMar>
            <w:vAlign w:val="center"/>
          </w:tcPr>
          <w:p w14:paraId="02EA53BF"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single" w:sz="8" w:space="0" w:color="000000" w:themeColor="text1"/>
              <w:bottom w:val="single" w:sz="8" w:space="0" w:color="auto"/>
              <w:right w:val="single" w:sz="8" w:space="0" w:color="auto"/>
            </w:tcBorders>
            <w:tcMar>
              <w:top w:w="15" w:type="dxa"/>
              <w:left w:w="15" w:type="dxa"/>
              <w:right w:w="15" w:type="dxa"/>
            </w:tcMar>
            <w:vAlign w:val="center"/>
          </w:tcPr>
          <w:p w14:paraId="729B8B51"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 Evidence of experience providing similar services in 1 sector</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43CA6D3"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10 Points</w:t>
            </w:r>
          </w:p>
        </w:tc>
      </w:tr>
      <w:tr w:rsidR="0036562F" w:rsidRPr="0036562F" w14:paraId="32B2FEF9" w14:textId="77777777" w:rsidTr="00883FB2">
        <w:trPr>
          <w:trHeight w:val="510"/>
        </w:trPr>
        <w:tc>
          <w:tcPr>
            <w:tcW w:w="4056" w:type="dxa"/>
            <w:vMerge w:val="restart"/>
            <w:tcBorders>
              <w:top w:val="nil"/>
              <w:left w:val="single" w:sz="8" w:space="0" w:color="auto"/>
              <w:bottom w:val="single" w:sz="8" w:space="0" w:color="000000" w:themeColor="text1"/>
              <w:right w:val="single" w:sz="8" w:space="0" w:color="auto"/>
            </w:tcBorders>
            <w:tcMar>
              <w:top w:w="15" w:type="dxa"/>
              <w:left w:w="15" w:type="dxa"/>
              <w:right w:w="15" w:type="dxa"/>
            </w:tcMar>
            <w:vAlign w:val="center"/>
          </w:tcPr>
          <w:p w14:paraId="5B79BC75"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Duration of experience in proposed work: </w:t>
            </w:r>
          </w:p>
          <w:p w14:paraId="683FB888"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Total number of years engaged in TVET Services </w:t>
            </w:r>
          </w:p>
        </w:tc>
        <w:tc>
          <w:tcPr>
            <w:tcW w:w="4095" w:type="dxa"/>
            <w:tcBorders>
              <w:left w:val="single" w:sz="8" w:space="0" w:color="auto"/>
              <w:bottom w:val="single" w:sz="8" w:space="0" w:color="000000" w:themeColor="text1"/>
            </w:tcBorders>
            <w:tcMar>
              <w:top w:w="15" w:type="dxa"/>
              <w:left w:w="15" w:type="dxa"/>
              <w:right w:w="15" w:type="dxa"/>
            </w:tcMar>
            <w:vAlign w:val="center"/>
          </w:tcPr>
          <w:p w14:paraId="6F97260D"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Above 5 years  </w:t>
            </w:r>
          </w:p>
        </w:tc>
        <w:tc>
          <w:tcPr>
            <w:tcW w:w="992" w:type="dxa"/>
            <w:tcBorders>
              <w:top w:val="single" w:sz="8" w:space="0" w:color="auto"/>
              <w:bottom w:val="single" w:sz="8" w:space="0" w:color="auto"/>
              <w:right w:val="single" w:sz="8" w:space="0" w:color="auto"/>
            </w:tcBorders>
            <w:tcMar>
              <w:top w:w="15" w:type="dxa"/>
              <w:left w:w="15" w:type="dxa"/>
              <w:right w:w="15" w:type="dxa"/>
            </w:tcMar>
            <w:vAlign w:val="center"/>
          </w:tcPr>
          <w:p w14:paraId="149BA91A"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20 Points</w:t>
            </w:r>
          </w:p>
        </w:tc>
      </w:tr>
      <w:tr w:rsidR="0036562F" w:rsidRPr="0036562F" w14:paraId="38EB5789" w14:textId="77777777" w:rsidTr="00883FB2">
        <w:trPr>
          <w:trHeight w:val="300"/>
        </w:trPr>
        <w:tc>
          <w:tcPr>
            <w:tcW w:w="4056" w:type="dxa"/>
            <w:vMerge/>
            <w:vAlign w:val="center"/>
          </w:tcPr>
          <w:p w14:paraId="17EC5699"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000000" w:themeColor="text1"/>
              <w:left w:val="nil"/>
              <w:bottom w:val="nil"/>
            </w:tcBorders>
            <w:tcMar>
              <w:top w:w="15" w:type="dxa"/>
              <w:left w:w="15" w:type="dxa"/>
              <w:right w:w="15" w:type="dxa"/>
            </w:tcMar>
            <w:vAlign w:val="center"/>
          </w:tcPr>
          <w:p w14:paraId="60C2F1A3"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3 to 4 years  </w:t>
            </w:r>
          </w:p>
        </w:tc>
        <w:tc>
          <w:tcPr>
            <w:tcW w:w="992" w:type="dxa"/>
            <w:tcBorders>
              <w:top w:val="single" w:sz="8" w:space="0" w:color="auto"/>
              <w:bottom w:val="single" w:sz="8" w:space="0" w:color="auto"/>
              <w:right w:val="single" w:sz="8" w:space="0" w:color="auto"/>
            </w:tcBorders>
            <w:tcMar>
              <w:top w:w="15" w:type="dxa"/>
              <w:left w:w="15" w:type="dxa"/>
              <w:right w:w="15" w:type="dxa"/>
            </w:tcMar>
            <w:vAlign w:val="center"/>
          </w:tcPr>
          <w:p w14:paraId="31BCF40D"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15 Points</w:t>
            </w:r>
          </w:p>
        </w:tc>
      </w:tr>
      <w:tr w:rsidR="0036562F" w:rsidRPr="0036562F" w14:paraId="06FC2705" w14:textId="77777777" w:rsidTr="00883FB2">
        <w:trPr>
          <w:trHeight w:val="300"/>
        </w:trPr>
        <w:tc>
          <w:tcPr>
            <w:tcW w:w="4056" w:type="dxa"/>
            <w:vMerge/>
            <w:vAlign w:val="center"/>
          </w:tcPr>
          <w:p w14:paraId="378A012E"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nil"/>
              <w:bottom w:val="nil"/>
              <w:right w:val="single" w:sz="8" w:space="0" w:color="auto"/>
            </w:tcBorders>
            <w:tcMar>
              <w:top w:w="15" w:type="dxa"/>
              <w:left w:w="15" w:type="dxa"/>
              <w:right w:w="15" w:type="dxa"/>
            </w:tcMar>
            <w:vAlign w:val="center"/>
          </w:tcPr>
          <w:p w14:paraId="445C1674"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1 to 2 years </w:t>
            </w:r>
          </w:p>
        </w:tc>
        <w:tc>
          <w:tcPr>
            <w:tcW w:w="992" w:type="dxa"/>
            <w:tcBorders>
              <w:top w:val="single" w:sz="8" w:space="0" w:color="auto"/>
              <w:left w:val="single" w:sz="8" w:space="0" w:color="auto"/>
              <w:bottom w:val="nil"/>
              <w:right w:val="single" w:sz="8" w:space="0" w:color="auto"/>
            </w:tcBorders>
            <w:tcMar>
              <w:top w:w="15" w:type="dxa"/>
              <w:left w:w="15" w:type="dxa"/>
              <w:right w:w="15" w:type="dxa"/>
            </w:tcMar>
            <w:vAlign w:val="center"/>
          </w:tcPr>
          <w:p w14:paraId="1BD64AB1"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10 Points</w:t>
            </w:r>
          </w:p>
        </w:tc>
      </w:tr>
      <w:tr w:rsidR="0036562F" w:rsidRPr="0036562F" w14:paraId="2C0352B9" w14:textId="77777777" w:rsidTr="00883FB2">
        <w:trPr>
          <w:trHeight w:val="300"/>
        </w:trPr>
        <w:tc>
          <w:tcPr>
            <w:tcW w:w="9143" w:type="dxa"/>
            <w:gridSpan w:val="3"/>
            <w:tcBorders>
              <w:top w:val="single" w:sz="8" w:space="0" w:color="auto"/>
              <w:left w:val="single" w:sz="8" w:space="0" w:color="auto"/>
              <w:bottom w:val="single" w:sz="8" w:space="0" w:color="auto"/>
              <w:right w:val="single" w:sz="8" w:space="0" w:color="000000" w:themeColor="text1"/>
            </w:tcBorders>
            <w:tcMar>
              <w:top w:w="15" w:type="dxa"/>
              <w:left w:w="15" w:type="dxa"/>
              <w:right w:w="15" w:type="dxa"/>
            </w:tcMar>
            <w:vAlign w:val="center"/>
          </w:tcPr>
          <w:p w14:paraId="12719F92"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lastRenderedPageBreak/>
              <w:t>Trainers Experience</w:t>
            </w:r>
          </w:p>
        </w:tc>
      </w:tr>
      <w:tr w:rsidR="0036562F" w:rsidRPr="0036562F" w14:paraId="518F05D9" w14:textId="77777777" w:rsidTr="00883FB2">
        <w:trPr>
          <w:trHeight w:val="780"/>
        </w:trPr>
        <w:tc>
          <w:tcPr>
            <w:tcW w:w="4056" w:type="dxa"/>
            <w:vMerge w:val="restart"/>
            <w:tcBorders>
              <w:top w:val="single" w:sz="8" w:space="0" w:color="auto"/>
              <w:left w:val="single" w:sz="8" w:space="0" w:color="auto"/>
              <w:bottom w:val="single" w:sz="8" w:space="0" w:color="000000" w:themeColor="text1"/>
              <w:right w:val="single" w:sz="8" w:space="0" w:color="000000" w:themeColor="text1"/>
            </w:tcBorders>
            <w:tcMar>
              <w:top w:w="15" w:type="dxa"/>
              <w:left w:w="15" w:type="dxa"/>
              <w:right w:w="15" w:type="dxa"/>
            </w:tcMar>
            <w:vAlign w:val="center"/>
          </w:tcPr>
          <w:p w14:paraId="16893CE8"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Evidence of competent trainers (CVs should be included as attachments</w:t>
            </w:r>
          </w:p>
        </w:tc>
        <w:tc>
          <w:tcPr>
            <w:tcW w:w="4095" w:type="dxa"/>
            <w:tcBorders>
              <w:top w:val="nil"/>
              <w:left w:val="single" w:sz="8" w:space="0" w:color="auto"/>
              <w:bottom w:val="single" w:sz="8" w:space="0" w:color="auto"/>
              <w:right w:val="single" w:sz="8" w:space="0" w:color="auto"/>
            </w:tcBorders>
            <w:tcMar>
              <w:top w:w="15" w:type="dxa"/>
              <w:left w:w="15" w:type="dxa"/>
              <w:right w:w="15" w:type="dxa"/>
            </w:tcMar>
            <w:vAlign w:val="center"/>
          </w:tcPr>
          <w:p w14:paraId="29F23E84"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CV of lead trainers with above 10 years’ experience in relevant activity</w:t>
            </w:r>
          </w:p>
        </w:tc>
        <w:tc>
          <w:tcPr>
            <w:tcW w:w="992" w:type="dxa"/>
            <w:tcBorders>
              <w:top w:val="nil"/>
              <w:left w:val="single" w:sz="8" w:space="0" w:color="auto"/>
              <w:bottom w:val="single" w:sz="8" w:space="0" w:color="auto"/>
              <w:right w:val="single" w:sz="8" w:space="0" w:color="000000" w:themeColor="text1"/>
            </w:tcBorders>
            <w:tcMar>
              <w:top w:w="15" w:type="dxa"/>
              <w:left w:w="15" w:type="dxa"/>
              <w:right w:w="15" w:type="dxa"/>
            </w:tcMar>
            <w:vAlign w:val="center"/>
          </w:tcPr>
          <w:p w14:paraId="4D550433"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20 Points</w:t>
            </w:r>
          </w:p>
        </w:tc>
      </w:tr>
      <w:tr w:rsidR="0036562F" w:rsidRPr="0036562F" w14:paraId="3FA99B40" w14:textId="77777777" w:rsidTr="00883FB2">
        <w:trPr>
          <w:trHeight w:val="495"/>
        </w:trPr>
        <w:tc>
          <w:tcPr>
            <w:tcW w:w="4056" w:type="dxa"/>
            <w:vMerge/>
            <w:vAlign w:val="center"/>
          </w:tcPr>
          <w:p w14:paraId="76E03031"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nil"/>
              <w:bottom w:val="single" w:sz="8" w:space="0" w:color="auto"/>
              <w:right w:val="single" w:sz="8" w:space="0" w:color="auto"/>
            </w:tcBorders>
            <w:tcMar>
              <w:top w:w="15" w:type="dxa"/>
              <w:left w:w="15" w:type="dxa"/>
              <w:right w:w="15" w:type="dxa"/>
            </w:tcMar>
            <w:vAlign w:val="center"/>
          </w:tcPr>
          <w:p w14:paraId="11A5CA41"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CV of lead trainers with 5 to 9 years’ experience in relevant activity</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04CDC3C"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15 Points</w:t>
            </w:r>
          </w:p>
        </w:tc>
      </w:tr>
      <w:tr w:rsidR="0036562F" w:rsidRPr="0036562F" w14:paraId="00DE27E3" w14:textId="77777777" w:rsidTr="00883FB2">
        <w:trPr>
          <w:trHeight w:val="540"/>
        </w:trPr>
        <w:tc>
          <w:tcPr>
            <w:tcW w:w="4056" w:type="dxa"/>
            <w:vMerge/>
            <w:vAlign w:val="center"/>
          </w:tcPr>
          <w:p w14:paraId="68B5BB97"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nil"/>
              <w:bottom w:val="single" w:sz="8" w:space="0" w:color="auto"/>
              <w:right w:val="single" w:sz="8" w:space="0" w:color="auto"/>
            </w:tcBorders>
            <w:tcMar>
              <w:top w:w="15" w:type="dxa"/>
              <w:left w:w="15" w:type="dxa"/>
              <w:right w:w="15" w:type="dxa"/>
            </w:tcMar>
            <w:vAlign w:val="center"/>
          </w:tcPr>
          <w:p w14:paraId="1EEA8BCA"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CV of lead trainers with 1 to 4 years’ experience in relevant activity</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701887F"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10 Points</w:t>
            </w:r>
          </w:p>
        </w:tc>
      </w:tr>
      <w:tr w:rsidR="0036562F" w:rsidRPr="0036562F" w14:paraId="2BAB4D1F" w14:textId="77777777" w:rsidTr="00883FB2">
        <w:trPr>
          <w:trHeight w:val="810"/>
        </w:trPr>
        <w:tc>
          <w:tcPr>
            <w:tcW w:w="4056" w:type="dxa"/>
            <w:vMerge w:val="restart"/>
            <w:tcBorders>
              <w:top w:val="nil"/>
              <w:left w:val="single" w:sz="8" w:space="0" w:color="auto"/>
              <w:bottom w:val="nil"/>
              <w:right w:val="single" w:sz="8" w:space="0" w:color="auto"/>
            </w:tcBorders>
            <w:tcMar>
              <w:top w:w="15" w:type="dxa"/>
              <w:left w:w="15" w:type="dxa"/>
              <w:right w:w="15" w:type="dxa"/>
            </w:tcMar>
          </w:tcPr>
          <w:p w14:paraId="65ACE855"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 xml:space="preserve">Evidence of the existence of a proper organizational governance structure (Organization's organogram and CV of key Management staffs) </w:t>
            </w:r>
          </w:p>
        </w:tc>
        <w:tc>
          <w:tcPr>
            <w:tcW w:w="4095"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3559FFEA"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Evidence of Organization's organogram and CV of key Management staffs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8BB7CB0"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20 Points</w:t>
            </w:r>
          </w:p>
        </w:tc>
      </w:tr>
      <w:tr w:rsidR="0036562F" w:rsidRPr="0036562F" w14:paraId="7E2DC952" w14:textId="77777777" w:rsidTr="00883FB2">
        <w:trPr>
          <w:trHeight w:val="570"/>
        </w:trPr>
        <w:tc>
          <w:tcPr>
            <w:tcW w:w="4056" w:type="dxa"/>
            <w:vMerge/>
            <w:vAlign w:val="center"/>
          </w:tcPr>
          <w:p w14:paraId="65BA684A"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nil"/>
              <w:bottom w:val="nil"/>
              <w:right w:val="single" w:sz="8" w:space="0" w:color="auto"/>
            </w:tcBorders>
            <w:tcMar>
              <w:top w:w="15" w:type="dxa"/>
              <w:left w:w="15" w:type="dxa"/>
              <w:right w:w="15" w:type="dxa"/>
            </w:tcMar>
            <w:vAlign w:val="center"/>
          </w:tcPr>
          <w:p w14:paraId="3B3FCA68"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Evidence of only one of the stated Criteria</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1944C45C"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10 points</w:t>
            </w:r>
          </w:p>
        </w:tc>
      </w:tr>
      <w:tr w:rsidR="0036562F" w:rsidRPr="0036562F" w14:paraId="0A9317D2" w14:textId="77777777" w:rsidTr="00883FB2">
        <w:trPr>
          <w:trHeight w:val="540"/>
        </w:trPr>
        <w:tc>
          <w:tcPr>
            <w:tcW w:w="9143" w:type="dxa"/>
            <w:gridSpan w:val="3"/>
            <w:tcBorders>
              <w:top w:val="single" w:sz="8" w:space="0" w:color="auto"/>
              <w:left w:val="single" w:sz="8" w:space="0" w:color="000000" w:themeColor="text1"/>
              <w:bottom w:val="single" w:sz="8" w:space="0" w:color="000000" w:themeColor="text1"/>
              <w:right w:val="single" w:sz="8" w:space="0" w:color="000000" w:themeColor="text1"/>
            </w:tcBorders>
            <w:tcMar>
              <w:top w:w="15" w:type="dxa"/>
              <w:left w:w="15" w:type="dxa"/>
              <w:right w:w="15" w:type="dxa"/>
            </w:tcMar>
          </w:tcPr>
          <w:p w14:paraId="3D914F11"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Financial Capacity</w:t>
            </w:r>
          </w:p>
        </w:tc>
      </w:tr>
      <w:tr w:rsidR="0036562F" w:rsidRPr="0036562F" w14:paraId="364BB72A" w14:textId="77777777" w:rsidTr="00883FB2">
        <w:trPr>
          <w:trHeight w:val="840"/>
        </w:trPr>
        <w:tc>
          <w:tcPr>
            <w:tcW w:w="4056" w:type="dxa"/>
            <w:vMerge w:val="restart"/>
            <w:tcBorders>
              <w:top w:val="single" w:sz="8" w:space="0" w:color="auto"/>
              <w:left w:val="single" w:sz="8" w:space="0" w:color="auto"/>
              <w:bottom w:val="single" w:sz="8" w:space="0" w:color="000000" w:themeColor="text1"/>
              <w:right w:val="single" w:sz="8" w:space="0" w:color="auto"/>
            </w:tcBorders>
            <w:tcMar>
              <w:top w:w="15" w:type="dxa"/>
              <w:left w:w="15" w:type="dxa"/>
              <w:right w:w="15" w:type="dxa"/>
            </w:tcMar>
            <w:vAlign w:val="center"/>
          </w:tcPr>
          <w:p w14:paraId="48058232"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val="en-AU" w:eastAsia="en-US"/>
              </w:rPr>
              <w:t xml:space="preserve">This category is based on the applicant's financial capability </w:t>
            </w:r>
            <w:r w:rsidRPr="0036562F">
              <w:rPr>
                <w:rFonts w:eastAsiaTheme="minorHAnsi" w:cstheme="minorBidi"/>
                <w:lang w:eastAsia="en-US"/>
              </w:rPr>
              <w:t>by taking responsibility for agreed financial commitments of the trainee.</w:t>
            </w:r>
          </w:p>
          <w:p w14:paraId="166086C4" w14:textId="77777777" w:rsidR="0036562F" w:rsidRPr="0036562F" w:rsidRDefault="0036562F" w:rsidP="0036562F">
            <w:pPr>
              <w:widowControl w:val="0"/>
              <w:spacing w:after="200" w:line="276" w:lineRule="auto"/>
              <w:rPr>
                <w:rFonts w:eastAsiaTheme="minorHAnsi" w:cstheme="minorBidi"/>
                <w:b/>
                <w:bCs/>
                <w:lang w:val="en-AU" w:eastAsia="en-US"/>
              </w:rPr>
            </w:pPr>
            <w:r w:rsidRPr="0036562F">
              <w:rPr>
                <w:rFonts w:eastAsiaTheme="minorHAnsi" w:cstheme="minorBidi"/>
                <w:b/>
                <w:bCs/>
                <w:lang w:val="en-AU" w:eastAsia="en-US"/>
              </w:rPr>
              <w:t xml:space="preserve">Required: </w:t>
            </w:r>
          </w:p>
          <w:p w14:paraId="101ED570" w14:textId="77777777" w:rsidR="0036562F" w:rsidRPr="0036562F" w:rsidRDefault="0036562F" w:rsidP="0036562F">
            <w:pPr>
              <w:widowControl w:val="0"/>
              <w:spacing w:after="200" w:line="276" w:lineRule="auto"/>
              <w:rPr>
                <w:rFonts w:eastAsiaTheme="minorHAnsi" w:cstheme="minorBidi"/>
                <w:lang w:val="en-AU" w:eastAsia="en-US"/>
              </w:rPr>
            </w:pPr>
            <w:r w:rsidRPr="0036562F">
              <w:rPr>
                <w:rFonts w:eastAsiaTheme="minorHAnsi" w:cstheme="minorBidi"/>
                <w:lang w:val="en-AU" w:eastAsia="en-US"/>
              </w:rPr>
              <w:t xml:space="preserve">Copies of the last three years audited financial statements. </w:t>
            </w:r>
          </w:p>
        </w:tc>
        <w:tc>
          <w:tcPr>
            <w:tcW w:w="4095"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09EEE110" w14:textId="77777777" w:rsidR="0036562F" w:rsidRPr="0036562F" w:rsidRDefault="0036562F" w:rsidP="0036562F">
            <w:pPr>
              <w:widowControl w:val="0"/>
              <w:spacing w:after="200" w:line="276" w:lineRule="auto"/>
              <w:rPr>
                <w:rFonts w:eastAsiaTheme="minorHAnsi" w:cstheme="minorBidi"/>
                <w:lang w:val="en-AU" w:eastAsia="en-US"/>
              </w:rPr>
            </w:pPr>
            <w:r w:rsidRPr="0036562F">
              <w:rPr>
                <w:rFonts w:eastAsiaTheme="minorHAnsi" w:cstheme="minorBidi"/>
                <w:lang w:val="en-AU" w:eastAsia="en-US"/>
              </w:rPr>
              <w:t xml:space="preserve">Positive Working capital from the audited accounts for the Last three years. </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C3CDF35" w14:textId="77777777" w:rsidR="0036562F" w:rsidRPr="0036562F" w:rsidRDefault="0036562F" w:rsidP="0036562F">
            <w:pPr>
              <w:widowControl w:val="0"/>
              <w:spacing w:after="200" w:line="276" w:lineRule="auto"/>
              <w:rPr>
                <w:rFonts w:eastAsiaTheme="minorHAnsi" w:cstheme="minorBidi"/>
                <w:b/>
                <w:bCs/>
                <w:lang w:eastAsia="en-US"/>
              </w:rPr>
            </w:pPr>
            <w:r w:rsidRPr="0036562F">
              <w:rPr>
                <w:rFonts w:eastAsiaTheme="minorHAnsi" w:cstheme="minorBidi"/>
                <w:b/>
                <w:bCs/>
                <w:lang w:eastAsia="en-US"/>
              </w:rPr>
              <w:t>20 Points</w:t>
            </w:r>
          </w:p>
        </w:tc>
      </w:tr>
      <w:tr w:rsidR="0036562F" w:rsidRPr="0036562F" w14:paraId="16E1C962" w14:textId="77777777" w:rsidTr="00883FB2">
        <w:trPr>
          <w:trHeight w:val="630"/>
        </w:trPr>
        <w:tc>
          <w:tcPr>
            <w:tcW w:w="4056" w:type="dxa"/>
            <w:vMerge/>
            <w:vAlign w:val="center"/>
          </w:tcPr>
          <w:p w14:paraId="11BEA7F8"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nil"/>
              <w:bottom w:val="single" w:sz="8" w:space="0" w:color="auto"/>
              <w:right w:val="single" w:sz="8" w:space="0" w:color="auto"/>
            </w:tcBorders>
            <w:tcMar>
              <w:top w:w="15" w:type="dxa"/>
              <w:left w:w="15" w:type="dxa"/>
              <w:right w:w="15" w:type="dxa"/>
            </w:tcMar>
            <w:vAlign w:val="center"/>
          </w:tcPr>
          <w:p w14:paraId="5A3E832C" w14:textId="77777777" w:rsidR="0036562F" w:rsidRPr="0036562F" w:rsidRDefault="0036562F" w:rsidP="0036562F">
            <w:pPr>
              <w:widowControl w:val="0"/>
              <w:spacing w:after="200" w:line="276" w:lineRule="auto"/>
              <w:rPr>
                <w:rFonts w:eastAsiaTheme="minorHAnsi" w:cstheme="minorBidi"/>
                <w:lang w:val="en-AU" w:eastAsia="en-US"/>
              </w:rPr>
            </w:pPr>
            <w:r w:rsidRPr="0036562F">
              <w:rPr>
                <w:rFonts w:eastAsiaTheme="minorHAnsi" w:cstheme="minorBidi"/>
                <w:lang w:val="en-AU" w:eastAsia="en-US"/>
              </w:rPr>
              <w:t>Positive Working capital from the audited accounts for the Last two years.</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2B3B2406"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15 points</w:t>
            </w:r>
          </w:p>
        </w:tc>
      </w:tr>
      <w:tr w:rsidR="0036562F" w:rsidRPr="0036562F" w14:paraId="78EBD340" w14:textId="77777777" w:rsidTr="00883FB2">
        <w:trPr>
          <w:trHeight w:val="1245"/>
        </w:trPr>
        <w:tc>
          <w:tcPr>
            <w:tcW w:w="4056" w:type="dxa"/>
            <w:vMerge/>
            <w:vAlign w:val="center"/>
          </w:tcPr>
          <w:p w14:paraId="6EF767DA" w14:textId="77777777" w:rsidR="0036562F" w:rsidRPr="0036562F" w:rsidRDefault="0036562F" w:rsidP="0036562F">
            <w:pPr>
              <w:widowControl w:val="0"/>
              <w:spacing w:after="200" w:line="276" w:lineRule="auto"/>
              <w:rPr>
                <w:rFonts w:eastAsiaTheme="minorHAnsi" w:cstheme="minorBidi"/>
                <w:lang w:eastAsia="en-US"/>
              </w:rPr>
            </w:pPr>
          </w:p>
        </w:tc>
        <w:tc>
          <w:tcPr>
            <w:tcW w:w="4095" w:type="dxa"/>
            <w:tcBorders>
              <w:top w:val="single" w:sz="8" w:space="0" w:color="auto"/>
              <w:left w:val="nil"/>
              <w:bottom w:val="single" w:sz="8" w:space="0" w:color="auto"/>
              <w:right w:val="single" w:sz="8" w:space="0" w:color="auto"/>
            </w:tcBorders>
            <w:tcMar>
              <w:top w:w="15" w:type="dxa"/>
              <w:left w:w="15" w:type="dxa"/>
              <w:right w:w="15" w:type="dxa"/>
            </w:tcMar>
            <w:vAlign w:val="center"/>
          </w:tcPr>
          <w:p w14:paraId="2457F954" w14:textId="77777777" w:rsidR="0036562F" w:rsidRPr="0036562F" w:rsidRDefault="0036562F" w:rsidP="0036562F">
            <w:pPr>
              <w:widowControl w:val="0"/>
              <w:spacing w:after="200" w:line="276" w:lineRule="auto"/>
              <w:rPr>
                <w:rFonts w:eastAsiaTheme="minorHAnsi" w:cstheme="minorBidi"/>
                <w:lang w:val="en-AU" w:eastAsia="en-US"/>
              </w:rPr>
            </w:pPr>
            <w:r w:rsidRPr="0036562F">
              <w:rPr>
                <w:rFonts w:eastAsiaTheme="minorHAnsi" w:cstheme="minorBidi"/>
                <w:lang w:val="en-AU" w:eastAsia="en-US"/>
              </w:rPr>
              <w:t>Positive Working capital from the audited accounts for the Last one year.</w:t>
            </w:r>
          </w:p>
        </w:tc>
        <w:tc>
          <w:tcPr>
            <w:tcW w:w="992" w:type="dxa"/>
            <w:tcBorders>
              <w:top w:val="single" w:sz="8" w:space="0" w:color="auto"/>
              <w:left w:val="single" w:sz="8" w:space="0" w:color="auto"/>
              <w:bottom w:val="single" w:sz="8" w:space="0" w:color="auto"/>
              <w:right w:val="single" w:sz="8" w:space="0" w:color="auto"/>
            </w:tcBorders>
            <w:tcMar>
              <w:top w:w="15" w:type="dxa"/>
              <w:left w:w="15" w:type="dxa"/>
              <w:right w:w="15" w:type="dxa"/>
            </w:tcMar>
            <w:vAlign w:val="center"/>
          </w:tcPr>
          <w:p w14:paraId="5E04CAFA" w14:textId="77777777" w:rsidR="0036562F" w:rsidRPr="0036562F" w:rsidRDefault="0036562F" w:rsidP="0036562F">
            <w:pPr>
              <w:widowControl w:val="0"/>
              <w:spacing w:after="200" w:line="276" w:lineRule="auto"/>
              <w:rPr>
                <w:rFonts w:eastAsiaTheme="minorHAnsi" w:cstheme="minorBidi"/>
                <w:lang w:eastAsia="en-US"/>
              </w:rPr>
            </w:pPr>
            <w:r w:rsidRPr="0036562F">
              <w:rPr>
                <w:rFonts w:eastAsiaTheme="minorHAnsi" w:cstheme="minorBidi"/>
                <w:lang w:eastAsia="en-US"/>
              </w:rPr>
              <w:t>10 points</w:t>
            </w:r>
          </w:p>
        </w:tc>
      </w:tr>
      <w:tr w:rsidR="0036562F" w:rsidRPr="0036562F" w14:paraId="44878714" w14:textId="77777777" w:rsidTr="00883FB2">
        <w:trPr>
          <w:trHeight w:val="855"/>
        </w:trPr>
        <w:tc>
          <w:tcPr>
            <w:tcW w:w="9143" w:type="dxa"/>
            <w:gridSpan w:val="3"/>
            <w:tcBorders>
              <w:top w:val="single" w:sz="8" w:space="0" w:color="auto"/>
              <w:left w:val="single" w:sz="8" w:space="0" w:color="auto"/>
              <w:bottom w:val="single" w:sz="8" w:space="0" w:color="000000" w:themeColor="text1"/>
              <w:right w:val="single" w:sz="8" w:space="0" w:color="000000" w:themeColor="text1"/>
            </w:tcBorders>
            <w:tcMar>
              <w:top w:w="15" w:type="dxa"/>
              <w:left w:w="15" w:type="dxa"/>
              <w:right w:w="15" w:type="dxa"/>
            </w:tcMar>
            <w:vAlign w:val="bottom"/>
          </w:tcPr>
          <w:p w14:paraId="0A1436D0" w14:textId="77777777" w:rsidR="0036562F" w:rsidRPr="0036562F" w:rsidRDefault="0036562F" w:rsidP="0036562F">
            <w:pPr>
              <w:widowControl w:val="0"/>
              <w:spacing w:after="200" w:line="276" w:lineRule="auto"/>
              <w:rPr>
                <w:rFonts w:eastAsiaTheme="minorHAnsi" w:cstheme="minorBidi"/>
                <w:b/>
                <w:bCs/>
                <w:i/>
                <w:iCs/>
                <w:lang w:eastAsia="en-US"/>
              </w:rPr>
            </w:pPr>
            <w:r w:rsidRPr="0036562F">
              <w:rPr>
                <w:rFonts w:eastAsiaTheme="minorHAnsi" w:cstheme="minorBidi"/>
                <w:b/>
                <w:bCs/>
                <w:i/>
                <w:iCs/>
                <w:lang w:eastAsia="en-US"/>
              </w:rPr>
              <w:t xml:space="preserve"> *Only applicants that obtain a 50% Pass and above in the technical evaluation shall be shortlisted for a physical verification.</w:t>
            </w:r>
          </w:p>
        </w:tc>
      </w:tr>
    </w:tbl>
    <w:p w14:paraId="5ABF9730" w14:textId="7851B591" w:rsidR="18F1BAAB" w:rsidRDefault="18F1BAAB"/>
    <w:p w14:paraId="47129E51" w14:textId="3D7AAF7A" w:rsidR="0010606D" w:rsidRPr="00675063" w:rsidRDefault="0010606D" w:rsidP="0091364B">
      <w:pPr>
        <w:spacing w:after="120" w:line="240" w:lineRule="auto"/>
        <w:jc w:val="center"/>
        <w:rPr>
          <w:rFonts w:cstheme="minorHAnsi"/>
          <w:b/>
          <w:bCs/>
        </w:rPr>
      </w:pPr>
      <w:r w:rsidRPr="00675063">
        <w:rPr>
          <w:rFonts w:cstheme="minorHAnsi"/>
          <w:b/>
          <w:bCs/>
        </w:rPr>
        <w:t>Expression of Interest submission guidelines</w:t>
      </w:r>
    </w:p>
    <w:p w14:paraId="11D07525" w14:textId="77777777" w:rsidR="0010606D" w:rsidRPr="00675063" w:rsidRDefault="0010606D" w:rsidP="0091364B">
      <w:pPr>
        <w:spacing w:after="120" w:line="240" w:lineRule="auto"/>
        <w:jc w:val="both"/>
        <w:rPr>
          <w:rFonts w:cstheme="minorHAnsi"/>
        </w:rPr>
      </w:pPr>
      <w:r w:rsidRPr="00675063">
        <w:rPr>
          <w:rFonts w:cstheme="minorHAnsi"/>
        </w:rPr>
        <w:t>This document contains instructions on the preparation and submission of the Application including Annex A: IP Information.</w:t>
      </w:r>
    </w:p>
    <w:p w14:paraId="5530DF1C" w14:textId="19D53A3E" w:rsidR="0010606D" w:rsidRPr="000D47CF" w:rsidRDefault="0010606D" w:rsidP="000D47CF">
      <w:pPr>
        <w:jc w:val="both"/>
        <w:rPr>
          <w:rFonts w:ascii="Calibri" w:eastAsia="Times New Roman" w:hAnsi="Calibri" w:cs="Calibri"/>
          <w:sz w:val="21"/>
          <w:szCs w:val="21"/>
        </w:rPr>
      </w:pPr>
      <w:r w:rsidRPr="00146B6E">
        <w:rPr>
          <w:rFonts w:cstheme="minorHAnsi"/>
        </w:rPr>
        <w:t>The Application must be submitted either by hand or th</w:t>
      </w:r>
      <w:r w:rsidR="00EC2967" w:rsidRPr="00146B6E">
        <w:rPr>
          <w:rFonts w:cstheme="minorHAnsi"/>
        </w:rPr>
        <w:t>r</w:t>
      </w:r>
      <w:r w:rsidRPr="00146B6E">
        <w:rPr>
          <w:rFonts w:cstheme="minorHAnsi"/>
        </w:rPr>
        <w:t xml:space="preserve">ough mail in sealed envelope to </w:t>
      </w:r>
      <w:hyperlink r:id="rId10" w:history="1">
        <w:r w:rsidR="000D47CF" w:rsidRPr="00023295">
          <w:rPr>
            <w:rStyle w:val="Hyperlink"/>
            <w:rFonts w:ascii="Calibri" w:eastAsia="Times New Roman" w:hAnsi="Calibri" w:cs="Calibri"/>
            <w:b/>
            <w:bCs/>
            <w:sz w:val="21"/>
            <w:szCs w:val="21"/>
            <w:lang w:val="en-US"/>
          </w:rPr>
          <w:t>iomlagostenders@iom.int</w:t>
        </w:r>
      </w:hyperlink>
      <w:r w:rsidR="000D47CF">
        <w:rPr>
          <w:rFonts w:ascii="Calibri" w:eastAsia="Times New Roman" w:hAnsi="Calibri" w:cs="Calibri"/>
          <w:sz w:val="21"/>
          <w:szCs w:val="21"/>
          <w:lang w:val="en-US"/>
        </w:rPr>
        <w:t xml:space="preserve"> </w:t>
      </w:r>
      <w:r w:rsidR="000D47CF" w:rsidRPr="13A15C56">
        <w:rPr>
          <w:rFonts w:ascii="Calibri" w:eastAsia="Times New Roman" w:hAnsi="Calibri" w:cs="Calibri"/>
          <w:sz w:val="21"/>
          <w:szCs w:val="21"/>
          <w:lang w:val="en-US"/>
        </w:rPr>
        <w:t xml:space="preserve">OR via hard copy to IOM Benin Office at </w:t>
      </w:r>
      <w:r w:rsidR="000D47CF" w:rsidRPr="000D47CF">
        <w:rPr>
          <w:rFonts w:ascii="Calibri" w:eastAsia="Times New Roman" w:hAnsi="Calibri" w:cs="Calibri"/>
          <w:b/>
          <w:bCs/>
          <w:sz w:val="21"/>
          <w:szCs w:val="21"/>
          <w:lang w:val="en-US"/>
        </w:rPr>
        <w:t xml:space="preserve">No.3 </w:t>
      </w:r>
      <w:proofErr w:type="spellStart"/>
      <w:r w:rsidR="000D47CF" w:rsidRPr="000D47CF">
        <w:rPr>
          <w:rFonts w:ascii="Calibri" w:eastAsia="Times New Roman" w:hAnsi="Calibri" w:cs="Calibri"/>
          <w:b/>
          <w:bCs/>
          <w:sz w:val="21"/>
          <w:szCs w:val="21"/>
          <w:lang w:val="en-US"/>
        </w:rPr>
        <w:t>Aideyan</w:t>
      </w:r>
      <w:proofErr w:type="spellEnd"/>
      <w:r w:rsidR="000D47CF" w:rsidRPr="000D47CF">
        <w:rPr>
          <w:rFonts w:ascii="Calibri" w:eastAsia="Times New Roman" w:hAnsi="Calibri" w:cs="Calibri"/>
          <w:b/>
          <w:bCs/>
          <w:sz w:val="21"/>
          <w:szCs w:val="21"/>
          <w:lang w:val="en-US"/>
        </w:rPr>
        <w:t xml:space="preserve"> Street off </w:t>
      </w:r>
      <w:proofErr w:type="spellStart"/>
      <w:r w:rsidR="000D47CF" w:rsidRPr="000D47CF">
        <w:rPr>
          <w:rFonts w:ascii="Calibri" w:eastAsia="Times New Roman" w:hAnsi="Calibri" w:cs="Calibri"/>
          <w:b/>
          <w:bCs/>
          <w:sz w:val="21"/>
          <w:szCs w:val="21"/>
          <w:lang w:val="en-US"/>
        </w:rPr>
        <w:t>Ihama</w:t>
      </w:r>
      <w:proofErr w:type="spellEnd"/>
      <w:r w:rsidR="000D47CF" w:rsidRPr="000D47CF">
        <w:rPr>
          <w:rFonts w:ascii="Calibri" w:eastAsia="Times New Roman" w:hAnsi="Calibri" w:cs="Calibri"/>
          <w:b/>
          <w:bCs/>
          <w:sz w:val="21"/>
          <w:szCs w:val="21"/>
          <w:lang w:val="en-US"/>
        </w:rPr>
        <w:t>, GRA, Benin City, Nigeria</w:t>
      </w:r>
      <w:r w:rsidR="000D47CF" w:rsidRPr="13A15C56">
        <w:rPr>
          <w:rFonts w:ascii="Calibri" w:eastAsia="Times New Roman" w:hAnsi="Calibri" w:cs="Calibri"/>
          <w:sz w:val="21"/>
          <w:szCs w:val="21"/>
          <w:lang w:val="en-US"/>
        </w:rPr>
        <w:t xml:space="preserve"> on or before </w:t>
      </w:r>
      <w:r w:rsidR="000D47CF">
        <w:rPr>
          <w:rFonts w:ascii="Calibri" w:eastAsia="Times New Roman" w:hAnsi="Calibri" w:cs="Calibri"/>
          <w:sz w:val="21"/>
          <w:szCs w:val="21"/>
          <w:lang w:val="en-US"/>
        </w:rPr>
        <w:t xml:space="preserve">1600hrs on </w:t>
      </w:r>
      <w:r w:rsidR="000D47CF" w:rsidRPr="13A15C56">
        <w:rPr>
          <w:rFonts w:ascii="Calibri" w:eastAsia="Times New Roman" w:hAnsi="Calibri" w:cs="Calibri"/>
          <w:sz w:val="21"/>
          <w:szCs w:val="21"/>
          <w:lang w:val="en-US"/>
        </w:rPr>
        <w:t xml:space="preserve">14 April 2023. </w:t>
      </w:r>
      <w:r w:rsidR="000D47CF" w:rsidRPr="13A15C56">
        <w:rPr>
          <w:rFonts w:ascii="Calibri" w:eastAsia="Times New Roman" w:hAnsi="Calibri" w:cs="Calibri"/>
          <w:sz w:val="21"/>
          <w:szCs w:val="21"/>
        </w:rPr>
        <w:t xml:space="preserve"> </w:t>
      </w:r>
      <w:r w:rsidRPr="000D47CF">
        <w:rPr>
          <w:rFonts w:cstheme="minorHAnsi"/>
        </w:rPr>
        <w:t>Late Application will no longer be considered.</w:t>
      </w:r>
    </w:p>
    <w:p w14:paraId="5272E777" w14:textId="2C9C4FDE"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t xml:space="preserve">A detailed description must be provided on how the requirements specified in the Call for Expression of Interest (CEI) issued by IOM will be matched by the capabilities, experience, knowledge and expertise of the </w:t>
      </w:r>
      <w:proofErr w:type="gramStart"/>
      <w:r w:rsidR="000D47CF">
        <w:rPr>
          <w:rFonts w:cstheme="minorHAnsi"/>
        </w:rPr>
        <w:t>Bidders</w:t>
      </w:r>
      <w:proofErr w:type="gramEnd"/>
    </w:p>
    <w:p w14:paraId="6F8C5834" w14:textId="4C371131"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t xml:space="preserve">The Application must be submitted in one original and one copy and envelop must be marked “Original” and “Copy” as appropriate. If there are any discrepancies between the original and the copy the original governs. Both envelopes shall be placed in an outer envelope and sealed. The outer envelope shall be </w:t>
      </w:r>
      <w:proofErr w:type="spellStart"/>
      <w:r w:rsidRPr="00146B6E">
        <w:rPr>
          <w:rFonts w:cstheme="minorHAnsi"/>
        </w:rPr>
        <w:t>labeled</w:t>
      </w:r>
      <w:proofErr w:type="spellEnd"/>
      <w:r w:rsidRPr="00146B6E">
        <w:rPr>
          <w:rFonts w:cstheme="minorHAnsi"/>
        </w:rPr>
        <w:t xml:space="preserve"> with the submission address, reference number and title of the </w:t>
      </w:r>
      <w:r w:rsidR="000D47CF">
        <w:rPr>
          <w:rFonts w:cstheme="minorHAnsi"/>
        </w:rPr>
        <w:t xml:space="preserve">activity </w:t>
      </w:r>
      <w:r w:rsidRPr="00146B6E">
        <w:rPr>
          <w:rFonts w:cstheme="minorHAnsi"/>
        </w:rPr>
        <w:t xml:space="preserve">and name of the </w:t>
      </w:r>
      <w:r w:rsidR="000D47CF">
        <w:rPr>
          <w:rFonts w:cstheme="minorHAnsi"/>
        </w:rPr>
        <w:t>Bidder</w:t>
      </w:r>
      <w:r w:rsidRPr="00146B6E">
        <w:rPr>
          <w:rFonts w:cstheme="minorHAnsi"/>
        </w:rPr>
        <w:t>.</w:t>
      </w:r>
    </w:p>
    <w:p w14:paraId="624AFD11" w14:textId="466E0623"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t>The Application must be submitted in the English language and in the format prescribed by IOM within the CEI. All required information must be provided, responding clearly and concisely to all the points set out. Any application which does not fully and comprehensively address this CEI requirements may be rejected.</w:t>
      </w:r>
    </w:p>
    <w:p w14:paraId="086FBBBA" w14:textId="7AC0C56B"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lastRenderedPageBreak/>
        <w:t>The Application document should comprise of the following:</w:t>
      </w:r>
    </w:p>
    <w:p w14:paraId="22C83C9E" w14:textId="72732634" w:rsidR="0010606D" w:rsidRPr="00146B6E" w:rsidRDefault="0010606D" w:rsidP="00146B6E">
      <w:pPr>
        <w:pStyle w:val="ListParagraph"/>
        <w:numPr>
          <w:ilvl w:val="1"/>
          <w:numId w:val="6"/>
        </w:numPr>
        <w:spacing w:after="120" w:line="240" w:lineRule="auto"/>
        <w:contextualSpacing w:val="0"/>
        <w:jc w:val="both"/>
        <w:rPr>
          <w:rFonts w:cstheme="minorHAnsi"/>
        </w:rPr>
      </w:pPr>
      <w:r w:rsidRPr="00146B6E">
        <w:rPr>
          <w:rFonts w:cstheme="minorHAnsi"/>
        </w:rPr>
        <w:t xml:space="preserve">Cover </w:t>
      </w:r>
      <w:proofErr w:type="gramStart"/>
      <w:r w:rsidRPr="00146B6E">
        <w:rPr>
          <w:rFonts w:cstheme="minorHAnsi"/>
        </w:rPr>
        <w:t>Letter;</w:t>
      </w:r>
      <w:proofErr w:type="gramEnd"/>
    </w:p>
    <w:p w14:paraId="466490D2" w14:textId="0640F607" w:rsidR="0010606D" w:rsidRPr="00146B6E" w:rsidRDefault="0010606D" w:rsidP="00146B6E">
      <w:pPr>
        <w:pStyle w:val="ListParagraph"/>
        <w:numPr>
          <w:ilvl w:val="1"/>
          <w:numId w:val="6"/>
        </w:numPr>
        <w:spacing w:after="120" w:line="240" w:lineRule="auto"/>
        <w:contextualSpacing w:val="0"/>
        <w:jc w:val="both"/>
        <w:rPr>
          <w:rFonts w:cstheme="minorHAnsi"/>
        </w:rPr>
      </w:pPr>
      <w:r w:rsidRPr="00146B6E">
        <w:rPr>
          <w:rFonts w:cstheme="minorHAnsi"/>
        </w:rPr>
        <w:t xml:space="preserve">Duly accomplished application documentation as outlined within the CEI signed on all pages by the </w:t>
      </w:r>
      <w:r w:rsidR="000D47CF">
        <w:rPr>
          <w:rFonts w:cstheme="minorHAnsi"/>
        </w:rPr>
        <w:t>Bidder’s</w:t>
      </w:r>
      <w:r w:rsidRPr="00146B6E">
        <w:rPr>
          <w:rFonts w:cstheme="minorHAnsi"/>
        </w:rPr>
        <w:t xml:space="preserve"> Authorized Representative; and</w:t>
      </w:r>
    </w:p>
    <w:p w14:paraId="4213D5EB" w14:textId="301B0B18" w:rsidR="0010606D" w:rsidRPr="00146B6E" w:rsidRDefault="0010606D" w:rsidP="00146B6E">
      <w:pPr>
        <w:pStyle w:val="ListParagraph"/>
        <w:numPr>
          <w:ilvl w:val="1"/>
          <w:numId w:val="6"/>
        </w:numPr>
        <w:spacing w:after="120" w:line="240" w:lineRule="auto"/>
        <w:contextualSpacing w:val="0"/>
        <w:jc w:val="both"/>
        <w:rPr>
          <w:rFonts w:cstheme="minorHAnsi"/>
        </w:rPr>
      </w:pPr>
      <w:r w:rsidRPr="00146B6E">
        <w:rPr>
          <w:rFonts w:cstheme="minorHAnsi"/>
        </w:rPr>
        <w:t>Any other relevant documents</w:t>
      </w:r>
    </w:p>
    <w:p w14:paraId="1D7D3665" w14:textId="77777777"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t xml:space="preserve">Applications may be modified or withdrawn in writing, prior to the closing time specified in this Request for </w:t>
      </w:r>
      <w:proofErr w:type="spellStart"/>
      <w:r w:rsidRPr="00146B6E">
        <w:rPr>
          <w:rFonts w:cstheme="minorHAnsi"/>
        </w:rPr>
        <w:t>EoI</w:t>
      </w:r>
      <w:proofErr w:type="spellEnd"/>
      <w:r w:rsidRPr="00146B6E">
        <w:rPr>
          <w:rFonts w:cstheme="minorHAnsi"/>
        </w:rPr>
        <w:t>. Applications shall not be modified or withdrawn after the deadline.</w:t>
      </w:r>
    </w:p>
    <w:p w14:paraId="34E8F298" w14:textId="1CC923FC"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t xml:space="preserve">The </w:t>
      </w:r>
      <w:r w:rsidR="000D47CF">
        <w:rPr>
          <w:rFonts w:cstheme="minorHAnsi"/>
        </w:rPr>
        <w:t>Bidder</w:t>
      </w:r>
      <w:r w:rsidRPr="00146B6E">
        <w:rPr>
          <w:rFonts w:cstheme="minorHAnsi"/>
        </w:rPr>
        <w:t xml:space="preserve"> shall bear all costs associated with the preparation and submission of the Application and IOM will not in any case be responsible and liable for the costs incurred. </w:t>
      </w:r>
    </w:p>
    <w:p w14:paraId="7FD631F6" w14:textId="1CCC427C"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t xml:space="preserve">IOM </w:t>
      </w:r>
      <w:proofErr w:type="gramStart"/>
      <w:r w:rsidRPr="00146B6E">
        <w:rPr>
          <w:rFonts w:cstheme="minorHAnsi"/>
        </w:rPr>
        <w:t>at</w:t>
      </w:r>
      <w:proofErr w:type="gramEnd"/>
      <w:r w:rsidRPr="00146B6E">
        <w:rPr>
          <w:rFonts w:cstheme="minorHAnsi"/>
        </w:rPr>
        <w:t xml:space="preserve"> no occasion will ask an application fee from </w:t>
      </w:r>
      <w:r w:rsidR="000D47CF">
        <w:rPr>
          <w:rFonts w:cstheme="minorHAnsi"/>
        </w:rPr>
        <w:t>Bidders</w:t>
      </w:r>
      <w:r w:rsidRPr="00146B6E">
        <w:rPr>
          <w:rFonts w:cstheme="minorHAnsi"/>
        </w:rPr>
        <w:t>.</w:t>
      </w:r>
    </w:p>
    <w:p w14:paraId="2AD24425" w14:textId="46E44089" w:rsidR="0010606D" w:rsidRDefault="0010606D" w:rsidP="00146B6E">
      <w:pPr>
        <w:pStyle w:val="ListParagraph"/>
        <w:numPr>
          <w:ilvl w:val="0"/>
          <w:numId w:val="6"/>
        </w:numPr>
        <w:spacing w:after="120" w:line="240" w:lineRule="auto"/>
        <w:contextualSpacing w:val="0"/>
        <w:jc w:val="both"/>
      </w:pPr>
      <w:r w:rsidRPr="6E870681">
        <w:t xml:space="preserve">All information given in writing to or verbally shared with the </w:t>
      </w:r>
      <w:r w:rsidR="000D47CF">
        <w:t>Bidders</w:t>
      </w:r>
      <w:r w:rsidRPr="6E870681">
        <w:t xml:space="preserve"> in connection with this CEI is to be treated as strictly confidential. The </w:t>
      </w:r>
      <w:r w:rsidR="000D47CF">
        <w:t>Bidder</w:t>
      </w:r>
      <w:r w:rsidRPr="6E870681">
        <w:t xml:space="preserve"> shall not share or invoke such information to any third party without the prior written approval of IOM. This obligation shall continue after the selection process has been completed </w:t>
      </w:r>
      <w:proofErr w:type="gramStart"/>
      <w:r w:rsidRPr="6E870681">
        <w:t>whether or not</w:t>
      </w:r>
      <w:proofErr w:type="gramEnd"/>
      <w:r w:rsidRPr="6E870681">
        <w:t xml:space="preserve"> the </w:t>
      </w:r>
      <w:r w:rsidR="000D47CF">
        <w:t>Bidder’s</w:t>
      </w:r>
      <w:r w:rsidRPr="6E870681">
        <w:t xml:space="preserve"> application is successful.</w:t>
      </w:r>
    </w:p>
    <w:p w14:paraId="03ECE804" w14:textId="2C0ECBE7" w:rsidR="004A489B" w:rsidRDefault="004A489B" w:rsidP="00146B6E">
      <w:pPr>
        <w:pStyle w:val="ListParagraph"/>
        <w:numPr>
          <w:ilvl w:val="0"/>
          <w:numId w:val="6"/>
        </w:numPr>
        <w:spacing w:after="120" w:line="240" w:lineRule="auto"/>
        <w:contextualSpacing w:val="0"/>
        <w:jc w:val="both"/>
      </w:pPr>
      <w:r>
        <w:t xml:space="preserve">IOM will treat all information (or that marked proprietary/sensitive/financial) received from </w:t>
      </w:r>
      <w:r w:rsidR="000D47CF">
        <w:t>Bidders</w:t>
      </w:r>
      <w:r>
        <w:t xml:space="preserve"> as confidential and any personal data in accordance with its Data Protection Principles.</w:t>
      </w:r>
    </w:p>
    <w:p w14:paraId="282A78C8" w14:textId="6E4E6493" w:rsidR="004A489B" w:rsidRPr="00675063" w:rsidRDefault="004A489B" w:rsidP="00146B6E">
      <w:pPr>
        <w:pStyle w:val="ListParagraph"/>
        <w:numPr>
          <w:ilvl w:val="0"/>
          <w:numId w:val="6"/>
        </w:numPr>
        <w:spacing w:after="120" w:line="240" w:lineRule="auto"/>
        <w:contextualSpacing w:val="0"/>
        <w:jc w:val="both"/>
      </w:pPr>
      <w:r>
        <w:t xml:space="preserve">The </w:t>
      </w:r>
      <w:r w:rsidR="000D47CF">
        <w:t>Bidder</w:t>
      </w:r>
      <w:r>
        <w:t xml:space="preserve"> by </w:t>
      </w:r>
      <w:proofErr w:type="gramStart"/>
      <w:r>
        <w:t>submitting an application</w:t>
      </w:r>
      <w:proofErr w:type="gramEnd"/>
      <w:r>
        <w:t xml:space="preserve"> gives consent to IOM to share information with those who need to know for the purposes of evaluating </w:t>
      </w:r>
      <w:r w:rsidR="00625FD6">
        <w:t xml:space="preserve">and managing </w:t>
      </w:r>
      <w:r>
        <w:t>the proposal.</w:t>
      </w:r>
    </w:p>
    <w:p w14:paraId="5DEC43FB" w14:textId="0884EEC8" w:rsidR="0010606D" w:rsidRPr="00146B6E" w:rsidRDefault="0010606D" w:rsidP="00146B6E">
      <w:pPr>
        <w:pStyle w:val="ListParagraph"/>
        <w:numPr>
          <w:ilvl w:val="0"/>
          <w:numId w:val="6"/>
        </w:numPr>
        <w:spacing w:after="120" w:line="240" w:lineRule="auto"/>
        <w:contextualSpacing w:val="0"/>
        <w:jc w:val="both"/>
        <w:rPr>
          <w:rFonts w:cstheme="minorHAnsi"/>
        </w:rPr>
      </w:pPr>
      <w:r w:rsidRPr="00146B6E">
        <w:rPr>
          <w:rFonts w:cstheme="minorHAnsi"/>
        </w:rPr>
        <w:t xml:space="preserve">IOM reserves the right to accept or reject any Application, and to cancel the process and reject all Applications, at any time without thereby incurring any liability to the affected </w:t>
      </w:r>
      <w:r w:rsidR="000D47CF">
        <w:rPr>
          <w:rFonts w:cstheme="minorHAnsi"/>
        </w:rPr>
        <w:t>Bidders</w:t>
      </w:r>
      <w:r w:rsidRPr="00146B6E">
        <w:rPr>
          <w:rFonts w:cstheme="minorHAnsi"/>
        </w:rPr>
        <w:t xml:space="preserve"> or any obligation to inform the affected </w:t>
      </w:r>
      <w:r w:rsidR="000D47CF">
        <w:rPr>
          <w:rFonts w:cstheme="minorHAnsi"/>
        </w:rPr>
        <w:t>Bidder</w:t>
      </w:r>
      <w:r w:rsidRPr="00146B6E">
        <w:rPr>
          <w:rFonts w:cstheme="minorHAnsi"/>
        </w:rPr>
        <w:t xml:space="preserve"> of the ground for IOM’s action.</w:t>
      </w:r>
    </w:p>
    <w:p w14:paraId="4BF8CE3F" w14:textId="77777777" w:rsidR="0010606D" w:rsidRPr="00675063" w:rsidRDefault="0010606D" w:rsidP="0091364B">
      <w:pPr>
        <w:spacing w:after="120" w:line="240" w:lineRule="auto"/>
        <w:jc w:val="both"/>
        <w:rPr>
          <w:rFonts w:cstheme="minorHAnsi"/>
        </w:rPr>
      </w:pPr>
    </w:p>
    <w:p w14:paraId="1E7CB9A3" w14:textId="4A214AD9" w:rsidR="00675063" w:rsidRDefault="00675063" w:rsidP="0091364B">
      <w:pPr>
        <w:tabs>
          <w:tab w:val="left" w:pos="3393"/>
          <w:tab w:val="center" w:pos="5850"/>
        </w:tabs>
        <w:spacing w:after="120" w:line="240" w:lineRule="auto"/>
        <w:rPr>
          <w:rFonts w:cstheme="minorHAnsi"/>
          <w:b/>
          <w:bCs/>
        </w:rPr>
      </w:pPr>
    </w:p>
    <w:p w14:paraId="2143EE7F" w14:textId="4B533EC5" w:rsidR="0010606D" w:rsidRPr="00675063" w:rsidRDefault="00675063" w:rsidP="0091364B">
      <w:pPr>
        <w:spacing w:after="120" w:line="240" w:lineRule="auto"/>
        <w:jc w:val="center"/>
        <w:rPr>
          <w:rFonts w:cstheme="minorHAnsi"/>
          <w:b/>
          <w:bCs/>
        </w:rPr>
      </w:pPr>
      <w:r>
        <w:rPr>
          <w:rFonts w:cstheme="minorHAnsi"/>
          <w:b/>
          <w:bCs/>
        </w:rPr>
        <w:br w:type="page"/>
      </w:r>
      <w:r w:rsidRPr="00675063">
        <w:rPr>
          <w:rFonts w:cstheme="minorHAnsi"/>
          <w:b/>
          <w:bCs/>
        </w:rPr>
        <w:lastRenderedPageBreak/>
        <w:t>PARTNER REFERENCES CHECKLIST</w:t>
      </w:r>
    </w:p>
    <w:p w14:paraId="46215487" w14:textId="775702D5" w:rsidR="0010606D" w:rsidRPr="00675063" w:rsidRDefault="00EC2967" w:rsidP="0091364B">
      <w:pPr>
        <w:spacing w:after="120" w:line="240" w:lineRule="auto"/>
        <w:rPr>
          <w:rFonts w:cstheme="minorHAnsi"/>
        </w:rPr>
      </w:pPr>
      <w:r w:rsidRPr="00675063">
        <w:rPr>
          <w:rFonts w:cstheme="minorHAnsi"/>
        </w:rPr>
        <w:t xml:space="preserve">The below information is requested to be include in the response to the CEI issued by IOM: </w:t>
      </w:r>
    </w:p>
    <w:p w14:paraId="40A55BCD" w14:textId="77777777" w:rsidR="00675063" w:rsidRPr="00675063" w:rsidRDefault="00675063" w:rsidP="0091364B">
      <w:pPr>
        <w:spacing w:after="120" w:line="240" w:lineRule="auto"/>
        <w:rPr>
          <w:rFonts w:cstheme="minorHAnsi"/>
        </w:rPr>
      </w:pPr>
    </w:p>
    <w:p w14:paraId="11E8DA70" w14:textId="2345A9F0" w:rsidR="0010606D" w:rsidRPr="00675063" w:rsidRDefault="0010606D" w:rsidP="0091364B">
      <w:pPr>
        <w:spacing w:after="120" w:line="240" w:lineRule="auto"/>
        <w:rPr>
          <w:rFonts w:cstheme="minorHAnsi"/>
          <w:b/>
          <w:bCs/>
        </w:rPr>
      </w:pPr>
      <w:r w:rsidRPr="00675063">
        <w:rPr>
          <w:rFonts w:cstheme="minorHAnsi"/>
          <w:b/>
          <w:bCs/>
        </w:rPr>
        <w:t xml:space="preserve">TABLE </w:t>
      </w:r>
      <w:r w:rsidR="003F4A60">
        <w:rPr>
          <w:rFonts w:cstheme="minorHAnsi"/>
          <w:b/>
          <w:bCs/>
        </w:rPr>
        <w:t>1</w:t>
      </w:r>
      <w:r w:rsidRPr="00675063">
        <w:rPr>
          <w:rFonts w:cstheme="minorHAnsi"/>
          <w:b/>
          <w:bCs/>
        </w:rPr>
        <w:t xml:space="preserve"> – SIMILAR EXPERIENCE IN LAST T</w:t>
      </w:r>
      <w:r w:rsidR="00B01E86">
        <w:rPr>
          <w:rFonts w:cstheme="minorHAnsi"/>
          <w:b/>
          <w:bCs/>
        </w:rPr>
        <w:t>HREE</w:t>
      </w:r>
      <w:r w:rsidRPr="00675063">
        <w:rPr>
          <w:rFonts w:cstheme="minorHAnsi"/>
          <w:b/>
          <w:bCs/>
        </w:rPr>
        <w:t xml:space="preserve"> YEARS</w:t>
      </w:r>
      <w:r w:rsidR="00593A8F" w:rsidRPr="00675063">
        <w:rPr>
          <w:rFonts w:cstheme="minorHAnsi"/>
          <w:b/>
          <w:bCs/>
        </w:rPr>
        <w:t xml:space="preserve"> (free format)</w:t>
      </w:r>
    </w:p>
    <w:p w14:paraId="2D10B967" w14:textId="77777777"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t xml:space="preserve">Year </w:t>
      </w:r>
    </w:p>
    <w:p w14:paraId="75A57F87" w14:textId="39A59ACA"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r>
      <w:r w:rsidR="00EC2967" w:rsidRPr="00675063">
        <w:rPr>
          <w:rFonts w:cstheme="minorHAnsi"/>
        </w:rPr>
        <w:t>Lead partner</w:t>
      </w:r>
    </w:p>
    <w:p w14:paraId="691A5973" w14:textId="61F698AF"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t xml:space="preserve">Description of </w:t>
      </w:r>
      <w:r w:rsidR="003F4A60">
        <w:rPr>
          <w:rFonts w:cstheme="minorHAnsi"/>
        </w:rPr>
        <w:t>activity</w:t>
      </w:r>
      <w:r w:rsidRPr="00675063">
        <w:rPr>
          <w:rFonts w:cstheme="minorHAnsi"/>
        </w:rPr>
        <w:t xml:space="preserve"> </w:t>
      </w:r>
    </w:p>
    <w:p w14:paraId="32E670E9" w14:textId="77777777"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t xml:space="preserve">Contract Amount </w:t>
      </w:r>
    </w:p>
    <w:p w14:paraId="4D867635" w14:textId="4C4C6783"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t>Remarks (Provide documentary evidence (*)</w:t>
      </w:r>
    </w:p>
    <w:p w14:paraId="351D345E" w14:textId="77777777" w:rsidR="0010606D" w:rsidRPr="00675063" w:rsidRDefault="0010606D" w:rsidP="0091364B">
      <w:pPr>
        <w:spacing w:after="120" w:line="240" w:lineRule="auto"/>
        <w:rPr>
          <w:rFonts w:cstheme="minorHAnsi"/>
        </w:rPr>
      </w:pPr>
    </w:p>
    <w:p w14:paraId="3C6EBD6F" w14:textId="3C94E611" w:rsidR="0010606D" w:rsidRPr="00675063" w:rsidRDefault="0010606D" w:rsidP="0091364B">
      <w:pPr>
        <w:spacing w:after="120" w:line="240" w:lineRule="auto"/>
        <w:rPr>
          <w:rFonts w:cstheme="minorHAnsi"/>
          <w:b/>
          <w:bCs/>
        </w:rPr>
      </w:pPr>
      <w:r w:rsidRPr="00675063">
        <w:rPr>
          <w:rFonts w:cstheme="minorHAnsi"/>
          <w:b/>
          <w:bCs/>
        </w:rPr>
        <w:t xml:space="preserve">TABLE </w:t>
      </w:r>
      <w:r w:rsidR="00675063" w:rsidRPr="00675063">
        <w:rPr>
          <w:rFonts w:cstheme="minorHAnsi"/>
          <w:b/>
          <w:bCs/>
        </w:rPr>
        <w:t>3</w:t>
      </w:r>
      <w:r w:rsidRPr="00675063">
        <w:rPr>
          <w:rFonts w:cstheme="minorHAnsi"/>
          <w:b/>
          <w:bCs/>
        </w:rPr>
        <w:t xml:space="preserve"> – LIST OF </w:t>
      </w:r>
      <w:r w:rsidR="00EC2967" w:rsidRPr="00675063">
        <w:rPr>
          <w:rFonts w:cstheme="minorHAnsi"/>
          <w:b/>
          <w:bCs/>
        </w:rPr>
        <w:t xml:space="preserve">KEY </w:t>
      </w:r>
      <w:r w:rsidR="0036562F">
        <w:rPr>
          <w:rFonts w:cstheme="minorHAnsi"/>
          <w:b/>
          <w:bCs/>
        </w:rPr>
        <w:t>TRAINERS</w:t>
      </w:r>
      <w:r w:rsidR="00593A8F" w:rsidRPr="00675063">
        <w:rPr>
          <w:rFonts w:cstheme="minorHAnsi"/>
          <w:b/>
          <w:bCs/>
        </w:rPr>
        <w:t xml:space="preserve"> (free format)</w:t>
      </w:r>
    </w:p>
    <w:p w14:paraId="7F662981" w14:textId="77777777"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t>Name</w:t>
      </w:r>
    </w:p>
    <w:p w14:paraId="0D53466F" w14:textId="77777777"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t xml:space="preserve">Designation Qualification </w:t>
      </w:r>
    </w:p>
    <w:p w14:paraId="4EC1BA82" w14:textId="77777777" w:rsidR="0010606D" w:rsidRPr="00675063" w:rsidRDefault="0010606D" w:rsidP="0091364B">
      <w:pPr>
        <w:spacing w:after="120" w:line="240" w:lineRule="auto"/>
        <w:rPr>
          <w:rFonts w:cstheme="minorHAnsi"/>
        </w:rPr>
      </w:pPr>
      <w:r w:rsidRPr="00675063">
        <w:rPr>
          <w:rFonts w:cstheme="minorHAnsi"/>
        </w:rPr>
        <w:t>•</w:t>
      </w:r>
      <w:r w:rsidRPr="00675063">
        <w:rPr>
          <w:rFonts w:cstheme="minorHAnsi"/>
        </w:rPr>
        <w:tab/>
        <w:t>No. of Years of Experience</w:t>
      </w:r>
    </w:p>
    <w:p w14:paraId="665D5763" w14:textId="7B213609" w:rsidR="0010606D" w:rsidRPr="00675063" w:rsidRDefault="0010606D" w:rsidP="0091364B">
      <w:pPr>
        <w:spacing w:after="120" w:line="240" w:lineRule="auto"/>
        <w:rPr>
          <w:rFonts w:cstheme="minorHAnsi"/>
        </w:rPr>
      </w:pPr>
      <w:r w:rsidRPr="00675063">
        <w:rPr>
          <w:rFonts w:cstheme="minorHAnsi"/>
        </w:rPr>
        <w:t xml:space="preserve">Provide an organizational chart and detailed CVs for key management and </w:t>
      </w:r>
      <w:proofErr w:type="gramStart"/>
      <w:r w:rsidRPr="00675063">
        <w:rPr>
          <w:rFonts w:cstheme="minorHAnsi"/>
        </w:rPr>
        <w:t>personnel</w:t>
      </w:r>
      <w:proofErr w:type="gramEnd"/>
    </w:p>
    <w:p w14:paraId="286E26F2" w14:textId="77777777" w:rsidR="00EC2967" w:rsidRPr="00675063" w:rsidRDefault="00EC2967" w:rsidP="0091364B">
      <w:pPr>
        <w:spacing w:after="120" w:line="240" w:lineRule="auto"/>
        <w:rPr>
          <w:rFonts w:cstheme="minorHAnsi"/>
        </w:rPr>
      </w:pPr>
    </w:p>
    <w:p w14:paraId="25EE5D8A" w14:textId="79A7CEEF" w:rsidR="0010606D" w:rsidRPr="00675063" w:rsidRDefault="0010606D" w:rsidP="0091364B">
      <w:pPr>
        <w:spacing w:after="120" w:line="240" w:lineRule="auto"/>
        <w:rPr>
          <w:rFonts w:cstheme="minorHAnsi"/>
          <w:b/>
          <w:bCs/>
        </w:rPr>
      </w:pPr>
      <w:r w:rsidRPr="00675063">
        <w:rPr>
          <w:rFonts w:cstheme="minorHAnsi"/>
          <w:b/>
          <w:bCs/>
        </w:rPr>
        <w:t xml:space="preserve">TABLE </w:t>
      </w:r>
      <w:r w:rsidR="00675063" w:rsidRPr="00675063">
        <w:rPr>
          <w:rFonts w:cstheme="minorHAnsi"/>
          <w:b/>
          <w:bCs/>
        </w:rPr>
        <w:t>4</w:t>
      </w:r>
      <w:r w:rsidRPr="00675063">
        <w:rPr>
          <w:rFonts w:cstheme="minorHAnsi"/>
          <w:b/>
          <w:bCs/>
        </w:rPr>
        <w:t xml:space="preserve"> – ANY OTHER INFORMATION</w:t>
      </w:r>
      <w:r w:rsidR="00593A8F" w:rsidRPr="00675063">
        <w:rPr>
          <w:rFonts w:cstheme="minorHAnsi"/>
          <w:b/>
          <w:bCs/>
        </w:rPr>
        <w:t xml:space="preserve"> (free format)</w:t>
      </w:r>
    </w:p>
    <w:p w14:paraId="2E5AF97F" w14:textId="77777777" w:rsidR="00EC2967" w:rsidRPr="00675063" w:rsidRDefault="00EC2967" w:rsidP="0091364B">
      <w:pPr>
        <w:spacing w:after="120" w:line="240" w:lineRule="auto"/>
        <w:rPr>
          <w:rFonts w:cstheme="minorHAnsi"/>
        </w:rPr>
      </w:pPr>
    </w:p>
    <w:p w14:paraId="4487322D" w14:textId="7BF8D791" w:rsidR="0010606D" w:rsidRDefault="0010606D" w:rsidP="0091364B">
      <w:pPr>
        <w:spacing w:after="120" w:line="240" w:lineRule="auto"/>
        <w:rPr>
          <w:rFonts w:cstheme="minorHAnsi"/>
        </w:rPr>
      </w:pPr>
      <w:r w:rsidRPr="00675063">
        <w:rPr>
          <w:rFonts w:cstheme="minorHAnsi"/>
        </w:rPr>
        <w:t xml:space="preserve">In addition to the required information, </w:t>
      </w:r>
      <w:r w:rsidR="0036562F">
        <w:rPr>
          <w:rFonts w:cstheme="minorHAnsi"/>
        </w:rPr>
        <w:t>potential p</w:t>
      </w:r>
      <w:r w:rsidRPr="00675063">
        <w:rPr>
          <w:rFonts w:cstheme="minorHAnsi"/>
        </w:rPr>
        <w:t>artners may provide any other related documents</w:t>
      </w:r>
      <w:r w:rsidR="0036562F">
        <w:rPr>
          <w:rFonts w:cstheme="minorHAnsi"/>
        </w:rPr>
        <w:t>.</w:t>
      </w:r>
    </w:p>
    <w:p w14:paraId="0F469A70" w14:textId="77777777" w:rsidR="00D118C1" w:rsidRDefault="00D118C1" w:rsidP="0091364B">
      <w:pPr>
        <w:spacing w:after="120" w:line="240" w:lineRule="auto"/>
        <w:rPr>
          <w:rFonts w:cstheme="minorHAnsi"/>
        </w:rPr>
      </w:pPr>
    </w:p>
    <w:p w14:paraId="5C826E33" w14:textId="6280F86C" w:rsidR="00D118C1" w:rsidRPr="00D118C1" w:rsidRDefault="00D118C1" w:rsidP="0091364B">
      <w:pPr>
        <w:spacing w:after="120" w:line="240" w:lineRule="auto"/>
        <w:rPr>
          <w:rFonts w:cstheme="minorHAnsi"/>
          <w:color w:val="0000FF"/>
        </w:rPr>
      </w:pPr>
      <w:r w:rsidRPr="00D118C1">
        <w:rPr>
          <w:rFonts w:cstheme="minorHAnsi"/>
          <w:color w:val="0000FF"/>
        </w:rPr>
        <w:t>Note: No Financial Proposal is required at this stage.</w:t>
      </w:r>
    </w:p>
    <w:p w14:paraId="067E115C" w14:textId="77777777" w:rsidR="00EC2967" w:rsidRPr="00675063" w:rsidRDefault="00EC2967" w:rsidP="0091364B">
      <w:pPr>
        <w:spacing w:after="120" w:line="240" w:lineRule="auto"/>
        <w:rPr>
          <w:rFonts w:cstheme="minorHAnsi"/>
        </w:rPr>
      </w:pPr>
    </w:p>
    <w:p w14:paraId="17504604" w14:textId="77777777" w:rsidR="00EC2967" w:rsidRPr="00675063" w:rsidRDefault="00EC2967" w:rsidP="0091364B">
      <w:pPr>
        <w:spacing w:after="120" w:line="240" w:lineRule="auto"/>
        <w:rPr>
          <w:rFonts w:cstheme="minorHAnsi"/>
        </w:rPr>
      </w:pPr>
    </w:p>
    <w:p w14:paraId="32F99A08" w14:textId="77777777" w:rsidR="00EC2967" w:rsidRPr="00675063" w:rsidRDefault="00EC2967" w:rsidP="0091364B">
      <w:pPr>
        <w:spacing w:after="120" w:line="240" w:lineRule="auto"/>
        <w:rPr>
          <w:rFonts w:cstheme="minorHAnsi"/>
        </w:rPr>
      </w:pPr>
    </w:p>
    <w:p w14:paraId="36FFBF56" w14:textId="77777777" w:rsidR="00EC2967" w:rsidRPr="00675063" w:rsidRDefault="00EC2967" w:rsidP="0091364B">
      <w:pPr>
        <w:spacing w:after="120" w:line="240" w:lineRule="auto"/>
        <w:rPr>
          <w:rFonts w:cstheme="minorHAnsi"/>
        </w:rPr>
      </w:pPr>
    </w:p>
    <w:p w14:paraId="447E605B" w14:textId="77777777" w:rsidR="00EC2967" w:rsidRPr="00675063" w:rsidRDefault="00EC2967" w:rsidP="0091364B">
      <w:pPr>
        <w:spacing w:after="120" w:line="240" w:lineRule="auto"/>
        <w:rPr>
          <w:rFonts w:cstheme="minorHAnsi"/>
        </w:rPr>
      </w:pPr>
    </w:p>
    <w:p w14:paraId="137B55D2" w14:textId="77777777" w:rsidR="00EC2967" w:rsidRPr="00675063" w:rsidRDefault="00EC2967" w:rsidP="0091364B">
      <w:pPr>
        <w:spacing w:after="120" w:line="240" w:lineRule="auto"/>
        <w:rPr>
          <w:rFonts w:cstheme="minorHAnsi"/>
        </w:rPr>
      </w:pPr>
    </w:p>
    <w:p w14:paraId="4D84C8FF" w14:textId="77777777" w:rsidR="00EC2967" w:rsidRPr="00675063" w:rsidRDefault="00EC2967" w:rsidP="0091364B">
      <w:pPr>
        <w:spacing w:after="120" w:line="240" w:lineRule="auto"/>
        <w:rPr>
          <w:rFonts w:cstheme="minorHAnsi"/>
        </w:rPr>
      </w:pPr>
    </w:p>
    <w:p w14:paraId="2C9C0183" w14:textId="77777777" w:rsidR="00EC2967" w:rsidRPr="00675063" w:rsidRDefault="00EC2967" w:rsidP="0091364B">
      <w:pPr>
        <w:spacing w:after="120" w:line="240" w:lineRule="auto"/>
        <w:rPr>
          <w:rFonts w:cstheme="minorHAnsi"/>
        </w:rPr>
      </w:pPr>
    </w:p>
    <w:p w14:paraId="39B94D65" w14:textId="77777777" w:rsidR="00EC2967" w:rsidRPr="00675063" w:rsidRDefault="00EC2967" w:rsidP="0091364B">
      <w:pPr>
        <w:spacing w:after="120" w:line="240" w:lineRule="auto"/>
        <w:rPr>
          <w:rFonts w:cstheme="minorHAnsi"/>
        </w:rPr>
      </w:pPr>
    </w:p>
    <w:p w14:paraId="03ADA874" w14:textId="77777777" w:rsidR="00593A8F" w:rsidRPr="00675063" w:rsidRDefault="00593A8F" w:rsidP="0091364B">
      <w:pPr>
        <w:spacing w:after="120" w:line="240" w:lineRule="auto"/>
        <w:rPr>
          <w:rFonts w:cstheme="minorHAnsi"/>
          <w:b/>
          <w:bCs/>
        </w:rPr>
      </w:pPr>
      <w:r w:rsidRPr="085D548D">
        <w:rPr>
          <w:b/>
          <w:bCs/>
        </w:rPr>
        <w:br w:type="page"/>
      </w:r>
    </w:p>
    <w:p w14:paraId="7B6701AB" w14:textId="425BDFAF" w:rsidR="00EC2967" w:rsidRPr="00675063" w:rsidRDefault="7C7DAED6" w:rsidP="0091364B">
      <w:pPr>
        <w:spacing w:after="120" w:line="240" w:lineRule="auto"/>
        <w:rPr>
          <w:color w:val="4472C4"/>
          <w:sz w:val="28"/>
          <w:szCs w:val="28"/>
        </w:rPr>
      </w:pPr>
      <w:r w:rsidRPr="085D548D">
        <w:rPr>
          <w:color w:val="4472C4"/>
          <w:sz w:val="28"/>
          <w:szCs w:val="28"/>
        </w:rPr>
        <w:lastRenderedPageBreak/>
        <w:t>IOM Mission – (</w:t>
      </w:r>
      <w:r w:rsidR="007E3FCF">
        <w:rPr>
          <w:color w:val="4472C4"/>
          <w:sz w:val="28"/>
          <w:szCs w:val="28"/>
        </w:rPr>
        <w:t>Nigeria</w:t>
      </w:r>
      <w:r w:rsidRPr="085D548D">
        <w:rPr>
          <w:color w:val="4472C4"/>
          <w:sz w:val="28"/>
          <w:szCs w:val="28"/>
        </w:rPr>
        <w:t>)</w:t>
      </w:r>
    </w:p>
    <w:p w14:paraId="7B2547F1" w14:textId="05EFC0F9" w:rsidR="00EC2967" w:rsidRPr="00675063" w:rsidRDefault="7C7DAED6" w:rsidP="0091364B">
      <w:pPr>
        <w:spacing w:after="120" w:line="240" w:lineRule="auto"/>
        <w:rPr>
          <w:color w:val="4472C4"/>
          <w:sz w:val="28"/>
          <w:szCs w:val="28"/>
        </w:rPr>
      </w:pPr>
      <w:r w:rsidRPr="085D548D">
        <w:rPr>
          <w:color w:val="4472C4"/>
          <w:sz w:val="28"/>
          <w:szCs w:val="28"/>
        </w:rPr>
        <w:t xml:space="preserve">IOM Call for Expression of Interest ID#: </w:t>
      </w:r>
      <w:r w:rsidR="00806AD3">
        <w:rPr>
          <w:color w:val="4472C4"/>
          <w:sz w:val="28"/>
          <w:szCs w:val="28"/>
        </w:rPr>
        <w:t>2022-001-IP</w:t>
      </w:r>
    </w:p>
    <w:p w14:paraId="25BD16E5" w14:textId="797D54DA" w:rsidR="00EC2967" w:rsidRPr="00675063" w:rsidRDefault="7C7DAED6" w:rsidP="0091364B">
      <w:pPr>
        <w:spacing w:after="120" w:line="240" w:lineRule="auto"/>
        <w:jc w:val="center"/>
        <w:rPr>
          <w:b/>
          <w:bCs/>
          <w:sz w:val="28"/>
          <w:szCs w:val="28"/>
        </w:rPr>
      </w:pPr>
      <w:r w:rsidRPr="085D548D">
        <w:rPr>
          <w:b/>
          <w:bCs/>
          <w:sz w:val="28"/>
          <w:szCs w:val="28"/>
        </w:rPr>
        <w:t>Terms of Reference</w:t>
      </w:r>
    </w:p>
    <w:p w14:paraId="79429F07" w14:textId="2360BA69" w:rsidR="00EC2967" w:rsidRPr="00675063" w:rsidRDefault="7C7DAED6" w:rsidP="0091364B">
      <w:pPr>
        <w:spacing w:after="120" w:line="240" w:lineRule="auto"/>
        <w:jc w:val="center"/>
        <w:rPr>
          <w:b/>
          <w:bCs/>
        </w:rPr>
      </w:pPr>
      <w:r w:rsidRPr="085D548D">
        <w:rPr>
          <w:b/>
          <w:bCs/>
        </w:rPr>
        <w:t xml:space="preserve"> </w:t>
      </w:r>
    </w:p>
    <w:tbl>
      <w:tblPr>
        <w:tblStyle w:val="TableGrid"/>
        <w:tblW w:w="0" w:type="auto"/>
        <w:jc w:val="center"/>
        <w:tblLayout w:type="fixed"/>
        <w:tblLook w:val="04A0" w:firstRow="1" w:lastRow="0" w:firstColumn="1" w:lastColumn="0" w:noHBand="0" w:noVBand="1"/>
      </w:tblPr>
      <w:tblGrid>
        <w:gridCol w:w="9015"/>
      </w:tblGrid>
      <w:tr w:rsidR="085D548D" w14:paraId="50732B0D"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0DFDEC26" w14:textId="643A0821" w:rsidR="085D548D" w:rsidRDefault="085D548D" w:rsidP="0091364B">
            <w:pPr>
              <w:spacing w:after="120"/>
            </w:pPr>
            <w:r w:rsidRPr="085D548D">
              <w:t>Introduction</w:t>
            </w:r>
          </w:p>
        </w:tc>
      </w:tr>
      <w:tr w:rsidR="085D548D" w14:paraId="1E15A223" w14:textId="77777777" w:rsidTr="085D548D">
        <w:trPr>
          <w:trHeight w:val="450"/>
          <w:jc w:val="center"/>
        </w:trPr>
        <w:tc>
          <w:tcPr>
            <w:tcW w:w="9015" w:type="dxa"/>
            <w:tcBorders>
              <w:top w:val="single" w:sz="8" w:space="0" w:color="auto"/>
              <w:left w:val="single" w:sz="8" w:space="0" w:color="auto"/>
              <w:bottom w:val="single" w:sz="8" w:space="0" w:color="auto"/>
              <w:right w:val="single" w:sz="8" w:space="0" w:color="auto"/>
            </w:tcBorders>
          </w:tcPr>
          <w:p w14:paraId="30C052E0" w14:textId="7E67F8A5" w:rsidR="085D548D" w:rsidRDefault="00BB6F96" w:rsidP="0091364B">
            <w:pPr>
              <w:spacing w:after="120"/>
            </w:pPr>
            <w:r w:rsidRPr="00BB6F96">
              <w:rPr>
                <w:rFonts w:ascii="Calibri" w:eastAsia="Times New Roman" w:hAnsi="Calibri" w:cs="Calibri"/>
                <w:sz w:val="21"/>
                <w:szCs w:val="21"/>
              </w:rPr>
              <w:t>Assisted voluntary return and reintegration (AVRR) is a key strategy in ensuring the humane and orderly movement of migrants. It is an indispensable component of a migration management approach which is intended to be mutually beneficial to migrants, governments and other sectors of society affected by migration. IOM implements the AVRR which has well-tailored reintegration measures supporting the socio-economic integration of returnees in their country of origin</w:t>
            </w:r>
          </w:p>
        </w:tc>
      </w:tr>
      <w:tr w:rsidR="085D548D" w14:paraId="2F29DCC3"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3389C3E2" w14:textId="28911549" w:rsidR="085D548D" w:rsidRDefault="085D548D" w:rsidP="0091364B">
            <w:pPr>
              <w:spacing w:after="120"/>
            </w:pPr>
            <w:r w:rsidRPr="085D548D">
              <w:t>Background</w:t>
            </w:r>
          </w:p>
        </w:tc>
      </w:tr>
      <w:tr w:rsidR="085D548D" w14:paraId="7BB18195" w14:textId="77777777" w:rsidTr="085D548D">
        <w:trPr>
          <w:trHeight w:val="495"/>
          <w:jc w:val="center"/>
        </w:trPr>
        <w:tc>
          <w:tcPr>
            <w:tcW w:w="9015" w:type="dxa"/>
            <w:tcBorders>
              <w:top w:val="single" w:sz="8" w:space="0" w:color="auto"/>
              <w:left w:val="single" w:sz="8" w:space="0" w:color="auto"/>
              <w:bottom w:val="single" w:sz="8" w:space="0" w:color="auto"/>
              <w:right w:val="single" w:sz="8" w:space="0" w:color="auto"/>
            </w:tcBorders>
          </w:tcPr>
          <w:p w14:paraId="635610BB" w14:textId="77777777" w:rsidR="00BB6F96" w:rsidRPr="00BB6F96" w:rsidRDefault="00BB6F96" w:rsidP="00BB6F96">
            <w:pPr>
              <w:jc w:val="both"/>
            </w:pPr>
            <w:r w:rsidRPr="00BB6F96">
              <w:rPr>
                <w:rFonts w:ascii="Calibri" w:eastAsia="Times New Roman" w:hAnsi="Calibri" w:cs="Calibri"/>
                <w:sz w:val="21"/>
                <w:szCs w:val="21"/>
              </w:rPr>
              <w:t>Since 2017, IOM in collaboration with the Federal Government of Nigeria (FGN), has facilitated the</w:t>
            </w:r>
            <w:r w:rsidRPr="00BB6F96">
              <w:rPr>
                <w:rFonts w:ascii="Times New Roman" w:hAnsi="Times New Roman"/>
                <w:sz w:val="24"/>
                <w:szCs w:val="24"/>
              </w:rPr>
              <w:t xml:space="preserve"> </w:t>
            </w:r>
            <w:r w:rsidRPr="00BB6F96">
              <w:rPr>
                <w:rFonts w:ascii="Calibri" w:eastAsia="Times New Roman" w:hAnsi="Calibri" w:cs="Calibri"/>
                <w:sz w:val="21"/>
                <w:szCs w:val="21"/>
              </w:rPr>
              <w:t>safe and voluntary return of over 30,000 stranded Nigerians from different transit and destination</w:t>
            </w:r>
            <w:r w:rsidRPr="00BB6F96">
              <w:rPr>
                <w:rFonts w:ascii="Times New Roman" w:hAnsi="Times New Roman"/>
                <w:sz w:val="24"/>
                <w:szCs w:val="24"/>
              </w:rPr>
              <w:t xml:space="preserve"> </w:t>
            </w:r>
            <w:r w:rsidRPr="00BB6F96">
              <w:rPr>
                <w:rFonts w:ascii="Calibri" w:eastAsia="Times New Roman" w:hAnsi="Calibri" w:cs="Calibri"/>
                <w:sz w:val="21"/>
                <w:szCs w:val="21"/>
              </w:rPr>
              <w:t xml:space="preserve">countries; Edo state accounts the highest of returned migrants who also due to the experiences, have various forms of vulnerabilities. According to the perception study conducted by the Edo State Task Force Against Human Trafficking (ETAHT) in 2019, the major factor that promotes unsafe travels and irregular migration is poverty, followed by unemployment and economic hardship, peer pressure, and family pressure across endemic communities in Edo State. </w:t>
            </w:r>
          </w:p>
          <w:p w14:paraId="77CCB3E4" w14:textId="77777777" w:rsidR="00BB6F96" w:rsidRPr="00BB6F96" w:rsidRDefault="00BB6F96" w:rsidP="00BB6F96">
            <w:pPr>
              <w:jc w:val="both"/>
              <w:rPr>
                <w:rFonts w:ascii="Calibri" w:eastAsia="Times New Roman" w:hAnsi="Calibri" w:cs="Calibri"/>
                <w:sz w:val="21"/>
                <w:szCs w:val="21"/>
              </w:rPr>
            </w:pPr>
            <w:r w:rsidRPr="00BB6F96">
              <w:rPr>
                <w:rFonts w:ascii="Calibri" w:eastAsia="Times New Roman" w:hAnsi="Calibri" w:cs="Calibri"/>
                <w:sz w:val="21"/>
                <w:szCs w:val="21"/>
              </w:rPr>
              <w:t>Returning migrants often find themselves destitute with limited access to social and economic opportunities. Many returnees do not have a job waiting for them upon their arrival nor the possibility of resuming their previous activity upon returning to their respective community of origin. Another factor associated with this is, most of the returning migrants have primary level education with little or no skills prior to migration and therefore have little opportunities for employment. With limited access to income-generating activities and opportunities to integrate back into their communities, it is increasingly challenging to reintegrate returnees in a sustainable manner. Furthermore, coupled with an often-heterogenous skillset that does not adequately match the demand and supply of the labour market, there is a need to enhance and diversify the skills and qualifications of returned migrants and enhance linkages with key stakeholders who are able to support socio-economic reintegration efforts.</w:t>
            </w:r>
          </w:p>
          <w:p w14:paraId="5A2EB596" w14:textId="0AD99B37" w:rsidR="085D548D" w:rsidRPr="00D55A40" w:rsidRDefault="00BB6F96" w:rsidP="00D55A40">
            <w:pPr>
              <w:jc w:val="both"/>
              <w:rPr>
                <w:rFonts w:ascii="Calibri" w:eastAsia="Times New Roman" w:hAnsi="Calibri" w:cs="Calibri"/>
                <w:sz w:val="21"/>
                <w:szCs w:val="21"/>
              </w:rPr>
            </w:pPr>
            <w:r w:rsidRPr="00BB6F96">
              <w:rPr>
                <w:rFonts w:ascii="Calibri" w:eastAsia="Times New Roman" w:hAnsi="Calibri" w:cs="Calibri"/>
                <w:sz w:val="21"/>
                <w:szCs w:val="21"/>
              </w:rPr>
              <w:t>Against the above background, IOM is currently implementing a project entitled “Nigeria: Managing Migration through Development (MMDP) 2.0 in Edo State,” funded by the Italian Government, through the Directorate General for Italian Citizens Abroad and Migration Polies of the Italian Ministry of Foreign Affairs and International Cooperation. The project aims at supporting the efforts of the Edo State government on the implementation of MMDP 2.0. under the scope of this project, IOM is seeking to partner with Technical and Vocational Skill Training institutes in Edo State to enhance socio-economic reintegration opportunities to returned migrants, including vulnerable groups. The overall objective of this initiative is to strengthen the capacities of TVET institutions involved in these areas as a way of ensuring protection and sustainable reintegration of migrants in the state, with a view of enhancing institutional capacity.</w:t>
            </w:r>
          </w:p>
        </w:tc>
      </w:tr>
      <w:tr w:rsidR="085D548D" w14:paraId="794CB35B"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5ED75E5C" w14:textId="4D47820D" w:rsidR="085D548D" w:rsidRDefault="085D548D" w:rsidP="0091364B">
            <w:pPr>
              <w:spacing w:after="120"/>
            </w:pPr>
            <w:r w:rsidRPr="085D548D">
              <w:t>Objective</w:t>
            </w:r>
          </w:p>
        </w:tc>
      </w:tr>
      <w:tr w:rsidR="085D548D" w14:paraId="70754DE5" w14:textId="77777777" w:rsidTr="085D548D">
        <w:trPr>
          <w:trHeight w:val="555"/>
          <w:jc w:val="center"/>
        </w:trPr>
        <w:tc>
          <w:tcPr>
            <w:tcW w:w="9015" w:type="dxa"/>
            <w:tcBorders>
              <w:top w:val="single" w:sz="8" w:space="0" w:color="auto"/>
              <w:left w:val="single" w:sz="8" w:space="0" w:color="auto"/>
              <w:bottom w:val="single" w:sz="8" w:space="0" w:color="auto"/>
              <w:right w:val="single" w:sz="8" w:space="0" w:color="auto"/>
            </w:tcBorders>
          </w:tcPr>
          <w:p w14:paraId="31C6257D" w14:textId="592451D7" w:rsidR="00FE672A" w:rsidRDefault="085D548D" w:rsidP="00FE672A">
            <w:pPr>
              <w:spacing w:before="240" w:after="240"/>
              <w:jc w:val="both"/>
              <w:rPr>
                <w:rFonts w:ascii="Calibri" w:eastAsia="Times New Roman" w:hAnsi="Calibri"/>
                <w:bCs/>
                <w:lang w:bidi="en-US"/>
              </w:rPr>
            </w:pPr>
            <w:r w:rsidRPr="085D548D">
              <w:t xml:space="preserve"> </w:t>
            </w:r>
          </w:p>
          <w:p w14:paraId="47E34DC5" w14:textId="1999002F" w:rsidR="085D548D" w:rsidRDefault="085D548D" w:rsidP="0091364B">
            <w:pPr>
              <w:spacing w:after="120"/>
            </w:pPr>
          </w:p>
        </w:tc>
      </w:tr>
      <w:tr w:rsidR="085D548D" w14:paraId="09AAE602"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350BBF70" w14:textId="2D011534" w:rsidR="085D548D" w:rsidRDefault="085D548D" w:rsidP="0091364B">
            <w:pPr>
              <w:spacing w:after="120"/>
            </w:pPr>
            <w:r w:rsidRPr="085D548D">
              <w:t>Proposed interventions</w:t>
            </w:r>
          </w:p>
        </w:tc>
      </w:tr>
      <w:tr w:rsidR="085D548D" w14:paraId="15F28BD9" w14:textId="77777777" w:rsidTr="085D548D">
        <w:trPr>
          <w:trHeight w:val="555"/>
          <w:jc w:val="center"/>
        </w:trPr>
        <w:tc>
          <w:tcPr>
            <w:tcW w:w="9015" w:type="dxa"/>
            <w:tcBorders>
              <w:top w:val="single" w:sz="8" w:space="0" w:color="auto"/>
              <w:left w:val="single" w:sz="8" w:space="0" w:color="auto"/>
              <w:bottom w:val="single" w:sz="8" w:space="0" w:color="auto"/>
              <w:right w:val="single" w:sz="8" w:space="0" w:color="auto"/>
            </w:tcBorders>
          </w:tcPr>
          <w:p w14:paraId="5D8EA7EF" w14:textId="114A1A20" w:rsidR="000D47CF" w:rsidRDefault="000D47CF" w:rsidP="0091364B">
            <w:pPr>
              <w:spacing w:after="120"/>
              <w:rPr>
                <w:rFonts w:cstheme="minorHAnsi"/>
              </w:rPr>
            </w:pPr>
            <w:r>
              <w:rPr>
                <w:rFonts w:cstheme="minorHAnsi"/>
              </w:rPr>
              <w:t>The f</w:t>
            </w:r>
            <w:r w:rsidRPr="000D47CF">
              <w:rPr>
                <w:rFonts w:cstheme="minorHAnsi"/>
              </w:rPr>
              <w:t xml:space="preserve">ollowing sectors (including, but not limited to): </w:t>
            </w:r>
          </w:p>
          <w:p w14:paraId="3EC12A82" w14:textId="06614B33" w:rsidR="085D548D" w:rsidRPr="00D14E81" w:rsidRDefault="000D47CF" w:rsidP="0091364B">
            <w:pPr>
              <w:spacing w:after="120"/>
              <w:rPr>
                <w:rFonts w:cstheme="minorHAnsi"/>
              </w:rPr>
            </w:pPr>
            <w:r w:rsidRPr="000D47CF">
              <w:rPr>
                <w:rFonts w:cstheme="minorHAnsi"/>
              </w:rPr>
              <w:t xml:space="preserve">food processing hospitality, welding and fabrication), ICT, electrical installation, cosmetology, repairs of household items, manufacturing, </w:t>
            </w:r>
            <w:proofErr w:type="spellStart"/>
            <w:r w:rsidRPr="000D47CF">
              <w:rPr>
                <w:rFonts w:cstheme="minorHAnsi"/>
              </w:rPr>
              <w:t>agro</w:t>
            </w:r>
            <w:proofErr w:type="spellEnd"/>
            <w:r w:rsidRPr="000D47CF">
              <w:rPr>
                <w:rFonts w:cstheme="minorHAnsi"/>
              </w:rPr>
              <w:t>-processing activities (e.g. poultry, fish farming, larger commercial farming etc.), metal and wood working, production of handcrafts, tailoring, hair and beauty salon, and other related skill requiring activities with potential to be linked to income generating activities.</w:t>
            </w:r>
          </w:p>
        </w:tc>
      </w:tr>
      <w:tr w:rsidR="085D548D" w14:paraId="33371E85"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22DE3497" w14:textId="6AB06B77" w:rsidR="085D548D" w:rsidRDefault="085D548D" w:rsidP="0091364B">
            <w:pPr>
              <w:spacing w:after="120"/>
            </w:pPr>
            <w:r w:rsidRPr="085D548D">
              <w:lastRenderedPageBreak/>
              <w:t>Expected results</w:t>
            </w:r>
            <w:r w:rsidR="00D55A40">
              <w:t>:</w:t>
            </w:r>
          </w:p>
        </w:tc>
      </w:tr>
      <w:tr w:rsidR="085D548D" w14:paraId="3548B1BF" w14:textId="77777777" w:rsidTr="085D548D">
        <w:trPr>
          <w:trHeight w:val="600"/>
          <w:jc w:val="center"/>
        </w:trPr>
        <w:tc>
          <w:tcPr>
            <w:tcW w:w="9015" w:type="dxa"/>
            <w:tcBorders>
              <w:top w:val="single" w:sz="8" w:space="0" w:color="auto"/>
              <w:left w:val="single" w:sz="8" w:space="0" w:color="auto"/>
              <w:bottom w:val="single" w:sz="8" w:space="0" w:color="auto"/>
              <w:right w:val="single" w:sz="8" w:space="0" w:color="auto"/>
            </w:tcBorders>
          </w:tcPr>
          <w:p w14:paraId="15717233" w14:textId="7FD594EC" w:rsidR="085D548D" w:rsidRPr="00D55A40" w:rsidRDefault="085D548D" w:rsidP="00D55A40">
            <w:pPr>
              <w:spacing w:after="120"/>
            </w:pPr>
          </w:p>
        </w:tc>
      </w:tr>
      <w:tr w:rsidR="085D548D" w14:paraId="3078EA6C" w14:textId="77777777" w:rsidTr="085D548D">
        <w:trPr>
          <w:trHeight w:val="15"/>
          <w:jc w:val="center"/>
        </w:trPr>
        <w:tc>
          <w:tcPr>
            <w:tcW w:w="9015" w:type="dxa"/>
            <w:tcBorders>
              <w:top w:val="single" w:sz="8" w:space="0" w:color="auto"/>
              <w:left w:val="single" w:sz="8" w:space="0" w:color="auto"/>
              <w:bottom w:val="single" w:sz="8" w:space="0" w:color="auto"/>
              <w:right w:val="single" w:sz="8" w:space="0" w:color="auto"/>
            </w:tcBorders>
          </w:tcPr>
          <w:p w14:paraId="24DE9678" w14:textId="0D17B629" w:rsidR="085D548D" w:rsidRDefault="085D548D" w:rsidP="0091364B">
            <w:pPr>
              <w:spacing w:after="120"/>
            </w:pPr>
            <w:r w:rsidRPr="085D548D">
              <w:t>Impact</w:t>
            </w:r>
            <w:r w:rsidR="00D55A40">
              <w:t>:</w:t>
            </w:r>
          </w:p>
        </w:tc>
      </w:tr>
      <w:tr w:rsidR="085D548D" w14:paraId="1859A83B" w14:textId="77777777" w:rsidTr="085D548D">
        <w:trPr>
          <w:trHeight w:val="570"/>
          <w:jc w:val="center"/>
        </w:trPr>
        <w:tc>
          <w:tcPr>
            <w:tcW w:w="9015" w:type="dxa"/>
            <w:tcBorders>
              <w:top w:val="single" w:sz="8" w:space="0" w:color="auto"/>
              <w:left w:val="single" w:sz="8" w:space="0" w:color="auto"/>
              <w:bottom w:val="single" w:sz="8" w:space="0" w:color="auto"/>
              <w:right w:val="single" w:sz="8" w:space="0" w:color="auto"/>
            </w:tcBorders>
          </w:tcPr>
          <w:p w14:paraId="43B06A44" w14:textId="61B3F505" w:rsidR="085D548D" w:rsidRDefault="085D548D" w:rsidP="0091364B">
            <w:pPr>
              <w:spacing w:after="120"/>
            </w:pPr>
          </w:p>
        </w:tc>
      </w:tr>
      <w:tr w:rsidR="085D548D" w14:paraId="5320C6E2"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3D0D42EB" w14:textId="66F0BBFB" w:rsidR="085D548D" w:rsidRDefault="085D548D" w:rsidP="0091364B">
            <w:pPr>
              <w:spacing w:after="120"/>
            </w:pPr>
            <w:r w:rsidRPr="085D548D">
              <w:t>Proposed timeline</w:t>
            </w:r>
            <w:r w:rsidR="004D691E">
              <w:t>s for the activity(s)</w:t>
            </w:r>
            <w:r w:rsidRPr="085D548D">
              <w:t xml:space="preserve">: </w:t>
            </w:r>
          </w:p>
        </w:tc>
      </w:tr>
      <w:tr w:rsidR="085D548D" w14:paraId="122E03D3" w14:textId="77777777" w:rsidTr="085D548D">
        <w:trPr>
          <w:trHeight w:val="450"/>
          <w:jc w:val="center"/>
        </w:trPr>
        <w:tc>
          <w:tcPr>
            <w:tcW w:w="9015" w:type="dxa"/>
            <w:tcBorders>
              <w:top w:val="single" w:sz="8" w:space="0" w:color="auto"/>
              <w:left w:val="single" w:sz="8" w:space="0" w:color="auto"/>
              <w:bottom w:val="single" w:sz="8" w:space="0" w:color="auto"/>
              <w:right w:val="single" w:sz="8" w:space="0" w:color="auto"/>
            </w:tcBorders>
          </w:tcPr>
          <w:p w14:paraId="0A7F881A" w14:textId="201A9FCF" w:rsidR="085D548D" w:rsidRDefault="085D548D" w:rsidP="0091364B">
            <w:pPr>
              <w:spacing w:after="120"/>
            </w:pPr>
          </w:p>
        </w:tc>
      </w:tr>
      <w:tr w:rsidR="085D548D" w14:paraId="5D0FC238"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3AA5BCC3" w14:textId="3871869E" w:rsidR="085D548D" w:rsidRDefault="085D548D" w:rsidP="0091364B">
            <w:pPr>
              <w:spacing w:after="120"/>
            </w:pPr>
            <w:r w:rsidRPr="085D548D">
              <w:t>Qualification and experience</w:t>
            </w:r>
            <w:r w:rsidR="00D55A40">
              <w:t>:</w:t>
            </w:r>
          </w:p>
        </w:tc>
      </w:tr>
      <w:tr w:rsidR="085D548D" w14:paraId="4B804C09" w14:textId="77777777" w:rsidTr="085D548D">
        <w:trPr>
          <w:trHeight w:val="600"/>
          <w:jc w:val="center"/>
        </w:trPr>
        <w:tc>
          <w:tcPr>
            <w:tcW w:w="9015" w:type="dxa"/>
            <w:tcBorders>
              <w:top w:val="single" w:sz="8" w:space="0" w:color="auto"/>
              <w:left w:val="single" w:sz="8" w:space="0" w:color="auto"/>
              <w:bottom w:val="single" w:sz="8" w:space="0" w:color="auto"/>
              <w:right w:val="single" w:sz="8" w:space="0" w:color="auto"/>
            </w:tcBorders>
          </w:tcPr>
          <w:p w14:paraId="21727957" w14:textId="77777777" w:rsidR="00D55A40" w:rsidRPr="00BB6F96" w:rsidRDefault="00D55A40" w:rsidP="00D55A40">
            <w:pPr>
              <w:numPr>
                <w:ilvl w:val="0"/>
                <w:numId w:val="11"/>
              </w:numPr>
              <w:contextualSpacing/>
              <w:jc w:val="both"/>
              <w:rPr>
                <w:sz w:val="21"/>
                <w:szCs w:val="21"/>
              </w:rPr>
            </w:pPr>
            <w:r w:rsidRPr="00BB6F96">
              <w:rPr>
                <w:sz w:val="21"/>
                <w:szCs w:val="21"/>
              </w:rPr>
              <w:t>Must be a registered TVET institution.</w:t>
            </w:r>
          </w:p>
          <w:p w14:paraId="3FA5CFD4" w14:textId="77777777" w:rsidR="00D55A40" w:rsidRPr="00BB6F96" w:rsidRDefault="00D55A40" w:rsidP="00D55A40">
            <w:pPr>
              <w:numPr>
                <w:ilvl w:val="0"/>
                <w:numId w:val="11"/>
              </w:numPr>
              <w:contextualSpacing/>
              <w:jc w:val="both"/>
              <w:rPr>
                <w:sz w:val="21"/>
                <w:szCs w:val="21"/>
              </w:rPr>
            </w:pPr>
            <w:r w:rsidRPr="00BB6F96">
              <w:rPr>
                <w:sz w:val="21"/>
                <w:szCs w:val="21"/>
              </w:rPr>
              <w:t>Must operate in Edo State</w:t>
            </w:r>
          </w:p>
          <w:p w14:paraId="5722CDF5" w14:textId="77777777" w:rsidR="00D55A40" w:rsidRPr="00BB6F96" w:rsidRDefault="00D55A40" w:rsidP="00D55A40">
            <w:pPr>
              <w:numPr>
                <w:ilvl w:val="0"/>
                <w:numId w:val="11"/>
              </w:numPr>
              <w:contextualSpacing/>
              <w:jc w:val="both"/>
              <w:rPr>
                <w:sz w:val="21"/>
                <w:szCs w:val="21"/>
              </w:rPr>
            </w:pPr>
            <w:r w:rsidRPr="00BB6F96">
              <w:rPr>
                <w:sz w:val="21"/>
                <w:szCs w:val="21"/>
              </w:rPr>
              <w:t xml:space="preserve">Operating in one or more of the following sectors (including, but not limited to): food processing hospitality, welding and fabrication), ICT, electrical installation, cosmetology, repairs of household items, manufacturing, </w:t>
            </w:r>
            <w:proofErr w:type="spellStart"/>
            <w:r w:rsidRPr="00BB6F96">
              <w:rPr>
                <w:sz w:val="21"/>
                <w:szCs w:val="21"/>
              </w:rPr>
              <w:t>agro</w:t>
            </w:r>
            <w:proofErr w:type="spellEnd"/>
            <w:r w:rsidRPr="00BB6F96">
              <w:rPr>
                <w:sz w:val="21"/>
                <w:szCs w:val="21"/>
              </w:rPr>
              <w:t xml:space="preserve">-processing activities (e.g. poultry, fish farming, larger commercial farming etc.), metal and wood working, production of handcrafts, tailoring, hair and beauty salon, and other related skill requiring activities with potential to be linked to income generating activities. </w:t>
            </w:r>
          </w:p>
          <w:p w14:paraId="6D4416F4" w14:textId="77777777" w:rsidR="00D55A40" w:rsidRPr="00BB6F96" w:rsidRDefault="00D55A40" w:rsidP="00D55A40">
            <w:pPr>
              <w:numPr>
                <w:ilvl w:val="0"/>
                <w:numId w:val="11"/>
              </w:numPr>
              <w:contextualSpacing/>
              <w:jc w:val="both"/>
              <w:rPr>
                <w:sz w:val="21"/>
                <w:szCs w:val="21"/>
              </w:rPr>
            </w:pPr>
            <w:r w:rsidRPr="00BB6F96">
              <w:rPr>
                <w:sz w:val="21"/>
                <w:szCs w:val="21"/>
              </w:rPr>
              <w:t xml:space="preserve">Must submit current list of training programs along with duration. </w:t>
            </w:r>
          </w:p>
          <w:p w14:paraId="3411C74C" w14:textId="1B52EA9E" w:rsidR="085D548D" w:rsidRPr="00D55A40" w:rsidRDefault="00D55A40" w:rsidP="00D55A40">
            <w:pPr>
              <w:numPr>
                <w:ilvl w:val="0"/>
                <w:numId w:val="11"/>
              </w:numPr>
              <w:contextualSpacing/>
              <w:jc w:val="both"/>
              <w:rPr>
                <w:sz w:val="21"/>
                <w:szCs w:val="21"/>
              </w:rPr>
            </w:pPr>
            <w:r w:rsidRPr="00BB6F96">
              <w:rPr>
                <w:sz w:val="21"/>
                <w:szCs w:val="21"/>
              </w:rPr>
              <w:t xml:space="preserve">Can be either a private or public TVET. </w:t>
            </w:r>
          </w:p>
        </w:tc>
      </w:tr>
      <w:tr w:rsidR="085D548D" w14:paraId="1E3CD812"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7B67A4A1" w14:textId="2BBA86CB" w:rsidR="085D548D" w:rsidRDefault="085D548D" w:rsidP="0091364B">
            <w:pPr>
              <w:tabs>
                <w:tab w:val="left" w:pos="820"/>
              </w:tabs>
              <w:spacing w:after="120"/>
            </w:pPr>
            <w:r w:rsidRPr="085D548D">
              <w:t xml:space="preserve">Submission of the </w:t>
            </w:r>
            <w:r w:rsidR="00D55A40">
              <w:t>Technical Proposal:</w:t>
            </w:r>
          </w:p>
        </w:tc>
      </w:tr>
      <w:tr w:rsidR="085D548D" w14:paraId="023002B0" w14:textId="77777777" w:rsidTr="085D548D">
        <w:trPr>
          <w:trHeight w:val="525"/>
          <w:jc w:val="center"/>
        </w:trPr>
        <w:tc>
          <w:tcPr>
            <w:tcW w:w="9015" w:type="dxa"/>
            <w:tcBorders>
              <w:top w:val="single" w:sz="8" w:space="0" w:color="auto"/>
              <w:left w:val="single" w:sz="8" w:space="0" w:color="auto"/>
              <w:bottom w:val="single" w:sz="8" w:space="0" w:color="auto"/>
              <w:right w:val="single" w:sz="8" w:space="0" w:color="auto"/>
            </w:tcBorders>
          </w:tcPr>
          <w:p w14:paraId="64110B20" w14:textId="389229A3" w:rsidR="085D548D" w:rsidRDefault="085D548D" w:rsidP="0091364B">
            <w:pPr>
              <w:spacing w:after="120"/>
            </w:pPr>
            <w:r w:rsidRPr="085D548D">
              <w:t xml:space="preserve"> </w:t>
            </w:r>
            <w:r w:rsidR="00D55A40">
              <w:t>Technical Proposals must be submitted on or before 1600hrs on 1</w:t>
            </w:r>
            <w:r w:rsidR="00FE5C66">
              <w:t>4</w:t>
            </w:r>
            <w:r w:rsidR="00D55A40" w:rsidRPr="00D55A40">
              <w:rPr>
                <w:vertAlign w:val="superscript"/>
              </w:rPr>
              <w:t>th</w:t>
            </w:r>
            <w:r w:rsidR="00D55A40">
              <w:t xml:space="preserve"> April 2023</w:t>
            </w:r>
          </w:p>
        </w:tc>
      </w:tr>
      <w:tr w:rsidR="085D548D" w14:paraId="7476BBD1" w14:textId="77777777" w:rsidTr="085D548D">
        <w:trPr>
          <w:jc w:val="center"/>
        </w:trPr>
        <w:tc>
          <w:tcPr>
            <w:tcW w:w="9015" w:type="dxa"/>
            <w:tcBorders>
              <w:top w:val="single" w:sz="8" w:space="0" w:color="auto"/>
              <w:left w:val="single" w:sz="8" w:space="0" w:color="auto"/>
              <w:bottom w:val="single" w:sz="8" w:space="0" w:color="auto"/>
              <w:right w:val="single" w:sz="8" w:space="0" w:color="auto"/>
            </w:tcBorders>
          </w:tcPr>
          <w:p w14:paraId="234D16E0" w14:textId="3BF2A0EB" w:rsidR="085D548D" w:rsidRDefault="00D55A40" w:rsidP="0091364B">
            <w:pPr>
              <w:spacing w:after="120"/>
              <w:jc w:val="both"/>
            </w:pPr>
            <w:r>
              <w:t>Method of submission:</w:t>
            </w:r>
          </w:p>
        </w:tc>
      </w:tr>
      <w:tr w:rsidR="085D548D" w14:paraId="5EF49651" w14:textId="77777777" w:rsidTr="085D548D">
        <w:trPr>
          <w:trHeight w:val="690"/>
          <w:jc w:val="center"/>
        </w:trPr>
        <w:tc>
          <w:tcPr>
            <w:tcW w:w="9015" w:type="dxa"/>
            <w:tcBorders>
              <w:top w:val="single" w:sz="8" w:space="0" w:color="auto"/>
              <w:left w:val="single" w:sz="8" w:space="0" w:color="auto"/>
              <w:bottom w:val="single" w:sz="8" w:space="0" w:color="auto"/>
              <w:right w:val="single" w:sz="8" w:space="0" w:color="auto"/>
            </w:tcBorders>
          </w:tcPr>
          <w:p w14:paraId="240274C6" w14:textId="3240ACE1" w:rsidR="00D55A40" w:rsidRPr="00D55A40" w:rsidRDefault="00D55A40" w:rsidP="00D55A40">
            <w:pPr>
              <w:rPr>
                <w:rFonts w:eastAsia="Times New Roman" w:cstheme="minorHAnsi"/>
              </w:rPr>
            </w:pPr>
            <w:r w:rsidRPr="00D55A40">
              <w:rPr>
                <w:rFonts w:cstheme="minorHAnsi"/>
              </w:rPr>
              <w:t>Technical proposal</w:t>
            </w:r>
            <w:r w:rsidRPr="00D55A40">
              <w:rPr>
                <w:rFonts w:eastAsia="Times New Roman" w:cstheme="minorHAnsi"/>
              </w:rPr>
              <w:t xml:space="preserve"> must be submitted as follows: </w:t>
            </w:r>
          </w:p>
          <w:p w14:paraId="0D468BCD" w14:textId="147F54C2" w:rsidR="00D55A40" w:rsidRPr="00D55A40" w:rsidRDefault="00D118C1" w:rsidP="00D55A40">
            <w:pPr>
              <w:spacing w:after="160" w:line="259" w:lineRule="auto"/>
              <w:rPr>
                <w:rFonts w:eastAsia="Times New Roman" w:cstheme="minorHAnsi"/>
              </w:rPr>
            </w:pPr>
            <w:sdt>
              <w:sdtPr>
                <w:rPr>
                  <w:rFonts w:ascii="Segoe UI Symbol" w:eastAsia="MS Gothic" w:hAnsi="Segoe UI Symbol" w:cs="Segoe UI Symbol"/>
                </w:rPr>
                <w:id w:val="1003634943"/>
                <w14:checkbox>
                  <w14:checked w14:val="0"/>
                  <w14:checkedState w14:val="2612" w14:font="MS Gothic"/>
                  <w14:uncheckedState w14:val="2610" w14:font="MS Gothic"/>
                </w14:checkbox>
              </w:sdtPr>
              <w:sdtEndPr/>
              <w:sdtContent>
                <w:r w:rsidR="009648BB">
                  <w:rPr>
                    <w:rFonts w:ascii="MS Gothic" w:eastAsia="MS Gothic" w:hAnsi="MS Gothic" w:cs="Segoe UI Symbol" w:hint="eastAsia"/>
                  </w:rPr>
                  <w:t>☐</w:t>
                </w:r>
              </w:sdtContent>
            </w:sdt>
            <w:r w:rsidR="00D55A40" w:rsidRPr="00D55A40">
              <w:rPr>
                <w:rFonts w:eastAsia="Times New Roman" w:cstheme="minorHAnsi"/>
              </w:rPr>
              <w:t xml:space="preserve"> E-tendering</w:t>
            </w:r>
          </w:p>
          <w:p w14:paraId="666DEFF7" w14:textId="7D9B3B05" w:rsidR="00D55A40" w:rsidRPr="00D55A40" w:rsidRDefault="00D118C1" w:rsidP="00D55A40">
            <w:pPr>
              <w:spacing w:after="160" w:line="259" w:lineRule="auto"/>
              <w:rPr>
                <w:rFonts w:eastAsia="Times New Roman" w:cstheme="minorHAnsi"/>
              </w:rPr>
            </w:pPr>
            <w:sdt>
              <w:sdtPr>
                <w:rPr>
                  <w:rFonts w:ascii="Segoe UI Symbol" w:eastAsia="MS Gothic" w:hAnsi="Segoe UI Symbol" w:cs="Segoe UI Symbol"/>
                </w:rPr>
                <w:id w:val="-1440295130"/>
                <w14:checkbox>
                  <w14:checked w14:val="1"/>
                  <w14:checkedState w14:val="2612" w14:font="MS Gothic"/>
                  <w14:uncheckedState w14:val="2610" w14:font="MS Gothic"/>
                </w14:checkbox>
              </w:sdtPr>
              <w:sdtEndPr/>
              <w:sdtContent>
                <w:r w:rsidR="009648BB">
                  <w:rPr>
                    <w:rFonts w:ascii="MS Gothic" w:eastAsia="MS Gothic" w:hAnsi="MS Gothic" w:cs="Segoe UI Symbol" w:hint="eastAsia"/>
                  </w:rPr>
                  <w:t>☒</w:t>
                </w:r>
              </w:sdtContent>
            </w:sdt>
            <w:r w:rsidR="00D55A40" w:rsidRPr="00D55A40">
              <w:rPr>
                <w:rFonts w:eastAsia="Times New Roman" w:cstheme="minorHAnsi"/>
              </w:rPr>
              <w:t xml:space="preserve"> Email</w:t>
            </w:r>
          </w:p>
          <w:p w14:paraId="229BD549" w14:textId="253C871C" w:rsidR="00D55A40" w:rsidRPr="00D55A40" w:rsidRDefault="00D118C1" w:rsidP="00D55A40">
            <w:pPr>
              <w:spacing w:after="160" w:line="259" w:lineRule="auto"/>
              <w:rPr>
                <w:rFonts w:eastAsia="Times New Roman" w:cstheme="minorHAnsi"/>
              </w:rPr>
            </w:pPr>
            <w:sdt>
              <w:sdtPr>
                <w:rPr>
                  <w:rFonts w:ascii="Segoe UI Symbol" w:eastAsia="MS Gothic" w:hAnsi="Segoe UI Symbol" w:cs="Segoe UI Symbol"/>
                </w:rPr>
                <w:id w:val="-1917164355"/>
                <w14:checkbox>
                  <w14:checked w14:val="0"/>
                  <w14:checkedState w14:val="2612" w14:font="MS Gothic"/>
                  <w14:uncheckedState w14:val="2610" w14:font="MS Gothic"/>
                </w14:checkbox>
              </w:sdtPr>
              <w:sdtEndPr/>
              <w:sdtContent>
                <w:r w:rsidR="009648BB">
                  <w:rPr>
                    <w:rFonts w:ascii="MS Gothic" w:eastAsia="MS Gothic" w:hAnsi="MS Gothic" w:cs="Segoe UI Symbol" w:hint="eastAsia"/>
                  </w:rPr>
                  <w:t>☐</w:t>
                </w:r>
              </w:sdtContent>
            </w:sdt>
            <w:r w:rsidR="00D55A40" w:rsidRPr="00D55A40">
              <w:rPr>
                <w:rFonts w:eastAsia="Times New Roman" w:cstheme="minorHAnsi"/>
              </w:rPr>
              <w:t xml:space="preserve"> Courier / Hand delivery</w:t>
            </w:r>
          </w:p>
          <w:p w14:paraId="4F522357" w14:textId="539FB02E" w:rsidR="00D55A40" w:rsidRPr="00D55A40" w:rsidRDefault="00D118C1" w:rsidP="00D55A40">
            <w:pPr>
              <w:spacing w:after="160" w:line="259" w:lineRule="auto"/>
              <w:rPr>
                <w:rFonts w:eastAsia="Times New Roman" w:cstheme="minorHAnsi"/>
              </w:rPr>
            </w:pPr>
            <w:sdt>
              <w:sdtPr>
                <w:rPr>
                  <w:rFonts w:ascii="Segoe UI Symbol" w:eastAsia="MS Gothic" w:hAnsi="Segoe UI Symbol" w:cs="Segoe UI Symbol"/>
                </w:rPr>
                <w:id w:val="1742596856"/>
                <w14:checkbox>
                  <w14:checked w14:val="0"/>
                  <w14:checkedState w14:val="2612" w14:font="MS Gothic"/>
                  <w14:uncheckedState w14:val="2610" w14:font="MS Gothic"/>
                </w14:checkbox>
              </w:sdtPr>
              <w:sdtEndPr/>
              <w:sdtContent>
                <w:r w:rsidR="009648BB">
                  <w:rPr>
                    <w:rFonts w:ascii="MS Gothic" w:eastAsia="MS Gothic" w:hAnsi="MS Gothic" w:cs="Segoe UI Symbol" w:hint="eastAsia"/>
                  </w:rPr>
                  <w:t>☐</w:t>
                </w:r>
              </w:sdtContent>
            </w:sdt>
            <w:r w:rsidR="00D55A40" w:rsidRPr="00D55A40">
              <w:rPr>
                <w:rFonts w:eastAsia="Times New Roman" w:cstheme="minorHAnsi"/>
              </w:rPr>
              <w:t xml:space="preserve"> Other </w:t>
            </w:r>
            <w:r w:rsidR="00D55A40" w:rsidRPr="00D55A40">
              <w:rPr>
                <w:rFonts w:eastAsia="Times New Roman" w:cstheme="minorHAnsi"/>
                <w:color w:val="808080"/>
              </w:rPr>
              <w:t>Click or tap here to enter text.</w:t>
            </w:r>
          </w:p>
          <w:p w14:paraId="1D22A7EF" w14:textId="03302121" w:rsidR="00D55A40" w:rsidRPr="00D55A40" w:rsidRDefault="00D55A40" w:rsidP="00D55A40">
            <w:pPr>
              <w:spacing w:before="120" w:after="120" w:line="259" w:lineRule="auto"/>
              <w:rPr>
                <w:rFonts w:eastAsia="Times New Roman" w:cstheme="minorHAnsi"/>
                <w:lang w:val="en-AU"/>
              </w:rPr>
            </w:pPr>
            <w:r w:rsidRPr="00D55A40">
              <w:rPr>
                <w:rFonts w:eastAsia="Times New Roman" w:cstheme="minorHAnsi"/>
                <w:lang w:val="en-AU"/>
              </w:rPr>
              <w:t xml:space="preserve">Bid submission address: </w:t>
            </w:r>
            <w:r w:rsidR="009648BB" w:rsidRPr="009648BB">
              <w:rPr>
                <w:rFonts w:eastAsia="Times New Roman" w:cstheme="minorHAnsi"/>
                <w:color w:val="0000FF"/>
              </w:rPr>
              <w:t>iomlagostenders@iom.int</w:t>
            </w:r>
            <w:r w:rsidRPr="00D55A40">
              <w:rPr>
                <w:rFonts w:eastAsia="Times New Roman" w:cstheme="minorHAnsi"/>
                <w:color w:val="808080"/>
              </w:rPr>
              <w:t>.</w:t>
            </w:r>
          </w:p>
          <w:p w14:paraId="559141CE" w14:textId="48C74014" w:rsidR="00D55A40" w:rsidRPr="00D55A40" w:rsidRDefault="00D55A40" w:rsidP="00D55A40">
            <w:pPr>
              <w:numPr>
                <w:ilvl w:val="0"/>
                <w:numId w:val="16"/>
              </w:numPr>
              <w:tabs>
                <w:tab w:val="right" w:pos="7218"/>
              </w:tabs>
              <w:spacing w:before="60" w:after="60" w:line="259" w:lineRule="auto"/>
              <w:rPr>
                <w:rFonts w:eastAsia="Times New Roman" w:cstheme="minorHAnsi"/>
                <w:color w:val="000000"/>
              </w:rPr>
            </w:pPr>
            <w:r w:rsidRPr="00D55A40">
              <w:rPr>
                <w:rFonts w:eastAsia="Times New Roman" w:cstheme="minorHAnsi"/>
                <w:color w:val="000000"/>
              </w:rPr>
              <w:t xml:space="preserve">File Format: </w:t>
            </w:r>
            <w:r w:rsidR="009648BB" w:rsidRPr="009648BB">
              <w:rPr>
                <w:rFonts w:eastAsia="Times New Roman" w:cstheme="minorHAnsi"/>
                <w:color w:val="0000FF"/>
              </w:rPr>
              <w:t>PDF</w:t>
            </w:r>
            <w:r w:rsidRPr="00D55A40">
              <w:rPr>
                <w:rFonts w:eastAsia="Times New Roman" w:cstheme="minorHAnsi"/>
                <w:color w:val="808080"/>
              </w:rPr>
              <w:t>.</w:t>
            </w:r>
          </w:p>
          <w:p w14:paraId="40966EB4" w14:textId="77777777" w:rsidR="00D55A40" w:rsidRPr="00D55A40" w:rsidRDefault="00D55A40" w:rsidP="00D55A40">
            <w:pPr>
              <w:numPr>
                <w:ilvl w:val="0"/>
                <w:numId w:val="16"/>
              </w:numPr>
              <w:tabs>
                <w:tab w:val="right" w:pos="7218"/>
              </w:tabs>
              <w:spacing w:before="60" w:after="60" w:line="259" w:lineRule="auto"/>
              <w:rPr>
                <w:rFonts w:eastAsia="Times New Roman" w:cstheme="minorHAnsi"/>
                <w:color w:val="000000"/>
              </w:rPr>
            </w:pPr>
            <w:r w:rsidRPr="00D55A40">
              <w:rPr>
                <w:rFonts w:eastAsia="Times New Roman" w:cstheme="minorHAnsi"/>
                <w:color w:val="000000"/>
              </w:rPr>
              <w:t>File names must be maximum 60 characters long and must not contain any letter or special character other than from Latin alphabet/keyboard.</w:t>
            </w:r>
          </w:p>
          <w:p w14:paraId="6621B453" w14:textId="77777777" w:rsidR="00D55A40" w:rsidRPr="00D55A40" w:rsidRDefault="00D55A40" w:rsidP="00D55A40">
            <w:pPr>
              <w:numPr>
                <w:ilvl w:val="0"/>
                <w:numId w:val="16"/>
              </w:numPr>
              <w:tabs>
                <w:tab w:val="right" w:pos="7218"/>
              </w:tabs>
              <w:spacing w:before="60" w:after="60" w:line="259" w:lineRule="auto"/>
              <w:rPr>
                <w:rFonts w:eastAsia="Times New Roman" w:cstheme="minorHAnsi"/>
                <w:color w:val="000000"/>
              </w:rPr>
            </w:pPr>
            <w:r w:rsidRPr="00D55A40">
              <w:rPr>
                <w:rFonts w:eastAsia="Times New Roman" w:cstheme="minorHAnsi"/>
                <w:color w:val="000000"/>
              </w:rPr>
              <w:t>All files must be free of viruses and not corrupted</w:t>
            </w:r>
            <w:r w:rsidRPr="00D55A40">
              <w:rPr>
                <w:rFonts w:eastAsia="Times New Roman" w:cstheme="minorHAnsi"/>
                <w:i/>
                <w:color w:val="000000"/>
              </w:rPr>
              <w:t>.</w:t>
            </w:r>
          </w:p>
          <w:p w14:paraId="360FB230" w14:textId="08E93217" w:rsidR="00D55A40" w:rsidRPr="00D55A40" w:rsidRDefault="00D55A40" w:rsidP="00D55A40">
            <w:pPr>
              <w:numPr>
                <w:ilvl w:val="0"/>
                <w:numId w:val="16"/>
              </w:numPr>
              <w:tabs>
                <w:tab w:val="right" w:pos="7218"/>
              </w:tabs>
              <w:spacing w:before="60" w:after="60" w:line="259" w:lineRule="auto"/>
              <w:rPr>
                <w:rFonts w:eastAsia="Times New Roman" w:cstheme="minorHAnsi"/>
                <w:color w:val="000000"/>
              </w:rPr>
            </w:pPr>
            <w:r w:rsidRPr="00D55A40">
              <w:rPr>
                <w:rFonts w:eastAsia="Times New Roman" w:cstheme="minorHAnsi"/>
                <w:color w:val="000000"/>
              </w:rPr>
              <w:t xml:space="preserve">Max. File Size per transmission: </w:t>
            </w:r>
            <w:r w:rsidR="009648BB" w:rsidRPr="009648BB">
              <w:rPr>
                <w:rFonts w:eastAsia="Times New Roman" w:cstheme="minorHAnsi"/>
                <w:color w:val="0000FF"/>
              </w:rPr>
              <w:t>35MB</w:t>
            </w:r>
            <w:r w:rsidRPr="00D55A40">
              <w:rPr>
                <w:rFonts w:eastAsia="Times New Roman" w:cstheme="minorHAnsi"/>
                <w:color w:val="808080"/>
              </w:rPr>
              <w:t>.</w:t>
            </w:r>
          </w:p>
          <w:p w14:paraId="1333B3B5" w14:textId="6E7A62A2" w:rsidR="00D55A40" w:rsidRPr="00FE5C66" w:rsidRDefault="00D55A40" w:rsidP="00FE5C66">
            <w:pPr>
              <w:pStyle w:val="ListParagraph"/>
              <w:numPr>
                <w:ilvl w:val="0"/>
                <w:numId w:val="16"/>
              </w:numPr>
              <w:spacing w:after="200" w:line="276" w:lineRule="auto"/>
              <w:rPr>
                <w:rFonts w:eastAsia="Times New Roman" w:cstheme="minorHAnsi"/>
                <w:color w:val="0000FF"/>
              </w:rPr>
            </w:pPr>
            <w:r w:rsidRPr="00FE5C66">
              <w:rPr>
                <w:rFonts w:eastAsia="Times New Roman" w:cstheme="minorHAnsi"/>
                <w:color w:val="000000"/>
              </w:rPr>
              <w:t xml:space="preserve">Mandatory subject of email: </w:t>
            </w:r>
            <w:bookmarkStart w:id="0" w:name="_Hlk131068591"/>
            <w:r w:rsidR="00FE5C66" w:rsidRPr="00FE5C66">
              <w:rPr>
                <w:rFonts w:eastAsia="Times New Roman" w:cstheme="minorHAnsi"/>
                <w:color w:val="0000FF"/>
              </w:rPr>
              <w:t>Expression of Interest to provide vocational skills training in the reintegration of returned Nigerian migrants</w:t>
            </w:r>
            <w:r w:rsidR="00FE5C66">
              <w:rPr>
                <w:rFonts w:eastAsia="Times New Roman" w:cstheme="minorHAnsi"/>
                <w:color w:val="0000FF"/>
              </w:rPr>
              <w:t xml:space="preserve"> in Edo State</w:t>
            </w:r>
            <w:bookmarkEnd w:id="0"/>
            <w:r w:rsidR="00FE5C66" w:rsidRPr="00FE5C66">
              <w:rPr>
                <w:rFonts w:eastAsia="Times New Roman" w:cstheme="minorHAnsi"/>
                <w:color w:val="0000FF"/>
              </w:rPr>
              <w:t xml:space="preserve">. </w:t>
            </w:r>
          </w:p>
          <w:p w14:paraId="4181D92E" w14:textId="77777777" w:rsidR="00D55A40" w:rsidRPr="00D55A40" w:rsidRDefault="00D55A40" w:rsidP="00D55A40">
            <w:pPr>
              <w:numPr>
                <w:ilvl w:val="0"/>
                <w:numId w:val="16"/>
              </w:numPr>
              <w:tabs>
                <w:tab w:val="right" w:pos="7218"/>
              </w:tabs>
              <w:spacing w:before="60" w:after="60" w:line="259" w:lineRule="auto"/>
              <w:rPr>
                <w:rFonts w:eastAsia="Times New Roman" w:cstheme="minorHAnsi"/>
                <w:color w:val="000000"/>
              </w:rPr>
            </w:pPr>
            <w:r w:rsidRPr="00D55A40">
              <w:rPr>
                <w:rFonts w:eastAsia="Times New Roman" w:cstheme="minorHAnsi"/>
                <w:color w:val="000000"/>
              </w:rPr>
              <w:t>Multiple emails must be clearly identified by indicating in the subject line “email no. X of Y”, and the final “email no. Y of Y.</w:t>
            </w:r>
          </w:p>
          <w:p w14:paraId="7B0FE152" w14:textId="56EE296D" w:rsidR="00471228" w:rsidRPr="00605AA2" w:rsidRDefault="00D55A40" w:rsidP="00605AA2">
            <w:pPr>
              <w:numPr>
                <w:ilvl w:val="0"/>
                <w:numId w:val="16"/>
              </w:numPr>
              <w:tabs>
                <w:tab w:val="right" w:pos="7218"/>
              </w:tabs>
              <w:spacing w:before="60" w:after="120" w:line="259" w:lineRule="auto"/>
              <w:rPr>
                <w:rFonts w:eastAsia="Times New Roman" w:cstheme="minorHAnsi"/>
                <w:color w:val="000000"/>
              </w:rPr>
            </w:pPr>
            <w:r w:rsidRPr="00D55A40">
              <w:rPr>
                <w:rFonts w:eastAsia="Times New Roman" w:cstheme="minorHAnsi"/>
                <w:color w:val="000000"/>
              </w:rPr>
              <w:t xml:space="preserve">It is recommended that the entire </w:t>
            </w:r>
            <w:r w:rsidR="009648BB">
              <w:rPr>
                <w:rFonts w:eastAsia="Times New Roman" w:cstheme="minorHAnsi"/>
                <w:color w:val="000000"/>
              </w:rPr>
              <w:t>Proposal</w:t>
            </w:r>
            <w:r w:rsidRPr="00D55A40">
              <w:rPr>
                <w:rFonts w:eastAsia="Times New Roman" w:cstheme="minorHAnsi"/>
                <w:color w:val="000000"/>
              </w:rPr>
              <w:t xml:space="preserve"> be consolidated into as few attachments as possible.</w:t>
            </w:r>
            <w:r w:rsidR="004D691E">
              <w:rPr>
                <w:rFonts w:eastAsia="Times New Roman" w:cstheme="minorHAnsi"/>
                <w:color w:val="000000"/>
              </w:rPr>
              <w:t xml:space="preserve"> </w:t>
            </w:r>
          </w:p>
        </w:tc>
      </w:tr>
    </w:tbl>
    <w:p w14:paraId="6AB8EE7A" w14:textId="307A6709" w:rsidR="00EC2967" w:rsidRPr="00675063" w:rsidRDefault="7C7DAED6" w:rsidP="0091364B">
      <w:pPr>
        <w:spacing w:after="120" w:line="240" w:lineRule="auto"/>
        <w:jc w:val="center"/>
        <w:rPr>
          <w:rFonts w:ascii="Calibri" w:eastAsia="Calibri" w:hAnsi="Calibri" w:cs="Calibri"/>
        </w:rPr>
      </w:pPr>
      <w:r w:rsidRPr="085D548D">
        <w:rPr>
          <w:rFonts w:ascii="Calibri" w:eastAsia="Calibri" w:hAnsi="Calibri" w:cs="Calibri"/>
        </w:rPr>
        <w:t xml:space="preserve"> </w:t>
      </w:r>
    </w:p>
    <w:p w14:paraId="26C29C83" w14:textId="71E18058" w:rsidR="00EC2967" w:rsidRPr="00675063" w:rsidRDefault="00EC2967" w:rsidP="0091364B">
      <w:pPr>
        <w:spacing w:after="120" w:line="240" w:lineRule="auto"/>
      </w:pPr>
      <w:r>
        <w:br w:type="page"/>
      </w:r>
    </w:p>
    <w:p w14:paraId="23C77C57" w14:textId="0E949A70" w:rsidR="00EC2967" w:rsidRPr="00146B6E" w:rsidRDefault="7DD9515B" w:rsidP="0091364B">
      <w:pPr>
        <w:spacing w:after="120" w:line="240" w:lineRule="auto"/>
        <w:rPr>
          <w:rFonts w:ascii="Gill Sans Nova" w:hAnsi="Gill Sans Nova"/>
          <w:color w:val="4472C4"/>
          <w:sz w:val="24"/>
          <w:szCs w:val="24"/>
        </w:rPr>
      </w:pPr>
      <w:r w:rsidRPr="00146B6E">
        <w:rPr>
          <w:rFonts w:ascii="Gill Sans Nova" w:hAnsi="Gill Sans Nova"/>
          <w:color w:val="4472C4"/>
          <w:sz w:val="24"/>
          <w:szCs w:val="24"/>
        </w:rPr>
        <w:lastRenderedPageBreak/>
        <w:t xml:space="preserve">IOM Mission – </w:t>
      </w:r>
      <w:r w:rsidR="00C20ADE">
        <w:rPr>
          <w:rFonts w:ascii="Gill Sans Nova" w:hAnsi="Gill Sans Nova"/>
          <w:color w:val="4472C4"/>
          <w:sz w:val="24"/>
          <w:szCs w:val="24"/>
        </w:rPr>
        <w:t>(Nigeria</w:t>
      </w:r>
      <w:r w:rsidRPr="00146B6E">
        <w:rPr>
          <w:rFonts w:ascii="Gill Sans Nova" w:hAnsi="Gill Sans Nova"/>
          <w:color w:val="4472C4"/>
          <w:sz w:val="24"/>
          <w:szCs w:val="24"/>
        </w:rPr>
        <w:t>)</w:t>
      </w:r>
    </w:p>
    <w:p w14:paraId="60B0DB08" w14:textId="10B33EFC" w:rsidR="00EC2967" w:rsidRPr="00146B6E" w:rsidRDefault="7DD9515B" w:rsidP="0091364B">
      <w:pPr>
        <w:spacing w:after="120" w:line="240" w:lineRule="auto"/>
        <w:rPr>
          <w:rFonts w:ascii="Gill Sans Nova" w:hAnsi="Gill Sans Nova"/>
          <w:color w:val="4472C4"/>
          <w:sz w:val="24"/>
          <w:szCs w:val="24"/>
        </w:rPr>
      </w:pPr>
      <w:r w:rsidRPr="00146B6E">
        <w:rPr>
          <w:rFonts w:ascii="Gill Sans Nova" w:hAnsi="Gill Sans Nova"/>
          <w:color w:val="4472C4"/>
          <w:sz w:val="24"/>
          <w:szCs w:val="24"/>
        </w:rPr>
        <w:t xml:space="preserve">IOM Call for Expression of Interest ID#: </w:t>
      </w:r>
      <w:r w:rsidR="00C20ADE">
        <w:rPr>
          <w:rFonts w:ascii="Gill Sans Nova" w:hAnsi="Gill Sans Nova"/>
          <w:color w:val="4472C4"/>
          <w:sz w:val="24"/>
          <w:szCs w:val="24"/>
        </w:rPr>
        <w:t xml:space="preserve"> </w:t>
      </w:r>
      <w:r w:rsidR="003F4A60">
        <w:rPr>
          <w:rFonts w:ascii="Gill Sans Nova" w:hAnsi="Gill Sans Nova"/>
          <w:color w:val="4472C4"/>
          <w:sz w:val="24"/>
          <w:szCs w:val="24"/>
        </w:rPr>
        <w:t>TVET2023-01</w:t>
      </w:r>
    </w:p>
    <w:p w14:paraId="2BCE5953" w14:textId="2224B397" w:rsidR="00EC2967" w:rsidRPr="00675063" w:rsidRDefault="00EC2967" w:rsidP="0091364B">
      <w:pPr>
        <w:spacing w:after="120" w:line="240" w:lineRule="auto"/>
        <w:jc w:val="center"/>
        <w:rPr>
          <w:b/>
          <w:bCs/>
        </w:rPr>
      </w:pPr>
      <w:r w:rsidRPr="085D548D">
        <w:rPr>
          <w:b/>
          <w:bCs/>
        </w:rPr>
        <w:t xml:space="preserve">Partners </w:t>
      </w:r>
      <w:r w:rsidR="00593A8F" w:rsidRPr="085D548D">
        <w:rPr>
          <w:b/>
          <w:bCs/>
        </w:rPr>
        <w:t>General Information</w:t>
      </w:r>
      <w:r w:rsidR="00675063" w:rsidRPr="085D548D">
        <w:rPr>
          <w:b/>
          <w:bCs/>
        </w:rPr>
        <w:t xml:space="preserve"> Questionnaire</w:t>
      </w:r>
    </w:p>
    <w:p w14:paraId="6FC5DEDA" w14:textId="0DDC21EE" w:rsidR="00EC2967" w:rsidRPr="00675063" w:rsidRDefault="00EC2967" w:rsidP="0091364B">
      <w:pPr>
        <w:spacing w:after="120" w:line="240" w:lineRule="auto"/>
        <w:rPr>
          <w:rFonts w:cstheme="minorHAnsi"/>
        </w:rPr>
      </w:pPr>
    </w:p>
    <w:tbl>
      <w:tblPr>
        <w:tblW w:w="8915" w:type="dxa"/>
        <w:tblInd w:w="1070" w:type="dxa"/>
        <w:tblLook w:val="04A0" w:firstRow="1" w:lastRow="0" w:firstColumn="1" w:lastColumn="0" w:noHBand="0" w:noVBand="1"/>
      </w:tblPr>
      <w:tblGrid>
        <w:gridCol w:w="5588"/>
        <w:gridCol w:w="3327"/>
      </w:tblGrid>
      <w:tr w:rsidR="00EA457F" w:rsidRPr="00675063" w14:paraId="17052617" w14:textId="77777777" w:rsidTr="001A523E">
        <w:trPr>
          <w:trHeight w:val="20"/>
        </w:trPr>
        <w:tc>
          <w:tcPr>
            <w:tcW w:w="5588" w:type="dxa"/>
            <w:tcBorders>
              <w:top w:val="single" w:sz="4" w:space="0" w:color="auto"/>
              <w:left w:val="single" w:sz="4" w:space="0" w:color="auto"/>
              <w:bottom w:val="single" w:sz="4" w:space="0" w:color="auto"/>
              <w:right w:val="single" w:sz="4" w:space="0" w:color="auto"/>
            </w:tcBorders>
            <w:shd w:val="clear" w:color="auto" w:fill="DADADA"/>
            <w:vAlign w:val="center"/>
          </w:tcPr>
          <w:p w14:paraId="10F85040" w14:textId="7D8E41D6" w:rsidR="00EA457F" w:rsidRPr="00675063" w:rsidRDefault="00EA457F" w:rsidP="0091364B">
            <w:pPr>
              <w:spacing w:after="120" w:line="240" w:lineRule="auto"/>
              <w:rPr>
                <w:rFonts w:eastAsia="Times New Roman" w:cstheme="minorHAnsi"/>
                <w:sz w:val="20"/>
                <w:szCs w:val="20"/>
              </w:rPr>
            </w:pPr>
            <w:r w:rsidRPr="00675063">
              <w:rPr>
                <w:rFonts w:eastAsia="Times New Roman" w:cstheme="minorHAnsi"/>
                <w:sz w:val="20"/>
                <w:szCs w:val="20"/>
              </w:rPr>
              <w:t>Call for Interest ID number:</w:t>
            </w:r>
          </w:p>
        </w:tc>
        <w:tc>
          <w:tcPr>
            <w:tcW w:w="3327" w:type="dxa"/>
            <w:tcBorders>
              <w:top w:val="single" w:sz="4" w:space="0" w:color="auto"/>
              <w:left w:val="single" w:sz="4" w:space="0" w:color="auto"/>
              <w:bottom w:val="single" w:sz="4" w:space="0" w:color="auto"/>
              <w:right w:val="single" w:sz="4" w:space="0" w:color="auto"/>
            </w:tcBorders>
            <w:shd w:val="clear" w:color="auto" w:fill="auto"/>
            <w:vAlign w:val="center"/>
          </w:tcPr>
          <w:p w14:paraId="212B5914" w14:textId="07AD017F" w:rsidR="00EA457F" w:rsidRPr="003F4A60" w:rsidRDefault="003F4A60" w:rsidP="0091364B">
            <w:pPr>
              <w:spacing w:after="120" w:line="240" w:lineRule="auto"/>
              <w:rPr>
                <w:rFonts w:eastAsia="Times New Roman" w:cstheme="minorHAnsi"/>
                <w:sz w:val="20"/>
                <w:szCs w:val="20"/>
              </w:rPr>
            </w:pPr>
            <w:r w:rsidRPr="003F4A60">
              <w:rPr>
                <w:rFonts w:eastAsia="Times New Roman" w:cstheme="minorHAnsi"/>
                <w:sz w:val="20"/>
                <w:szCs w:val="20"/>
              </w:rPr>
              <w:t>TVET2023-01</w:t>
            </w:r>
          </w:p>
        </w:tc>
      </w:tr>
      <w:tr w:rsidR="00EA457F" w:rsidRPr="00675063" w14:paraId="3EEB3D76" w14:textId="77777777" w:rsidTr="001A523E">
        <w:trPr>
          <w:trHeight w:val="20"/>
        </w:trPr>
        <w:tc>
          <w:tcPr>
            <w:tcW w:w="5588" w:type="dxa"/>
            <w:tcBorders>
              <w:top w:val="single" w:sz="4" w:space="0" w:color="auto"/>
              <w:left w:val="single" w:sz="4" w:space="0" w:color="auto"/>
              <w:bottom w:val="single" w:sz="4" w:space="0" w:color="auto"/>
              <w:right w:val="single" w:sz="4" w:space="0" w:color="auto"/>
            </w:tcBorders>
            <w:shd w:val="clear" w:color="auto" w:fill="DADADA"/>
            <w:vAlign w:val="center"/>
            <w:hideMark/>
          </w:tcPr>
          <w:p w14:paraId="7322FFC4" w14:textId="5927E42C" w:rsidR="00EC2967" w:rsidRPr="00675063" w:rsidRDefault="00EC2967" w:rsidP="0091364B">
            <w:pPr>
              <w:spacing w:after="120" w:line="240" w:lineRule="auto"/>
              <w:rPr>
                <w:rFonts w:eastAsia="Times New Roman" w:cstheme="minorHAnsi"/>
                <w:sz w:val="20"/>
                <w:szCs w:val="20"/>
              </w:rPr>
            </w:pPr>
            <w:r w:rsidRPr="00675063">
              <w:rPr>
                <w:rFonts w:eastAsia="Times New Roman" w:cstheme="minorHAnsi"/>
                <w:sz w:val="20"/>
                <w:szCs w:val="20"/>
              </w:rPr>
              <w:t xml:space="preserve">Full name of the </w:t>
            </w:r>
            <w:r w:rsidR="00605AA2">
              <w:rPr>
                <w:rFonts w:eastAsia="Times New Roman" w:cstheme="minorHAnsi"/>
                <w:sz w:val="20"/>
                <w:szCs w:val="20"/>
              </w:rPr>
              <w:t>Service provider</w:t>
            </w:r>
            <w:r w:rsidRPr="00675063">
              <w:rPr>
                <w:rFonts w:eastAsia="Times New Roman" w:cstheme="minorHAnsi"/>
                <w:sz w:val="20"/>
                <w:szCs w:val="20"/>
              </w:rPr>
              <w:t xml:space="preserve"> and abbreviation:</w:t>
            </w:r>
          </w:p>
        </w:tc>
        <w:tc>
          <w:tcPr>
            <w:tcW w:w="3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0BAF239" w14:textId="77777777" w:rsidR="00EC2967" w:rsidRPr="003F4A60" w:rsidRDefault="00EC2967" w:rsidP="0091364B">
            <w:pPr>
              <w:spacing w:after="120" w:line="240" w:lineRule="auto"/>
              <w:rPr>
                <w:rFonts w:eastAsia="Times New Roman" w:cstheme="minorHAnsi"/>
                <w:sz w:val="20"/>
                <w:szCs w:val="20"/>
              </w:rPr>
            </w:pPr>
            <w:r w:rsidRPr="003F4A60">
              <w:rPr>
                <w:rFonts w:eastAsia="Times New Roman" w:cstheme="minorHAnsi"/>
                <w:sz w:val="20"/>
                <w:szCs w:val="20"/>
              </w:rPr>
              <w:t> </w:t>
            </w:r>
          </w:p>
        </w:tc>
      </w:tr>
      <w:tr w:rsidR="00EA457F" w:rsidRPr="00675063" w14:paraId="40E050DA" w14:textId="77777777" w:rsidTr="001A523E">
        <w:trPr>
          <w:trHeight w:val="20"/>
        </w:trPr>
        <w:tc>
          <w:tcPr>
            <w:tcW w:w="5588" w:type="dxa"/>
            <w:tcBorders>
              <w:top w:val="single" w:sz="4" w:space="0" w:color="auto"/>
              <w:left w:val="single" w:sz="4" w:space="0" w:color="auto"/>
              <w:bottom w:val="single" w:sz="4" w:space="0" w:color="auto"/>
              <w:right w:val="single" w:sz="4" w:space="0" w:color="auto"/>
            </w:tcBorders>
            <w:shd w:val="clear" w:color="auto" w:fill="DADADA"/>
            <w:vAlign w:val="center"/>
            <w:hideMark/>
          </w:tcPr>
          <w:p w14:paraId="7B49F2DC" w14:textId="77777777" w:rsidR="00EC2967" w:rsidRPr="00675063" w:rsidRDefault="00EC2967" w:rsidP="0091364B">
            <w:pPr>
              <w:spacing w:after="120" w:line="240" w:lineRule="auto"/>
              <w:rPr>
                <w:rFonts w:eastAsia="Times New Roman" w:cstheme="minorHAnsi"/>
                <w:sz w:val="20"/>
                <w:szCs w:val="20"/>
              </w:rPr>
            </w:pPr>
            <w:r w:rsidRPr="00675063">
              <w:rPr>
                <w:rFonts w:eastAsia="Times New Roman" w:cstheme="minorHAnsi"/>
                <w:sz w:val="20"/>
                <w:szCs w:val="20"/>
              </w:rPr>
              <w:t>Address and e-mail of contact person:</w:t>
            </w:r>
          </w:p>
        </w:tc>
        <w:tc>
          <w:tcPr>
            <w:tcW w:w="3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EF6E5F2" w14:textId="77777777" w:rsidR="00EC2967" w:rsidRPr="003F4A60" w:rsidRDefault="00EC2967" w:rsidP="0091364B">
            <w:pPr>
              <w:spacing w:after="120" w:line="240" w:lineRule="auto"/>
              <w:rPr>
                <w:rFonts w:eastAsia="Times New Roman" w:cstheme="minorHAnsi"/>
                <w:sz w:val="20"/>
                <w:szCs w:val="20"/>
              </w:rPr>
            </w:pPr>
            <w:r w:rsidRPr="003F4A60">
              <w:rPr>
                <w:rFonts w:eastAsia="Times New Roman" w:cstheme="minorHAnsi"/>
                <w:sz w:val="20"/>
                <w:szCs w:val="20"/>
              </w:rPr>
              <w:t> </w:t>
            </w:r>
          </w:p>
        </w:tc>
      </w:tr>
      <w:tr w:rsidR="00EA457F" w:rsidRPr="00675063" w14:paraId="29815320" w14:textId="77777777" w:rsidTr="001A523E">
        <w:trPr>
          <w:trHeight w:val="20"/>
        </w:trPr>
        <w:tc>
          <w:tcPr>
            <w:tcW w:w="5588" w:type="dxa"/>
            <w:tcBorders>
              <w:top w:val="single" w:sz="4" w:space="0" w:color="auto"/>
              <w:left w:val="single" w:sz="4" w:space="0" w:color="auto"/>
              <w:bottom w:val="single" w:sz="4" w:space="0" w:color="auto"/>
              <w:right w:val="single" w:sz="4" w:space="0" w:color="auto"/>
            </w:tcBorders>
            <w:shd w:val="clear" w:color="auto" w:fill="DADADA"/>
            <w:vAlign w:val="center"/>
            <w:hideMark/>
          </w:tcPr>
          <w:p w14:paraId="788A9029" w14:textId="47FCFEBE" w:rsidR="00EC2967" w:rsidRPr="00675063" w:rsidRDefault="00EC2967" w:rsidP="0091364B">
            <w:pPr>
              <w:spacing w:after="120" w:line="240" w:lineRule="auto"/>
              <w:rPr>
                <w:rFonts w:eastAsia="Times New Roman" w:cstheme="minorHAnsi"/>
                <w:sz w:val="20"/>
                <w:szCs w:val="20"/>
              </w:rPr>
            </w:pPr>
            <w:r w:rsidRPr="00675063">
              <w:rPr>
                <w:rFonts w:eastAsia="Times New Roman" w:cstheme="minorHAnsi"/>
                <w:sz w:val="20"/>
                <w:szCs w:val="20"/>
              </w:rPr>
              <w:t>Date of completion:</w:t>
            </w:r>
          </w:p>
        </w:tc>
        <w:tc>
          <w:tcPr>
            <w:tcW w:w="3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6C97458" w14:textId="77777777" w:rsidR="00EC2967" w:rsidRPr="003F4A60" w:rsidRDefault="00EC2967" w:rsidP="0091364B">
            <w:pPr>
              <w:spacing w:after="120" w:line="240" w:lineRule="auto"/>
              <w:rPr>
                <w:rFonts w:eastAsia="Times New Roman" w:cstheme="minorHAnsi"/>
                <w:sz w:val="20"/>
                <w:szCs w:val="20"/>
              </w:rPr>
            </w:pPr>
            <w:r w:rsidRPr="003F4A60">
              <w:rPr>
                <w:rFonts w:eastAsia="Times New Roman" w:cstheme="minorHAnsi"/>
                <w:sz w:val="20"/>
                <w:szCs w:val="20"/>
              </w:rPr>
              <w:t> </w:t>
            </w:r>
          </w:p>
        </w:tc>
      </w:tr>
      <w:tr w:rsidR="00EA457F" w:rsidRPr="00675063" w14:paraId="25F7C15D" w14:textId="77777777" w:rsidTr="001A523E">
        <w:trPr>
          <w:trHeight w:val="20"/>
        </w:trPr>
        <w:tc>
          <w:tcPr>
            <w:tcW w:w="5588" w:type="dxa"/>
            <w:tcBorders>
              <w:top w:val="single" w:sz="4" w:space="0" w:color="auto"/>
              <w:left w:val="single" w:sz="4" w:space="0" w:color="auto"/>
              <w:bottom w:val="single" w:sz="4" w:space="0" w:color="auto"/>
              <w:right w:val="single" w:sz="4" w:space="0" w:color="auto"/>
            </w:tcBorders>
            <w:shd w:val="clear" w:color="auto" w:fill="DADADA"/>
            <w:vAlign w:val="center"/>
            <w:hideMark/>
          </w:tcPr>
          <w:p w14:paraId="6DC843A7" w14:textId="3AE0096A" w:rsidR="00EC2967" w:rsidRPr="00675063" w:rsidRDefault="00EC2967" w:rsidP="0091364B">
            <w:pPr>
              <w:spacing w:after="120" w:line="240" w:lineRule="auto"/>
              <w:rPr>
                <w:rFonts w:eastAsia="Times New Roman" w:cstheme="minorHAnsi"/>
                <w:sz w:val="20"/>
                <w:szCs w:val="20"/>
              </w:rPr>
            </w:pPr>
            <w:r w:rsidRPr="00675063">
              <w:rPr>
                <w:rFonts w:eastAsia="Times New Roman" w:cstheme="minorHAnsi"/>
                <w:sz w:val="20"/>
                <w:szCs w:val="20"/>
              </w:rPr>
              <w:t>Existing partnership with IOM?</w:t>
            </w:r>
          </w:p>
        </w:tc>
        <w:tc>
          <w:tcPr>
            <w:tcW w:w="332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D8606B" w14:textId="77777777" w:rsidR="00EC2967" w:rsidRPr="003F4A60" w:rsidRDefault="00EC2967" w:rsidP="0091364B">
            <w:pPr>
              <w:spacing w:after="120" w:line="240" w:lineRule="auto"/>
              <w:rPr>
                <w:rFonts w:eastAsia="Times New Roman" w:cstheme="minorHAnsi"/>
                <w:sz w:val="20"/>
                <w:szCs w:val="20"/>
              </w:rPr>
            </w:pPr>
            <w:r w:rsidRPr="003F4A60">
              <w:rPr>
                <w:rFonts w:eastAsia="Times New Roman" w:cstheme="minorHAnsi"/>
                <w:sz w:val="20"/>
                <w:szCs w:val="20"/>
              </w:rPr>
              <w:t> </w:t>
            </w:r>
          </w:p>
        </w:tc>
      </w:tr>
      <w:tr w:rsidR="00EA457F" w:rsidRPr="00675063" w14:paraId="6CC69581" w14:textId="77777777" w:rsidTr="001A523E">
        <w:trPr>
          <w:trHeight w:val="20"/>
        </w:trPr>
        <w:tc>
          <w:tcPr>
            <w:tcW w:w="5588" w:type="dxa"/>
            <w:tcBorders>
              <w:top w:val="single" w:sz="4" w:space="0" w:color="auto"/>
              <w:left w:val="single" w:sz="4" w:space="0" w:color="auto"/>
              <w:bottom w:val="single" w:sz="4" w:space="0" w:color="auto"/>
              <w:right w:val="single" w:sz="4" w:space="0" w:color="auto"/>
            </w:tcBorders>
            <w:shd w:val="clear" w:color="auto" w:fill="DADADA"/>
            <w:vAlign w:val="center"/>
            <w:hideMark/>
          </w:tcPr>
          <w:p w14:paraId="2CC1D41E" w14:textId="2EEED07E" w:rsidR="00EC2967" w:rsidRPr="00675063" w:rsidRDefault="00EC2967" w:rsidP="0091364B">
            <w:pPr>
              <w:spacing w:after="120" w:line="240" w:lineRule="auto"/>
              <w:rPr>
                <w:rFonts w:eastAsia="Times New Roman" w:cstheme="minorHAnsi"/>
                <w:sz w:val="20"/>
                <w:szCs w:val="20"/>
              </w:rPr>
            </w:pPr>
            <w:r w:rsidRPr="00675063">
              <w:rPr>
                <w:rFonts w:eastAsia="Times New Roman" w:cstheme="minorHAnsi"/>
                <w:sz w:val="20"/>
                <w:szCs w:val="20"/>
              </w:rPr>
              <w:t>If yes, when did</w:t>
            </w:r>
            <w:r w:rsidR="00323867" w:rsidRPr="00675063">
              <w:rPr>
                <w:rFonts w:eastAsia="Times New Roman" w:cstheme="minorHAnsi"/>
                <w:sz w:val="20"/>
                <w:szCs w:val="20"/>
              </w:rPr>
              <w:t xml:space="preserve"> </w:t>
            </w:r>
            <w:r w:rsidR="00605AA2">
              <w:rPr>
                <w:rFonts w:eastAsia="Times New Roman" w:cstheme="minorHAnsi"/>
                <w:sz w:val="20"/>
                <w:szCs w:val="20"/>
              </w:rPr>
              <w:t>it</w:t>
            </w:r>
            <w:r w:rsidRPr="00675063">
              <w:rPr>
                <w:rFonts w:eastAsia="Times New Roman" w:cstheme="minorHAnsi"/>
                <w:sz w:val="20"/>
                <w:szCs w:val="20"/>
              </w:rPr>
              <w:t xml:space="preserve"> start?</w:t>
            </w:r>
          </w:p>
        </w:tc>
        <w:tc>
          <w:tcPr>
            <w:tcW w:w="3327" w:type="dxa"/>
            <w:tcBorders>
              <w:top w:val="single" w:sz="4" w:space="0" w:color="auto"/>
              <w:left w:val="single" w:sz="4" w:space="0" w:color="auto"/>
              <w:bottom w:val="single" w:sz="4" w:space="0" w:color="auto"/>
              <w:right w:val="single" w:sz="4" w:space="0" w:color="auto"/>
            </w:tcBorders>
            <w:shd w:val="clear" w:color="auto" w:fill="auto"/>
            <w:hideMark/>
          </w:tcPr>
          <w:p w14:paraId="22F359BE" w14:textId="77777777" w:rsidR="00EC2967" w:rsidRPr="003F4A60" w:rsidRDefault="00EC2967" w:rsidP="0091364B">
            <w:pPr>
              <w:spacing w:after="120" w:line="240" w:lineRule="auto"/>
              <w:rPr>
                <w:rFonts w:eastAsia="Times New Roman" w:cstheme="minorHAnsi"/>
                <w:sz w:val="20"/>
                <w:szCs w:val="20"/>
              </w:rPr>
            </w:pPr>
            <w:r w:rsidRPr="003F4A60">
              <w:rPr>
                <w:rFonts w:eastAsia="Times New Roman" w:cstheme="minorHAnsi"/>
                <w:sz w:val="20"/>
                <w:szCs w:val="20"/>
              </w:rPr>
              <w:t> </w:t>
            </w:r>
          </w:p>
        </w:tc>
      </w:tr>
      <w:tr w:rsidR="00EA457F" w:rsidRPr="00675063" w14:paraId="3854491C" w14:textId="77777777" w:rsidTr="001A523E">
        <w:trPr>
          <w:trHeight w:val="113"/>
        </w:trPr>
        <w:tc>
          <w:tcPr>
            <w:tcW w:w="5588" w:type="dxa"/>
            <w:tcBorders>
              <w:top w:val="single" w:sz="4" w:space="0" w:color="auto"/>
              <w:left w:val="nil"/>
              <w:bottom w:val="nil"/>
              <w:right w:val="nil"/>
            </w:tcBorders>
            <w:shd w:val="clear" w:color="auto" w:fill="auto"/>
            <w:noWrap/>
            <w:vAlign w:val="bottom"/>
            <w:hideMark/>
          </w:tcPr>
          <w:p w14:paraId="19625AA5" w14:textId="77777777" w:rsidR="00EC2967" w:rsidRPr="00675063" w:rsidRDefault="00EC2967" w:rsidP="0091364B">
            <w:pPr>
              <w:spacing w:after="120" w:line="240" w:lineRule="auto"/>
              <w:rPr>
                <w:rFonts w:eastAsia="Times New Roman" w:cstheme="minorHAnsi"/>
                <w:color w:val="FFFFFF"/>
                <w:sz w:val="20"/>
                <w:szCs w:val="20"/>
              </w:rPr>
            </w:pPr>
          </w:p>
        </w:tc>
        <w:tc>
          <w:tcPr>
            <w:tcW w:w="3327" w:type="dxa"/>
            <w:tcBorders>
              <w:top w:val="single" w:sz="4" w:space="0" w:color="auto"/>
              <w:left w:val="nil"/>
              <w:bottom w:val="nil"/>
              <w:right w:val="nil"/>
            </w:tcBorders>
            <w:shd w:val="clear" w:color="auto" w:fill="auto"/>
            <w:noWrap/>
            <w:vAlign w:val="bottom"/>
            <w:hideMark/>
          </w:tcPr>
          <w:p w14:paraId="6D3C2B41" w14:textId="77777777" w:rsidR="00EC2967" w:rsidRPr="00675063" w:rsidRDefault="00EC2967" w:rsidP="0091364B">
            <w:pPr>
              <w:spacing w:after="120" w:line="240" w:lineRule="auto"/>
              <w:rPr>
                <w:rFonts w:eastAsia="Times New Roman" w:cstheme="minorHAnsi"/>
                <w:sz w:val="20"/>
                <w:szCs w:val="20"/>
              </w:rPr>
            </w:pPr>
          </w:p>
        </w:tc>
      </w:tr>
      <w:tr w:rsidR="00EA457F" w:rsidRPr="00675063" w14:paraId="4132EE5B" w14:textId="77777777" w:rsidTr="37A03DBA">
        <w:trPr>
          <w:trHeight w:val="144"/>
        </w:trPr>
        <w:tc>
          <w:tcPr>
            <w:tcW w:w="8915" w:type="dxa"/>
            <w:gridSpan w:val="2"/>
            <w:tcBorders>
              <w:top w:val="nil"/>
              <w:left w:val="nil"/>
              <w:bottom w:val="nil"/>
              <w:right w:val="nil"/>
            </w:tcBorders>
            <w:shd w:val="clear" w:color="auto" w:fill="1F4E78"/>
            <w:vAlign w:val="center"/>
            <w:hideMark/>
          </w:tcPr>
          <w:p w14:paraId="632FF0BA" w14:textId="05B6CFA2" w:rsidR="00EA457F" w:rsidRPr="00675063" w:rsidRDefault="00EA457F" w:rsidP="0091364B">
            <w:pPr>
              <w:spacing w:after="120" w:line="240" w:lineRule="auto"/>
              <w:rPr>
                <w:rFonts w:eastAsia="Times New Roman" w:cstheme="minorHAnsi"/>
                <w:b/>
                <w:bCs/>
                <w:color w:val="FFFFFF"/>
                <w:sz w:val="20"/>
                <w:szCs w:val="20"/>
              </w:rPr>
            </w:pPr>
            <w:bookmarkStart w:id="1" w:name="_Hlk69160770"/>
            <w:r w:rsidRPr="00675063">
              <w:rPr>
                <w:rFonts w:eastAsia="Times New Roman" w:cstheme="minorHAnsi"/>
                <w:b/>
                <w:bCs/>
                <w:color w:val="FFFFFF"/>
                <w:sz w:val="20"/>
                <w:szCs w:val="20"/>
              </w:rPr>
              <w:t>A. BACKGROUND AND GOVERNANCE</w:t>
            </w:r>
            <w:r w:rsidRPr="00675063">
              <w:rPr>
                <w:rFonts w:eastAsia="Times New Roman" w:cstheme="minorHAnsi"/>
                <w:color w:val="FFFFFF"/>
                <w:sz w:val="20"/>
                <w:szCs w:val="20"/>
              </w:rPr>
              <w:t> </w:t>
            </w:r>
          </w:p>
        </w:tc>
      </w:tr>
      <w:bookmarkEnd w:id="1"/>
      <w:tr w:rsidR="00EA457F" w:rsidRPr="00675063" w14:paraId="15A2670A" w14:textId="77777777" w:rsidTr="001A523E">
        <w:trPr>
          <w:trHeight w:val="288"/>
        </w:trPr>
        <w:tc>
          <w:tcPr>
            <w:tcW w:w="5588" w:type="dxa"/>
            <w:tcBorders>
              <w:top w:val="nil"/>
              <w:left w:val="single" w:sz="4" w:space="0" w:color="9D9D9C"/>
              <w:bottom w:val="single" w:sz="4" w:space="0" w:color="9D9D9C"/>
              <w:right w:val="nil"/>
            </w:tcBorders>
            <w:shd w:val="clear" w:color="auto" w:fill="FFFFFF" w:themeFill="background1"/>
            <w:vAlign w:val="center"/>
            <w:hideMark/>
          </w:tcPr>
          <w:p w14:paraId="09BD800A" w14:textId="5074F203" w:rsidR="00EC2967" w:rsidRPr="00675063" w:rsidRDefault="00EA457F" w:rsidP="0091364B">
            <w:pPr>
              <w:spacing w:after="120" w:line="240" w:lineRule="auto"/>
              <w:rPr>
                <w:rFonts w:eastAsia="Times New Roman" w:cstheme="minorHAnsi"/>
                <w:sz w:val="20"/>
                <w:szCs w:val="20"/>
              </w:rPr>
            </w:pPr>
            <w:r w:rsidRPr="00675063">
              <w:rPr>
                <w:rFonts w:eastAsia="Times New Roman" w:cstheme="minorHAnsi"/>
                <w:sz w:val="20"/>
                <w:szCs w:val="20"/>
              </w:rPr>
              <w:t xml:space="preserve">Is your </w:t>
            </w:r>
            <w:r w:rsidR="00605AA2">
              <w:rPr>
                <w:rFonts w:eastAsia="Times New Roman" w:cstheme="minorHAnsi"/>
                <w:sz w:val="20"/>
                <w:szCs w:val="20"/>
              </w:rPr>
              <w:t>Business</w:t>
            </w:r>
            <w:r w:rsidRPr="00675063">
              <w:rPr>
                <w:rFonts w:eastAsia="Times New Roman" w:cstheme="minorHAnsi"/>
                <w:sz w:val="20"/>
                <w:szCs w:val="20"/>
              </w:rPr>
              <w:t xml:space="preserve"> legally registered </w:t>
            </w:r>
            <w:r w:rsidR="00EC2967" w:rsidRPr="00675063">
              <w:rPr>
                <w:rFonts w:eastAsia="Times New Roman" w:cstheme="minorHAnsi"/>
                <w:sz w:val="20"/>
                <w:szCs w:val="20"/>
              </w:rPr>
              <w:t xml:space="preserve">in </w:t>
            </w:r>
            <w:r w:rsidR="00605AA2">
              <w:rPr>
                <w:rFonts w:eastAsia="Times New Roman" w:cstheme="minorHAnsi"/>
                <w:sz w:val="20"/>
                <w:szCs w:val="20"/>
              </w:rPr>
              <w:t>Nigeria</w:t>
            </w:r>
            <w:r w:rsidRPr="00675063">
              <w:rPr>
                <w:rFonts w:eastAsia="Times New Roman" w:cstheme="minorHAnsi"/>
                <w:sz w:val="20"/>
                <w:szCs w:val="20"/>
              </w:rPr>
              <w:t xml:space="preserve">? If yes, please provide </w:t>
            </w:r>
            <w:r w:rsidR="00605AA2" w:rsidRPr="00605AA2">
              <w:rPr>
                <w:rFonts w:eastAsia="Times New Roman" w:cstheme="minorHAnsi"/>
                <w:sz w:val="20"/>
                <w:szCs w:val="20"/>
              </w:rPr>
              <w:t>Valid Certificate of Registration (Certificate of Incorporation) or other applicable license/ documentation for government institutions</w:t>
            </w:r>
            <w:r w:rsidR="00605AA2">
              <w:rPr>
                <w:rFonts w:eastAsia="Times New Roman" w:cstheme="minorHAnsi"/>
                <w:sz w:val="20"/>
                <w:szCs w:val="20"/>
              </w:rPr>
              <w:t xml:space="preserve"> as attachment.</w:t>
            </w:r>
          </w:p>
        </w:tc>
        <w:tc>
          <w:tcPr>
            <w:tcW w:w="3327" w:type="dxa"/>
            <w:tcBorders>
              <w:top w:val="single" w:sz="4" w:space="0" w:color="9D9D9C"/>
              <w:left w:val="single" w:sz="4" w:space="0" w:color="9D9D9C"/>
              <w:bottom w:val="single" w:sz="4" w:space="0" w:color="9D9D9C"/>
              <w:right w:val="single" w:sz="4" w:space="0" w:color="9D9D9C"/>
            </w:tcBorders>
            <w:shd w:val="clear" w:color="auto" w:fill="FFFFFF" w:themeFill="background1"/>
            <w:vAlign w:val="center"/>
            <w:hideMark/>
          </w:tcPr>
          <w:p w14:paraId="45E5A2C6" w14:textId="549CD1E5" w:rsidR="00EC2967" w:rsidRPr="003F4A60" w:rsidRDefault="00EC2967" w:rsidP="0091364B">
            <w:pPr>
              <w:spacing w:after="120" w:line="240" w:lineRule="auto"/>
              <w:rPr>
                <w:rFonts w:eastAsia="Times New Roman" w:cstheme="minorHAnsi"/>
                <w:sz w:val="20"/>
                <w:szCs w:val="20"/>
              </w:rPr>
            </w:pPr>
          </w:p>
        </w:tc>
      </w:tr>
      <w:tr w:rsidR="00EA457F" w:rsidRPr="00675063" w14:paraId="4AE6C38D" w14:textId="77777777" w:rsidTr="001A523E">
        <w:trPr>
          <w:trHeight w:val="576"/>
        </w:trPr>
        <w:tc>
          <w:tcPr>
            <w:tcW w:w="5588" w:type="dxa"/>
            <w:tcBorders>
              <w:top w:val="nil"/>
              <w:left w:val="single" w:sz="4" w:space="0" w:color="9D9D9C"/>
              <w:bottom w:val="single" w:sz="4" w:space="0" w:color="9D9D9C"/>
              <w:right w:val="nil"/>
            </w:tcBorders>
            <w:shd w:val="clear" w:color="auto" w:fill="FFFFFF" w:themeFill="background1"/>
            <w:vAlign w:val="center"/>
          </w:tcPr>
          <w:p w14:paraId="23B151F9" w14:textId="2BA23493" w:rsidR="00EA457F" w:rsidRPr="00675063" w:rsidRDefault="00605AA2" w:rsidP="0091364B">
            <w:pPr>
              <w:spacing w:after="120" w:line="240" w:lineRule="auto"/>
              <w:rPr>
                <w:rFonts w:eastAsia="Times New Roman" w:cstheme="minorHAnsi"/>
                <w:sz w:val="20"/>
                <w:szCs w:val="20"/>
              </w:rPr>
            </w:pPr>
            <w:r w:rsidRPr="00675063">
              <w:rPr>
                <w:rFonts w:eastAsia="Times New Roman" w:cstheme="minorHAnsi"/>
                <w:sz w:val="20"/>
                <w:szCs w:val="20"/>
              </w:rPr>
              <w:t xml:space="preserve">Is your </w:t>
            </w:r>
            <w:r>
              <w:rPr>
                <w:rFonts w:eastAsia="Times New Roman" w:cstheme="minorHAnsi"/>
                <w:sz w:val="20"/>
                <w:szCs w:val="20"/>
              </w:rPr>
              <w:t>Business</w:t>
            </w:r>
            <w:r w:rsidRPr="00675063">
              <w:rPr>
                <w:rFonts w:eastAsia="Times New Roman" w:cstheme="minorHAnsi"/>
                <w:sz w:val="20"/>
                <w:szCs w:val="20"/>
              </w:rPr>
              <w:t xml:space="preserve"> registered </w:t>
            </w:r>
            <w:r>
              <w:rPr>
                <w:rFonts w:eastAsia="Times New Roman" w:cstheme="minorHAnsi"/>
                <w:sz w:val="20"/>
                <w:szCs w:val="20"/>
              </w:rPr>
              <w:t>with NABTEB as a TVET Institution</w:t>
            </w:r>
            <w:r w:rsidRPr="00675063">
              <w:rPr>
                <w:rFonts w:eastAsia="Times New Roman" w:cstheme="minorHAnsi"/>
                <w:sz w:val="20"/>
                <w:szCs w:val="20"/>
              </w:rPr>
              <w:t xml:space="preserve">? If yes, please provide </w:t>
            </w:r>
            <w:r w:rsidRPr="00605AA2">
              <w:rPr>
                <w:rFonts w:eastAsia="Times New Roman" w:cstheme="minorHAnsi"/>
                <w:sz w:val="20"/>
                <w:szCs w:val="20"/>
              </w:rPr>
              <w:t>NABTEB Registration Certificate as proof of registration as a TVET Institution</w:t>
            </w:r>
          </w:p>
        </w:tc>
        <w:tc>
          <w:tcPr>
            <w:tcW w:w="3327" w:type="dxa"/>
            <w:tcBorders>
              <w:top w:val="nil"/>
              <w:left w:val="single" w:sz="4" w:space="0" w:color="9D9D9C"/>
              <w:bottom w:val="single" w:sz="4" w:space="0" w:color="9D9D9C"/>
              <w:right w:val="single" w:sz="4" w:space="0" w:color="9D9D9C"/>
            </w:tcBorders>
            <w:shd w:val="clear" w:color="auto" w:fill="FFFFFF" w:themeFill="background1"/>
            <w:vAlign w:val="center"/>
          </w:tcPr>
          <w:p w14:paraId="64A28C21" w14:textId="77777777" w:rsidR="00EA457F" w:rsidRPr="003F4A60" w:rsidRDefault="00EA457F" w:rsidP="0091364B">
            <w:pPr>
              <w:spacing w:after="120" w:line="240" w:lineRule="auto"/>
              <w:rPr>
                <w:rFonts w:eastAsia="Times New Roman" w:cstheme="minorHAnsi"/>
                <w:sz w:val="20"/>
                <w:szCs w:val="20"/>
              </w:rPr>
            </w:pPr>
          </w:p>
        </w:tc>
      </w:tr>
      <w:tr w:rsidR="00376E0E" w:rsidRPr="00675063" w14:paraId="2A5328A0" w14:textId="77777777" w:rsidTr="001A523E">
        <w:trPr>
          <w:trHeight w:val="432"/>
        </w:trPr>
        <w:tc>
          <w:tcPr>
            <w:tcW w:w="5588" w:type="dxa"/>
            <w:tcBorders>
              <w:top w:val="nil"/>
              <w:left w:val="single" w:sz="4" w:space="0" w:color="9D9D9C"/>
              <w:bottom w:val="single" w:sz="4" w:space="0" w:color="9D9D9C"/>
              <w:right w:val="nil"/>
            </w:tcBorders>
            <w:shd w:val="clear" w:color="auto" w:fill="FFFFFF" w:themeFill="background1"/>
            <w:vAlign w:val="center"/>
          </w:tcPr>
          <w:p w14:paraId="14C1CC4F" w14:textId="65E84159" w:rsidR="00376E0E" w:rsidRDefault="00376E0E" w:rsidP="0091364B">
            <w:pPr>
              <w:spacing w:after="120" w:line="240" w:lineRule="auto"/>
              <w:rPr>
                <w:rFonts w:eastAsia="Times New Roman" w:cstheme="minorHAnsi"/>
                <w:sz w:val="20"/>
                <w:szCs w:val="20"/>
              </w:rPr>
            </w:pPr>
            <w:r>
              <w:rPr>
                <w:rFonts w:eastAsia="Times New Roman" w:cstheme="minorHAnsi"/>
                <w:sz w:val="20"/>
                <w:szCs w:val="20"/>
              </w:rPr>
              <w:t xml:space="preserve">Is the TVET centre based in EDO State. If yes, </w:t>
            </w:r>
            <w:proofErr w:type="gramStart"/>
            <w:r w:rsidRPr="00376E0E">
              <w:rPr>
                <w:rFonts w:eastAsia="Times New Roman" w:cstheme="minorHAnsi"/>
                <w:sz w:val="20"/>
                <w:szCs w:val="20"/>
              </w:rPr>
              <w:t>Provide</w:t>
            </w:r>
            <w:proofErr w:type="gramEnd"/>
            <w:r w:rsidRPr="00376E0E">
              <w:rPr>
                <w:rFonts w:eastAsia="Times New Roman" w:cstheme="minorHAnsi"/>
                <w:sz w:val="20"/>
                <w:szCs w:val="20"/>
              </w:rPr>
              <w:t xml:space="preserve"> evidence that Training institution is domiciled in Edo state</w:t>
            </w:r>
          </w:p>
        </w:tc>
        <w:tc>
          <w:tcPr>
            <w:tcW w:w="3327" w:type="dxa"/>
            <w:tcBorders>
              <w:top w:val="nil"/>
              <w:left w:val="single" w:sz="4" w:space="0" w:color="9D9D9C"/>
              <w:bottom w:val="single" w:sz="4" w:space="0" w:color="9D9D9C"/>
              <w:right w:val="single" w:sz="4" w:space="0" w:color="9D9D9C"/>
            </w:tcBorders>
            <w:shd w:val="clear" w:color="auto" w:fill="FFFFFF" w:themeFill="background1"/>
            <w:vAlign w:val="center"/>
          </w:tcPr>
          <w:p w14:paraId="69C7A007" w14:textId="77777777" w:rsidR="00376E0E" w:rsidRPr="003F4A60" w:rsidRDefault="00376E0E" w:rsidP="0091364B">
            <w:pPr>
              <w:spacing w:after="120" w:line="240" w:lineRule="auto"/>
              <w:rPr>
                <w:rFonts w:eastAsia="Times New Roman" w:cstheme="minorHAnsi"/>
                <w:sz w:val="20"/>
                <w:szCs w:val="20"/>
              </w:rPr>
            </w:pPr>
          </w:p>
        </w:tc>
      </w:tr>
      <w:tr w:rsidR="00EA457F" w:rsidRPr="00675063" w14:paraId="0874661F" w14:textId="77777777" w:rsidTr="001A523E">
        <w:trPr>
          <w:trHeight w:val="432"/>
        </w:trPr>
        <w:tc>
          <w:tcPr>
            <w:tcW w:w="5588" w:type="dxa"/>
            <w:tcBorders>
              <w:top w:val="nil"/>
              <w:left w:val="single" w:sz="4" w:space="0" w:color="9D9D9C"/>
              <w:bottom w:val="single" w:sz="4" w:space="0" w:color="9D9D9C"/>
              <w:right w:val="nil"/>
            </w:tcBorders>
            <w:shd w:val="clear" w:color="auto" w:fill="FFFFFF" w:themeFill="background1"/>
            <w:vAlign w:val="center"/>
            <w:hideMark/>
          </w:tcPr>
          <w:p w14:paraId="1257ADB2" w14:textId="6C3E0ED6" w:rsidR="00EC2967" w:rsidRPr="00675063" w:rsidRDefault="002A3635" w:rsidP="0091364B">
            <w:pPr>
              <w:spacing w:after="120" w:line="240" w:lineRule="auto"/>
              <w:rPr>
                <w:rFonts w:eastAsia="Times New Roman" w:cstheme="minorHAnsi"/>
                <w:sz w:val="20"/>
                <w:szCs w:val="20"/>
              </w:rPr>
            </w:pPr>
            <w:r>
              <w:rPr>
                <w:rFonts w:eastAsia="Times New Roman" w:cstheme="minorHAnsi"/>
                <w:sz w:val="20"/>
                <w:szCs w:val="20"/>
              </w:rPr>
              <w:t xml:space="preserve">Do you produce </w:t>
            </w:r>
            <w:r w:rsidR="00EC2967" w:rsidRPr="00675063">
              <w:rPr>
                <w:rFonts w:eastAsia="Times New Roman" w:cstheme="minorHAnsi"/>
                <w:sz w:val="20"/>
                <w:szCs w:val="20"/>
              </w:rPr>
              <w:t>annual audited financial statement</w:t>
            </w:r>
            <w:r>
              <w:rPr>
                <w:rFonts w:eastAsia="Times New Roman" w:cstheme="minorHAnsi"/>
                <w:sz w:val="20"/>
                <w:szCs w:val="20"/>
              </w:rPr>
              <w:t>s</w:t>
            </w:r>
            <w:r w:rsidR="00EA457F" w:rsidRPr="00675063">
              <w:rPr>
                <w:rFonts w:eastAsia="Times New Roman" w:cstheme="minorHAnsi"/>
                <w:sz w:val="20"/>
                <w:szCs w:val="20"/>
              </w:rPr>
              <w:t xml:space="preserve"> that is publicly available? </w:t>
            </w:r>
            <w:r>
              <w:rPr>
                <w:rFonts w:eastAsia="Times New Roman" w:cstheme="minorHAnsi"/>
                <w:sz w:val="20"/>
                <w:szCs w:val="20"/>
              </w:rPr>
              <w:t xml:space="preserve">If yes, please attach copies for the last 3 years. </w:t>
            </w:r>
            <w:r w:rsidR="00EA457F" w:rsidRPr="00675063">
              <w:rPr>
                <w:rFonts w:eastAsia="Times New Roman" w:cstheme="minorHAnsi"/>
                <w:sz w:val="20"/>
                <w:szCs w:val="20"/>
              </w:rPr>
              <w:t xml:space="preserve">If not please explain. </w:t>
            </w:r>
          </w:p>
        </w:tc>
        <w:tc>
          <w:tcPr>
            <w:tcW w:w="3327" w:type="dxa"/>
            <w:tcBorders>
              <w:top w:val="nil"/>
              <w:left w:val="single" w:sz="4" w:space="0" w:color="9D9D9C"/>
              <w:bottom w:val="single" w:sz="4" w:space="0" w:color="9D9D9C"/>
              <w:right w:val="single" w:sz="4" w:space="0" w:color="9D9D9C"/>
            </w:tcBorders>
            <w:shd w:val="clear" w:color="auto" w:fill="FFFFFF" w:themeFill="background1"/>
            <w:vAlign w:val="center"/>
            <w:hideMark/>
          </w:tcPr>
          <w:p w14:paraId="48AF4EF2" w14:textId="4AF5740D" w:rsidR="00EC2967" w:rsidRPr="003F4A60" w:rsidRDefault="00EC2967" w:rsidP="0091364B">
            <w:pPr>
              <w:spacing w:after="120" w:line="240" w:lineRule="auto"/>
              <w:rPr>
                <w:rFonts w:eastAsia="Times New Roman" w:cstheme="minorHAnsi"/>
                <w:sz w:val="20"/>
                <w:szCs w:val="20"/>
              </w:rPr>
            </w:pPr>
          </w:p>
        </w:tc>
      </w:tr>
      <w:tr w:rsidR="00EA457F" w:rsidRPr="00675063" w14:paraId="16B4418B" w14:textId="77777777" w:rsidTr="001A523E">
        <w:trPr>
          <w:trHeight w:val="432"/>
        </w:trPr>
        <w:tc>
          <w:tcPr>
            <w:tcW w:w="5588" w:type="dxa"/>
            <w:tcBorders>
              <w:top w:val="nil"/>
              <w:left w:val="single" w:sz="4" w:space="0" w:color="9D9D9C"/>
              <w:bottom w:val="single" w:sz="4" w:space="0" w:color="9D9D9C"/>
              <w:right w:val="nil"/>
            </w:tcBorders>
            <w:shd w:val="clear" w:color="auto" w:fill="FFFFFF" w:themeFill="background1"/>
            <w:vAlign w:val="center"/>
            <w:hideMark/>
          </w:tcPr>
          <w:p w14:paraId="747E5C52" w14:textId="33316D1D" w:rsidR="00EC2967" w:rsidRPr="00675063" w:rsidRDefault="00EA457F" w:rsidP="0091364B">
            <w:pPr>
              <w:spacing w:after="120" w:line="240" w:lineRule="auto"/>
              <w:rPr>
                <w:rFonts w:eastAsia="Times New Roman" w:cstheme="minorHAnsi"/>
                <w:sz w:val="20"/>
                <w:szCs w:val="20"/>
              </w:rPr>
            </w:pPr>
            <w:r w:rsidRPr="00675063">
              <w:rPr>
                <w:rFonts w:eastAsia="Times New Roman" w:cstheme="minorHAnsi"/>
                <w:sz w:val="20"/>
                <w:szCs w:val="20"/>
              </w:rPr>
              <w:t xml:space="preserve">Does </w:t>
            </w:r>
            <w:r w:rsidR="002A3635">
              <w:rPr>
                <w:rFonts w:eastAsia="Times New Roman" w:cstheme="minorHAnsi"/>
                <w:sz w:val="20"/>
                <w:szCs w:val="20"/>
              </w:rPr>
              <w:t>your</w:t>
            </w:r>
            <w:r w:rsidRPr="00675063">
              <w:rPr>
                <w:rFonts w:eastAsia="Times New Roman" w:cstheme="minorHAnsi"/>
                <w:sz w:val="20"/>
                <w:szCs w:val="20"/>
              </w:rPr>
              <w:t xml:space="preserve"> management or ownership have any affiliation to IOM that would result in a conflict of interest? </w:t>
            </w:r>
          </w:p>
        </w:tc>
        <w:tc>
          <w:tcPr>
            <w:tcW w:w="3327" w:type="dxa"/>
            <w:tcBorders>
              <w:top w:val="nil"/>
              <w:left w:val="single" w:sz="4" w:space="0" w:color="9D9D9C"/>
              <w:bottom w:val="single" w:sz="4" w:space="0" w:color="9D9D9C"/>
              <w:right w:val="single" w:sz="4" w:space="0" w:color="9D9D9C"/>
            </w:tcBorders>
            <w:shd w:val="clear" w:color="auto" w:fill="FFFFFF" w:themeFill="background1"/>
            <w:vAlign w:val="center"/>
            <w:hideMark/>
          </w:tcPr>
          <w:p w14:paraId="2EA8A44F" w14:textId="19AC1AF5" w:rsidR="00EC2967" w:rsidRPr="003F4A60" w:rsidRDefault="00EC2967" w:rsidP="0091364B">
            <w:pPr>
              <w:spacing w:after="120" w:line="240" w:lineRule="auto"/>
              <w:rPr>
                <w:rFonts w:eastAsia="Times New Roman" w:cstheme="minorHAnsi"/>
                <w:sz w:val="20"/>
                <w:szCs w:val="20"/>
              </w:rPr>
            </w:pPr>
          </w:p>
        </w:tc>
      </w:tr>
      <w:tr w:rsidR="00EA457F" w:rsidRPr="00675063" w14:paraId="3391D3B2" w14:textId="77777777" w:rsidTr="001A523E">
        <w:trPr>
          <w:trHeight w:val="20"/>
        </w:trPr>
        <w:tc>
          <w:tcPr>
            <w:tcW w:w="5588" w:type="dxa"/>
            <w:tcBorders>
              <w:top w:val="nil"/>
              <w:left w:val="single" w:sz="4" w:space="0" w:color="9D9D9C"/>
              <w:bottom w:val="single" w:sz="4" w:space="0" w:color="9D9D9C"/>
              <w:right w:val="nil"/>
            </w:tcBorders>
            <w:shd w:val="clear" w:color="auto" w:fill="FFFFFF" w:themeFill="background1"/>
            <w:vAlign w:val="center"/>
            <w:hideMark/>
          </w:tcPr>
          <w:p w14:paraId="6E322299" w14:textId="289C2AE2" w:rsidR="00EC2967" w:rsidRPr="00675063" w:rsidRDefault="00376E0E" w:rsidP="0091364B">
            <w:pPr>
              <w:spacing w:after="120" w:line="240" w:lineRule="auto"/>
              <w:rPr>
                <w:rFonts w:eastAsia="Times New Roman" w:cstheme="minorHAnsi"/>
                <w:sz w:val="20"/>
                <w:szCs w:val="20"/>
              </w:rPr>
            </w:pPr>
            <w:r>
              <w:rPr>
                <w:rFonts w:eastAsia="Times New Roman" w:cstheme="minorHAnsi"/>
                <w:sz w:val="20"/>
                <w:szCs w:val="20"/>
              </w:rPr>
              <w:t>Does the business uphold its tax obligation? If yes, please submit</w:t>
            </w:r>
            <w:r w:rsidRPr="00376E0E">
              <w:rPr>
                <w:rFonts w:eastAsia="Times New Roman" w:cstheme="minorHAnsi"/>
                <w:sz w:val="20"/>
                <w:szCs w:val="20"/>
              </w:rPr>
              <w:t xml:space="preserve"> valid 2022 Tax Clearance Certificate</w:t>
            </w:r>
          </w:p>
        </w:tc>
        <w:tc>
          <w:tcPr>
            <w:tcW w:w="3327" w:type="dxa"/>
            <w:tcBorders>
              <w:top w:val="nil"/>
              <w:left w:val="single" w:sz="4" w:space="0" w:color="9D9D9C"/>
              <w:bottom w:val="single" w:sz="4" w:space="0" w:color="9D9D9C"/>
              <w:right w:val="single" w:sz="4" w:space="0" w:color="9D9D9C"/>
            </w:tcBorders>
            <w:shd w:val="clear" w:color="auto" w:fill="auto"/>
            <w:vAlign w:val="center"/>
            <w:hideMark/>
          </w:tcPr>
          <w:p w14:paraId="14664C82" w14:textId="7D628ADD" w:rsidR="00EC2967" w:rsidRPr="003F4A60" w:rsidRDefault="00EC2967" w:rsidP="0091364B">
            <w:pPr>
              <w:spacing w:after="120" w:line="240" w:lineRule="auto"/>
              <w:rPr>
                <w:rFonts w:eastAsia="Times New Roman" w:cstheme="minorHAnsi"/>
                <w:sz w:val="20"/>
                <w:szCs w:val="20"/>
              </w:rPr>
            </w:pPr>
          </w:p>
        </w:tc>
      </w:tr>
      <w:tr w:rsidR="00593A8F" w:rsidRPr="00675063" w14:paraId="05F75A24" w14:textId="77777777" w:rsidTr="37A03DBA">
        <w:trPr>
          <w:trHeight w:val="20"/>
        </w:trPr>
        <w:tc>
          <w:tcPr>
            <w:tcW w:w="8915" w:type="dxa"/>
            <w:gridSpan w:val="2"/>
            <w:tcBorders>
              <w:top w:val="nil"/>
              <w:left w:val="nil"/>
              <w:bottom w:val="nil"/>
              <w:right w:val="nil"/>
            </w:tcBorders>
            <w:shd w:val="clear" w:color="auto" w:fill="1F4E78"/>
            <w:vAlign w:val="center"/>
            <w:hideMark/>
          </w:tcPr>
          <w:p w14:paraId="3A9BCC3F" w14:textId="4D744856" w:rsidR="00593A8F" w:rsidRPr="00675063" w:rsidRDefault="00593A8F" w:rsidP="0091364B">
            <w:pPr>
              <w:spacing w:after="120" w:line="240" w:lineRule="auto"/>
              <w:rPr>
                <w:rFonts w:eastAsia="Times New Roman" w:cstheme="minorHAnsi"/>
                <w:b/>
                <w:bCs/>
                <w:caps/>
                <w:color w:val="FFFFFF"/>
                <w:sz w:val="20"/>
                <w:szCs w:val="20"/>
              </w:rPr>
            </w:pPr>
            <w:r w:rsidRPr="00675063">
              <w:rPr>
                <w:rFonts w:eastAsia="Times New Roman" w:cstheme="minorHAnsi"/>
                <w:b/>
                <w:bCs/>
                <w:caps/>
                <w:color w:val="FFFFFF"/>
                <w:sz w:val="20"/>
                <w:szCs w:val="20"/>
              </w:rPr>
              <w:t xml:space="preserve">B. Organizational Structure </w:t>
            </w:r>
          </w:p>
        </w:tc>
      </w:tr>
      <w:tr w:rsidR="001D0799" w:rsidRPr="00675063" w14:paraId="762D1ACA" w14:textId="77777777" w:rsidTr="001A523E">
        <w:trPr>
          <w:trHeight w:val="392"/>
        </w:trPr>
        <w:tc>
          <w:tcPr>
            <w:tcW w:w="5588" w:type="dxa"/>
            <w:tcBorders>
              <w:top w:val="nil"/>
              <w:left w:val="single" w:sz="4" w:space="0" w:color="9D9D9C"/>
              <w:bottom w:val="single" w:sz="4" w:space="0" w:color="9D9D9C"/>
              <w:right w:val="single" w:sz="4" w:space="0" w:color="9D9D9C"/>
            </w:tcBorders>
            <w:shd w:val="clear" w:color="auto" w:fill="auto"/>
            <w:vAlign w:val="center"/>
            <w:hideMark/>
          </w:tcPr>
          <w:p w14:paraId="59D47A09" w14:textId="12D6FEFD" w:rsidR="001D0799" w:rsidRPr="00675063" w:rsidRDefault="001D0799" w:rsidP="0091364B">
            <w:pPr>
              <w:spacing w:after="120" w:line="240" w:lineRule="auto"/>
              <w:rPr>
                <w:rFonts w:eastAsia="Times New Roman" w:cstheme="minorHAnsi"/>
                <w:color w:val="000000"/>
                <w:sz w:val="20"/>
                <w:szCs w:val="20"/>
              </w:rPr>
            </w:pPr>
            <w:r w:rsidRPr="00675063">
              <w:rPr>
                <w:rFonts w:eastAsia="Times New Roman" w:cstheme="minorHAnsi"/>
                <w:sz w:val="20"/>
                <w:szCs w:val="20"/>
              </w:rPr>
              <w:t xml:space="preserve">Is an updated organizational structure/chart and the CVs of key </w:t>
            </w:r>
            <w:r w:rsidR="00376E0E">
              <w:rPr>
                <w:rFonts w:eastAsia="Times New Roman" w:cstheme="minorHAnsi"/>
                <w:sz w:val="20"/>
                <w:szCs w:val="20"/>
              </w:rPr>
              <w:t>trainers</w:t>
            </w:r>
            <w:r w:rsidRPr="00675063">
              <w:rPr>
                <w:rFonts w:eastAsia="Times New Roman" w:cstheme="minorHAnsi"/>
                <w:sz w:val="20"/>
                <w:szCs w:val="20"/>
              </w:rPr>
              <w:t xml:space="preserve"> attached to the application?</w:t>
            </w:r>
          </w:p>
        </w:tc>
        <w:tc>
          <w:tcPr>
            <w:tcW w:w="3327" w:type="dxa"/>
            <w:tcBorders>
              <w:top w:val="nil"/>
              <w:left w:val="nil"/>
              <w:bottom w:val="single" w:sz="4" w:space="0" w:color="9D9D9C"/>
              <w:right w:val="single" w:sz="4" w:space="0" w:color="9D9D9C"/>
            </w:tcBorders>
            <w:shd w:val="clear" w:color="auto" w:fill="FFFFFF" w:themeFill="background1"/>
            <w:vAlign w:val="center"/>
            <w:hideMark/>
          </w:tcPr>
          <w:p w14:paraId="475A81A9" w14:textId="77777777" w:rsidR="001D0799" w:rsidRPr="003F4A60" w:rsidRDefault="001D0799" w:rsidP="0091364B">
            <w:pPr>
              <w:spacing w:after="120" w:line="240" w:lineRule="auto"/>
              <w:rPr>
                <w:rFonts w:eastAsia="Times New Roman" w:cstheme="minorHAnsi"/>
                <w:sz w:val="20"/>
                <w:szCs w:val="20"/>
              </w:rPr>
            </w:pPr>
          </w:p>
        </w:tc>
      </w:tr>
      <w:tr w:rsidR="00EA457F" w:rsidRPr="00675063" w14:paraId="4D2DFC65" w14:textId="77777777" w:rsidTr="001A523E">
        <w:trPr>
          <w:trHeight w:val="288"/>
        </w:trPr>
        <w:tc>
          <w:tcPr>
            <w:tcW w:w="5588" w:type="dxa"/>
            <w:tcBorders>
              <w:top w:val="nil"/>
              <w:left w:val="nil"/>
              <w:bottom w:val="nil"/>
              <w:right w:val="nil"/>
            </w:tcBorders>
            <w:shd w:val="clear" w:color="auto" w:fill="1F4E78"/>
            <w:vAlign w:val="center"/>
            <w:hideMark/>
          </w:tcPr>
          <w:p w14:paraId="77F9AE1A" w14:textId="24FE4D79" w:rsidR="00EC2967" w:rsidRPr="00675063" w:rsidRDefault="00D8642B" w:rsidP="0091364B">
            <w:pPr>
              <w:spacing w:after="120" w:line="240" w:lineRule="auto"/>
              <w:rPr>
                <w:rFonts w:eastAsia="Times New Roman" w:cstheme="minorHAnsi"/>
                <w:b/>
                <w:bCs/>
                <w:color w:val="FFFFFF"/>
                <w:sz w:val="20"/>
                <w:szCs w:val="20"/>
              </w:rPr>
            </w:pPr>
            <w:r w:rsidRPr="00675063">
              <w:rPr>
                <w:rFonts w:eastAsia="Times New Roman" w:cstheme="minorHAnsi"/>
                <w:b/>
                <w:bCs/>
                <w:color w:val="FFFFFF"/>
                <w:sz w:val="20"/>
                <w:szCs w:val="20"/>
              </w:rPr>
              <w:t>C</w:t>
            </w:r>
            <w:r w:rsidR="00EC2967" w:rsidRPr="00675063">
              <w:rPr>
                <w:rFonts w:eastAsia="Times New Roman" w:cstheme="minorHAnsi"/>
                <w:b/>
                <w:bCs/>
                <w:color w:val="FFFFFF"/>
                <w:sz w:val="20"/>
                <w:szCs w:val="20"/>
              </w:rPr>
              <w:t xml:space="preserve">. </w:t>
            </w:r>
            <w:r w:rsidR="00376E0E">
              <w:rPr>
                <w:rFonts w:eastAsia="Times New Roman" w:cstheme="minorHAnsi"/>
                <w:b/>
                <w:bCs/>
                <w:color w:val="FFFFFF"/>
                <w:sz w:val="20"/>
                <w:szCs w:val="20"/>
              </w:rPr>
              <w:t>PREVIOUS EXPERIENCE</w:t>
            </w:r>
          </w:p>
        </w:tc>
        <w:tc>
          <w:tcPr>
            <w:tcW w:w="3327" w:type="dxa"/>
            <w:tcBorders>
              <w:top w:val="nil"/>
              <w:left w:val="nil"/>
              <w:bottom w:val="nil"/>
              <w:right w:val="nil"/>
            </w:tcBorders>
            <w:shd w:val="clear" w:color="auto" w:fill="1F4E78"/>
            <w:noWrap/>
            <w:vAlign w:val="center"/>
            <w:hideMark/>
          </w:tcPr>
          <w:p w14:paraId="40991E58" w14:textId="77777777" w:rsidR="00EC2967" w:rsidRPr="00675063" w:rsidRDefault="00EC2967" w:rsidP="0091364B">
            <w:pPr>
              <w:spacing w:after="120" w:line="240" w:lineRule="auto"/>
              <w:rPr>
                <w:rFonts w:eastAsia="Times New Roman" w:cstheme="minorHAnsi"/>
                <w:color w:val="FFFFFF"/>
                <w:sz w:val="20"/>
                <w:szCs w:val="20"/>
              </w:rPr>
            </w:pPr>
            <w:r w:rsidRPr="00675063">
              <w:rPr>
                <w:rFonts w:eastAsia="Times New Roman" w:cstheme="minorHAnsi"/>
                <w:color w:val="FFFFFF"/>
                <w:sz w:val="20"/>
                <w:szCs w:val="20"/>
              </w:rPr>
              <w:t> </w:t>
            </w:r>
          </w:p>
        </w:tc>
      </w:tr>
      <w:tr w:rsidR="00EA457F" w:rsidRPr="00675063" w14:paraId="5B9D0D9C" w14:textId="77777777" w:rsidTr="001A523E">
        <w:trPr>
          <w:trHeight w:val="830"/>
        </w:trPr>
        <w:tc>
          <w:tcPr>
            <w:tcW w:w="5588" w:type="dxa"/>
            <w:tcBorders>
              <w:top w:val="single" w:sz="4" w:space="0" w:color="9D9D9C"/>
              <w:left w:val="single" w:sz="4" w:space="0" w:color="9D9D9C"/>
              <w:bottom w:val="single" w:sz="4" w:space="0" w:color="9D9D9C"/>
              <w:right w:val="single" w:sz="4" w:space="0" w:color="9D9D9C"/>
            </w:tcBorders>
            <w:shd w:val="clear" w:color="auto" w:fill="auto"/>
            <w:vAlign w:val="center"/>
            <w:hideMark/>
          </w:tcPr>
          <w:p w14:paraId="4141958E" w14:textId="3E9D884B" w:rsidR="00EC2967" w:rsidRPr="00675063" w:rsidRDefault="00376E0E" w:rsidP="0091364B">
            <w:pPr>
              <w:spacing w:after="120" w:line="240" w:lineRule="auto"/>
              <w:rPr>
                <w:rFonts w:eastAsia="Times New Roman" w:cstheme="minorHAnsi"/>
                <w:sz w:val="20"/>
                <w:szCs w:val="20"/>
              </w:rPr>
            </w:pPr>
            <w:r>
              <w:rPr>
                <w:rFonts w:eastAsia="Times New Roman" w:cstheme="minorHAnsi"/>
                <w:sz w:val="20"/>
                <w:szCs w:val="20"/>
              </w:rPr>
              <w:t xml:space="preserve">Has the Organization </w:t>
            </w:r>
            <w:r w:rsidR="001A523E">
              <w:rPr>
                <w:rFonts w:eastAsia="Times New Roman" w:cstheme="minorHAnsi"/>
                <w:sz w:val="20"/>
                <w:szCs w:val="20"/>
              </w:rPr>
              <w:t>provided</w:t>
            </w:r>
            <w:r>
              <w:rPr>
                <w:rFonts w:eastAsia="Times New Roman" w:cstheme="minorHAnsi"/>
                <w:sz w:val="20"/>
                <w:szCs w:val="20"/>
              </w:rPr>
              <w:t xml:space="preserve"> similar services to </w:t>
            </w:r>
            <w:proofErr w:type="gramStart"/>
            <w:r w:rsidR="001A523E" w:rsidRPr="001A523E">
              <w:rPr>
                <w:rFonts w:eastAsia="Times New Roman" w:cstheme="minorHAnsi"/>
                <w:sz w:val="20"/>
                <w:szCs w:val="20"/>
              </w:rPr>
              <w:t>International</w:t>
            </w:r>
            <w:proofErr w:type="gramEnd"/>
            <w:r w:rsidR="001A523E" w:rsidRPr="001A523E">
              <w:rPr>
                <w:rFonts w:eastAsia="Times New Roman" w:cstheme="minorHAnsi"/>
                <w:sz w:val="20"/>
                <w:szCs w:val="20"/>
              </w:rPr>
              <w:t xml:space="preserve"> organizations, Government institutions and Private sector</w:t>
            </w:r>
            <w:r w:rsidR="001A523E">
              <w:rPr>
                <w:rFonts w:eastAsia="Times New Roman" w:cstheme="minorHAnsi"/>
                <w:sz w:val="20"/>
                <w:szCs w:val="20"/>
              </w:rPr>
              <w:t xml:space="preserve">? If yes, please </w:t>
            </w:r>
            <w:r w:rsidRPr="00376E0E">
              <w:rPr>
                <w:rFonts w:eastAsia="Times New Roman" w:cstheme="minorHAnsi"/>
                <w:sz w:val="20"/>
                <w:szCs w:val="20"/>
              </w:rPr>
              <w:t xml:space="preserve">Provide </w:t>
            </w:r>
            <w:r w:rsidR="001A523E">
              <w:rPr>
                <w:rFonts w:eastAsia="Times New Roman" w:cstheme="minorHAnsi"/>
                <w:sz w:val="20"/>
                <w:szCs w:val="20"/>
              </w:rPr>
              <w:t xml:space="preserve">this information and attach </w:t>
            </w:r>
            <w:r w:rsidRPr="00376E0E">
              <w:rPr>
                <w:rFonts w:eastAsia="Times New Roman" w:cstheme="minorHAnsi"/>
                <w:sz w:val="20"/>
                <w:szCs w:val="20"/>
              </w:rPr>
              <w:t xml:space="preserve">evidence of </w:t>
            </w:r>
            <w:proofErr w:type="gramStart"/>
            <w:r w:rsidRPr="00376E0E">
              <w:rPr>
                <w:rFonts w:eastAsia="Times New Roman" w:cstheme="minorHAnsi"/>
                <w:sz w:val="20"/>
                <w:szCs w:val="20"/>
              </w:rPr>
              <w:t>past experience</w:t>
            </w:r>
            <w:proofErr w:type="gramEnd"/>
            <w:r w:rsidRPr="00376E0E">
              <w:rPr>
                <w:rFonts w:eastAsia="Times New Roman" w:cstheme="minorHAnsi"/>
                <w:sz w:val="20"/>
                <w:szCs w:val="20"/>
              </w:rPr>
              <w:t xml:space="preserve"> in similar services as those required by IOM with International organizations, Government institutions and Private sector.</w:t>
            </w:r>
          </w:p>
        </w:tc>
        <w:tc>
          <w:tcPr>
            <w:tcW w:w="3327" w:type="dxa"/>
            <w:tcBorders>
              <w:top w:val="single" w:sz="4" w:space="0" w:color="9D9D9C"/>
              <w:left w:val="nil"/>
              <w:bottom w:val="single" w:sz="4" w:space="0" w:color="9D9D9C"/>
              <w:right w:val="single" w:sz="4" w:space="0" w:color="9D9D9C"/>
            </w:tcBorders>
            <w:shd w:val="clear" w:color="auto" w:fill="FFFFFF" w:themeFill="background1"/>
            <w:vAlign w:val="center"/>
            <w:hideMark/>
          </w:tcPr>
          <w:p w14:paraId="0C134DD1" w14:textId="501830D1" w:rsidR="00EC2967" w:rsidRPr="003F4A60" w:rsidRDefault="00EC2967" w:rsidP="0091364B">
            <w:pPr>
              <w:spacing w:after="120" w:line="240" w:lineRule="auto"/>
              <w:rPr>
                <w:rFonts w:eastAsia="Times New Roman" w:cstheme="minorHAnsi"/>
                <w:sz w:val="20"/>
                <w:szCs w:val="20"/>
              </w:rPr>
            </w:pPr>
          </w:p>
        </w:tc>
      </w:tr>
    </w:tbl>
    <w:p w14:paraId="510E61AE" w14:textId="2FC62F39" w:rsidR="00EC2967" w:rsidRPr="00675063" w:rsidRDefault="00EC2967" w:rsidP="0091364B">
      <w:pPr>
        <w:spacing w:after="120" w:line="240" w:lineRule="auto"/>
        <w:rPr>
          <w:rFonts w:cstheme="minorHAnsi"/>
          <w:sz w:val="20"/>
          <w:szCs w:val="20"/>
        </w:rPr>
      </w:pPr>
    </w:p>
    <w:p w14:paraId="3C0E7F86" w14:textId="77777777" w:rsidR="00EC2967" w:rsidRPr="00675063" w:rsidRDefault="00EC2967" w:rsidP="0091364B">
      <w:pPr>
        <w:spacing w:after="120" w:line="240" w:lineRule="auto"/>
        <w:rPr>
          <w:rFonts w:cstheme="minorHAnsi"/>
          <w:sz w:val="20"/>
          <w:szCs w:val="20"/>
        </w:rPr>
      </w:pPr>
    </w:p>
    <w:p w14:paraId="4695F451" w14:textId="2FB54F06" w:rsidR="0010606D" w:rsidRPr="00675063" w:rsidRDefault="0010606D" w:rsidP="0091364B">
      <w:pPr>
        <w:spacing w:after="120" w:line="240" w:lineRule="auto"/>
        <w:rPr>
          <w:rFonts w:cstheme="minorHAnsi"/>
          <w:sz w:val="20"/>
          <w:szCs w:val="20"/>
        </w:rPr>
      </w:pPr>
      <w:r w:rsidRPr="00675063">
        <w:rPr>
          <w:rFonts w:cstheme="minorHAnsi"/>
          <w:sz w:val="20"/>
          <w:szCs w:val="20"/>
        </w:rPr>
        <w:t>I, the undersigned, warrant that the information provided in this form is correct and, in the event of changes, details will be provided as soon as possible:</w:t>
      </w:r>
    </w:p>
    <w:p w14:paraId="01CA9521" w14:textId="77777777" w:rsidR="0010606D" w:rsidRPr="00675063" w:rsidRDefault="0010606D" w:rsidP="0091364B">
      <w:pPr>
        <w:spacing w:after="120" w:line="240" w:lineRule="auto"/>
        <w:rPr>
          <w:rFonts w:cstheme="minorHAnsi"/>
          <w:sz w:val="20"/>
          <w:szCs w:val="20"/>
        </w:rPr>
      </w:pPr>
    </w:p>
    <w:p w14:paraId="53C7D453" w14:textId="77777777" w:rsidR="0010606D" w:rsidRPr="00675063" w:rsidRDefault="0010606D" w:rsidP="0091364B">
      <w:pPr>
        <w:spacing w:after="120" w:line="240" w:lineRule="auto"/>
        <w:rPr>
          <w:rFonts w:cstheme="minorHAnsi"/>
          <w:sz w:val="20"/>
          <w:szCs w:val="20"/>
        </w:rPr>
      </w:pPr>
    </w:p>
    <w:p w14:paraId="34295CFB" w14:textId="1C73EBF3" w:rsidR="0010606D" w:rsidRPr="00675063" w:rsidRDefault="0010606D" w:rsidP="0091364B">
      <w:pPr>
        <w:spacing w:after="120" w:line="240" w:lineRule="auto"/>
        <w:rPr>
          <w:rFonts w:cstheme="minorHAnsi"/>
          <w:sz w:val="20"/>
          <w:szCs w:val="20"/>
        </w:rPr>
      </w:pPr>
      <w:r w:rsidRPr="00675063">
        <w:rPr>
          <w:rFonts w:cstheme="minorHAnsi"/>
          <w:sz w:val="20"/>
          <w:szCs w:val="20"/>
        </w:rPr>
        <w:t>______________________ ___________</w:t>
      </w:r>
      <w:r w:rsidR="003F4A60">
        <w:rPr>
          <w:rFonts w:cstheme="minorHAnsi"/>
          <w:sz w:val="20"/>
          <w:szCs w:val="20"/>
        </w:rPr>
        <w:t>______</w:t>
      </w:r>
    </w:p>
    <w:p w14:paraId="69BB1A66" w14:textId="08DB09C4" w:rsidR="003A2CA0" w:rsidRPr="003F4A60" w:rsidRDefault="0010606D" w:rsidP="0091364B">
      <w:pPr>
        <w:spacing w:after="120" w:line="240" w:lineRule="auto"/>
        <w:rPr>
          <w:rFonts w:eastAsiaTheme="minorHAnsi" w:cstheme="minorHAnsi"/>
          <w:sz w:val="20"/>
          <w:szCs w:val="20"/>
        </w:rPr>
      </w:pPr>
      <w:r w:rsidRPr="00675063">
        <w:rPr>
          <w:rFonts w:cstheme="minorHAnsi"/>
          <w:sz w:val="20"/>
          <w:szCs w:val="20"/>
        </w:rPr>
        <w:t>Name/ Signature/ Date</w:t>
      </w:r>
    </w:p>
    <w:sectPr w:rsidR="003A2CA0" w:rsidRPr="003F4A60" w:rsidSect="00F33DEE">
      <w:headerReference w:type="default" r:id="rId11"/>
      <w:footerReference w:type="default" r:id="rId12"/>
      <w:headerReference w:type="first" r:id="rId13"/>
      <w:pgSz w:w="11920" w:h="16840"/>
      <w:pgMar w:top="720" w:right="720" w:bottom="720" w:left="720" w:header="432" w:footer="81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AD27B" w14:textId="77777777" w:rsidR="00FE77DF" w:rsidRDefault="00FE77DF">
      <w:pPr>
        <w:spacing w:after="0" w:line="240" w:lineRule="auto"/>
      </w:pPr>
      <w:r>
        <w:separator/>
      </w:r>
    </w:p>
  </w:endnote>
  <w:endnote w:type="continuationSeparator" w:id="0">
    <w:p w14:paraId="0BED8DE6" w14:textId="77777777" w:rsidR="00FE77DF" w:rsidRDefault="00FE77DF">
      <w:pPr>
        <w:spacing w:after="0" w:line="240" w:lineRule="auto"/>
      </w:pPr>
      <w:r>
        <w:continuationSeparator/>
      </w:r>
    </w:p>
  </w:endnote>
  <w:endnote w:type="continuationNotice" w:id="1">
    <w:p w14:paraId="6CE1BC11" w14:textId="77777777" w:rsidR="00FE77DF" w:rsidRDefault="00FE77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ill Sans Nova">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l‚r ƒSƒVƒbƒN"/>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27AD" w14:textId="27638E6A" w:rsidR="00EA457F" w:rsidRDefault="00EA457F">
    <w:pPr>
      <w:spacing w:after="0" w:line="200" w:lineRule="exac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12EF4F" w14:textId="77777777" w:rsidR="00FE77DF" w:rsidRDefault="00FE77DF">
      <w:pPr>
        <w:spacing w:after="0" w:line="240" w:lineRule="auto"/>
      </w:pPr>
      <w:r>
        <w:separator/>
      </w:r>
    </w:p>
  </w:footnote>
  <w:footnote w:type="continuationSeparator" w:id="0">
    <w:p w14:paraId="4960D3A1" w14:textId="77777777" w:rsidR="00FE77DF" w:rsidRDefault="00FE77DF">
      <w:pPr>
        <w:spacing w:after="0" w:line="240" w:lineRule="auto"/>
      </w:pPr>
      <w:r>
        <w:continuationSeparator/>
      </w:r>
    </w:p>
  </w:footnote>
  <w:footnote w:type="continuationNotice" w:id="1">
    <w:p w14:paraId="7C39F09F" w14:textId="77777777" w:rsidR="00FE77DF" w:rsidRDefault="00FE77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3ED7AB" w14:textId="4A6CBEB9" w:rsidR="00F33DEE" w:rsidRDefault="00F33DEE" w:rsidP="00F33DEE">
    <w:pPr>
      <w:spacing w:after="0" w:line="200" w:lineRule="exact"/>
      <w:rPr>
        <w:color w:val="FF0000"/>
        <w:sz w:val="20"/>
        <w:szCs w:val="20"/>
      </w:rPr>
    </w:pPr>
  </w:p>
  <w:p w14:paraId="4B76699E" w14:textId="7B0650F9" w:rsidR="00B50929" w:rsidRDefault="00F33DEE" w:rsidP="00675063">
    <w:pPr>
      <w:spacing w:after="0" w:line="200" w:lineRule="exact"/>
      <w:jc w:val="center"/>
      <w:rPr>
        <w:color w:val="FF0000"/>
        <w:sz w:val="20"/>
        <w:szCs w:val="20"/>
      </w:rPr>
    </w:pPr>
    <w:r>
      <w:rPr>
        <w:noProof/>
        <w:color w:val="FF0000"/>
        <w:sz w:val="20"/>
        <w:szCs w:val="20"/>
      </w:rPr>
      <w:drawing>
        <wp:inline distT="0" distB="0" distL="0" distR="0" wp14:anchorId="4672E7E0" wp14:editId="593C57EF">
          <wp:extent cx="1835150" cy="7683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35150" cy="76835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183FDA" w14:textId="612C64F9" w:rsidR="00F33DEE" w:rsidRDefault="00F33DEE" w:rsidP="00F33DEE">
    <w:pPr>
      <w:pStyle w:val="Header"/>
      <w:jc w:val="center"/>
    </w:pPr>
    <w:r>
      <w:rPr>
        <w:noProof/>
      </w:rPr>
      <w:drawing>
        <wp:inline distT="0" distB="0" distL="0" distR="0" wp14:anchorId="7F2A9140" wp14:editId="1BBD5806">
          <wp:extent cx="1463040" cy="610373"/>
          <wp:effectExtent l="0" t="0" r="3810" b="0"/>
          <wp:docPr id="4" name="Picture 4"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470518" cy="61349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7231B"/>
    <w:multiLevelType w:val="hybridMultilevel"/>
    <w:tmpl w:val="FFFFFFFF"/>
    <w:lvl w:ilvl="0" w:tplc="33A6C0CA">
      <w:start w:val="1"/>
      <w:numFmt w:val="upperLetter"/>
      <w:lvlText w:val="%1."/>
      <w:lvlJc w:val="left"/>
      <w:pPr>
        <w:ind w:left="360" w:hanging="360"/>
      </w:pPr>
      <w:rPr>
        <w:rFonts w:cs="Times New Roman"/>
      </w:rPr>
    </w:lvl>
    <w:lvl w:ilvl="1" w:tplc="C0E82050">
      <w:start w:val="1"/>
      <w:numFmt w:val="lowerLetter"/>
      <w:lvlText w:val="%2."/>
      <w:lvlJc w:val="left"/>
      <w:pPr>
        <w:ind w:left="1080" w:hanging="360"/>
      </w:pPr>
      <w:rPr>
        <w:rFonts w:cs="Times New Roman"/>
      </w:rPr>
    </w:lvl>
    <w:lvl w:ilvl="2" w:tplc="DE6C9550">
      <w:start w:val="1"/>
      <w:numFmt w:val="lowerRoman"/>
      <w:lvlText w:val="%3."/>
      <w:lvlJc w:val="right"/>
      <w:pPr>
        <w:ind w:left="1800" w:hanging="180"/>
      </w:pPr>
      <w:rPr>
        <w:rFonts w:cs="Times New Roman"/>
      </w:rPr>
    </w:lvl>
    <w:lvl w:ilvl="3" w:tplc="C54A5236">
      <w:start w:val="1"/>
      <w:numFmt w:val="decimal"/>
      <w:lvlText w:val="%4."/>
      <w:lvlJc w:val="left"/>
      <w:pPr>
        <w:ind w:left="2520" w:hanging="360"/>
      </w:pPr>
      <w:rPr>
        <w:rFonts w:cs="Times New Roman"/>
      </w:rPr>
    </w:lvl>
    <w:lvl w:ilvl="4" w:tplc="31806D18">
      <w:start w:val="1"/>
      <w:numFmt w:val="lowerLetter"/>
      <w:lvlText w:val="%5."/>
      <w:lvlJc w:val="left"/>
      <w:pPr>
        <w:ind w:left="3240" w:hanging="360"/>
      </w:pPr>
      <w:rPr>
        <w:rFonts w:cs="Times New Roman"/>
      </w:rPr>
    </w:lvl>
    <w:lvl w:ilvl="5" w:tplc="B3C2C86A">
      <w:start w:val="1"/>
      <w:numFmt w:val="lowerRoman"/>
      <w:lvlText w:val="%6."/>
      <w:lvlJc w:val="right"/>
      <w:pPr>
        <w:ind w:left="3960" w:hanging="180"/>
      </w:pPr>
      <w:rPr>
        <w:rFonts w:cs="Times New Roman"/>
      </w:rPr>
    </w:lvl>
    <w:lvl w:ilvl="6" w:tplc="3162FDFC">
      <w:start w:val="1"/>
      <w:numFmt w:val="decimal"/>
      <w:lvlText w:val="%7."/>
      <w:lvlJc w:val="left"/>
      <w:pPr>
        <w:ind w:left="4680" w:hanging="360"/>
      </w:pPr>
      <w:rPr>
        <w:rFonts w:cs="Times New Roman"/>
      </w:rPr>
    </w:lvl>
    <w:lvl w:ilvl="7" w:tplc="3CF020DE">
      <w:start w:val="1"/>
      <w:numFmt w:val="lowerLetter"/>
      <w:lvlText w:val="%8."/>
      <w:lvlJc w:val="left"/>
      <w:pPr>
        <w:ind w:left="5400" w:hanging="360"/>
      </w:pPr>
      <w:rPr>
        <w:rFonts w:cs="Times New Roman"/>
      </w:rPr>
    </w:lvl>
    <w:lvl w:ilvl="8" w:tplc="25DE2306">
      <w:start w:val="1"/>
      <w:numFmt w:val="lowerRoman"/>
      <w:lvlText w:val="%9."/>
      <w:lvlJc w:val="right"/>
      <w:pPr>
        <w:ind w:left="6120" w:hanging="180"/>
      </w:pPr>
      <w:rPr>
        <w:rFonts w:cs="Times New Roman"/>
      </w:rPr>
    </w:lvl>
  </w:abstractNum>
  <w:abstractNum w:abstractNumId="1" w15:restartNumberingAfterBreak="0">
    <w:nsid w:val="137949C9"/>
    <w:multiLevelType w:val="hybridMultilevel"/>
    <w:tmpl w:val="FFFFFFFF"/>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FA26C4"/>
    <w:multiLevelType w:val="hybridMultilevel"/>
    <w:tmpl w:val="98E63AC4"/>
    <w:lvl w:ilvl="0" w:tplc="0409000F">
      <w:start w:val="1"/>
      <w:numFmt w:val="decimal"/>
      <w:lvlText w:val="%1."/>
      <w:lvlJc w:val="left"/>
      <w:pPr>
        <w:tabs>
          <w:tab w:val="num" w:pos="360"/>
        </w:tabs>
        <w:ind w:left="360" w:hanging="360"/>
      </w:p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15:restartNumberingAfterBreak="0">
    <w:nsid w:val="1E0D0CF8"/>
    <w:multiLevelType w:val="hybridMultilevel"/>
    <w:tmpl w:val="A5309EDA"/>
    <w:lvl w:ilvl="0" w:tplc="7FB01D20">
      <w:start w:val="2"/>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E18482A"/>
    <w:multiLevelType w:val="hybridMultilevel"/>
    <w:tmpl w:val="FE0829D8"/>
    <w:lvl w:ilvl="0" w:tplc="A8B6BC16">
      <w:start w:val="1"/>
      <w:numFmt w:val="decimal"/>
      <w:lvlText w:val="%1."/>
      <w:lvlJc w:val="left"/>
      <w:pPr>
        <w:ind w:left="720" w:hanging="360"/>
      </w:pPr>
      <w:rPr>
        <w:b w:val="0"/>
        <w:bCs w:val="0"/>
        <w:i w:val="0"/>
        <w:iCs/>
        <w:color w:val="auto"/>
      </w:rPr>
    </w:lvl>
    <w:lvl w:ilvl="1" w:tplc="0C000019" w:tentative="1">
      <w:start w:val="1"/>
      <w:numFmt w:val="lowerLetter"/>
      <w:lvlText w:val="%2."/>
      <w:lvlJc w:val="left"/>
      <w:pPr>
        <w:ind w:left="1440" w:hanging="360"/>
      </w:pPr>
    </w:lvl>
    <w:lvl w:ilvl="2" w:tplc="0C00001B" w:tentative="1">
      <w:start w:val="1"/>
      <w:numFmt w:val="lowerRoman"/>
      <w:lvlText w:val="%3."/>
      <w:lvlJc w:val="right"/>
      <w:pPr>
        <w:ind w:left="2160" w:hanging="180"/>
      </w:pPr>
    </w:lvl>
    <w:lvl w:ilvl="3" w:tplc="0C00000F" w:tentative="1">
      <w:start w:val="1"/>
      <w:numFmt w:val="decimal"/>
      <w:lvlText w:val="%4."/>
      <w:lvlJc w:val="left"/>
      <w:pPr>
        <w:ind w:left="2880" w:hanging="360"/>
      </w:pPr>
    </w:lvl>
    <w:lvl w:ilvl="4" w:tplc="0C000019" w:tentative="1">
      <w:start w:val="1"/>
      <w:numFmt w:val="lowerLetter"/>
      <w:lvlText w:val="%5."/>
      <w:lvlJc w:val="left"/>
      <w:pPr>
        <w:ind w:left="3600" w:hanging="360"/>
      </w:pPr>
    </w:lvl>
    <w:lvl w:ilvl="5" w:tplc="0C00001B" w:tentative="1">
      <w:start w:val="1"/>
      <w:numFmt w:val="lowerRoman"/>
      <w:lvlText w:val="%6."/>
      <w:lvlJc w:val="right"/>
      <w:pPr>
        <w:ind w:left="4320" w:hanging="180"/>
      </w:pPr>
    </w:lvl>
    <w:lvl w:ilvl="6" w:tplc="0C00000F" w:tentative="1">
      <w:start w:val="1"/>
      <w:numFmt w:val="decimal"/>
      <w:lvlText w:val="%7."/>
      <w:lvlJc w:val="left"/>
      <w:pPr>
        <w:ind w:left="5040" w:hanging="360"/>
      </w:pPr>
    </w:lvl>
    <w:lvl w:ilvl="7" w:tplc="0C000019" w:tentative="1">
      <w:start w:val="1"/>
      <w:numFmt w:val="lowerLetter"/>
      <w:lvlText w:val="%8."/>
      <w:lvlJc w:val="left"/>
      <w:pPr>
        <w:ind w:left="5760" w:hanging="360"/>
      </w:pPr>
    </w:lvl>
    <w:lvl w:ilvl="8" w:tplc="0C00001B" w:tentative="1">
      <w:start w:val="1"/>
      <w:numFmt w:val="lowerRoman"/>
      <w:lvlText w:val="%9."/>
      <w:lvlJc w:val="right"/>
      <w:pPr>
        <w:ind w:left="6480" w:hanging="180"/>
      </w:pPr>
    </w:lvl>
  </w:abstractNum>
  <w:abstractNum w:abstractNumId="5" w15:restartNumberingAfterBreak="0">
    <w:nsid w:val="343E7A84"/>
    <w:multiLevelType w:val="hybridMultilevel"/>
    <w:tmpl w:val="DFB230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626AD1"/>
    <w:multiLevelType w:val="hybridMultilevel"/>
    <w:tmpl w:val="5E9AB1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7" w15:restartNumberingAfterBreak="0">
    <w:nsid w:val="3C1E15C8"/>
    <w:multiLevelType w:val="hybridMultilevel"/>
    <w:tmpl w:val="7D28DF4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3500CA7"/>
    <w:multiLevelType w:val="hybridMultilevel"/>
    <w:tmpl w:val="4C0CE72C"/>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0673A7D"/>
    <w:multiLevelType w:val="hybridMultilevel"/>
    <w:tmpl w:val="562A234E"/>
    <w:lvl w:ilvl="0" w:tplc="0809000F">
      <w:start w:val="1"/>
      <w:numFmt w:val="decimal"/>
      <w:lvlText w:val="%1."/>
      <w:lvlJc w:val="left"/>
      <w:pPr>
        <w:ind w:left="2160" w:hanging="360"/>
      </w:pPr>
    </w:lvl>
    <w:lvl w:ilvl="1" w:tplc="08090019">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10" w15:restartNumberingAfterBreak="0">
    <w:nsid w:val="667D4898"/>
    <w:multiLevelType w:val="hybridMultilevel"/>
    <w:tmpl w:val="FFFFFFFF"/>
    <w:lvl w:ilvl="0" w:tplc="A9FE163E">
      <w:start w:val="1"/>
      <w:numFmt w:val="bullet"/>
      <w:lvlText w:val="·"/>
      <w:lvlJc w:val="left"/>
      <w:pPr>
        <w:ind w:left="720" w:hanging="360"/>
      </w:pPr>
      <w:rPr>
        <w:rFonts w:ascii="Symbol" w:hAnsi="Symbol" w:hint="default"/>
      </w:rPr>
    </w:lvl>
    <w:lvl w:ilvl="1" w:tplc="954AAE46">
      <w:start w:val="1"/>
      <w:numFmt w:val="bullet"/>
      <w:lvlText w:val="o"/>
      <w:lvlJc w:val="left"/>
      <w:pPr>
        <w:ind w:left="1440" w:hanging="360"/>
      </w:pPr>
      <w:rPr>
        <w:rFonts w:ascii="Courier New" w:hAnsi="Courier New" w:hint="default"/>
      </w:rPr>
    </w:lvl>
    <w:lvl w:ilvl="2" w:tplc="273A2FAC">
      <w:start w:val="1"/>
      <w:numFmt w:val="bullet"/>
      <w:lvlText w:val=""/>
      <w:lvlJc w:val="left"/>
      <w:pPr>
        <w:ind w:left="2160" w:hanging="360"/>
      </w:pPr>
      <w:rPr>
        <w:rFonts w:ascii="Wingdings" w:hAnsi="Wingdings" w:hint="default"/>
      </w:rPr>
    </w:lvl>
    <w:lvl w:ilvl="3" w:tplc="23DADF26">
      <w:start w:val="1"/>
      <w:numFmt w:val="bullet"/>
      <w:lvlText w:val=""/>
      <w:lvlJc w:val="left"/>
      <w:pPr>
        <w:ind w:left="2880" w:hanging="360"/>
      </w:pPr>
      <w:rPr>
        <w:rFonts w:ascii="Symbol" w:hAnsi="Symbol" w:hint="default"/>
      </w:rPr>
    </w:lvl>
    <w:lvl w:ilvl="4" w:tplc="3A78754A">
      <w:start w:val="1"/>
      <w:numFmt w:val="bullet"/>
      <w:lvlText w:val="o"/>
      <w:lvlJc w:val="left"/>
      <w:pPr>
        <w:ind w:left="3600" w:hanging="360"/>
      </w:pPr>
      <w:rPr>
        <w:rFonts w:ascii="Courier New" w:hAnsi="Courier New" w:hint="default"/>
      </w:rPr>
    </w:lvl>
    <w:lvl w:ilvl="5" w:tplc="17B86410">
      <w:start w:val="1"/>
      <w:numFmt w:val="bullet"/>
      <w:lvlText w:val=""/>
      <w:lvlJc w:val="left"/>
      <w:pPr>
        <w:ind w:left="4320" w:hanging="360"/>
      </w:pPr>
      <w:rPr>
        <w:rFonts w:ascii="Wingdings" w:hAnsi="Wingdings" w:hint="default"/>
      </w:rPr>
    </w:lvl>
    <w:lvl w:ilvl="6" w:tplc="579A47C2">
      <w:start w:val="1"/>
      <w:numFmt w:val="bullet"/>
      <w:lvlText w:val=""/>
      <w:lvlJc w:val="left"/>
      <w:pPr>
        <w:ind w:left="5040" w:hanging="360"/>
      </w:pPr>
      <w:rPr>
        <w:rFonts w:ascii="Symbol" w:hAnsi="Symbol" w:hint="default"/>
      </w:rPr>
    </w:lvl>
    <w:lvl w:ilvl="7" w:tplc="555AEE80">
      <w:start w:val="1"/>
      <w:numFmt w:val="bullet"/>
      <w:lvlText w:val="o"/>
      <w:lvlJc w:val="left"/>
      <w:pPr>
        <w:ind w:left="5760" w:hanging="360"/>
      </w:pPr>
      <w:rPr>
        <w:rFonts w:ascii="Courier New" w:hAnsi="Courier New" w:hint="default"/>
      </w:rPr>
    </w:lvl>
    <w:lvl w:ilvl="8" w:tplc="2A9AC628">
      <w:start w:val="1"/>
      <w:numFmt w:val="bullet"/>
      <w:lvlText w:val=""/>
      <w:lvlJc w:val="left"/>
      <w:pPr>
        <w:ind w:left="6480" w:hanging="360"/>
      </w:pPr>
      <w:rPr>
        <w:rFonts w:ascii="Wingdings" w:hAnsi="Wingdings" w:hint="default"/>
      </w:rPr>
    </w:lvl>
  </w:abstractNum>
  <w:abstractNum w:abstractNumId="11" w15:restartNumberingAfterBreak="0">
    <w:nsid w:val="6F3C911D"/>
    <w:multiLevelType w:val="hybridMultilevel"/>
    <w:tmpl w:val="FFFFFFFF"/>
    <w:lvl w:ilvl="0" w:tplc="FEF6BD10">
      <w:start w:val="1"/>
      <w:numFmt w:val="bullet"/>
      <w:lvlText w:val="·"/>
      <w:lvlJc w:val="left"/>
      <w:pPr>
        <w:ind w:left="720" w:hanging="360"/>
      </w:pPr>
      <w:rPr>
        <w:rFonts w:ascii="Symbol" w:hAnsi="Symbol" w:hint="default"/>
      </w:rPr>
    </w:lvl>
    <w:lvl w:ilvl="1" w:tplc="A234201C">
      <w:start w:val="1"/>
      <w:numFmt w:val="bullet"/>
      <w:lvlText w:val="o"/>
      <w:lvlJc w:val="left"/>
      <w:pPr>
        <w:ind w:left="1440" w:hanging="360"/>
      </w:pPr>
      <w:rPr>
        <w:rFonts w:ascii="Courier New" w:hAnsi="Courier New" w:hint="default"/>
      </w:rPr>
    </w:lvl>
    <w:lvl w:ilvl="2" w:tplc="2AA21222">
      <w:start w:val="1"/>
      <w:numFmt w:val="bullet"/>
      <w:lvlText w:val=""/>
      <w:lvlJc w:val="left"/>
      <w:pPr>
        <w:ind w:left="2160" w:hanging="360"/>
      </w:pPr>
      <w:rPr>
        <w:rFonts w:ascii="Wingdings" w:hAnsi="Wingdings" w:hint="default"/>
      </w:rPr>
    </w:lvl>
    <w:lvl w:ilvl="3" w:tplc="2A185BEE">
      <w:start w:val="1"/>
      <w:numFmt w:val="bullet"/>
      <w:lvlText w:val=""/>
      <w:lvlJc w:val="left"/>
      <w:pPr>
        <w:ind w:left="2880" w:hanging="360"/>
      </w:pPr>
      <w:rPr>
        <w:rFonts w:ascii="Symbol" w:hAnsi="Symbol" w:hint="default"/>
      </w:rPr>
    </w:lvl>
    <w:lvl w:ilvl="4" w:tplc="5128BA70">
      <w:start w:val="1"/>
      <w:numFmt w:val="bullet"/>
      <w:lvlText w:val="o"/>
      <w:lvlJc w:val="left"/>
      <w:pPr>
        <w:ind w:left="3600" w:hanging="360"/>
      </w:pPr>
      <w:rPr>
        <w:rFonts w:ascii="Courier New" w:hAnsi="Courier New" w:hint="default"/>
      </w:rPr>
    </w:lvl>
    <w:lvl w:ilvl="5" w:tplc="1102B512">
      <w:start w:val="1"/>
      <w:numFmt w:val="bullet"/>
      <w:lvlText w:val=""/>
      <w:lvlJc w:val="left"/>
      <w:pPr>
        <w:ind w:left="4320" w:hanging="360"/>
      </w:pPr>
      <w:rPr>
        <w:rFonts w:ascii="Wingdings" w:hAnsi="Wingdings" w:hint="default"/>
      </w:rPr>
    </w:lvl>
    <w:lvl w:ilvl="6" w:tplc="F342F5D0">
      <w:start w:val="1"/>
      <w:numFmt w:val="bullet"/>
      <w:lvlText w:val=""/>
      <w:lvlJc w:val="left"/>
      <w:pPr>
        <w:ind w:left="5040" w:hanging="360"/>
      </w:pPr>
      <w:rPr>
        <w:rFonts w:ascii="Symbol" w:hAnsi="Symbol" w:hint="default"/>
      </w:rPr>
    </w:lvl>
    <w:lvl w:ilvl="7" w:tplc="D2E667FC">
      <w:start w:val="1"/>
      <w:numFmt w:val="bullet"/>
      <w:lvlText w:val="o"/>
      <w:lvlJc w:val="left"/>
      <w:pPr>
        <w:ind w:left="5760" w:hanging="360"/>
      </w:pPr>
      <w:rPr>
        <w:rFonts w:ascii="Courier New" w:hAnsi="Courier New" w:hint="default"/>
      </w:rPr>
    </w:lvl>
    <w:lvl w:ilvl="8" w:tplc="86364836">
      <w:start w:val="1"/>
      <w:numFmt w:val="bullet"/>
      <w:lvlText w:val=""/>
      <w:lvlJc w:val="left"/>
      <w:pPr>
        <w:ind w:left="6480" w:hanging="360"/>
      </w:pPr>
      <w:rPr>
        <w:rFonts w:ascii="Wingdings" w:hAnsi="Wingdings" w:hint="default"/>
      </w:rPr>
    </w:lvl>
  </w:abstractNum>
  <w:abstractNum w:abstractNumId="12" w15:restartNumberingAfterBreak="0">
    <w:nsid w:val="723D53C7"/>
    <w:multiLevelType w:val="hybridMultilevel"/>
    <w:tmpl w:val="60181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4B33B08"/>
    <w:multiLevelType w:val="hybridMultilevel"/>
    <w:tmpl w:val="8D1A8192"/>
    <w:lvl w:ilvl="0" w:tplc="45C2AE32">
      <w:start w:val="1"/>
      <w:numFmt w:val="decimal"/>
      <w:lvlText w:val="%1."/>
      <w:lvlJc w:val="left"/>
      <w:pPr>
        <w:ind w:left="1440" w:hanging="720"/>
      </w:pPr>
      <w:rPr>
        <w:rFonts w:hint="default"/>
      </w:rPr>
    </w:lvl>
    <w:lvl w:ilvl="1" w:tplc="2EFE2C8C">
      <w:start w:val="1"/>
      <w:numFmt w:val="lowerLetter"/>
      <w:lvlText w:val="%2."/>
      <w:lvlJc w:val="left"/>
      <w:pPr>
        <w:ind w:left="2160" w:hanging="720"/>
      </w:pPr>
      <w:rPr>
        <w:rFonts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77E02173"/>
    <w:multiLevelType w:val="hybridMultilevel"/>
    <w:tmpl w:val="C4FA4BD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80A7489"/>
    <w:multiLevelType w:val="hybridMultilevel"/>
    <w:tmpl w:val="1ABCF99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79557EFF"/>
    <w:multiLevelType w:val="hybridMultilevel"/>
    <w:tmpl w:val="83CE02C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F693703"/>
    <w:multiLevelType w:val="hybridMultilevel"/>
    <w:tmpl w:val="5AE0B96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16cid:durableId="2040203347">
    <w:abstractNumId w:val="17"/>
  </w:num>
  <w:num w:numId="2" w16cid:durableId="1505439544">
    <w:abstractNumId w:val="13"/>
  </w:num>
  <w:num w:numId="3" w16cid:durableId="659306233">
    <w:abstractNumId w:val="9"/>
  </w:num>
  <w:num w:numId="4" w16cid:durableId="1185703897">
    <w:abstractNumId w:val="3"/>
  </w:num>
  <w:num w:numId="5" w16cid:durableId="1315142193">
    <w:abstractNumId w:val="14"/>
  </w:num>
  <w:num w:numId="6" w16cid:durableId="1934779131">
    <w:abstractNumId w:val="15"/>
  </w:num>
  <w:num w:numId="7" w16cid:durableId="1464495434">
    <w:abstractNumId w:val="2"/>
  </w:num>
  <w:num w:numId="8" w16cid:durableId="323124792">
    <w:abstractNumId w:val="7"/>
  </w:num>
  <w:num w:numId="9" w16cid:durableId="513304624">
    <w:abstractNumId w:val="16"/>
  </w:num>
  <w:num w:numId="10" w16cid:durableId="1337266727">
    <w:abstractNumId w:val="5"/>
  </w:num>
  <w:num w:numId="11" w16cid:durableId="415327894">
    <w:abstractNumId w:val="6"/>
  </w:num>
  <w:num w:numId="12" w16cid:durableId="1533574036">
    <w:abstractNumId w:val="8"/>
  </w:num>
  <w:num w:numId="13" w16cid:durableId="1866366211">
    <w:abstractNumId w:val="12"/>
  </w:num>
  <w:num w:numId="14" w16cid:durableId="2069717693">
    <w:abstractNumId w:val="11"/>
  </w:num>
  <w:num w:numId="15" w16cid:durableId="810757036">
    <w:abstractNumId w:val="10"/>
  </w:num>
  <w:num w:numId="16" w16cid:durableId="358706235">
    <w:abstractNumId w:val="1"/>
  </w:num>
  <w:num w:numId="17" w16cid:durableId="1228415440">
    <w:abstractNumId w:val="0"/>
  </w:num>
  <w:num w:numId="18" w16cid:durableId="12957915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66C"/>
    <w:rsid w:val="00017ACE"/>
    <w:rsid w:val="0002689E"/>
    <w:rsid w:val="000438CA"/>
    <w:rsid w:val="000A543A"/>
    <w:rsid w:val="000B5BA7"/>
    <w:rsid w:val="000D47CF"/>
    <w:rsid w:val="000E24EA"/>
    <w:rsid w:val="0010606D"/>
    <w:rsid w:val="001179E4"/>
    <w:rsid w:val="001266A9"/>
    <w:rsid w:val="00137DB9"/>
    <w:rsid w:val="00140552"/>
    <w:rsid w:val="00146B6E"/>
    <w:rsid w:val="0015207D"/>
    <w:rsid w:val="00166DDF"/>
    <w:rsid w:val="0017290A"/>
    <w:rsid w:val="001A49E6"/>
    <w:rsid w:val="001A523E"/>
    <w:rsid w:val="001B1F35"/>
    <w:rsid w:val="001D0799"/>
    <w:rsid w:val="001F1FD7"/>
    <w:rsid w:val="002077F1"/>
    <w:rsid w:val="00230956"/>
    <w:rsid w:val="0024366C"/>
    <w:rsid w:val="00261748"/>
    <w:rsid w:val="002850B1"/>
    <w:rsid w:val="0029486B"/>
    <w:rsid w:val="002A3635"/>
    <w:rsid w:val="002F43BA"/>
    <w:rsid w:val="00323112"/>
    <w:rsid w:val="00323867"/>
    <w:rsid w:val="00345965"/>
    <w:rsid w:val="00353A0D"/>
    <w:rsid w:val="0036562F"/>
    <w:rsid w:val="00366358"/>
    <w:rsid w:val="00376E0E"/>
    <w:rsid w:val="003943B1"/>
    <w:rsid w:val="003A2CA0"/>
    <w:rsid w:val="003A6A6F"/>
    <w:rsid w:val="003A7D0E"/>
    <w:rsid w:val="003B66D3"/>
    <w:rsid w:val="003E3034"/>
    <w:rsid w:val="003F4A60"/>
    <w:rsid w:val="00400AA7"/>
    <w:rsid w:val="00437FD0"/>
    <w:rsid w:val="00456660"/>
    <w:rsid w:val="00465065"/>
    <w:rsid w:val="00471228"/>
    <w:rsid w:val="004922DC"/>
    <w:rsid w:val="00492F8C"/>
    <w:rsid w:val="004A489B"/>
    <w:rsid w:val="004C1625"/>
    <w:rsid w:val="004D691E"/>
    <w:rsid w:val="00563AD6"/>
    <w:rsid w:val="00593A8F"/>
    <w:rsid w:val="005C2776"/>
    <w:rsid w:val="005D33C5"/>
    <w:rsid w:val="005E5531"/>
    <w:rsid w:val="005F6C1E"/>
    <w:rsid w:val="00600ABC"/>
    <w:rsid w:val="00605AA2"/>
    <w:rsid w:val="00625FD6"/>
    <w:rsid w:val="0063524F"/>
    <w:rsid w:val="0066145C"/>
    <w:rsid w:val="00675063"/>
    <w:rsid w:val="00676027"/>
    <w:rsid w:val="00685422"/>
    <w:rsid w:val="00687115"/>
    <w:rsid w:val="006D2BF7"/>
    <w:rsid w:val="006E16CF"/>
    <w:rsid w:val="006E3B37"/>
    <w:rsid w:val="00723D96"/>
    <w:rsid w:val="00752512"/>
    <w:rsid w:val="0076724B"/>
    <w:rsid w:val="00780E9E"/>
    <w:rsid w:val="007C56E2"/>
    <w:rsid w:val="007D2E32"/>
    <w:rsid w:val="007E3FCF"/>
    <w:rsid w:val="00806AD3"/>
    <w:rsid w:val="00812EBD"/>
    <w:rsid w:val="008513E8"/>
    <w:rsid w:val="00852240"/>
    <w:rsid w:val="00861EF6"/>
    <w:rsid w:val="00876029"/>
    <w:rsid w:val="008B5A53"/>
    <w:rsid w:val="008B7D02"/>
    <w:rsid w:val="008C5E7E"/>
    <w:rsid w:val="0091364B"/>
    <w:rsid w:val="00921E1A"/>
    <w:rsid w:val="00944199"/>
    <w:rsid w:val="00954D4C"/>
    <w:rsid w:val="009648BB"/>
    <w:rsid w:val="00983DF3"/>
    <w:rsid w:val="00A020E8"/>
    <w:rsid w:val="00A22703"/>
    <w:rsid w:val="00A62BDC"/>
    <w:rsid w:val="00A634C0"/>
    <w:rsid w:val="00AD3573"/>
    <w:rsid w:val="00AE0865"/>
    <w:rsid w:val="00AE7C82"/>
    <w:rsid w:val="00B01E86"/>
    <w:rsid w:val="00B11DB1"/>
    <w:rsid w:val="00B46786"/>
    <w:rsid w:val="00B50929"/>
    <w:rsid w:val="00B556AC"/>
    <w:rsid w:val="00B6355E"/>
    <w:rsid w:val="00B76134"/>
    <w:rsid w:val="00BA1969"/>
    <w:rsid w:val="00BA2EB3"/>
    <w:rsid w:val="00BB6F96"/>
    <w:rsid w:val="00BD6922"/>
    <w:rsid w:val="00BF3169"/>
    <w:rsid w:val="00BF5657"/>
    <w:rsid w:val="00C00294"/>
    <w:rsid w:val="00C1268D"/>
    <w:rsid w:val="00C20ADE"/>
    <w:rsid w:val="00C27520"/>
    <w:rsid w:val="00C35ED9"/>
    <w:rsid w:val="00C529A8"/>
    <w:rsid w:val="00C53BCD"/>
    <w:rsid w:val="00C60DB2"/>
    <w:rsid w:val="00C65113"/>
    <w:rsid w:val="00C72C40"/>
    <w:rsid w:val="00C75697"/>
    <w:rsid w:val="00CC7D10"/>
    <w:rsid w:val="00D00051"/>
    <w:rsid w:val="00D118C1"/>
    <w:rsid w:val="00D14E81"/>
    <w:rsid w:val="00D341EE"/>
    <w:rsid w:val="00D536CE"/>
    <w:rsid w:val="00D55A40"/>
    <w:rsid w:val="00D61E1A"/>
    <w:rsid w:val="00D8642B"/>
    <w:rsid w:val="00DA504F"/>
    <w:rsid w:val="00DC047D"/>
    <w:rsid w:val="00E36C62"/>
    <w:rsid w:val="00E36ED8"/>
    <w:rsid w:val="00E378D4"/>
    <w:rsid w:val="00E438EF"/>
    <w:rsid w:val="00E467D8"/>
    <w:rsid w:val="00E54E86"/>
    <w:rsid w:val="00E60ED2"/>
    <w:rsid w:val="00E653D3"/>
    <w:rsid w:val="00E76BAB"/>
    <w:rsid w:val="00EA27D8"/>
    <w:rsid w:val="00EA457F"/>
    <w:rsid w:val="00EC2967"/>
    <w:rsid w:val="00ED1938"/>
    <w:rsid w:val="00F33DEE"/>
    <w:rsid w:val="00F41B62"/>
    <w:rsid w:val="00F620E0"/>
    <w:rsid w:val="00F90AB5"/>
    <w:rsid w:val="00FB0C5F"/>
    <w:rsid w:val="00FB2AA9"/>
    <w:rsid w:val="00FC46DB"/>
    <w:rsid w:val="00FE5C66"/>
    <w:rsid w:val="00FE5CE8"/>
    <w:rsid w:val="00FE672A"/>
    <w:rsid w:val="00FE77DF"/>
    <w:rsid w:val="068D963E"/>
    <w:rsid w:val="085D548D"/>
    <w:rsid w:val="0C9FE766"/>
    <w:rsid w:val="0ED548F2"/>
    <w:rsid w:val="18F1BAAB"/>
    <w:rsid w:val="24D80BAF"/>
    <w:rsid w:val="37A03DBA"/>
    <w:rsid w:val="3B7FBA70"/>
    <w:rsid w:val="3C290A7F"/>
    <w:rsid w:val="599EE468"/>
    <w:rsid w:val="629A3063"/>
    <w:rsid w:val="6881C3CE"/>
    <w:rsid w:val="6E870681"/>
    <w:rsid w:val="71F90426"/>
    <w:rsid w:val="7C7DAED6"/>
    <w:rsid w:val="7DD9515B"/>
    <w:rsid w:val="7F30D5B4"/>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EB8A3E"/>
  <w15:docId w15:val="{BCEC958F-2E02-4FC9-AE1C-836F41DF7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562F"/>
    <w:pPr>
      <w:widowControl/>
    </w:pPr>
    <w:rPr>
      <w:rFonts w:eastAsiaTheme="minorEastAsia"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69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6922"/>
  </w:style>
  <w:style w:type="paragraph" w:styleId="Footer">
    <w:name w:val="footer"/>
    <w:basedOn w:val="Normal"/>
    <w:link w:val="FooterChar"/>
    <w:uiPriority w:val="99"/>
    <w:unhideWhenUsed/>
    <w:rsid w:val="00BD69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6922"/>
  </w:style>
  <w:style w:type="paragraph" w:styleId="ListParagraph">
    <w:name w:val="List Paragraph"/>
    <w:basedOn w:val="Normal"/>
    <w:uiPriority w:val="34"/>
    <w:qFormat/>
    <w:rsid w:val="0010606D"/>
    <w:pPr>
      <w:ind w:left="720"/>
      <w:contextualSpacing/>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Subject">
    <w:name w:val="annotation subject"/>
    <w:basedOn w:val="CommentText"/>
    <w:next w:val="CommentText"/>
    <w:link w:val="CommentSubjectChar"/>
    <w:uiPriority w:val="99"/>
    <w:semiHidden/>
    <w:unhideWhenUsed/>
    <w:rsid w:val="007E3FCF"/>
    <w:rPr>
      <w:b/>
      <w:bCs/>
    </w:rPr>
  </w:style>
  <w:style w:type="character" w:customStyle="1" w:styleId="CommentSubjectChar">
    <w:name w:val="Comment Subject Char"/>
    <w:basedOn w:val="CommentTextChar"/>
    <w:link w:val="CommentSubject"/>
    <w:uiPriority w:val="99"/>
    <w:semiHidden/>
    <w:rsid w:val="007E3FCF"/>
    <w:rPr>
      <w:b/>
      <w:bCs/>
      <w:sz w:val="20"/>
      <w:szCs w:val="20"/>
    </w:rPr>
  </w:style>
  <w:style w:type="character" w:styleId="PlaceholderText">
    <w:name w:val="Placeholder Text"/>
    <w:basedOn w:val="DefaultParagraphFont"/>
    <w:rsid w:val="00D55A40"/>
    <w:rPr>
      <w:rFonts w:cs="Times New Roman"/>
      <w:color w:val="808080"/>
    </w:rPr>
  </w:style>
  <w:style w:type="character" w:styleId="Hyperlink">
    <w:name w:val="Hyperlink"/>
    <w:basedOn w:val="DefaultParagraphFont"/>
    <w:uiPriority w:val="99"/>
    <w:unhideWhenUsed/>
    <w:rsid w:val="000D47CF"/>
    <w:rPr>
      <w:color w:val="0000FF" w:themeColor="hyperlink"/>
      <w:u w:val="single"/>
    </w:rPr>
  </w:style>
  <w:style w:type="character" w:styleId="UnresolvedMention">
    <w:name w:val="Unresolved Mention"/>
    <w:basedOn w:val="DefaultParagraphFont"/>
    <w:uiPriority w:val="99"/>
    <w:semiHidden/>
    <w:unhideWhenUsed/>
    <w:rsid w:val="000D47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6385503">
      <w:bodyDiv w:val="1"/>
      <w:marLeft w:val="0"/>
      <w:marRight w:val="0"/>
      <w:marTop w:val="0"/>
      <w:marBottom w:val="0"/>
      <w:divBdr>
        <w:top w:val="none" w:sz="0" w:space="0" w:color="auto"/>
        <w:left w:val="none" w:sz="0" w:space="0" w:color="auto"/>
        <w:bottom w:val="none" w:sz="0" w:space="0" w:color="auto"/>
        <w:right w:val="none" w:sz="0" w:space="0" w:color="auto"/>
      </w:divBdr>
    </w:div>
    <w:div w:id="1047989353">
      <w:bodyDiv w:val="1"/>
      <w:marLeft w:val="0"/>
      <w:marRight w:val="0"/>
      <w:marTop w:val="0"/>
      <w:marBottom w:val="0"/>
      <w:divBdr>
        <w:top w:val="none" w:sz="0" w:space="0" w:color="auto"/>
        <w:left w:val="none" w:sz="0" w:space="0" w:color="auto"/>
        <w:bottom w:val="none" w:sz="0" w:space="0" w:color="auto"/>
        <w:right w:val="none" w:sz="0" w:space="0" w:color="auto"/>
      </w:divBdr>
    </w:div>
    <w:div w:id="133622492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mailto:iomlagostenders@iom.in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E826EF74DFC7498ED5655FE20107FF" ma:contentTypeVersion="4" ma:contentTypeDescription="Create a new document." ma:contentTypeScope="" ma:versionID="a756352502a338a2257fc1ea876bec3d">
  <xsd:schema xmlns:xsd="http://www.w3.org/2001/XMLSchema" xmlns:xs="http://www.w3.org/2001/XMLSchema" xmlns:p="http://schemas.microsoft.com/office/2006/metadata/properties" xmlns:ns2="8a52112f-c43c-4c96-b090-3c30fd7e5dfd" xmlns:ns3="205d8bf6-4fbf-42be-ace2-eee4fed139dc" targetNamespace="http://schemas.microsoft.com/office/2006/metadata/properties" ma:root="true" ma:fieldsID="0f1d02b9a92983c520f9d0ebb595e058" ns2:_="" ns3:_="">
    <xsd:import namespace="8a52112f-c43c-4c96-b090-3c30fd7e5dfd"/>
    <xsd:import namespace="205d8bf6-4fbf-42be-ace2-eee4fed139d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a52112f-c43c-4c96-b090-3c30fd7e5d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05d8bf6-4fbf-42be-ace2-eee4fed139d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B8F5D9-5A24-4EC4-8B83-1159D4FA86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a52112f-c43c-4c96-b090-3c30fd7e5dfd"/>
    <ds:schemaRef ds:uri="205d8bf6-4fbf-42be-ace2-eee4fed139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00E02F-93B8-42CD-84B7-BE6D691E8403}">
  <ds:schemaRefs>
    <ds:schemaRef ds:uri="http://schemas.microsoft.com/sharepoint/v3/contenttype/forms"/>
  </ds:schemaRefs>
</ds:datastoreItem>
</file>

<file path=customXml/itemProps3.xml><?xml version="1.0" encoding="utf-8"?>
<ds:datastoreItem xmlns:ds="http://schemas.openxmlformats.org/officeDocument/2006/customXml" ds:itemID="{FBABE3AE-7B32-4962-9766-104733209CF8}">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8</Pages>
  <Words>2520</Words>
  <Characters>14366</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Sample Call for Expression of Interest Toolkit</vt:lpstr>
    </vt:vector>
  </TitlesOfParts>
  <Company/>
  <LinksUpToDate>false</LinksUpToDate>
  <CharactersWithSpaces>16853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Call for Expression of Interest Toolkit</dc:title>
  <dc:subject>(unspecified)</dc:subject>
  <dc:creator>(anonymous)</dc:creator>
  <cp:keywords/>
  <cp:lastModifiedBy>ABDI Mohamed</cp:lastModifiedBy>
  <cp:revision>5</cp:revision>
  <dcterms:created xsi:type="dcterms:W3CDTF">2023-04-03T14:58:00Z</dcterms:created>
  <dcterms:modified xsi:type="dcterms:W3CDTF">2023-04-03T21:10:00Z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2021-03-25T00:00:00Z</vt:filetime>
  </property>
  <property fmtid="{D5CDD505-2E9C-101B-9397-08002B2CF9AE}" pid="3" name="LastSaved">
    <vt:filetime>2021-04-12T00:00:00Z</vt:filetime>
  </property>
  <property fmtid="{D5CDD505-2E9C-101B-9397-08002B2CF9AE}" pid="4" name="MSIP_Label_65b15e2b-c6d2-488b-8aea-978109a77633_Enabled">
    <vt:lpwstr>true</vt:lpwstr>
  </property>
  <property fmtid="{D5CDD505-2E9C-101B-9397-08002B2CF9AE}" pid="5" name="MSIP_Label_65b15e2b-c6d2-488b-8aea-978109a77633_SetDate">
    <vt:lpwstr>2021-04-12T12:14:35Z</vt:lpwstr>
  </property>
  <property fmtid="{D5CDD505-2E9C-101B-9397-08002B2CF9AE}" pid="6" name="MSIP_Label_65b15e2b-c6d2-488b-8aea-978109a77633_Method">
    <vt:lpwstr>Privileged</vt:lpwstr>
  </property>
  <property fmtid="{D5CDD505-2E9C-101B-9397-08002B2CF9AE}" pid="7" name="MSIP_Label_65b15e2b-c6d2-488b-8aea-978109a77633_Name">
    <vt:lpwstr>IOMLb0010IN123173</vt:lpwstr>
  </property>
  <property fmtid="{D5CDD505-2E9C-101B-9397-08002B2CF9AE}" pid="8" name="MSIP_Label_65b15e2b-c6d2-488b-8aea-978109a77633_SiteId">
    <vt:lpwstr>1588262d-23fb-43b4-bd6e-bce49c8e6186</vt:lpwstr>
  </property>
  <property fmtid="{D5CDD505-2E9C-101B-9397-08002B2CF9AE}" pid="9" name="MSIP_Label_65b15e2b-c6d2-488b-8aea-978109a77633_ActionId">
    <vt:lpwstr>54bcb6a7-a6bb-4158-9027-7661598ea207</vt:lpwstr>
  </property>
  <property fmtid="{D5CDD505-2E9C-101B-9397-08002B2CF9AE}" pid="10" name="MSIP_Label_65b15e2b-c6d2-488b-8aea-978109a77633_ContentBits">
    <vt:lpwstr>0</vt:lpwstr>
  </property>
  <property fmtid="{D5CDD505-2E9C-101B-9397-08002B2CF9AE}" pid="11" name="ContentTypeId">
    <vt:lpwstr>0x010100FCE826EF74DFC7498ED5655FE20107FF</vt:lpwstr>
  </property>
</Properties>
</file>