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10BB6" w14:textId="2D4F9411" w:rsidR="000C2AE7" w:rsidRDefault="000C2AE7" w:rsidP="000C2AE7">
      <w:pPr>
        <w:spacing w:after="0"/>
        <w:jc w:val="center"/>
        <w:rPr>
          <w:rFonts w:ascii="Times New Roman" w:hAnsi="Times New Roman" w:cs="Times New Roman"/>
          <w:b/>
          <w:bCs/>
          <w:sz w:val="24"/>
          <w:szCs w:val="24"/>
        </w:rPr>
      </w:pPr>
      <w:r w:rsidRPr="000C2AE7">
        <w:rPr>
          <w:rFonts w:ascii="Times New Roman" w:hAnsi="Times New Roman" w:cs="Times New Roman"/>
          <w:b/>
          <w:bCs/>
          <w:sz w:val="24"/>
          <w:szCs w:val="24"/>
        </w:rPr>
        <w:t>TERMES DE REFERENCE</w:t>
      </w:r>
    </w:p>
    <w:p w14:paraId="4AEAA03D" w14:textId="77777777" w:rsidR="001757C6" w:rsidRPr="000C2AE7" w:rsidRDefault="001757C6" w:rsidP="000C2AE7">
      <w:pPr>
        <w:spacing w:after="0"/>
        <w:jc w:val="center"/>
        <w:rPr>
          <w:rFonts w:ascii="Times New Roman" w:hAnsi="Times New Roman" w:cs="Times New Roman"/>
          <w:b/>
          <w:bCs/>
          <w:sz w:val="24"/>
          <w:szCs w:val="24"/>
        </w:rPr>
      </w:pPr>
    </w:p>
    <w:p w14:paraId="60F00BAB" w14:textId="77777777" w:rsidR="000C2AE7" w:rsidRPr="000C2AE7" w:rsidRDefault="000C2AE7" w:rsidP="000C2AE7">
      <w:pPr>
        <w:spacing w:after="0"/>
        <w:jc w:val="center"/>
        <w:rPr>
          <w:rFonts w:ascii="Times New Roman" w:hAnsi="Times New Roman" w:cs="Times New Roman"/>
          <w:sz w:val="24"/>
          <w:szCs w:val="24"/>
        </w:rPr>
      </w:pPr>
    </w:p>
    <w:p w14:paraId="3AB06148" w14:textId="04896B85" w:rsidR="000C2AE7" w:rsidRPr="006B09D7" w:rsidRDefault="000C2AE7" w:rsidP="00E05D44">
      <w:pPr>
        <w:spacing w:after="0"/>
        <w:jc w:val="center"/>
        <w:rPr>
          <w:rFonts w:ascii="Times New Roman" w:hAnsi="Times New Roman" w:cs="Times New Roman"/>
          <w:b/>
          <w:bCs/>
          <w:sz w:val="28"/>
          <w:szCs w:val="28"/>
        </w:rPr>
      </w:pPr>
      <w:r w:rsidRPr="006B09D7">
        <w:rPr>
          <w:rFonts w:ascii="Times New Roman" w:hAnsi="Times New Roman" w:cs="Times New Roman"/>
          <w:b/>
          <w:bCs/>
          <w:sz w:val="28"/>
          <w:szCs w:val="28"/>
        </w:rPr>
        <w:t>Services de maintenance et réparation d</w:t>
      </w:r>
      <w:r w:rsidR="5CF6BE76" w:rsidRPr="006B09D7">
        <w:rPr>
          <w:rFonts w:ascii="Times New Roman" w:hAnsi="Times New Roman" w:cs="Times New Roman"/>
          <w:b/>
          <w:bCs/>
          <w:sz w:val="28"/>
          <w:szCs w:val="28"/>
        </w:rPr>
        <w:t>’</w:t>
      </w:r>
      <w:r w:rsidRPr="006B09D7">
        <w:rPr>
          <w:rFonts w:ascii="Times New Roman" w:hAnsi="Times New Roman" w:cs="Times New Roman"/>
          <w:b/>
          <w:bCs/>
          <w:sz w:val="28"/>
          <w:szCs w:val="28"/>
        </w:rPr>
        <w:t>équipements informatiques</w:t>
      </w:r>
    </w:p>
    <w:p w14:paraId="0C7E93C6" w14:textId="77777777" w:rsidR="001757C6" w:rsidRDefault="001757C6" w:rsidP="000C2AE7">
      <w:pPr>
        <w:spacing w:after="0"/>
        <w:rPr>
          <w:rFonts w:ascii="Times New Roman" w:hAnsi="Times New Roman" w:cs="Times New Roman"/>
        </w:rPr>
      </w:pPr>
    </w:p>
    <w:p w14:paraId="32C8525A" w14:textId="77777777" w:rsidR="001757C6" w:rsidRDefault="001757C6" w:rsidP="000C2AE7">
      <w:pPr>
        <w:spacing w:after="0"/>
        <w:rPr>
          <w:rFonts w:ascii="Times New Roman" w:hAnsi="Times New Roman" w:cs="Times New Roman"/>
        </w:rPr>
      </w:pPr>
    </w:p>
    <w:p w14:paraId="21B5358F" w14:textId="6EF7C833" w:rsidR="000C2AE7" w:rsidRPr="000C2AE7" w:rsidRDefault="000C2AE7" w:rsidP="000C2AE7">
      <w:pPr>
        <w:spacing w:after="0"/>
        <w:rPr>
          <w:rFonts w:ascii="Times New Roman" w:hAnsi="Times New Roman" w:cs="Times New Roman"/>
          <w:b/>
          <w:bCs/>
        </w:rPr>
      </w:pPr>
      <w:r w:rsidRPr="000C2AE7">
        <w:rPr>
          <w:rFonts w:ascii="Times New Roman" w:hAnsi="Times New Roman" w:cs="Times New Roman"/>
        </w:rPr>
        <w:t>1.</w:t>
      </w:r>
      <w:r w:rsidRPr="000C2AE7">
        <w:rPr>
          <w:rFonts w:ascii="Times New Roman" w:hAnsi="Times New Roman" w:cs="Times New Roman"/>
        </w:rPr>
        <w:tab/>
      </w:r>
      <w:r w:rsidRPr="000C2AE7">
        <w:rPr>
          <w:rFonts w:ascii="Times New Roman" w:hAnsi="Times New Roman" w:cs="Times New Roman"/>
          <w:b/>
          <w:bCs/>
        </w:rPr>
        <w:t>Contexte et justification du service demandé</w:t>
      </w:r>
    </w:p>
    <w:p w14:paraId="3FD4723C" w14:textId="77777777" w:rsidR="000C2AE7" w:rsidRPr="000C2AE7" w:rsidRDefault="000C2AE7" w:rsidP="000C2AE7">
      <w:pPr>
        <w:spacing w:after="0"/>
        <w:rPr>
          <w:rFonts w:ascii="Times New Roman" w:hAnsi="Times New Roman" w:cs="Times New Roman"/>
        </w:rPr>
      </w:pPr>
    </w:p>
    <w:p w14:paraId="542F45FB" w14:textId="70A71E5A" w:rsidR="000C2AE7" w:rsidRPr="000C2AE7" w:rsidRDefault="00D639CE" w:rsidP="000A2C1C">
      <w:pPr>
        <w:spacing w:after="0" w:line="360" w:lineRule="auto"/>
        <w:jc w:val="both"/>
        <w:rPr>
          <w:rFonts w:ascii="Times New Roman" w:hAnsi="Times New Roman" w:cs="Times New Roman"/>
        </w:rPr>
      </w:pPr>
      <w:r>
        <w:rPr>
          <w:rFonts w:ascii="Times New Roman" w:hAnsi="Times New Roman" w:cs="Times New Roman"/>
        </w:rPr>
        <w:t>L</w:t>
      </w:r>
      <w:r w:rsidR="003C4313">
        <w:rPr>
          <w:rFonts w:ascii="Times New Roman" w:hAnsi="Times New Roman" w:cs="Times New Roman"/>
        </w:rPr>
        <w:t xml:space="preserve">e HCR Niger a son bureau pays </w:t>
      </w:r>
      <w:r w:rsidR="00B47A62">
        <w:rPr>
          <w:rFonts w:ascii="Times New Roman" w:hAnsi="Times New Roman" w:cs="Times New Roman"/>
        </w:rPr>
        <w:t>à Niamey et des bureaux de terrains dans plusieurs localités du pays</w:t>
      </w:r>
      <w:r w:rsidR="000E2632">
        <w:rPr>
          <w:rFonts w:ascii="Times New Roman" w:hAnsi="Times New Roman" w:cs="Times New Roman"/>
        </w:rPr>
        <w:t>. Notamment à Diffa, Maradi, Tahoua, Madaoua, Agadez, T</w:t>
      </w:r>
      <w:r w:rsidR="00F54953">
        <w:rPr>
          <w:rFonts w:ascii="Times New Roman" w:hAnsi="Times New Roman" w:cs="Times New Roman"/>
        </w:rPr>
        <w:t>illabéry, Ouallam, Abala</w:t>
      </w:r>
      <w:r w:rsidR="00EA6261">
        <w:rPr>
          <w:rFonts w:ascii="Times New Roman" w:hAnsi="Times New Roman" w:cs="Times New Roman"/>
        </w:rPr>
        <w:t xml:space="preserve"> et Niam</w:t>
      </w:r>
      <w:r w:rsidR="004E1B48">
        <w:rPr>
          <w:rFonts w:ascii="Times New Roman" w:hAnsi="Times New Roman" w:cs="Times New Roman"/>
        </w:rPr>
        <w:t xml:space="preserve">ey. </w:t>
      </w:r>
      <w:r w:rsidR="000C2AE7" w:rsidRPr="000C2AE7">
        <w:rPr>
          <w:rFonts w:ascii="Times New Roman" w:hAnsi="Times New Roman" w:cs="Times New Roman"/>
        </w:rPr>
        <w:t xml:space="preserve">Les bureaux du HCR sont équipés </w:t>
      </w:r>
      <w:r w:rsidR="00E97B2E">
        <w:rPr>
          <w:rFonts w:ascii="Times New Roman" w:hAnsi="Times New Roman" w:cs="Times New Roman"/>
        </w:rPr>
        <w:t>d’</w:t>
      </w:r>
      <w:r w:rsidR="000C2AE7" w:rsidRPr="000C2AE7">
        <w:rPr>
          <w:rFonts w:ascii="Times New Roman" w:hAnsi="Times New Roman" w:cs="Times New Roman"/>
        </w:rPr>
        <w:t xml:space="preserve">imprimantes, scanneurs, </w:t>
      </w:r>
      <w:r w:rsidR="007F55D0">
        <w:rPr>
          <w:rFonts w:ascii="Times New Roman" w:hAnsi="Times New Roman" w:cs="Times New Roman"/>
        </w:rPr>
        <w:t>t</w:t>
      </w:r>
      <w:r w:rsidR="000C2AE7" w:rsidRPr="000C2AE7">
        <w:rPr>
          <w:rFonts w:ascii="Times New Roman" w:hAnsi="Times New Roman" w:cs="Times New Roman"/>
        </w:rPr>
        <w:t xml:space="preserve">raceurs, </w:t>
      </w:r>
      <w:r w:rsidR="007F55D0" w:rsidRPr="004C05A2">
        <w:rPr>
          <w:rFonts w:ascii="Times New Roman" w:hAnsi="Times New Roman" w:cs="Times New Roman"/>
        </w:rPr>
        <w:t>i</w:t>
      </w:r>
      <w:r w:rsidR="000C2AE7" w:rsidRPr="004C05A2">
        <w:rPr>
          <w:rFonts w:ascii="Times New Roman" w:hAnsi="Times New Roman" w:cs="Times New Roman"/>
        </w:rPr>
        <w:t>mprimantes cartes ID</w:t>
      </w:r>
      <w:r w:rsidR="000C2AE7" w:rsidRPr="000C2AE7">
        <w:rPr>
          <w:rFonts w:ascii="Times New Roman" w:hAnsi="Times New Roman" w:cs="Times New Roman"/>
        </w:rPr>
        <w:t xml:space="preserve"> et </w:t>
      </w:r>
      <w:r w:rsidR="00946440">
        <w:rPr>
          <w:rFonts w:ascii="Times New Roman" w:hAnsi="Times New Roman" w:cs="Times New Roman"/>
        </w:rPr>
        <w:t xml:space="preserve">de </w:t>
      </w:r>
      <w:r w:rsidR="000C2AE7" w:rsidRPr="000C2AE7">
        <w:rPr>
          <w:rFonts w:ascii="Times New Roman" w:hAnsi="Times New Roman" w:cs="Times New Roman"/>
        </w:rPr>
        <w:t xml:space="preserve">copieurs. </w:t>
      </w:r>
      <w:r w:rsidR="001C6F01">
        <w:rPr>
          <w:rFonts w:ascii="Times New Roman" w:hAnsi="Times New Roman" w:cs="Times New Roman"/>
        </w:rPr>
        <w:t xml:space="preserve">L’ensemble de ces équipements </w:t>
      </w:r>
      <w:r w:rsidR="001F3799">
        <w:rPr>
          <w:rFonts w:ascii="Times New Roman" w:hAnsi="Times New Roman" w:cs="Times New Roman"/>
        </w:rPr>
        <w:t xml:space="preserve">est souvent </w:t>
      </w:r>
      <w:r w:rsidR="00BB1B2D">
        <w:rPr>
          <w:rFonts w:ascii="Times New Roman" w:hAnsi="Times New Roman" w:cs="Times New Roman"/>
        </w:rPr>
        <w:t>exposé</w:t>
      </w:r>
      <w:r w:rsidR="001F3799">
        <w:rPr>
          <w:rFonts w:ascii="Times New Roman" w:hAnsi="Times New Roman" w:cs="Times New Roman"/>
        </w:rPr>
        <w:t xml:space="preserve"> </w:t>
      </w:r>
      <w:r w:rsidR="00BB1B2D">
        <w:rPr>
          <w:rFonts w:ascii="Times New Roman" w:hAnsi="Times New Roman" w:cs="Times New Roman"/>
        </w:rPr>
        <w:t>à</w:t>
      </w:r>
      <w:r w:rsidR="001F3799">
        <w:rPr>
          <w:rFonts w:ascii="Times New Roman" w:hAnsi="Times New Roman" w:cs="Times New Roman"/>
        </w:rPr>
        <w:t xml:space="preserve"> la </w:t>
      </w:r>
      <w:r w:rsidR="007D0F77">
        <w:rPr>
          <w:rFonts w:ascii="Times New Roman" w:hAnsi="Times New Roman" w:cs="Times New Roman"/>
        </w:rPr>
        <w:t xml:space="preserve">chaleur et </w:t>
      </w:r>
      <w:r w:rsidR="00BB1B2D">
        <w:rPr>
          <w:rFonts w:ascii="Times New Roman" w:hAnsi="Times New Roman" w:cs="Times New Roman"/>
        </w:rPr>
        <w:t>à</w:t>
      </w:r>
      <w:r w:rsidR="007D0F77">
        <w:rPr>
          <w:rFonts w:ascii="Times New Roman" w:hAnsi="Times New Roman" w:cs="Times New Roman"/>
        </w:rPr>
        <w:t xml:space="preserve"> la </w:t>
      </w:r>
      <w:r w:rsidR="00BB1B2D">
        <w:rPr>
          <w:rFonts w:ascii="Times New Roman" w:hAnsi="Times New Roman" w:cs="Times New Roman"/>
        </w:rPr>
        <w:t>poussière</w:t>
      </w:r>
      <w:r w:rsidR="007D0F77">
        <w:rPr>
          <w:rFonts w:ascii="Times New Roman" w:hAnsi="Times New Roman" w:cs="Times New Roman"/>
        </w:rPr>
        <w:t xml:space="preserve"> </w:t>
      </w:r>
      <w:r w:rsidR="00BB1B2D">
        <w:rPr>
          <w:rFonts w:ascii="Times New Roman" w:hAnsi="Times New Roman" w:cs="Times New Roman"/>
        </w:rPr>
        <w:t>dues</w:t>
      </w:r>
      <w:r w:rsidR="007D0F77">
        <w:rPr>
          <w:rFonts w:ascii="Times New Roman" w:hAnsi="Times New Roman" w:cs="Times New Roman"/>
        </w:rPr>
        <w:t xml:space="preserve"> aux conditions </w:t>
      </w:r>
      <w:r w:rsidR="002E34DD">
        <w:rPr>
          <w:rFonts w:ascii="Times New Roman" w:hAnsi="Times New Roman" w:cs="Times New Roman"/>
        </w:rPr>
        <w:t>enviro</w:t>
      </w:r>
      <w:r w:rsidR="00BB1B2D">
        <w:rPr>
          <w:rFonts w:ascii="Times New Roman" w:hAnsi="Times New Roman" w:cs="Times New Roman"/>
        </w:rPr>
        <w:t xml:space="preserve">nnementales du pays. </w:t>
      </w:r>
      <w:r w:rsidR="000526D1">
        <w:rPr>
          <w:rFonts w:ascii="Times New Roman" w:hAnsi="Times New Roman" w:cs="Times New Roman"/>
        </w:rPr>
        <w:t xml:space="preserve">Cette exposition </w:t>
      </w:r>
      <w:r w:rsidR="00A84A43">
        <w:rPr>
          <w:rFonts w:ascii="Times New Roman" w:hAnsi="Times New Roman" w:cs="Times New Roman"/>
        </w:rPr>
        <w:t xml:space="preserve">permanente à la chaleur et à la poussière est de nature </w:t>
      </w:r>
      <w:r w:rsidR="00817CCC">
        <w:rPr>
          <w:rFonts w:ascii="Times New Roman" w:hAnsi="Times New Roman" w:cs="Times New Roman"/>
        </w:rPr>
        <w:t xml:space="preserve">à affecter le bon fonctionnement des équipements </w:t>
      </w:r>
      <w:r w:rsidR="00D50E9F">
        <w:rPr>
          <w:rFonts w:ascii="Times New Roman" w:hAnsi="Times New Roman" w:cs="Times New Roman"/>
        </w:rPr>
        <w:t xml:space="preserve">si des mesures idoines ne sont pas prises. </w:t>
      </w:r>
      <w:r w:rsidR="007235F0">
        <w:rPr>
          <w:rFonts w:ascii="Times New Roman" w:hAnsi="Times New Roman" w:cs="Times New Roman"/>
        </w:rPr>
        <w:t xml:space="preserve">Outre la création d’un microclimat </w:t>
      </w:r>
      <w:r w:rsidR="00661808">
        <w:rPr>
          <w:rFonts w:ascii="Times New Roman" w:hAnsi="Times New Roman" w:cs="Times New Roman"/>
        </w:rPr>
        <w:t xml:space="preserve">(salle et bureau climatisés) </w:t>
      </w:r>
      <w:r w:rsidR="00EC222C">
        <w:rPr>
          <w:rFonts w:ascii="Times New Roman" w:hAnsi="Times New Roman" w:cs="Times New Roman"/>
        </w:rPr>
        <w:t xml:space="preserve">dans lequel ces équipements seront </w:t>
      </w:r>
      <w:r w:rsidR="00177DC4">
        <w:rPr>
          <w:rFonts w:ascii="Times New Roman" w:hAnsi="Times New Roman" w:cs="Times New Roman"/>
        </w:rPr>
        <w:t xml:space="preserve">installés, il faudra aussi </w:t>
      </w:r>
      <w:r w:rsidR="00366394">
        <w:rPr>
          <w:rFonts w:ascii="Times New Roman" w:hAnsi="Times New Roman" w:cs="Times New Roman"/>
        </w:rPr>
        <w:t xml:space="preserve">préconiser un service rigoureux de maintenance </w:t>
      </w:r>
      <w:r w:rsidR="00E76F2E">
        <w:rPr>
          <w:rFonts w:ascii="Times New Roman" w:hAnsi="Times New Roman" w:cs="Times New Roman"/>
        </w:rPr>
        <w:t xml:space="preserve">préventive pour réduire la survenance des pannes mais aussi </w:t>
      </w:r>
      <w:r w:rsidR="00341D3A">
        <w:rPr>
          <w:rFonts w:ascii="Times New Roman" w:hAnsi="Times New Roman" w:cs="Times New Roman"/>
        </w:rPr>
        <w:t xml:space="preserve">un service de réparation de </w:t>
      </w:r>
      <w:r w:rsidR="0041146F">
        <w:rPr>
          <w:rFonts w:ascii="Times New Roman" w:hAnsi="Times New Roman" w:cs="Times New Roman"/>
        </w:rPr>
        <w:t>très haute qualité lorsque les pannes surviennent</w:t>
      </w:r>
      <w:r w:rsidR="00DE1BF6">
        <w:rPr>
          <w:rFonts w:ascii="Times New Roman" w:hAnsi="Times New Roman" w:cs="Times New Roman"/>
        </w:rPr>
        <w:t>.</w:t>
      </w:r>
      <w:r w:rsidR="003A1D05">
        <w:rPr>
          <w:rFonts w:ascii="Times New Roman" w:hAnsi="Times New Roman" w:cs="Times New Roman"/>
        </w:rPr>
        <w:t xml:space="preserve"> </w:t>
      </w:r>
      <w:r w:rsidR="00983278">
        <w:rPr>
          <w:rFonts w:ascii="Times New Roman" w:hAnsi="Times New Roman" w:cs="Times New Roman"/>
        </w:rPr>
        <w:t>C’est à cet effet</w:t>
      </w:r>
      <w:r w:rsidR="00620541">
        <w:rPr>
          <w:rFonts w:ascii="Times New Roman" w:hAnsi="Times New Roman" w:cs="Times New Roman"/>
        </w:rPr>
        <w:t xml:space="preserve"> que le HCR souhaite </w:t>
      </w:r>
      <w:r w:rsidR="002320A1">
        <w:rPr>
          <w:rFonts w:ascii="Times New Roman" w:hAnsi="Times New Roman" w:cs="Times New Roman"/>
        </w:rPr>
        <w:t>sign</w:t>
      </w:r>
      <w:r w:rsidR="00850E9D">
        <w:rPr>
          <w:rFonts w:ascii="Times New Roman" w:hAnsi="Times New Roman" w:cs="Times New Roman"/>
        </w:rPr>
        <w:t xml:space="preserve">er un ou des accords-cadres avec </w:t>
      </w:r>
      <w:r w:rsidR="001D078D">
        <w:rPr>
          <w:rFonts w:ascii="Times New Roman" w:hAnsi="Times New Roman" w:cs="Times New Roman"/>
        </w:rPr>
        <w:t xml:space="preserve">un ou des entreprises de la place </w:t>
      </w:r>
      <w:r w:rsidR="00850E9D">
        <w:rPr>
          <w:rFonts w:ascii="Times New Roman" w:hAnsi="Times New Roman" w:cs="Times New Roman"/>
        </w:rPr>
        <w:t>pour la fourni</w:t>
      </w:r>
      <w:r w:rsidR="001D078D">
        <w:rPr>
          <w:rFonts w:ascii="Times New Roman" w:hAnsi="Times New Roman" w:cs="Times New Roman"/>
        </w:rPr>
        <w:t xml:space="preserve">ture </w:t>
      </w:r>
      <w:r w:rsidR="004C05A2">
        <w:rPr>
          <w:rFonts w:ascii="Times New Roman" w:hAnsi="Times New Roman" w:cs="Times New Roman"/>
        </w:rPr>
        <w:t xml:space="preserve">de </w:t>
      </w:r>
      <w:r w:rsidR="004C05A2" w:rsidRPr="000C2AE7">
        <w:rPr>
          <w:rFonts w:ascii="Times New Roman" w:hAnsi="Times New Roman" w:cs="Times New Roman"/>
        </w:rPr>
        <w:t>services</w:t>
      </w:r>
      <w:r w:rsidR="000C2AE7" w:rsidRPr="000C2AE7">
        <w:rPr>
          <w:rFonts w:ascii="Times New Roman" w:hAnsi="Times New Roman" w:cs="Times New Roman"/>
        </w:rPr>
        <w:t xml:space="preserve"> d’entretien et de réparation de ces </w:t>
      </w:r>
      <w:r w:rsidR="004C05A2" w:rsidRPr="000C2AE7">
        <w:rPr>
          <w:rFonts w:ascii="Times New Roman" w:hAnsi="Times New Roman" w:cs="Times New Roman"/>
        </w:rPr>
        <w:t>équipements</w:t>
      </w:r>
      <w:r w:rsidR="004C05A2">
        <w:rPr>
          <w:rFonts w:ascii="Times New Roman" w:hAnsi="Times New Roman" w:cs="Times New Roman"/>
        </w:rPr>
        <w:t>.</w:t>
      </w:r>
      <w:r w:rsidR="000C2AE7" w:rsidRPr="000C2AE7">
        <w:rPr>
          <w:rFonts w:ascii="Times New Roman" w:hAnsi="Times New Roman" w:cs="Times New Roman"/>
        </w:rPr>
        <w:t xml:space="preserve"> </w:t>
      </w:r>
    </w:p>
    <w:p w14:paraId="349C9463" w14:textId="77777777" w:rsidR="000C2AE7" w:rsidRPr="000C2AE7" w:rsidRDefault="000C2AE7" w:rsidP="000C2AE7">
      <w:pPr>
        <w:spacing w:after="0"/>
        <w:jc w:val="both"/>
        <w:rPr>
          <w:rFonts w:ascii="Times New Roman" w:hAnsi="Times New Roman" w:cs="Times New Roman"/>
        </w:rPr>
      </w:pPr>
    </w:p>
    <w:p w14:paraId="75F56A83" w14:textId="77777777" w:rsidR="000C2AE7" w:rsidRDefault="000C2AE7" w:rsidP="000C2AE7">
      <w:pPr>
        <w:spacing w:after="0"/>
        <w:jc w:val="both"/>
        <w:rPr>
          <w:rFonts w:ascii="Times New Roman" w:hAnsi="Times New Roman" w:cs="Times New Roman"/>
          <w:b/>
          <w:bCs/>
        </w:rPr>
      </w:pPr>
      <w:r w:rsidRPr="000C2AE7">
        <w:rPr>
          <w:rFonts w:ascii="Times New Roman" w:hAnsi="Times New Roman" w:cs="Times New Roman"/>
        </w:rPr>
        <w:t>2.</w:t>
      </w:r>
      <w:r w:rsidRPr="000C2AE7">
        <w:rPr>
          <w:rFonts w:ascii="Times New Roman" w:hAnsi="Times New Roman" w:cs="Times New Roman"/>
        </w:rPr>
        <w:tab/>
      </w:r>
      <w:r w:rsidRPr="000C2AE7">
        <w:rPr>
          <w:rFonts w:ascii="Times New Roman" w:hAnsi="Times New Roman" w:cs="Times New Roman"/>
          <w:b/>
          <w:bCs/>
        </w:rPr>
        <w:t>But et objectif du service demandé</w:t>
      </w:r>
    </w:p>
    <w:p w14:paraId="1E5C53A4" w14:textId="77777777" w:rsidR="004C05A2" w:rsidRPr="000C2AE7" w:rsidRDefault="004C05A2" w:rsidP="000C2AE7">
      <w:pPr>
        <w:spacing w:after="0"/>
        <w:jc w:val="both"/>
        <w:rPr>
          <w:rFonts w:ascii="Times New Roman" w:hAnsi="Times New Roman" w:cs="Times New Roman"/>
        </w:rPr>
      </w:pPr>
    </w:p>
    <w:p w14:paraId="601D52F2" w14:textId="11D18E1D" w:rsidR="000C2AE7" w:rsidRDefault="00A34BE1" w:rsidP="000C2AE7">
      <w:pPr>
        <w:spacing w:after="0"/>
        <w:jc w:val="both"/>
        <w:rPr>
          <w:rFonts w:ascii="Times New Roman" w:hAnsi="Times New Roman" w:cs="Times New Roman"/>
        </w:rPr>
      </w:pPr>
      <w:r>
        <w:rPr>
          <w:rFonts w:ascii="Times New Roman" w:hAnsi="Times New Roman" w:cs="Times New Roman"/>
        </w:rPr>
        <w:t xml:space="preserve">L’objectif </w:t>
      </w:r>
      <w:r w:rsidR="00E35773">
        <w:rPr>
          <w:rFonts w:ascii="Times New Roman" w:hAnsi="Times New Roman" w:cs="Times New Roman"/>
        </w:rPr>
        <w:t xml:space="preserve">visé </w:t>
      </w:r>
      <w:r>
        <w:rPr>
          <w:rFonts w:ascii="Times New Roman" w:hAnsi="Times New Roman" w:cs="Times New Roman"/>
        </w:rPr>
        <w:t xml:space="preserve">est la </w:t>
      </w:r>
      <w:r w:rsidR="00E35773">
        <w:rPr>
          <w:rFonts w:ascii="Times New Roman" w:hAnsi="Times New Roman" w:cs="Times New Roman"/>
        </w:rPr>
        <w:t>disponibilité</w:t>
      </w:r>
      <w:r w:rsidR="002811D4">
        <w:rPr>
          <w:rFonts w:ascii="Times New Roman" w:hAnsi="Times New Roman" w:cs="Times New Roman"/>
        </w:rPr>
        <w:t xml:space="preserve"> permanente de ces équipements très importants au bon fonc</w:t>
      </w:r>
      <w:r w:rsidR="00E35773">
        <w:rPr>
          <w:rFonts w:ascii="Times New Roman" w:hAnsi="Times New Roman" w:cs="Times New Roman"/>
        </w:rPr>
        <w:t xml:space="preserve">tionnement des bureaux du HCR et qui sont d’usage fréquent. </w:t>
      </w:r>
    </w:p>
    <w:p w14:paraId="4E3C9A4C" w14:textId="77777777" w:rsidR="004C05A2" w:rsidRPr="000C2AE7" w:rsidRDefault="004C05A2" w:rsidP="000C2AE7">
      <w:pPr>
        <w:spacing w:after="0"/>
        <w:jc w:val="both"/>
        <w:rPr>
          <w:rFonts w:ascii="Times New Roman" w:hAnsi="Times New Roman" w:cs="Times New Roman"/>
        </w:rPr>
      </w:pPr>
    </w:p>
    <w:p w14:paraId="600402A7" w14:textId="245B3FDC"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Le contrat qui sera signé pour la maintenance, le diagnostic et les réparations, prendra en compte la main d’œuvre, les consommables et les pièces de rechange telle que détaillées dans l’annexe</w:t>
      </w:r>
      <w:r w:rsidR="00B55CF6">
        <w:rPr>
          <w:rFonts w:ascii="Times New Roman" w:hAnsi="Times New Roman" w:cs="Times New Roman"/>
        </w:rPr>
        <w:t xml:space="preserve"> </w:t>
      </w:r>
      <w:r w:rsidRPr="000C2AE7">
        <w:rPr>
          <w:rFonts w:ascii="Times New Roman" w:hAnsi="Times New Roman" w:cs="Times New Roman"/>
        </w:rPr>
        <w:t>C.</w:t>
      </w:r>
    </w:p>
    <w:p w14:paraId="14E69A5C" w14:textId="77777777" w:rsidR="000C2AE7" w:rsidRPr="000C2AE7" w:rsidRDefault="000C2AE7" w:rsidP="000C2AE7">
      <w:pPr>
        <w:spacing w:after="0"/>
        <w:jc w:val="both"/>
        <w:rPr>
          <w:rFonts w:ascii="Times New Roman" w:hAnsi="Times New Roman" w:cs="Times New Roman"/>
        </w:rPr>
      </w:pPr>
    </w:p>
    <w:p w14:paraId="6DBC7F28"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3.</w:t>
      </w:r>
      <w:r w:rsidRPr="000C2AE7">
        <w:rPr>
          <w:rFonts w:ascii="Times New Roman" w:hAnsi="Times New Roman" w:cs="Times New Roman"/>
        </w:rPr>
        <w:tab/>
      </w:r>
      <w:r w:rsidRPr="000C2AE7">
        <w:rPr>
          <w:rFonts w:ascii="Times New Roman" w:hAnsi="Times New Roman" w:cs="Times New Roman"/>
          <w:b/>
          <w:bCs/>
        </w:rPr>
        <w:t>Méthodologie / Approche / Tâches à mener par le prestataire de service</w:t>
      </w:r>
    </w:p>
    <w:p w14:paraId="73670329" w14:textId="77777777" w:rsidR="000C2AE7" w:rsidRPr="000C2AE7" w:rsidRDefault="000C2AE7" w:rsidP="000C2AE7">
      <w:pPr>
        <w:spacing w:after="0"/>
        <w:jc w:val="both"/>
        <w:rPr>
          <w:rFonts w:ascii="Times New Roman" w:hAnsi="Times New Roman" w:cs="Times New Roman"/>
        </w:rPr>
      </w:pPr>
    </w:p>
    <w:p w14:paraId="51F12FCF"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Les tâches à accomplir sont les suivantes :</w:t>
      </w:r>
    </w:p>
    <w:p w14:paraId="74293B4D" w14:textId="037DF1C1" w:rsidR="000C2AE7" w:rsidRPr="000C2AE7" w:rsidRDefault="000C2AE7" w:rsidP="000C2AE7">
      <w:pPr>
        <w:pStyle w:val="ListParagraph"/>
        <w:numPr>
          <w:ilvl w:val="0"/>
          <w:numId w:val="1"/>
        </w:numPr>
        <w:spacing w:after="0"/>
        <w:jc w:val="both"/>
        <w:rPr>
          <w:rFonts w:ascii="Times New Roman" w:hAnsi="Times New Roman" w:cs="Times New Roman"/>
        </w:rPr>
      </w:pPr>
      <w:r w:rsidRPr="000C2AE7">
        <w:rPr>
          <w:rFonts w:ascii="Times New Roman" w:hAnsi="Times New Roman" w:cs="Times New Roman"/>
        </w:rPr>
        <w:t>Maintenances préventives des équipements :</w:t>
      </w:r>
    </w:p>
    <w:p w14:paraId="6CD4F8B9" w14:textId="34244379"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 xml:space="preserve">Deux </w:t>
      </w:r>
      <w:r w:rsidR="000A2C1C">
        <w:rPr>
          <w:rFonts w:ascii="Times New Roman" w:hAnsi="Times New Roman" w:cs="Times New Roman"/>
        </w:rPr>
        <w:t>à</w:t>
      </w:r>
      <w:r w:rsidR="00B55CF6">
        <w:rPr>
          <w:rFonts w:ascii="Times New Roman" w:hAnsi="Times New Roman" w:cs="Times New Roman"/>
        </w:rPr>
        <w:t xml:space="preserve"> Quatre fois par an selon le besoin</w:t>
      </w:r>
      <w:r w:rsidRPr="000C2AE7">
        <w:rPr>
          <w:rFonts w:ascii="Times New Roman" w:hAnsi="Times New Roman" w:cs="Times New Roman"/>
        </w:rPr>
        <w:t xml:space="preserve"> : dépoussiérage, nettoyage et graissage des imprimantes, des scanneurs et des copieurs suivant une liste fournie par le HCR au préalable au début de chaque maintenance préventive.</w:t>
      </w:r>
    </w:p>
    <w:p w14:paraId="38F1CECF" w14:textId="6F7C418C" w:rsidR="000C2AE7" w:rsidRPr="000C2AE7" w:rsidRDefault="000C2AE7" w:rsidP="000C2AE7">
      <w:pPr>
        <w:pStyle w:val="ListParagraph"/>
        <w:numPr>
          <w:ilvl w:val="0"/>
          <w:numId w:val="1"/>
        </w:numPr>
        <w:spacing w:after="0"/>
        <w:jc w:val="both"/>
        <w:rPr>
          <w:rFonts w:ascii="Times New Roman" w:hAnsi="Times New Roman" w:cs="Times New Roman"/>
        </w:rPr>
      </w:pPr>
      <w:r w:rsidRPr="000C2AE7">
        <w:rPr>
          <w:rFonts w:ascii="Times New Roman" w:hAnsi="Times New Roman" w:cs="Times New Roman"/>
        </w:rPr>
        <w:t xml:space="preserve">Diagnostic des pannes et Réparations : </w:t>
      </w:r>
    </w:p>
    <w:p w14:paraId="2F97AA06"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 xml:space="preserve">A chaque demande ponctuelle d’un bureau du HCR, de procéder au diagnostic et à la réparation des imprimantes, des scanneurs et copieurs. </w:t>
      </w:r>
    </w:p>
    <w:p w14:paraId="68628550"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Pour référence, l’annexe C répertorie les types d’équipements informatiques de tous les bureaux du HCR au Niger pouvant faire l’objet de réparation.</w:t>
      </w:r>
    </w:p>
    <w:p w14:paraId="26A145CD" w14:textId="77777777" w:rsidR="000C2AE7" w:rsidRDefault="000C2AE7" w:rsidP="000C2AE7">
      <w:pPr>
        <w:spacing w:after="0"/>
        <w:jc w:val="both"/>
        <w:rPr>
          <w:rFonts w:ascii="Times New Roman" w:hAnsi="Times New Roman" w:cs="Times New Roman"/>
        </w:rPr>
      </w:pPr>
    </w:p>
    <w:p w14:paraId="08650C03" w14:textId="77777777" w:rsidR="000A2C1C" w:rsidRDefault="000A2C1C" w:rsidP="000C2AE7">
      <w:pPr>
        <w:spacing w:after="0"/>
        <w:jc w:val="both"/>
        <w:rPr>
          <w:rFonts w:ascii="Times New Roman" w:hAnsi="Times New Roman" w:cs="Times New Roman"/>
        </w:rPr>
      </w:pPr>
    </w:p>
    <w:p w14:paraId="26B1E9BC" w14:textId="77777777" w:rsidR="000A2C1C" w:rsidRDefault="000A2C1C" w:rsidP="000C2AE7">
      <w:pPr>
        <w:spacing w:after="0"/>
        <w:jc w:val="both"/>
        <w:rPr>
          <w:rFonts w:ascii="Times New Roman" w:hAnsi="Times New Roman" w:cs="Times New Roman"/>
        </w:rPr>
      </w:pPr>
    </w:p>
    <w:p w14:paraId="5F9476E2" w14:textId="77777777" w:rsidR="00EB7B13" w:rsidRDefault="00EB7B13" w:rsidP="000C2AE7">
      <w:pPr>
        <w:spacing w:after="0"/>
        <w:jc w:val="both"/>
        <w:rPr>
          <w:rFonts w:ascii="Times New Roman" w:hAnsi="Times New Roman" w:cs="Times New Roman"/>
        </w:rPr>
      </w:pPr>
    </w:p>
    <w:p w14:paraId="18DE1779" w14:textId="77777777" w:rsidR="000A2C1C" w:rsidRDefault="000A2C1C" w:rsidP="000C2AE7">
      <w:pPr>
        <w:spacing w:after="0"/>
        <w:jc w:val="both"/>
        <w:rPr>
          <w:rFonts w:ascii="Times New Roman" w:hAnsi="Times New Roman" w:cs="Times New Roman"/>
        </w:rPr>
      </w:pPr>
    </w:p>
    <w:p w14:paraId="3612A1A6" w14:textId="77777777" w:rsidR="000A2C1C" w:rsidRPr="000C2AE7" w:rsidRDefault="000A2C1C" w:rsidP="000C2AE7">
      <w:pPr>
        <w:spacing w:after="0"/>
        <w:jc w:val="both"/>
        <w:rPr>
          <w:rFonts w:ascii="Times New Roman" w:hAnsi="Times New Roman" w:cs="Times New Roman"/>
        </w:rPr>
      </w:pPr>
    </w:p>
    <w:p w14:paraId="13FF86FE" w14:textId="3C136D94" w:rsidR="000C2AE7" w:rsidRDefault="000C2AE7" w:rsidP="000C2AE7">
      <w:pPr>
        <w:spacing w:after="0"/>
        <w:jc w:val="both"/>
        <w:rPr>
          <w:rFonts w:ascii="Times New Roman" w:hAnsi="Times New Roman" w:cs="Times New Roman"/>
        </w:rPr>
      </w:pPr>
      <w:r w:rsidRPr="000C2AE7">
        <w:rPr>
          <w:rFonts w:ascii="Times New Roman" w:hAnsi="Times New Roman" w:cs="Times New Roman"/>
        </w:rPr>
        <w:lastRenderedPageBreak/>
        <w:t>4.</w:t>
      </w:r>
      <w:r w:rsidRPr="000C2AE7">
        <w:rPr>
          <w:rFonts w:ascii="Times New Roman" w:hAnsi="Times New Roman" w:cs="Times New Roman"/>
        </w:rPr>
        <w:tab/>
      </w:r>
      <w:r w:rsidRPr="000C2AE7">
        <w:rPr>
          <w:rFonts w:ascii="Times New Roman" w:hAnsi="Times New Roman" w:cs="Times New Roman"/>
          <w:b/>
          <w:bCs/>
        </w:rPr>
        <w:t>Résultats / Produits attendus</w:t>
      </w:r>
      <w:r w:rsidRPr="000C2AE7">
        <w:rPr>
          <w:rFonts w:ascii="Times New Roman" w:hAnsi="Times New Roman" w:cs="Times New Roman"/>
        </w:rPr>
        <w:t xml:space="preserve"> </w:t>
      </w:r>
    </w:p>
    <w:p w14:paraId="505F900B" w14:textId="77777777" w:rsidR="000C2AE7" w:rsidRPr="000C2AE7" w:rsidRDefault="000C2AE7" w:rsidP="000C2AE7">
      <w:pPr>
        <w:spacing w:after="0"/>
        <w:jc w:val="both"/>
        <w:rPr>
          <w:rFonts w:ascii="Times New Roman" w:hAnsi="Times New Roman" w:cs="Times New Roman"/>
        </w:rPr>
      </w:pPr>
    </w:p>
    <w:p w14:paraId="4CEA769E" w14:textId="1D58232B" w:rsidR="000C2AE7" w:rsidRPr="000C2AE7" w:rsidRDefault="000C2AE7" w:rsidP="000C2AE7">
      <w:pPr>
        <w:spacing w:after="0"/>
        <w:jc w:val="both"/>
        <w:rPr>
          <w:rFonts w:ascii="Times New Roman" w:hAnsi="Times New Roman" w:cs="Times New Roman"/>
        </w:rPr>
      </w:pPr>
      <w:r>
        <w:rPr>
          <w:rFonts w:ascii="Times New Roman" w:hAnsi="Times New Roman" w:cs="Times New Roman"/>
        </w:rPr>
        <w:t xml:space="preserve">a. </w:t>
      </w:r>
      <w:r w:rsidRPr="000C2AE7">
        <w:rPr>
          <w:rFonts w:ascii="Times New Roman" w:hAnsi="Times New Roman" w:cs="Times New Roman"/>
          <w:i/>
          <w:iCs/>
        </w:rPr>
        <w:t>Résultats attendus</w:t>
      </w:r>
      <w:r w:rsidRPr="000C2AE7">
        <w:rPr>
          <w:rFonts w:ascii="Times New Roman" w:hAnsi="Times New Roman" w:cs="Times New Roman"/>
        </w:rPr>
        <w:t xml:space="preserve"> :</w:t>
      </w:r>
    </w:p>
    <w:p w14:paraId="59D57C04" w14:textId="5A80F7CB" w:rsidR="000C2AE7" w:rsidRPr="000C2AE7" w:rsidRDefault="000C2AE7" w:rsidP="000C2AE7">
      <w:pPr>
        <w:spacing w:after="0"/>
        <w:jc w:val="both"/>
        <w:rPr>
          <w:rFonts w:ascii="Times New Roman" w:hAnsi="Times New Roman" w:cs="Times New Roman"/>
        </w:rPr>
      </w:pPr>
      <w:r>
        <w:rPr>
          <w:rFonts w:ascii="Times New Roman" w:hAnsi="Times New Roman" w:cs="Times New Roman"/>
        </w:rPr>
        <w:t xml:space="preserve">- </w:t>
      </w:r>
      <w:r w:rsidRPr="000C2AE7">
        <w:rPr>
          <w:rFonts w:ascii="Times New Roman" w:hAnsi="Times New Roman" w:cs="Times New Roman"/>
        </w:rPr>
        <w:t>Les équipements informatiques de tous les bureaux du HCR au Niger fonctionnent de façon efficace et dans des bonnes conditions.</w:t>
      </w:r>
    </w:p>
    <w:p w14:paraId="6E037F84" w14:textId="1804D098" w:rsidR="000C2AE7" w:rsidRPr="000C2AE7" w:rsidRDefault="000C2AE7" w:rsidP="000C2AE7">
      <w:pPr>
        <w:spacing w:after="0"/>
        <w:jc w:val="both"/>
        <w:rPr>
          <w:rFonts w:ascii="Times New Roman" w:hAnsi="Times New Roman" w:cs="Times New Roman"/>
        </w:rPr>
      </w:pPr>
      <w:r>
        <w:rPr>
          <w:rFonts w:ascii="Times New Roman" w:hAnsi="Times New Roman" w:cs="Times New Roman"/>
        </w:rPr>
        <w:t xml:space="preserve">- </w:t>
      </w:r>
      <w:r w:rsidRPr="000C2AE7">
        <w:rPr>
          <w:rFonts w:ascii="Times New Roman" w:hAnsi="Times New Roman" w:cs="Times New Roman"/>
        </w:rPr>
        <w:t>Les pannes sont diagnostiquées et réparées rapidement dans des délais tel</w:t>
      </w:r>
      <w:r w:rsidR="00B55CF6">
        <w:rPr>
          <w:rFonts w:ascii="Times New Roman" w:hAnsi="Times New Roman" w:cs="Times New Roman"/>
        </w:rPr>
        <w:t>s</w:t>
      </w:r>
      <w:r w:rsidRPr="000C2AE7">
        <w:rPr>
          <w:rFonts w:ascii="Times New Roman" w:hAnsi="Times New Roman" w:cs="Times New Roman"/>
        </w:rPr>
        <w:t xml:space="preserve"> que définis au point 2, après la demande d’intervention des bureaux du HCR ; par appel téléphonique ou courrier électronique.</w:t>
      </w:r>
    </w:p>
    <w:p w14:paraId="173FD188" w14:textId="77777777" w:rsidR="000C2AE7" w:rsidRPr="000C2AE7" w:rsidRDefault="000C2AE7" w:rsidP="000C2AE7">
      <w:pPr>
        <w:spacing w:after="0"/>
        <w:jc w:val="both"/>
        <w:rPr>
          <w:rFonts w:ascii="Times New Roman" w:hAnsi="Times New Roman" w:cs="Times New Roman"/>
        </w:rPr>
      </w:pPr>
    </w:p>
    <w:p w14:paraId="06561B83" w14:textId="469BBBFA" w:rsidR="000C2AE7" w:rsidRPr="000C2AE7" w:rsidRDefault="000C2AE7" w:rsidP="000C2AE7">
      <w:pPr>
        <w:spacing w:after="0"/>
        <w:jc w:val="both"/>
        <w:rPr>
          <w:rFonts w:ascii="Times New Roman" w:hAnsi="Times New Roman" w:cs="Times New Roman"/>
        </w:rPr>
      </w:pPr>
      <w:r>
        <w:rPr>
          <w:rFonts w:ascii="Times New Roman" w:hAnsi="Times New Roman" w:cs="Times New Roman"/>
        </w:rPr>
        <w:t xml:space="preserve">b. </w:t>
      </w:r>
      <w:r w:rsidRPr="000C2AE7">
        <w:rPr>
          <w:rFonts w:ascii="Times New Roman" w:hAnsi="Times New Roman" w:cs="Times New Roman"/>
          <w:i/>
          <w:iCs/>
        </w:rPr>
        <w:t>Produits attendus</w:t>
      </w:r>
      <w:r w:rsidRPr="000C2AE7">
        <w:rPr>
          <w:rFonts w:ascii="Times New Roman" w:hAnsi="Times New Roman" w:cs="Times New Roman"/>
        </w:rPr>
        <w:t xml:space="preserve"> :</w:t>
      </w:r>
    </w:p>
    <w:p w14:paraId="306A208C" w14:textId="58980DDC" w:rsidR="000C2AE7" w:rsidRPr="000C2AE7" w:rsidRDefault="000C2AE7" w:rsidP="000C2AE7">
      <w:pPr>
        <w:spacing w:after="0"/>
        <w:jc w:val="both"/>
        <w:rPr>
          <w:rFonts w:ascii="Times New Roman" w:hAnsi="Times New Roman" w:cs="Times New Roman"/>
        </w:rPr>
      </w:pPr>
      <w:r>
        <w:rPr>
          <w:rFonts w:ascii="Times New Roman" w:hAnsi="Times New Roman" w:cs="Times New Roman"/>
        </w:rPr>
        <w:t xml:space="preserve">- </w:t>
      </w:r>
      <w:r w:rsidR="00B55CF6">
        <w:rPr>
          <w:rFonts w:ascii="Times New Roman" w:hAnsi="Times New Roman" w:cs="Times New Roman"/>
        </w:rPr>
        <w:t xml:space="preserve">Un </w:t>
      </w:r>
      <w:r w:rsidRPr="000C2AE7">
        <w:rPr>
          <w:rFonts w:ascii="Times New Roman" w:hAnsi="Times New Roman" w:cs="Times New Roman"/>
        </w:rPr>
        <w:t xml:space="preserve">rapport </w:t>
      </w:r>
      <w:r w:rsidR="00B55CF6">
        <w:rPr>
          <w:rFonts w:ascii="Times New Roman" w:hAnsi="Times New Roman" w:cs="Times New Roman"/>
        </w:rPr>
        <w:t xml:space="preserve">à la fin </w:t>
      </w:r>
      <w:r w:rsidRPr="000C2AE7">
        <w:rPr>
          <w:rFonts w:ascii="Times New Roman" w:hAnsi="Times New Roman" w:cs="Times New Roman"/>
        </w:rPr>
        <w:t xml:space="preserve">de </w:t>
      </w:r>
      <w:r w:rsidR="00B55CF6">
        <w:rPr>
          <w:rFonts w:ascii="Times New Roman" w:hAnsi="Times New Roman" w:cs="Times New Roman"/>
        </w:rPr>
        <w:t xml:space="preserve">chaque </w:t>
      </w:r>
      <w:r w:rsidRPr="000C2AE7">
        <w:rPr>
          <w:rFonts w:ascii="Times New Roman" w:hAnsi="Times New Roman" w:cs="Times New Roman"/>
        </w:rPr>
        <w:t xml:space="preserve">maintenance préventive des équipements </w:t>
      </w:r>
      <w:r w:rsidR="00B55CF6" w:rsidRPr="000C2AE7">
        <w:rPr>
          <w:rFonts w:ascii="Times New Roman" w:hAnsi="Times New Roman" w:cs="Times New Roman"/>
        </w:rPr>
        <w:t>informatiques signé</w:t>
      </w:r>
      <w:r w:rsidRPr="000C2AE7">
        <w:rPr>
          <w:rFonts w:ascii="Times New Roman" w:hAnsi="Times New Roman" w:cs="Times New Roman"/>
        </w:rPr>
        <w:t xml:space="preserve"> par l’entreprise et l’unité ICT.</w:t>
      </w:r>
    </w:p>
    <w:p w14:paraId="726F57EC" w14:textId="151E2831" w:rsidR="000C2AE7" w:rsidRPr="000C2AE7" w:rsidRDefault="000C2AE7" w:rsidP="000C2AE7">
      <w:pPr>
        <w:spacing w:after="0"/>
        <w:jc w:val="both"/>
        <w:rPr>
          <w:rFonts w:ascii="Times New Roman" w:hAnsi="Times New Roman" w:cs="Times New Roman"/>
        </w:rPr>
      </w:pPr>
      <w:r>
        <w:rPr>
          <w:rFonts w:ascii="Times New Roman" w:hAnsi="Times New Roman" w:cs="Times New Roman"/>
        </w:rPr>
        <w:t xml:space="preserve">- </w:t>
      </w:r>
      <w:r w:rsidRPr="000C2AE7">
        <w:rPr>
          <w:rFonts w:ascii="Times New Roman" w:hAnsi="Times New Roman" w:cs="Times New Roman"/>
        </w:rPr>
        <w:t>Une fiche de maintenance par appareil à entretenir avec toutes les opérations effectuées, les dates et identification de l’agent de maintenance.</w:t>
      </w:r>
    </w:p>
    <w:p w14:paraId="348CFA5D" w14:textId="54C418DA" w:rsidR="000C2AE7" w:rsidRPr="000C2AE7" w:rsidRDefault="000C2AE7" w:rsidP="000C2AE7">
      <w:pPr>
        <w:spacing w:after="0"/>
        <w:jc w:val="both"/>
        <w:rPr>
          <w:rFonts w:ascii="Times New Roman" w:hAnsi="Times New Roman" w:cs="Times New Roman"/>
        </w:rPr>
      </w:pPr>
      <w:r>
        <w:rPr>
          <w:rFonts w:ascii="Times New Roman" w:hAnsi="Times New Roman" w:cs="Times New Roman"/>
        </w:rPr>
        <w:t xml:space="preserve">- </w:t>
      </w:r>
      <w:r w:rsidRPr="000C2AE7">
        <w:rPr>
          <w:rFonts w:ascii="Times New Roman" w:hAnsi="Times New Roman" w:cs="Times New Roman"/>
        </w:rPr>
        <w:t xml:space="preserve">Une (1) fiches d’intervention pour chaque cas de diagnostic et réparation, signée (s) par l’entreprise et l’Unité ICT du HCR </w:t>
      </w:r>
    </w:p>
    <w:p w14:paraId="1F6D7E8E" w14:textId="77777777" w:rsidR="000C2AE7" w:rsidRPr="000C2AE7" w:rsidRDefault="000C2AE7" w:rsidP="000C2AE7">
      <w:pPr>
        <w:spacing w:after="0"/>
        <w:jc w:val="both"/>
        <w:rPr>
          <w:rFonts w:ascii="Times New Roman" w:hAnsi="Times New Roman" w:cs="Times New Roman"/>
        </w:rPr>
      </w:pPr>
    </w:p>
    <w:p w14:paraId="469CCCFA" w14:textId="54903985" w:rsidR="000C2AE7" w:rsidRPr="00005FFB" w:rsidRDefault="00005FFB" w:rsidP="000C2AE7">
      <w:pPr>
        <w:spacing w:after="0"/>
        <w:jc w:val="both"/>
        <w:rPr>
          <w:rFonts w:ascii="Times New Roman" w:hAnsi="Times New Roman" w:cs="Times New Roman"/>
          <w:b/>
          <w:bCs/>
        </w:rPr>
      </w:pPr>
      <w:r>
        <w:rPr>
          <w:rFonts w:ascii="Times New Roman" w:hAnsi="Times New Roman" w:cs="Times New Roman"/>
        </w:rPr>
        <w:t>5.</w:t>
      </w:r>
      <w:r>
        <w:rPr>
          <w:rFonts w:ascii="Times New Roman" w:hAnsi="Times New Roman" w:cs="Times New Roman"/>
        </w:rPr>
        <w:tab/>
      </w:r>
      <w:r w:rsidR="000C2AE7" w:rsidRPr="00005FFB">
        <w:rPr>
          <w:rFonts w:ascii="Times New Roman" w:hAnsi="Times New Roman" w:cs="Times New Roman"/>
          <w:b/>
          <w:bCs/>
        </w:rPr>
        <w:t>Chronogramme indicatif des activités / Organisation du travail</w:t>
      </w:r>
    </w:p>
    <w:p w14:paraId="79683A1C" w14:textId="77777777" w:rsidR="00005FFB" w:rsidRPr="000C2AE7" w:rsidRDefault="00005FFB" w:rsidP="000C2AE7">
      <w:pPr>
        <w:spacing w:after="0"/>
        <w:jc w:val="both"/>
        <w:rPr>
          <w:rFonts w:ascii="Times New Roman" w:hAnsi="Times New Roman" w:cs="Times New Roman"/>
        </w:rPr>
      </w:pPr>
    </w:p>
    <w:p w14:paraId="1AA75128" w14:textId="12E89951" w:rsidR="000C2AE7" w:rsidRDefault="000C2AE7" w:rsidP="000C2AE7">
      <w:pPr>
        <w:spacing w:after="0"/>
        <w:jc w:val="both"/>
        <w:rPr>
          <w:rFonts w:ascii="Times New Roman" w:hAnsi="Times New Roman" w:cs="Times New Roman"/>
        </w:rPr>
      </w:pPr>
      <w:r w:rsidRPr="000C2AE7">
        <w:rPr>
          <w:rFonts w:ascii="Times New Roman" w:hAnsi="Times New Roman" w:cs="Times New Roman"/>
        </w:rPr>
        <w:t xml:space="preserve">Le </w:t>
      </w:r>
      <w:r w:rsidR="00B55CF6" w:rsidRPr="000C2AE7">
        <w:rPr>
          <w:rFonts w:ascii="Times New Roman" w:hAnsi="Times New Roman" w:cs="Times New Roman"/>
        </w:rPr>
        <w:t>chronogramme des</w:t>
      </w:r>
      <w:r w:rsidRPr="000C2AE7">
        <w:rPr>
          <w:rFonts w:ascii="Times New Roman" w:hAnsi="Times New Roman" w:cs="Times New Roman"/>
        </w:rPr>
        <w:t xml:space="preserve"> activités est prévu comme suit :</w:t>
      </w:r>
    </w:p>
    <w:p w14:paraId="5E5E94B0" w14:textId="77777777" w:rsidR="00005FFB" w:rsidRDefault="00005FFB" w:rsidP="000C2AE7">
      <w:pPr>
        <w:spacing w:after="0"/>
        <w:jc w:val="both"/>
        <w:rPr>
          <w:rFonts w:ascii="Times New Roman" w:hAnsi="Times New Roman" w:cs="Times New Roman"/>
        </w:rPr>
      </w:pPr>
    </w:p>
    <w:tbl>
      <w:tblPr>
        <w:tblStyle w:val="TableGrid"/>
        <w:tblW w:w="9780" w:type="dxa"/>
        <w:tblInd w:w="-5" w:type="dxa"/>
        <w:tblLook w:val="04A0" w:firstRow="1" w:lastRow="0" w:firstColumn="1" w:lastColumn="0" w:noHBand="0" w:noVBand="1"/>
      </w:tblPr>
      <w:tblGrid>
        <w:gridCol w:w="5401"/>
        <w:gridCol w:w="4379"/>
      </w:tblGrid>
      <w:tr w:rsidR="00005FFB" w:rsidRPr="001A3CA3" w14:paraId="718B88BF" w14:textId="77777777" w:rsidTr="00005FFB">
        <w:trPr>
          <w:tblHeader/>
        </w:trPr>
        <w:tc>
          <w:tcPr>
            <w:tcW w:w="5401" w:type="dxa"/>
            <w:shd w:val="clear" w:color="auto" w:fill="D0CECE" w:themeFill="background2" w:themeFillShade="E6"/>
          </w:tcPr>
          <w:p w14:paraId="7AE2E14D" w14:textId="77777777" w:rsidR="00005FFB" w:rsidRPr="001A3CA3" w:rsidRDefault="00005FFB" w:rsidP="00005FFB">
            <w:pPr>
              <w:jc w:val="center"/>
              <w:rPr>
                <w:rFonts w:ascii="Calibri" w:hAnsi="Calibri" w:cs="Arial"/>
                <w:b/>
              </w:rPr>
            </w:pPr>
            <w:r w:rsidRPr="001A3CA3">
              <w:rPr>
                <w:rFonts w:ascii="Calibri" w:hAnsi="Calibri" w:cs="Arial"/>
                <w:b/>
              </w:rPr>
              <w:t>Activités</w:t>
            </w:r>
            <w:r>
              <w:rPr>
                <w:rFonts w:ascii="Calibri" w:hAnsi="Calibri" w:cs="Arial"/>
                <w:b/>
              </w:rPr>
              <w:t xml:space="preserve"> annuelles</w:t>
            </w:r>
          </w:p>
        </w:tc>
        <w:tc>
          <w:tcPr>
            <w:tcW w:w="4379" w:type="dxa"/>
            <w:shd w:val="clear" w:color="auto" w:fill="D0CECE" w:themeFill="background2" w:themeFillShade="E6"/>
          </w:tcPr>
          <w:p w14:paraId="6CEA3F4E" w14:textId="77777777" w:rsidR="00005FFB" w:rsidRPr="001A3CA3" w:rsidRDefault="00005FFB" w:rsidP="00005FFB">
            <w:pPr>
              <w:jc w:val="center"/>
              <w:rPr>
                <w:rFonts w:ascii="Calibri" w:hAnsi="Calibri" w:cs="Arial"/>
                <w:b/>
              </w:rPr>
            </w:pPr>
            <w:r w:rsidRPr="001A3CA3">
              <w:rPr>
                <w:rFonts w:ascii="Calibri" w:hAnsi="Calibri" w:cs="Arial"/>
                <w:b/>
              </w:rPr>
              <w:t>Période de réalisation</w:t>
            </w:r>
          </w:p>
        </w:tc>
      </w:tr>
      <w:tr w:rsidR="00005FFB" w:rsidRPr="007B3F22" w14:paraId="3F4519DC" w14:textId="77777777" w:rsidTr="00005FFB">
        <w:tc>
          <w:tcPr>
            <w:tcW w:w="5401" w:type="dxa"/>
          </w:tcPr>
          <w:p w14:paraId="1109F981" w14:textId="77777777" w:rsidR="00005FFB" w:rsidRPr="00232C5E" w:rsidRDefault="00005FFB" w:rsidP="00005FFB">
            <w:pPr>
              <w:pStyle w:val="ListParagraph"/>
              <w:numPr>
                <w:ilvl w:val="0"/>
                <w:numId w:val="2"/>
              </w:numPr>
              <w:ind w:left="459"/>
              <w:jc w:val="both"/>
              <w:rPr>
                <w:rFonts w:ascii="Calibri" w:hAnsi="Calibri" w:cs="Arial"/>
              </w:rPr>
            </w:pPr>
            <w:r w:rsidRPr="001A3CA3">
              <w:rPr>
                <w:rFonts w:ascii="Calibri" w:hAnsi="Calibri" w:cs="Arial"/>
              </w:rPr>
              <w:t xml:space="preserve">1ère maintenance préventive </w:t>
            </w:r>
          </w:p>
        </w:tc>
        <w:tc>
          <w:tcPr>
            <w:tcW w:w="4379" w:type="dxa"/>
          </w:tcPr>
          <w:p w14:paraId="46B595EA" w14:textId="62065382" w:rsidR="00005FFB" w:rsidRPr="001A3CA3" w:rsidRDefault="00FD3EF5" w:rsidP="00DE3B46">
            <w:pPr>
              <w:jc w:val="both"/>
              <w:rPr>
                <w:rFonts w:ascii="Calibri" w:hAnsi="Calibri" w:cs="Arial"/>
              </w:rPr>
            </w:pPr>
            <w:r>
              <w:rPr>
                <w:rFonts w:ascii="Calibri" w:hAnsi="Calibri" w:cs="Arial"/>
              </w:rPr>
              <w:t xml:space="preserve">Selon le besoin, </w:t>
            </w:r>
            <w:r w:rsidR="00005FFB">
              <w:rPr>
                <w:rFonts w:ascii="Calibri" w:hAnsi="Calibri" w:cs="Arial"/>
              </w:rPr>
              <w:t xml:space="preserve">A planifier </w:t>
            </w:r>
            <w:r>
              <w:rPr>
                <w:rFonts w:ascii="Calibri" w:hAnsi="Calibri" w:cs="Arial"/>
              </w:rPr>
              <w:t>par</w:t>
            </w:r>
            <w:r w:rsidR="00005FFB">
              <w:rPr>
                <w:rFonts w:ascii="Calibri" w:hAnsi="Calibri" w:cs="Arial"/>
              </w:rPr>
              <w:t xml:space="preserve"> le HCR et l’entreprise</w:t>
            </w:r>
          </w:p>
        </w:tc>
      </w:tr>
      <w:tr w:rsidR="00005FFB" w:rsidRPr="007B3F22" w14:paraId="5C6194C1" w14:textId="77777777" w:rsidTr="00005FFB">
        <w:tc>
          <w:tcPr>
            <w:tcW w:w="5401" w:type="dxa"/>
          </w:tcPr>
          <w:p w14:paraId="58FDDD52" w14:textId="77777777" w:rsidR="00005FFB" w:rsidRPr="00232C5E" w:rsidRDefault="00005FFB" w:rsidP="00005FFB">
            <w:pPr>
              <w:pStyle w:val="ListParagraph"/>
              <w:numPr>
                <w:ilvl w:val="0"/>
                <w:numId w:val="3"/>
              </w:numPr>
              <w:ind w:left="459"/>
              <w:jc w:val="both"/>
              <w:rPr>
                <w:rFonts w:ascii="Calibri" w:hAnsi="Calibri" w:cs="Arial"/>
              </w:rPr>
            </w:pPr>
            <w:r w:rsidRPr="001A3CA3">
              <w:rPr>
                <w:rFonts w:ascii="Calibri" w:hAnsi="Calibri" w:cs="Arial"/>
              </w:rPr>
              <w:t>2ème maintenance préventive</w:t>
            </w:r>
          </w:p>
        </w:tc>
        <w:tc>
          <w:tcPr>
            <w:tcW w:w="4379" w:type="dxa"/>
          </w:tcPr>
          <w:p w14:paraId="1E2068CF" w14:textId="6BB1C828" w:rsidR="00005FFB" w:rsidRPr="001A3CA3" w:rsidRDefault="00FD3EF5" w:rsidP="00DE3B46">
            <w:pPr>
              <w:jc w:val="both"/>
              <w:rPr>
                <w:rFonts w:ascii="Calibri" w:hAnsi="Calibri" w:cs="Arial"/>
              </w:rPr>
            </w:pPr>
            <w:r>
              <w:rPr>
                <w:rFonts w:ascii="Calibri" w:hAnsi="Calibri" w:cs="Arial"/>
              </w:rPr>
              <w:t>Selon le besoin, A planifier par le HCR et l’entreprise</w:t>
            </w:r>
          </w:p>
        </w:tc>
      </w:tr>
      <w:tr w:rsidR="00FD3EF5" w:rsidRPr="007B3F22" w14:paraId="49627623" w14:textId="77777777" w:rsidTr="00005FFB">
        <w:tc>
          <w:tcPr>
            <w:tcW w:w="5401" w:type="dxa"/>
          </w:tcPr>
          <w:p w14:paraId="74FA142E" w14:textId="7312DF46" w:rsidR="00FD3EF5" w:rsidRPr="00FD3EF5" w:rsidRDefault="00FD3EF5" w:rsidP="00FD3EF5">
            <w:pPr>
              <w:pStyle w:val="ListParagraph"/>
              <w:numPr>
                <w:ilvl w:val="0"/>
                <w:numId w:val="3"/>
              </w:numPr>
              <w:ind w:left="459"/>
              <w:jc w:val="both"/>
              <w:rPr>
                <w:rFonts w:ascii="Calibri" w:hAnsi="Calibri" w:cs="Arial"/>
              </w:rPr>
            </w:pPr>
            <w:r>
              <w:rPr>
                <w:rFonts w:ascii="Calibri" w:hAnsi="Calibri" w:cs="Arial"/>
              </w:rPr>
              <w:t>3</w:t>
            </w:r>
            <w:r w:rsidRPr="00FD3EF5">
              <w:rPr>
                <w:rFonts w:ascii="Calibri" w:hAnsi="Calibri" w:cs="Arial"/>
              </w:rPr>
              <w:t>ème maintenance préventive</w:t>
            </w:r>
          </w:p>
        </w:tc>
        <w:tc>
          <w:tcPr>
            <w:tcW w:w="4379" w:type="dxa"/>
          </w:tcPr>
          <w:p w14:paraId="38E52252" w14:textId="45691B9D" w:rsidR="00FD3EF5" w:rsidRDefault="00FD3EF5" w:rsidP="00FD3EF5">
            <w:pPr>
              <w:jc w:val="both"/>
              <w:rPr>
                <w:rFonts w:ascii="Calibri" w:hAnsi="Calibri" w:cs="Arial"/>
              </w:rPr>
            </w:pPr>
            <w:r>
              <w:rPr>
                <w:rFonts w:ascii="Calibri" w:hAnsi="Calibri" w:cs="Arial"/>
              </w:rPr>
              <w:t>Selon le besoin, A planifier par le HCR et l’entreprise</w:t>
            </w:r>
          </w:p>
        </w:tc>
      </w:tr>
      <w:tr w:rsidR="00FD3EF5" w:rsidRPr="007B3F22" w14:paraId="1E485C6A" w14:textId="77777777" w:rsidTr="00005FFB">
        <w:tc>
          <w:tcPr>
            <w:tcW w:w="5401" w:type="dxa"/>
          </w:tcPr>
          <w:p w14:paraId="05232379" w14:textId="17D5226E" w:rsidR="00FD3EF5" w:rsidRPr="001A3CA3" w:rsidRDefault="00FD3EF5" w:rsidP="00FD3EF5">
            <w:pPr>
              <w:pStyle w:val="ListParagraph"/>
              <w:numPr>
                <w:ilvl w:val="0"/>
                <w:numId w:val="3"/>
              </w:numPr>
              <w:ind w:left="459"/>
              <w:jc w:val="both"/>
              <w:rPr>
                <w:rFonts w:ascii="Calibri" w:hAnsi="Calibri" w:cs="Arial"/>
              </w:rPr>
            </w:pPr>
            <w:r>
              <w:rPr>
                <w:rFonts w:ascii="Calibri" w:hAnsi="Calibri" w:cs="Arial"/>
              </w:rPr>
              <w:t>4</w:t>
            </w:r>
            <w:r w:rsidRPr="001A3CA3">
              <w:rPr>
                <w:rFonts w:ascii="Calibri" w:hAnsi="Calibri" w:cs="Arial"/>
              </w:rPr>
              <w:t>ème maintenance préventive</w:t>
            </w:r>
          </w:p>
        </w:tc>
        <w:tc>
          <w:tcPr>
            <w:tcW w:w="4379" w:type="dxa"/>
          </w:tcPr>
          <w:p w14:paraId="3014853E" w14:textId="6FE07A38" w:rsidR="00FD3EF5" w:rsidRDefault="00FD3EF5" w:rsidP="00FD3EF5">
            <w:pPr>
              <w:jc w:val="both"/>
              <w:rPr>
                <w:rFonts w:ascii="Calibri" w:hAnsi="Calibri" w:cs="Arial"/>
              </w:rPr>
            </w:pPr>
            <w:r>
              <w:rPr>
                <w:rFonts w:ascii="Calibri" w:hAnsi="Calibri" w:cs="Arial"/>
              </w:rPr>
              <w:t>Selon le besoin, A planifier par le HCR et l’entreprise</w:t>
            </w:r>
          </w:p>
        </w:tc>
      </w:tr>
      <w:tr w:rsidR="00FD3EF5" w:rsidRPr="007B3F22" w14:paraId="6F16DD51" w14:textId="77777777" w:rsidTr="00005FFB">
        <w:tc>
          <w:tcPr>
            <w:tcW w:w="5401" w:type="dxa"/>
          </w:tcPr>
          <w:p w14:paraId="26949BDD" w14:textId="77777777" w:rsidR="00FD3EF5" w:rsidRPr="001A3CA3" w:rsidRDefault="00FD3EF5" w:rsidP="00FD3EF5">
            <w:pPr>
              <w:pStyle w:val="ListParagraph"/>
              <w:numPr>
                <w:ilvl w:val="0"/>
                <w:numId w:val="3"/>
              </w:numPr>
              <w:ind w:left="459"/>
              <w:jc w:val="both"/>
              <w:rPr>
                <w:rFonts w:ascii="Calibri" w:hAnsi="Calibri" w:cs="Arial"/>
              </w:rPr>
            </w:pPr>
            <w:r>
              <w:rPr>
                <w:rFonts w:ascii="Calibri" w:hAnsi="Calibri" w:cs="Arial"/>
              </w:rPr>
              <w:t>Diagnostic et r</w:t>
            </w:r>
            <w:r w:rsidRPr="001A3CA3">
              <w:rPr>
                <w:rFonts w:ascii="Calibri" w:hAnsi="Calibri" w:cs="Arial"/>
              </w:rPr>
              <w:t xml:space="preserve">éparation des équipements </w:t>
            </w:r>
            <w:r>
              <w:rPr>
                <w:rFonts w:ascii="Calibri" w:hAnsi="Calibri" w:cs="Arial"/>
              </w:rPr>
              <w:t>informatiques</w:t>
            </w:r>
          </w:p>
        </w:tc>
        <w:tc>
          <w:tcPr>
            <w:tcW w:w="4379" w:type="dxa"/>
          </w:tcPr>
          <w:p w14:paraId="2E2C2868" w14:textId="77777777" w:rsidR="00FD3EF5" w:rsidRPr="001A3CA3" w:rsidRDefault="00FD3EF5" w:rsidP="00FD3EF5">
            <w:pPr>
              <w:jc w:val="both"/>
              <w:rPr>
                <w:rFonts w:ascii="Calibri" w:hAnsi="Calibri" w:cs="Arial"/>
              </w:rPr>
            </w:pPr>
            <w:r>
              <w:rPr>
                <w:rFonts w:ascii="Calibri" w:hAnsi="Calibri" w:cs="Arial"/>
              </w:rPr>
              <w:t>Ponctuellement à la demande d’un bureau du HCR</w:t>
            </w:r>
          </w:p>
        </w:tc>
      </w:tr>
    </w:tbl>
    <w:p w14:paraId="1375544A" w14:textId="77777777" w:rsidR="00005FFB" w:rsidRDefault="00005FFB" w:rsidP="000C2AE7">
      <w:pPr>
        <w:spacing w:after="0"/>
        <w:jc w:val="both"/>
        <w:rPr>
          <w:rFonts w:ascii="Times New Roman" w:hAnsi="Times New Roman" w:cs="Times New Roman"/>
        </w:rPr>
      </w:pPr>
    </w:p>
    <w:p w14:paraId="2880F8F3"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6</w:t>
      </w:r>
      <w:r w:rsidRPr="000C2AE7">
        <w:rPr>
          <w:rFonts w:ascii="Times New Roman" w:hAnsi="Times New Roman" w:cs="Times New Roman"/>
        </w:rPr>
        <w:tab/>
      </w:r>
      <w:r w:rsidRPr="00005FFB">
        <w:rPr>
          <w:rFonts w:ascii="Times New Roman" w:hAnsi="Times New Roman" w:cs="Times New Roman"/>
          <w:b/>
          <w:bCs/>
        </w:rPr>
        <w:t>Gestion et supervision du service demandé</w:t>
      </w:r>
      <w:r w:rsidRPr="000C2AE7">
        <w:rPr>
          <w:rFonts w:ascii="Times New Roman" w:hAnsi="Times New Roman" w:cs="Times New Roman"/>
        </w:rPr>
        <w:t xml:space="preserve"> </w:t>
      </w:r>
    </w:p>
    <w:p w14:paraId="76DB5C43" w14:textId="33C666E4"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Supervision au niveau de chaque bureau du HCR :</w:t>
      </w:r>
    </w:p>
    <w:p w14:paraId="586F7C4F"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Les services de maintenance préventive, de diagnostic et de réparation sont supervisés par le point focal désigné dans chaque bureau du HCR qui vise et soumet les rapports de maintenance préventive, les fiches d’intervention et les factures au Chargé des Services Informatiques au BO pour certification.</w:t>
      </w:r>
    </w:p>
    <w:p w14:paraId="63C01897" w14:textId="2DABF413" w:rsidR="000C2AE7" w:rsidRPr="00005FFB" w:rsidRDefault="00005FFB" w:rsidP="00005FFB">
      <w:pPr>
        <w:spacing w:after="0"/>
        <w:jc w:val="both"/>
        <w:rPr>
          <w:rFonts w:ascii="Times New Roman" w:hAnsi="Times New Roman" w:cs="Times New Roman"/>
        </w:rPr>
      </w:pPr>
      <w:r>
        <w:rPr>
          <w:rFonts w:ascii="Times New Roman" w:hAnsi="Times New Roman" w:cs="Times New Roman"/>
        </w:rPr>
        <w:t>-</w:t>
      </w:r>
      <w:r w:rsidR="00AB50BF">
        <w:rPr>
          <w:rFonts w:ascii="Times New Roman" w:hAnsi="Times New Roman" w:cs="Times New Roman"/>
        </w:rPr>
        <w:t xml:space="preserve"> </w:t>
      </w:r>
      <w:r w:rsidR="000C2AE7" w:rsidRPr="00005FFB">
        <w:rPr>
          <w:rFonts w:ascii="Times New Roman" w:hAnsi="Times New Roman" w:cs="Times New Roman"/>
        </w:rPr>
        <w:t xml:space="preserve">Supervision au niveau du Prestataire </w:t>
      </w:r>
    </w:p>
    <w:p w14:paraId="5B7C43ED"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La supervision des travaux est assurée par le Directeur Technique qui vise les rapports de maintenance et de réparation.</w:t>
      </w:r>
    </w:p>
    <w:p w14:paraId="4946CA97" w14:textId="77777777" w:rsidR="000C2AE7" w:rsidRPr="000C2AE7" w:rsidRDefault="000C2AE7" w:rsidP="000C2AE7">
      <w:pPr>
        <w:spacing w:after="0"/>
        <w:jc w:val="both"/>
        <w:rPr>
          <w:rFonts w:ascii="Times New Roman" w:hAnsi="Times New Roman" w:cs="Times New Roman"/>
        </w:rPr>
      </w:pPr>
    </w:p>
    <w:p w14:paraId="3BD6E77C"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7</w:t>
      </w:r>
      <w:r w:rsidRPr="000C2AE7">
        <w:rPr>
          <w:rFonts w:ascii="Times New Roman" w:hAnsi="Times New Roman" w:cs="Times New Roman"/>
        </w:rPr>
        <w:tab/>
      </w:r>
      <w:r w:rsidRPr="00005FFB">
        <w:rPr>
          <w:rFonts w:ascii="Times New Roman" w:hAnsi="Times New Roman" w:cs="Times New Roman"/>
          <w:b/>
          <w:bCs/>
        </w:rPr>
        <w:t>Dispositions particulières liées au service demandé ou au prestataire de service</w:t>
      </w:r>
    </w:p>
    <w:p w14:paraId="3E7B57B7" w14:textId="77777777" w:rsidR="000C2AE7" w:rsidRPr="000C2AE7" w:rsidRDefault="000C2AE7" w:rsidP="000C2AE7">
      <w:pPr>
        <w:spacing w:after="0"/>
        <w:jc w:val="both"/>
        <w:rPr>
          <w:rFonts w:ascii="Times New Roman" w:hAnsi="Times New Roman" w:cs="Times New Roman"/>
        </w:rPr>
      </w:pPr>
    </w:p>
    <w:p w14:paraId="1CE0CEE4" w14:textId="673ECAD8"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a. </w:t>
      </w:r>
      <w:r w:rsidR="000C2AE7" w:rsidRPr="00005FFB">
        <w:rPr>
          <w:rFonts w:ascii="Times New Roman" w:hAnsi="Times New Roman" w:cs="Times New Roman"/>
          <w:i/>
          <w:iCs/>
        </w:rPr>
        <w:t>Obligations du prestataire</w:t>
      </w:r>
      <w:r w:rsidR="000C2AE7" w:rsidRPr="000C2AE7">
        <w:rPr>
          <w:rFonts w:ascii="Times New Roman" w:hAnsi="Times New Roman" w:cs="Times New Roman"/>
        </w:rPr>
        <w:t xml:space="preserve"> :</w:t>
      </w:r>
    </w:p>
    <w:p w14:paraId="776DB846" w14:textId="1B182BCB"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Vérifier l'état de fonctionnement de tout appareil avant de procéder à sa maintenance préventive.</w:t>
      </w:r>
    </w:p>
    <w:p w14:paraId="47433F27" w14:textId="04CCD7E6"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Vérifier l’état de fonctionnement de tout appareil après sa maintenance préventive.</w:t>
      </w:r>
    </w:p>
    <w:p w14:paraId="79DAA065" w14:textId="11124716"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Produire une fiche d’intervention pour tout appareil remis par le HCR pour réparation.</w:t>
      </w:r>
    </w:p>
    <w:p w14:paraId="53482BBD" w14:textId="68253269"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Pour toute réparation, vérifier/diagnostiquer les pannes suspectées et en informer le HCR par le biais de la fiche d’intervention, et établir une facture proforma de coûts des réparations (pièces de rechange et main d’œuvre). Les deux documents seront validés par le HCR avant le début des travaux de réparation.</w:t>
      </w:r>
    </w:p>
    <w:p w14:paraId="12C2E4FA" w14:textId="25E5A62E" w:rsidR="000C2AE7" w:rsidRPr="000C2AE7" w:rsidRDefault="00005FFB" w:rsidP="000C2AE7">
      <w:pPr>
        <w:spacing w:after="0"/>
        <w:jc w:val="both"/>
        <w:rPr>
          <w:rFonts w:ascii="Times New Roman" w:hAnsi="Times New Roman" w:cs="Times New Roman"/>
        </w:rPr>
      </w:pPr>
      <w:r>
        <w:rPr>
          <w:rFonts w:ascii="Times New Roman" w:hAnsi="Times New Roman" w:cs="Times New Roman"/>
        </w:rPr>
        <w:lastRenderedPageBreak/>
        <w:t xml:space="preserve">- </w:t>
      </w:r>
      <w:r w:rsidR="000C2AE7" w:rsidRPr="000C2AE7">
        <w:rPr>
          <w:rFonts w:ascii="Times New Roman" w:hAnsi="Times New Roman" w:cs="Times New Roman"/>
        </w:rPr>
        <w:t>Remettre à son état initial au moins, tout appareil qui, après maintenance préventive ou réparation se trouverait dans un état de fonctionnement inférieur à celui d’avant la maintenance ou la réparation.</w:t>
      </w:r>
    </w:p>
    <w:p w14:paraId="59D71333" w14:textId="3B0BA660"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Pour les cas de réparation au niveau des bureaux du HCR se trouvant en dehors de Niamey, Le prestataire prendra toutes les dispositions nécessaires afin d’effectuer les réparations localement au niveau des bureaux HCR et seuls les interventions plus importantes pourront être effectuées dans les ateliers du prestataire. Dans ce cas, le prestataire prendra les dispositions nécessaires pour le déplacement de l’équipement en panne depuis le bureau de terrain jusqu’</w:t>
      </w:r>
      <w:r w:rsidR="00ED6060" w:rsidRPr="000C2AE7">
        <w:rPr>
          <w:rFonts w:ascii="Times New Roman" w:hAnsi="Times New Roman" w:cs="Times New Roman"/>
        </w:rPr>
        <w:t>à</w:t>
      </w:r>
      <w:r w:rsidR="000C2AE7" w:rsidRPr="000C2AE7">
        <w:rPr>
          <w:rFonts w:ascii="Times New Roman" w:hAnsi="Times New Roman" w:cs="Times New Roman"/>
        </w:rPr>
        <w:t xml:space="preserve"> Niamey et le retourner après réparation. Le prestataire soumettra le coût de déplacement à l’approbation du HCR.</w:t>
      </w:r>
    </w:p>
    <w:p w14:paraId="2B087733" w14:textId="025629B8"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Retourner au HCR tout appareil remis pour réparation, mais qui s’avère irréparable ou dont la réparation demande un délai de plus de 7 jours ouvrables sauf accord exprès du HCR de garder l’équipement plus longtemps chez le prestataire.</w:t>
      </w:r>
    </w:p>
    <w:p w14:paraId="7ED1BA0A" w14:textId="56E4F4D9"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Intervenir à Niamey dans les 2 heures après une demande du HCR pour dépannage, sinon dans les quatre (4) heures au plus tard.</w:t>
      </w:r>
    </w:p>
    <w:p w14:paraId="4EDAFBA8" w14:textId="43D214C7" w:rsidR="000C2AE7" w:rsidRPr="000C2AE7" w:rsidRDefault="00005FF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 xml:space="preserve">Ramener par ses propres moyens les équipements remis pour réparation par les bureaux du HCR à Niamey. </w:t>
      </w:r>
    </w:p>
    <w:p w14:paraId="41F536C5" w14:textId="77777777" w:rsidR="000C2AE7" w:rsidRPr="000C2AE7" w:rsidRDefault="000C2AE7" w:rsidP="000C2AE7">
      <w:pPr>
        <w:spacing w:after="0"/>
        <w:jc w:val="both"/>
        <w:rPr>
          <w:rFonts w:ascii="Times New Roman" w:hAnsi="Times New Roman" w:cs="Times New Roman"/>
        </w:rPr>
      </w:pPr>
    </w:p>
    <w:p w14:paraId="7742FC21" w14:textId="3ABC8D12" w:rsidR="000C2AE7" w:rsidRPr="000C2AE7" w:rsidRDefault="00ED6060" w:rsidP="000C2AE7">
      <w:pPr>
        <w:spacing w:after="0"/>
        <w:jc w:val="both"/>
        <w:rPr>
          <w:rFonts w:ascii="Times New Roman" w:hAnsi="Times New Roman" w:cs="Times New Roman"/>
        </w:rPr>
      </w:pPr>
      <w:r>
        <w:rPr>
          <w:rFonts w:ascii="Times New Roman" w:hAnsi="Times New Roman" w:cs="Times New Roman"/>
        </w:rPr>
        <w:t xml:space="preserve">b. </w:t>
      </w:r>
      <w:r w:rsidR="000C2AE7" w:rsidRPr="00ED6060">
        <w:rPr>
          <w:rFonts w:ascii="Times New Roman" w:hAnsi="Times New Roman" w:cs="Times New Roman"/>
          <w:i/>
          <w:iCs/>
        </w:rPr>
        <w:t>Obligations du HCR :</w:t>
      </w:r>
    </w:p>
    <w:p w14:paraId="5FCF72A6" w14:textId="7A74FB19" w:rsidR="000C2AE7" w:rsidRPr="000C2AE7" w:rsidRDefault="00ED6060"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Faciliter l’accès du prestataire aux locaux du HCR pour les maintenances et réparations.</w:t>
      </w:r>
    </w:p>
    <w:p w14:paraId="346E4377" w14:textId="070C4EBF" w:rsidR="000C2AE7" w:rsidRPr="000C2AE7" w:rsidRDefault="00ED6060"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Assurer toujours la présence d’un membre du service informatique lors de la maintenance préventive au sein d’un bureau du HCR.</w:t>
      </w:r>
    </w:p>
    <w:p w14:paraId="051EFB0F" w14:textId="5882B99C" w:rsidR="000C2AE7" w:rsidRPr="000C2AE7" w:rsidRDefault="00ED6060"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Signaler avant la maintenance préventive, les équipements déjà en mauvais état de fonctionnement.</w:t>
      </w:r>
    </w:p>
    <w:p w14:paraId="1092253A" w14:textId="5CCF8D66" w:rsidR="000C2AE7" w:rsidRPr="000C2AE7" w:rsidRDefault="00ED6060"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 xml:space="preserve">Après chaque maintenance ou réparation, les points focaux du HCR doivent confirmer ou non, par écrit, l’effectivité des services après une période de test ne dépassant pas 7 jours ouvrables. </w:t>
      </w:r>
    </w:p>
    <w:p w14:paraId="51AACD14" w14:textId="77777777" w:rsidR="000C2AE7" w:rsidRPr="000C2AE7" w:rsidRDefault="000C2AE7" w:rsidP="000C2AE7">
      <w:pPr>
        <w:spacing w:after="0"/>
        <w:jc w:val="both"/>
        <w:rPr>
          <w:rFonts w:ascii="Times New Roman" w:hAnsi="Times New Roman" w:cs="Times New Roman"/>
        </w:rPr>
      </w:pPr>
    </w:p>
    <w:p w14:paraId="208A5C26" w14:textId="75A7BD96" w:rsidR="000C2AE7" w:rsidRPr="000C2AE7" w:rsidRDefault="003F04CB" w:rsidP="000C2AE7">
      <w:pPr>
        <w:spacing w:after="0"/>
        <w:jc w:val="both"/>
        <w:rPr>
          <w:rFonts w:ascii="Times New Roman" w:hAnsi="Times New Roman" w:cs="Times New Roman"/>
        </w:rPr>
      </w:pPr>
      <w:r>
        <w:rPr>
          <w:rFonts w:ascii="Times New Roman" w:hAnsi="Times New Roman" w:cs="Times New Roman"/>
        </w:rPr>
        <w:t xml:space="preserve">c. </w:t>
      </w:r>
      <w:r w:rsidR="000C2AE7" w:rsidRPr="003F04CB">
        <w:rPr>
          <w:rFonts w:ascii="Times New Roman" w:hAnsi="Times New Roman" w:cs="Times New Roman"/>
          <w:i/>
          <w:iCs/>
        </w:rPr>
        <w:t>Modalités de déclenchement des travaux de maintenance préventive :</w:t>
      </w:r>
    </w:p>
    <w:p w14:paraId="76FDD626" w14:textId="3E23F6E9" w:rsidR="000C2AE7" w:rsidRPr="000C2AE7" w:rsidRDefault="003F04C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Avant la maintenance préventive, le HCR transmet au prestataire, la liste des équipements devant faire objet de la maintenance.</w:t>
      </w:r>
    </w:p>
    <w:p w14:paraId="030D606D" w14:textId="7442F0D4" w:rsidR="000C2AE7" w:rsidRPr="000C2AE7" w:rsidRDefault="003F04C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 xml:space="preserve">Une proforma pour maintenance préventive est alors soumise par le prestataire, sur la base des prix unitaires de l’Accord </w:t>
      </w:r>
      <w:r w:rsidR="00A23A83">
        <w:rPr>
          <w:rFonts w:ascii="Times New Roman" w:hAnsi="Times New Roman" w:cs="Times New Roman"/>
        </w:rPr>
        <w:t xml:space="preserve">Cadre </w:t>
      </w:r>
      <w:r w:rsidR="00A23A83" w:rsidRPr="000C2AE7">
        <w:rPr>
          <w:rFonts w:ascii="Times New Roman" w:hAnsi="Times New Roman" w:cs="Times New Roman"/>
        </w:rPr>
        <w:t>signé</w:t>
      </w:r>
      <w:r w:rsidR="000C2AE7" w:rsidRPr="000C2AE7">
        <w:rPr>
          <w:rFonts w:ascii="Times New Roman" w:hAnsi="Times New Roman" w:cs="Times New Roman"/>
        </w:rPr>
        <w:t xml:space="preserve"> entre le prestataire et le HCR, et sur laquelle le Chargé des Services Informatiques portera la mention « Acceptée pour travaux » et sa signature.</w:t>
      </w:r>
    </w:p>
    <w:p w14:paraId="3338E960" w14:textId="0B561A7C" w:rsidR="000C2AE7" w:rsidRPr="000C2AE7" w:rsidRDefault="003F04CB" w:rsidP="000C2AE7">
      <w:pPr>
        <w:spacing w:after="0"/>
        <w:jc w:val="both"/>
        <w:rPr>
          <w:rFonts w:ascii="Times New Roman" w:hAnsi="Times New Roman" w:cs="Times New Roman"/>
        </w:rPr>
      </w:pPr>
      <w:r>
        <w:rPr>
          <w:rFonts w:ascii="Times New Roman" w:hAnsi="Times New Roman" w:cs="Times New Roman"/>
        </w:rPr>
        <w:t xml:space="preserve">- </w:t>
      </w:r>
      <w:r w:rsidR="000C2AE7" w:rsidRPr="000C2AE7">
        <w:rPr>
          <w:rFonts w:ascii="Times New Roman" w:hAnsi="Times New Roman" w:cs="Times New Roman"/>
        </w:rPr>
        <w:t>Un bon de commande est ensuite établi sur la base de la proforma acceptée, et c’est sur la base de ce bon de commande que les travaux seront exécutés ensuite par le prestataire.</w:t>
      </w:r>
    </w:p>
    <w:p w14:paraId="295DCF10" w14:textId="77777777" w:rsidR="000C2AE7" w:rsidRPr="000C2AE7" w:rsidRDefault="000C2AE7" w:rsidP="000C2AE7">
      <w:pPr>
        <w:spacing w:after="0"/>
        <w:jc w:val="both"/>
        <w:rPr>
          <w:rFonts w:ascii="Times New Roman" w:hAnsi="Times New Roman" w:cs="Times New Roman"/>
        </w:rPr>
      </w:pPr>
    </w:p>
    <w:p w14:paraId="0EDD525C" w14:textId="1E61F2AF" w:rsidR="000C2AE7" w:rsidRPr="000C2AE7" w:rsidRDefault="003F04CB" w:rsidP="000C2AE7">
      <w:pPr>
        <w:spacing w:after="0"/>
        <w:jc w:val="both"/>
        <w:rPr>
          <w:rFonts w:ascii="Times New Roman" w:hAnsi="Times New Roman" w:cs="Times New Roman"/>
        </w:rPr>
      </w:pPr>
      <w:r>
        <w:rPr>
          <w:rFonts w:ascii="Times New Roman" w:hAnsi="Times New Roman" w:cs="Times New Roman"/>
        </w:rPr>
        <w:t xml:space="preserve">d. </w:t>
      </w:r>
      <w:r w:rsidR="000C2AE7" w:rsidRPr="003F04CB">
        <w:rPr>
          <w:rFonts w:ascii="Times New Roman" w:hAnsi="Times New Roman" w:cs="Times New Roman"/>
          <w:i/>
          <w:iCs/>
        </w:rPr>
        <w:t>Modalités de déclenchement des réparations :</w:t>
      </w:r>
    </w:p>
    <w:p w14:paraId="5BAD5A14" w14:textId="57E9FC5A"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 xml:space="preserve">Après diagnostic des pannes, une proforma pour réparation est soumise par le prestataire au HCR pour la main d’œuvre sur la base des prix unitaires de l’Accord </w:t>
      </w:r>
      <w:r w:rsidR="00A23A83">
        <w:rPr>
          <w:rFonts w:ascii="Times New Roman" w:hAnsi="Times New Roman" w:cs="Times New Roman"/>
        </w:rPr>
        <w:t xml:space="preserve">Cadre </w:t>
      </w:r>
      <w:r w:rsidR="00A23A83" w:rsidRPr="000C2AE7">
        <w:rPr>
          <w:rFonts w:ascii="Times New Roman" w:hAnsi="Times New Roman" w:cs="Times New Roman"/>
        </w:rPr>
        <w:t>signé</w:t>
      </w:r>
      <w:r w:rsidRPr="000C2AE7">
        <w:rPr>
          <w:rFonts w:ascii="Times New Roman" w:hAnsi="Times New Roman" w:cs="Times New Roman"/>
        </w:rPr>
        <w:t xml:space="preserve"> entre le prestataire et le HCR et prenant aussi en compte les pièces de rechange si nécessaire.</w:t>
      </w:r>
    </w:p>
    <w:p w14:paraId="2465961F"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La proforma est accompagné de la fiche d’intervention pour le ou les équipements concernés. Le Chargé des Services Informatiques porte la mention « Acceptée pour travaux » et sa signature.</w:t>
      </w:r>
    </w:p>
    <w:p w14:paraId="683CE978"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La proforma accompagnée de la fiche d’intervention permet au prestataire de lancer les réparations, en attendant l’établissement d’un bon de commande du HCR.</w:t>
      </w:r>
    </w:p>
    <w:p w14:paraId="03D58201" w14:textId="77777777" w:rsidR="000C2AE7" w:rsidRPr="000C2AE7" w:rsidRDefault="000C2AE7" w:rsidP="000C2AE7">
      <w:pPr>
        <w:spacing w:after="0"/>
        <w:jc w:val="both"/>
        <w:rPr>
          <w:rFonts w:ascii="Times New Roman" w:hAnsi="Times New Roman" w:cs="Times New Roman"/>
        </w:rPr>
      </w:pPr>
      <w:r w:rsidRPr="000C2AE7">
        <w:rPr>
          <w:rFonts w:ascii="Times New Roman" w:hAnsi="Times New Roman" w:cs="Times New Roman"/>
        </w:rPr>
        <w:t>La facture accompagnée de la fiche d’intervention et du bon de commande est déposée au HCR pour certification par le Chargé des Services informatiques et paiement par le HCR.</w:t>
      </w:r>
    </w:p>
    <w:p w14:paraId="30E918EF" w14:textId="77777777" w:rsidR="000C2AE7" w:rsidRPr="000C2AE7" w:rsidRDefault="000C2AE7" w:rsidP="000C2AE7">
      <w:pPr>
        <w:spacing w:after="0"/>
        <w:jc w:val="both"/>
        <w:rPr>
          <w:rFonts w:ascii="Times New Roman" w:hAnsi="Times New Roman" w:cs="Times New Roman"/>
        </w:rPr>
      </w:pPr>
    </w:p>
    <w:p w14:paraId="759C67EE" w14:textId="4F2D9D45" w:rsidR="008519CB" w:rsidRPr="000C2AE7" w:rsidRDefault="008519CB" w:rsidP="000C2AE7">
      <w:pPr>
        <w:spacing w:after="0"/>
        <w:jc w:val="both"/>
        <w:rPr>
          <w:rFonts w:ascii="Times New Roman" w:hAnsi="Times New Roman" w:cs="Times New Roman"/>
        </w:rPr>
      </w:pPr>
    </w:p>
    <w:sectPr w:rsidR="008519CB" w:rsidRPr="000C2A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02D5A"/>
    <w:multiLevelType w:val="hybridMultilevel"/>
    <w:tmpl w:val="9070AEFC"/>
    <w:lvl w:ilvl="0" w:tplc="E3EC5A32">
      <w:start w:val="226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847595"/>
    <w:multiLevelType w:val="hybridMultilevel"/>
    <w:tmpl w:val="7142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B048B0"/>
    <w:multiLevelType w:val="hybridMultilevel"/>
    <w:tmpl w:val="B80E93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D5E2C98"/>
    <w:multiLevelType w:val="hybridMultilevel"/>
    <w:tmpl w:val="FE00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1847802">
    <w:abstractNumId w:val="0"/>
  </w:num>
  <w:num w:numId="2" w16cid:durableId="1222639639">
    <w:abstractNumId w:val="3"/>
  </w:num>
  <w:num w:numId="3" w16cid:durableId="159463414">
    <w:abstractNumId w:val="1"/>
  </w:num>
  <w:num w:numId="4" w16cid:durableId="839635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AE7"/>
    <w:rsid w:val="00005FFB"/>
    <w:rsid w:val="000526D1"/>
    <w:rsid w:val="000A2C1C"/>
    <w:rsid w:val="000C2AE7"/>
    <w:rsid w:val="000D3516"/>
    <w:rsid w:val="000E2632"/>
    <w:rsid w:val="00123BFD"/>
    <w:rsid w:val="001566B7"/>
    <w:rsid w:val="001757C6"/>
    <w:rsid w:val="00177DC4"/>
    <w:rsid w:val="001A790E"/>
    <w:rsid w:val="001C6F01"/>
    <w:rsid w:val="001D078D"/>
    <w:rsid w:val="001F3799"/>
    <w:rsid w:val="002320A1"/>
    <w:rsid w:val="0025272E"/>
    <w:rsid w:val="002811D4"/>
    <w:rsid w:val="002E34DD"/>
    <w:rsid w:val="002E54E0"/>
    <w:rsid w:val="00341D3A"/>
    <w:rsid w:val="003474E3"/>
    <w:rsid w:val="00352387"/>
    <w:rsid w:val="00366394"/>
    <w:rsid w:val="003A1D05"/>
    <w:rsid w:val="003C4313"/>
    <w:rsid w:val="003C5D0F"/>
    <w:rsid w:val="003D706C"/>
    <w:rsid w:val="003E7FFE"/>
    <w:rsid w:val="003F04CB"/>
    <w:rsid w:val="0041146F"/>
    <w:rsid w:val="00417A77"/>
    <w:rsid w:val="004A3113"/>
    <w:rsid w:val="004B3DB1"/>
    <w:rsid w:val="004C05A2"/>
    <w:rsid w:val="004E1B48"/>
    <w:rsid w:val="00530D45"/>
    <w:rsid w:val="00585ECD"/>
    <w:rsid w:val="005A67F4"/>
    <w:rsid w:val="005E5D87"/>
    <w:rsid w:val="005F6C96"/>
    <w:rsid w:val="00620541"/>
    <w:rsid w:val="006319D4"/>
    <w:rsid w:val="00661808"/>
    <w:rsid w:val="00682422"/>
    <w:rsid w:val="006B09D7"/>
    <w:rsid w:val="006C27FB"/>
    <w:rsid w:val="00716335"/>
    <w:rsid w:val="007235F0"/>
    <w:rsid w:val="00796DBE"/>
    <w:rsid w:val="007D0F77"/>
    <w:rsid w:val="007E4328"/>
    <w:rsid w:val="007F55D0"/>
    <w:rsid w:val="00817CCC"/>
    <w:rsid w:val="008274F4"/>
    <w:rsid w:val="00850E9D"/>
    <w:rsid w:val="008519CB"/>
    <w:rsid w:val="00855C14"/>
    <w:rsid w:val="00865A02"/>
    <w:rsid w:val="00884E9E"/>
    <w:rsid w:val="00946440"/>
    <w:rsid w:val="00960986"/>
    <w:rsid w:val="00983278"/>
    <w:rsid w:val="009E7DCA"/>
    <w:rsid w:val="00A23A83"/>
    <w:rsid w:val="00A2617A"/>
    <w:rsid w:val="00A34BE1"/>
    <w:rsid w:val="00A537EB"/>
    <w:rsid w:val="00A84A43"/>
    <w:rsid w:val="00AB286C"/>
    <w:rsid w:val="00AB50BF"/>
    <w:rsid w:val="00B47A62"/>
    <w:rsid w:val="00B55CF6"/>
    <w:rsid w:val="00B91E66"/>
    <w:rsid w:val="00B9223B"/>
    <w:rsid w:val="00BB1B2D"/>
    <w:rsid w:val="00BC0408"/>
    <w:rsid w:val="00C65CDB"/>
    <w:rsid w:val="00D12D96"/>
    <w:rsid w:val="00D27755"/>
    <w:rsid w:val="00D50E9F"/>
    <w:rsid w:val="00D639CE"/>
    <w:rsid w:val="00D94DCA"/>
    <w:rsid w:val="00DD3217"/>
    <w:rsid w:val="00DE1BF6"/>
    <w:rsid w:val="00E05D44"/>
    <w:rsid w:val="00E35773"/>
    <w:rsid w:val="00E674EB"/>
    <w:rsid w:val="00E76F2E"/>
    <w:rsid w:val="00E97B2E"/>
    <w:rsid w:val="00EA6261"/>
    <w:rsid w:val="00EB30D2"/>
    <w:rsid w:val="00EB7B13"/>
    <w:rsid w:val="00EC222C"/>
    <w:rsid w:val="00EC6C81"/>
    <w:rsid w:val="00ED6060"/>
    <w:rsid w:val="00F37C2E"/>
    <w:rsid w:val="00F53D69"/>
    <w:rsid w:val="00F54953"/>
    <w:rsid w:val="00FD3EF5"/>
    <w:rsid w:val="00FD46C3"/>
    <w:rsid w:val="58B23264"/>
    <w:rsid w:val="5CF6BE76"/>
    <w:rsid w:val="61766C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5C513"/>
  <w15:chartTrackingRefBased/>
  <w15:docId w15:val="{6FBAA87E-2488-4799-B37E-D62BA95C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AE7"/>
    <w:pPr>
      <w:ind w:left="720"/>
      <w:contextualSpacing/>
    </w:pPr>
  </w:style>
  <w:style w:type="table" w:styleId="TableGrid">
    <w:name w:val="Table Grid"/>
    <w:basedOn w:val="TableNormal"/>
    <w:uiPriority w:val="59"/>
    <w:rsid w:val="00005FFB"/>
    <w:pPr>
      <w:spacing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26D1"/>
    <w:pPr>
      <w:spacing w:after="0" w:line="240" w:lineRule="auto"/>
    </w:pPr>
    <w:rPr>
      <w:lang w:val="fr-FR"/>
    </w:rPr>
  </w:style>
  <w:style w:type="character" w:styleId="CommentReference">
    <w:name w:val="annotation reference"/>
    <w:basedOn w:val="DefaultParagraphFont"/>
    <w:uiPriority w:val="99"/>
    <w:semiHidden/>
    <w:unhideWhenUsed/>
    <w:rsid w:val="00DE1BF6"/>
    <w:rPr>
      <w:sz w:val="16"/>
      <w:szCs w:val="16"/>
    </w:rPr>
  </w:style>
  <w:style w:type="paragraph" w:styleId="CommentText">
    <w:name w:val="annotation text"/>
    <w:basedOn w:val="Normal"/>
    <w:link w:val="CommentTextChar"/>
    <w:uiPriority w:val="99"/>
    <w:semiHidden/>
    <w:unhideWhenUsed/>
    <w:rsid w:val="00DE1BF6"/>
    <w:pPr>
      <w:spacing w:line="240" w:lineRule="auto"/>
    </w:pPr>
    <w:rPr>
      <w:sz w:val="20"/>
      <w:szCs w:val="20"/>
    </w:rPr>
  </w:style>
  <w:style w:type="character" w:customStyle="1" w:styleId="CommentTextChar">
    <w:name w:val="Comment Text Char"/>
    <w:basedOn w:val="DefaultParagraphFont"/>
    <w:link w:val="CommentText"/>
    <w:uiPriority w:val="99"/>
    <w:semiHidden/>
    <w:rsid w:val="00DE1BF6"/>
    <w:rPr>
      <w:sz w:val="20"/>
      <w:szCs w:val="20"/>
      <w:lang w:val="fr-FR"/>
    </w:rPr>
  </w:style>
  <w:style w:type="paragraph" w:styleId="CommentSubject">
    <w:name w:val="annotation subject"/>
    <w:basedOn w:val="CommentText"/>
    <w:next w:val="CommentText"/>
    <w:link w:val="CommentSubjectChar"/>
    <w:uiPriority w:val="99"/>
    <w:semiHidden/>
    <w:unhideWhenUsed/>
    <w:rsid w:val="00DE1BF6"/>
    <w:rPr>
      <w:b/>
      <w:bCs/>
    </w:rPr>
  </w:style>
  <w:style w:type="character" w:customStyle="1" w:styleId="CommentSubjectChar">
    <w:name w:val="Comment Subject Char"/>
    <w:basedOn w:val="CommentTextChar"/>
    <w:link w:val="CommentSubject"/>
    <w:uiPriority w:val="99"/>
    <w:semiHidden/>
    <w:rsid w:val="00DE1BF6"/>
    <w:rPr>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8a8c6d-5215-4a0f-836e-7f3208e02c8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A66BA422F4CB4A8DD82CE730F23EBA" ma:contentTypeVersion="9" ma:contentTypeDescription="Create a new document." ma:contentTypeScope="" ma:versionID="0f5ed89ecc1ccd6a171c51cf9c65c3b5">
  <xsd:schema xmlns:xsd="http://www.w3.org/2001/XMLSchema" xmlns:xs="http://www.w3.org/2001/XMLSchema" xmlns:p="http://schemas.microsoft.com/office/2006/metadata/properties" xmlns:ns2="c01300b0-11cb-46f5-a7f7-5588d997e974" xmlns:ns3="788a8c6d-5215-4a0f-836e-7f3208e02c84" targetNamespace="http://schemas.microsoft.com/office/2006/metadata/properties" ma:root="true" ma:fieldsID="47f0af2192d2cbe7c2615afab336b588" ns2:_="" ns3:_="">
    <xsd:import namespace="c01300b0-11cb-46f5-a7f7-5588d997e974"/>
    <xsd:import namespace="788a8c6d-5215-4a0f-836e-7f3208e02c8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300b0-11cb-46f5-a7f7-5588d997e97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8a8c6d-5215-4a0f-836e-7f3208e02c8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E6C68A-9E62-4052-B5FE-06E50F74C425}">
  <ds:schemaRefs>
    <ds:schemaRef ds:uri="http://schemas.microsoft.com/sharepoint/v3/contenttype/forms"/>
  </ds:schemaRefs>
</ds:datastoreItem>
</file>

<file path=customXml/itemProps2.xml><?xml version="1.0" encoding="utf-8"?>
<ds:datastoreItem xmlns:ds="http://schemas.openxmlformats.org/officeDocument/2006/customXml" ds:itemID="{3484284A-13BA-404A-B504-B18D1F517EBD}">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788a8c6d-5215-4a0f-836e-7f3208e02c84"/>
    <ds:schemaRef ds:uri="http://purl.org/dc/terms/"/>
    <ds:schemaRef ds:uri="c01300b0-11cb-46f5-a7f7-5588d997e974"/>
    <ds:schemaRef ds:uri="http://www.w3.org/XML/1998/namespace"/>
    <ds:schemaRef ds:uri="http://purl.org/dc/dcmitype/"/>
  </ds:schemaRefs>
</ds:datastoreItem>
</file>

<file path=customXml/itemProps3.xml><?xml version="1.0" encoding="utf-8"?>
<ds:datastoreItem xmlns:ds="http://schemas.openxmlformats.org/officeDocument/2006/customXml" ds:itemID="{F24C46AD-F152-406C-BE1C-654B955CF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1300b0-11cb-46f5-a7f7-5588d997e974"/>
    <ds:schemaRef ds:uri="788a8c6d-5215-4a0f-836e-7f3208e02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1244</Words>
  <Characters>7092</Characters>
  <Application>Microsoft Office Word</Application>
  <DocSecurity>0</DocSecurity>
  <Lines>59</Lines>
  <Paragraphs>16</Paragraphs>
  <ScaleCrop>false</ScaleCrop>
  <Company/>
  <LinksUpToDate>false</LinksUpToDate>
  <CharactersWithSpaces>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Desire Bukasa Tshibwabwa</dc:creator>
  <cp:keywords/>
  <dc:description/>
  <cp:lastModifiedBy>Boubacar Mahamadou Hassane</cp:lastModifiedBy>
  <cp:revision>97</cp:revision>
  <cp:lastPrinted>2023-03-20T14:32:00Z</cp:lastPrinted>
  <dcterms:created xsi:type="dcterms:W3CDTF">2023-03-20T15:11:00Z</dcterms:created>
  <dcterms:modified xsi:type="dcterms:W3CDTF">2023-03-23T11:18:00Z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0x01010031A66BA422F4CB4A8DD82CE730F23EBA</vt:lpwstr>
  </property>
  <property fmtid="{D5CDD505-2E9C-101B-9397-08002B2CF9AE}" pid="3" name="MediaServiceImageTags">
    <vt:lpwstr/>
  </property>
</Properties>
</file>