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C4E87" w14:textId="77777777" w:rsidR="00CD3D1E" w:rsidRDefault="00CD3D1E" w:rsidP="0044439A">
      <w:pPr>
        <w:pStyle w:val="Default"/>
        <w:jc w:val="both"/>
        <w:rPr>
          <w:b/>
          <w:bCs/>
        </w:rPr>
      </w:pPr>
    </w:p>
    <w:p w14:paraId="76B33348" w14:textId="3F817C91" w:rsidR="0044439A" w:rsidRPr="00CD3D1E" w:rsidRDefault="001D22D6" w:rsidP="0044439A">
      <w:pPr>
        <w:pStyle w:val="Default"/>
        <w:jc w:val="both"/>
        <w:rPr>
          <w:b/>
          <w:bCs/>
          <w:u w:val="single"/>
        </w:rPr>
      </w:pPr>
      <w:r w:rsidRPr="00CD3D1E">
        <w:rPr>
          <w:b/>
          <w:bCs/>
          <w:u w:val="single"/>
        </w:rPr>
        <w:t xml:space="preserve">Annexe </w:t>
      </w:r>
      <w:r w:rsidR="00CD3D1E" w:rsidRPr="00CD3D1E">
        <w:rPr>
          <w:b/>
          <w:bCs/>
          <w:u w:val="single"/>
        </w:rPr>
        <w:t>A</w:t>
      </w:r>
      <w:r w:rsidR="00953093" w:rsidRPr="00CD3D1E">
        <w:rPr>
          <w:b/>
          <w:bCs/>
          <w:u w:val="single"/>
        </w:rPr>
        <w:t xml:space="preserve"> : TERMES</w:t>
      </w:r>
      <w:r w:rsidR="0044439A" w:rsidRPr="00CD3D1E">
        <w:rPr>
          <w:b/>
          <w:bCs/>
          <w:u w:val="single"/>
        </w:rPr>
        <w:t xml:space="preserve"> DE RÉFÉRENCE </w:t>
      </w:r>
    </w:p>
    <w:p w14:paraId="6547572D" w14:textId="77777777" w:rsidR="00FA083D" w:rsidRPr="00953093" w:rsidRDefault="00FA083D" w:rsidP="0044439A">
      <w:pPr>
        <w:pStyle w:val="Default"/>
        <w:jc w:val="both"/>
      </w:pPr>
    </w:p>
    <w:p w14:paraId="53C33D21" w14:textId="77777777" w:rsidR="0044439A" w:rsidRPr="00953093" w:rsidRDefault="0044439A" w:rsidP="0044439A">
      <w:pPr>
        <w:pStyle w:val="Default"/>
        <w:jc w:val="both"/>
      </w:pPr>
      <w:r w:rsidRPr="00953093">
        <w:rPr>
          <w:b/>
          <w:bCs/>
        </w:rPr>
        <w:t xml:space="preserve">I. PREAMBULE </w:t>
      </w:r>
    </w:p>
    <w:p w14:paraId="040CEB17" w14:textId="77777777" w:rsidR="0044439A" w:rsidRPr="00953093" w:rsidRDefault="0044439A" w:rsidP="0044439A">
      <w:pPr>
        <w:pStyle w:val="Default"/>
        <w:jc w:val="both"/>
      </w:pPr>
    </w:p>
    <w:p w14:paraId="7EA38B7F" w14:textId="3280A6F9" w:rsidR="0044439A" w:rsidRPr="00953093" w:rsidRDefault="005C63AC" w:rsidP="0044439A">
      <w:pPr>
        <w:pStyle w:val="Default"/>
        <w:jc w:val="both"/>
      </w:pPr>
      <w:r w:rsidRPr="005C63AC">
        <w:t xml:space="preserve">Le présent descriptif a pour objet de définir la </w:t>
      </w:r>
      <w:r>
        <w:t>fourniture</w:t>
      </w:r>
      <w:r w:rsidRPr="005C63AC">
        <w:t xml:space="preserve"> du service traiteur</w:t>
      </w:r>
      <w:r>
        <w:t xml:space="preserve"> </w:t>
      </w:r>
      <w:r w:rsidRPr="005C63AC">
        <w:t xml:space="preserve">à l’occasion des rencontres organisées par le HCR dans le cadre de ses </w:t>
      </w:r>
      <w:r w:rsidR="00A94C91" w:rsidRPr="005C63AC">
        <w:t>activités</w:t>
      </w:r>
      <w:r w:rsidR="00A94C91">
        <w:t xml:space="preserve"> </w:t>
      </w:r>
      <w:r w:rsidRPr="005C63AC">
        <w:t>au Bureau UNHCR Diffa sis au Quartier administratif, Maison des Nations Unies, Face stade Régional, Diffa- Niger.</w:t>
      </w:r>
      <w:r w:rsidR="00783A5D">
        <w:t xml:space="preserve"> </w:t>
      </w:r>
      <w:r w:rsidR="00783A5D" w:rsidRPr="00783A5D">
        <w:t xml:space="preserve">Les prestations seront fournies </w:t>
      </w:r>
      <w:r w:rsidR="00783A5D">
        <w:t xml:space="preserve">également </w:t>
      </w:r>
      <w:r w:rsidR="00783A5D" w:rsidRPr="00783A5D">
        <w:t xml:space="preserve">en cas d’organisation des évènements ou de formation en dehors du bureau du HCR Diffa. </w:t>
      </w:r>
      <w:r w:rsidRPr="005C63AC">
        <w:t>Le prestataire est réputé avoir pris connaissance des équipements et de la situation du marché pouvant garantir un service de qualité</w:t>
      </w:r>
      <w:r>
        <w:t>.</w:t>
      </w:r>
      <w:r w:rsidR="0044439A" w:rsidRPr="00953093">
        <w:t xml:space="preserve"> </w:t>
      </w:r>
    </w:p>
    <w:p w14:paraId="0AA45271" w14:textId="77777777" w:rsidR="00EE5099" w:rsidRPr="00953093" w:rsidRDefault="00EE5099" w:rsidP="0044439A">
      <w:pPr>
        <w:pStyle w:val="Default"/>
        <w:jc w:val="both"/>
        <w:rPr>
          <w:color w:val="auto"/>
        </w:rPr>
      </w:pPr>
    </w:p>
    <w:p w14:paraId="48A77459" w14:textId="36B3696E" w:rsidR="0044439A" w:rsidRPr="00953093" w:rsidRDefault="0044439A" w:rsidP="006C71F8">
      <w:pPr>
        <w:pStyle w:val="Default"/>
        <w:jc w:val="both"/>
        <w:rPr>
          <w:color w:val="auto"/>
        </w:rPr>
      </w:pPr>
      <w:r w:rsidRPr="00953093">
        <w:rPr>
          <w:color w:val="auto"/>
        </w:rPr>
        <w:t>L’objectif d</w:t>
      </w:r>
      <w:r w:rsidR="00A4614E" w:rsidRPr="00953093">
        <w:rPr>
          <w:color w:val="auto"/>
        </w:rPr>
        <w:t xml:space="preserve">u </w:t>
      </w:r>
      <w:r w:rsidRPr="00953093">
        <w:rPr>
          <w:color w:val="auto"/>
        </w:rPr>
        <w:t>HCR</w:t>
      </w:r>
      <w:r w:rsidR="00A4614E" w:rsidRPr="00953093">
        <w:rPr>
          <w:color w:val="auto"/>
        </w:rPr>
        <w:t xml:space="preserve"> </w:t>
      </w:r>
      <w:r w:rsidRPr="00953093">
        <w:rPr>
          <w:color w:val="auto"/>
        </w:rPr>
        <w:t xml:space="preserve">est d’identifier une société (Prestataire) spécialisée dans le domaine de la restauration commerciale et/ou collective, dans le but </w:t>
      </w:r>
      <w:r w:rsidR="006C71F8">
        <w:rPr>
          <w:color w:val="auto"/>
        </w:rPr>
        <w:t xml:space="preserve">de fournir un service de restauration, </w:t>
      </w:r>
      <w:r w:rsidRPr="00953093">
        <w:rPr>
          <w:color w:val="auto"/>
        </w:rPr>
        <w:t>d’une qualité</w:t>
      </w:r>
      <w:r w:rsidR="006C71F8">
        <w:rPr>
          <w:color w:val="auto"/>
        </w:rPr>
        <w:t xml:space="preserve"> </w:t>
      </w:r>
      <w:r w:rsidRPr="00953093">
        <w:rPr>
          <w:color w:val="auto"/>
        </w:rPr>
        <w:t xml:space="preserve">et standard. </w:t>
      </w:r>
    </w:p>
    <w:p w14:paraId="5B275020" w14:textId="3D36097F" w:rsidR="0044439A" w:rsidRDefault="0044439A" w:rsidP="0044439A">
      <w:pPr>
        <w:pStyle w:val="Default"/>
        <w:jc w:val="both"/>
        <w:rPr>
          <w:color w:val="auto"/>
        </w:rPr>
      </w:pPr>
      <w:r w:rsidRPr="00953093">
        <w:rPr>
          <w:color w:val="auto"/>
        </w:rPr>
        <w:t>Le HCR</w:t>
      </w:r>
      <w:r w:rsidR="00A4614E" w:rsidRPr="00953093">
        <w:rPr>
          <w:color w:val="auto"/>
        </w:rPr>
        <w:t xml:space="preserve"> </w:t>
      </w:r>
      <w:r w:rsidRPr="00953093">
        <w:rPr>
          <w:color w:val="auto"/>
        </w:rPr>
        <w:t xml:space="preserve">se réserve </w:t>
      </w:r>
      <w:r w:rsidR="00A4614E" w:rsidRPr="00953093">
        <w:rPr>
          <w:color w:val="auto"/>
        </w:rPr>
        <w:t>également</w:t>
      </w:r>
      <w:r w:rsidRPr="00953093">
        <w:rPr>
          <w:color w:val="auto"/>
        </w:rPr>
        <w:t xml:space="preserve"> le droit de faire appel au Prestataire qui sera </w:t>
      </w:r>
      <w:r w:rsidR="00A4614E" w:rsidRPr="00953093">
        <w:rPr>
          <w:color w:val="auto"/>
        </w:rPr>
        <w:t>sélectionné</w:t>
      </w:r>
      <w:r w:rsidRPr="00953093">
        <w:rPr>
          <w:color w:val="auto"/>
        </w:rPr>
        <w:t xml:space="preserve"> dans le cadre de cette consultation pour ses besoins futurs en service de </w:t>
      </w:r>
      <w:r w:rsidR="00A4614E" w:rsidRPr="00953093">
        <w:rPr>
          <w:color w:val="auto"/>
        </w:rPr>
        <w:t>restauration</w:t>
      </w:r>
      <w:r w:rsidRPr="00953093">
        <w:rPr>
          <w:color w:val="auto"/>
        </w:rPr>
        <w:t xml:space="preserve"> et de service traiteur sur </w:t>
      </w:r>
      <w:r w:rsidR="00A4614E" w:rsidRPr="00953093">
        <w:rPr>
          <w:color w:val="auto"/>
        </w:rPr>
        <w:t>ses autres sites au besoin</w:t>
      </w:r>
      <w:r w:rsidR="00A20A2C" w:rsidRPr="00953093">
        <w:rPr>
          <w:color w:val="auto"/>
        </w:rPr>
        <w:t>.</w:t>
      </w:r>
      <w:r w:rsidRPr="00953093">
        <w:rPr>
          <w:color w:val="auto"/>
        </w:rPr>
        <w:t xml:space="preserve"> </w:t>
      </w:r>
    </w:p>
    <w:p w14:paraId="5D17148B" w14:textId="77777777" w:rsidR="00D94250" w:rsidRPr="00953093" w:rsidRDefault="00D94250" w:rsidP="0044439A">
      <w:pPr>
        <w:pStyle w:val="Default"/>
        <w:jc w:val="both"/>
        <w:rPr>
          <w:color w:val="auto"/>
        </w:rPr>
      </w:pPr>
    </w:p>
    <w:p w14:paraId="33E04CB2" w14:textId="0D5D39F9" w:rsidR="0044439A" w:rsidRPr="00953093" w:rsidRDefault="00783A5D" w:rsidP="00282B47">
      <w:pPr>
        <w:tabs>
          <w:tab w:val="left" w:pos="3690"/>
        </w:tabs>
        <w:rPr>
          <w:rFonts w:ascii="Arial" w:hAnsi="Arial" w:cs="Arial"/>
          <w:sz w:val="24"/>
          <w:szCs w:val="24"/>
        </w:rPr>
      </w:pPr>
      <w:r>
        <w:rPr>
          <w:rFonts w:ascii="Arial" w:hAnsi="Arial" w:cs="Arial"/>
          <w:b/>
          <w:bCs/>
          <w:sz w:val="24"/>
          <w:szCs w:val="24"/>
        </w:rPr>
        <w:t>II</w:t>
      </w:r>
      <w:r w:rsidR="0044439A" w:rsidRPr="00953093">
        <w:rPr>
          <w:rFonts w:ascii="Arial" w:hAnsi="Arial" w:cs="Arial"/>
          <w:b/>
          <w:bCs/>
          <w:sz w:val="24"/>
          <w:szCs w:val="24"/>
        </w:rPr>
        <w:t xml:space="preserve">. DESCRIPTION DES PRESTATIONS </w:t>
      </w:r>
    </w:p>
    <w:p w14:paraId="0AB844A0" w14:textId="4F3F4915" w:rsidR="0044439A" w:rsidRPr="00953093" w:rsidRDefault="0044439A" w:rsidP="0044439A">
      <w:pPr>
        <w:pStyle w:val="Default"/>
        <w:jc w:val="both"/>
        <w:rPr>
          <w:color w:val="auto"/>
        </w:rPr>
      </w:pPr>
      <w:r w:rsidRPr="00953093">
        <w:rPr>
          <w:b/>
          <w:bCs/>
          <w:color w:val="auto"/>
        </w:rPr>
        <w:t xml:space="preserve">Prestation de restauration </w:t>
      </w:r>
    </w:p>
    <w:p w14:paraId="5A2D7215" w14:textId="7C4F7F77" w:rsidR="0044439A" w:rsidRDefault="0044439A" w:rsidP="0044439A">
      <w:pPr>
        <w:pStyle w:val="Default"/>
        <w:jc w:val="both"/>
        <w:rPr>
          <w:color w:val="auto"/>
        </w:rPr>
      </w:pPr>
      <w:r w:rsidRPr="00953093">
        <w:rPr>
          <w:color w:val="auto"/>
        </w:rPr>
        <w:t>Assurer la préparation et le service de repas</w:t>
      </w:r>
      <w:r w:rsidR="006C71F8">
        <w:rPr>
          <w:color w:val="auto"/>
        </w:rPr>
        <w:t xml:space="preserve"> chauds/secs</w:t>
      </w:r>
      <w:r w:rsidR="006C4AC0">
        <w:rPr>
          <w:color w:val="auto"/>
        </w:rPr>
        <w:t>,</w:t>
      </w:r>
      <w:r w:rsidRPr="00953093">
        <w:rPr>
          <w:color w:val="auto"/>
        </w:rPr>
        <w:t xml:space="preserve"> de collations et de boissons au personnel d</w:t>
      </w:r>
      <w:r w:rsidR="00E462AF" w:rsidRPr="00953093">
        <w:rPr>
          <w:color w:val="auto"/>
        </w:rPr>
        <w:t>u</w:t>
      </w:r>
      <w:r w:rsidRPr="00953093">
        <w:rPr>
          <w:color w:val="auto"/>
        </w:rPr>
        <w:t xml:space="preserve"> HCR</w:t>
      </w:r>
      <w:r w:rsidR="00A4614E" w:rsidRPr="00953093">
        <w:rPr>
          <w:color w:val="auto"/>
        </w:rPr>
        <w:t xml:space="preserve"> </w:t>
      </w:r>
      <w:r w:rsidRPr="00953093">
        <w:rPr>
          <w:color w:val="auto"/>
        </w:rPr>
        <w:t xml:space="preserve">conformément à un planning de menus tout en respectant les règles culinaires et d’hygiène, conformément aux normes en vigueur. </w:t>
      </w:r>
    </w:p>
    <w:p w14:paraId="2ED93AAE" w14:textId="77777777" w:rsidR="006C4AC0" w:rsidRPr="00953093" w:rsidRDefault="006C4AC0" w:rsidP="0044439A">
      <w:pPr>
        <w:pStyle w:val="Default"/>
        <w:jc w:val="both"/>
        <w:rPr>
          <w:color w:val="auto"/>
        </w:rPr>
      </w:pPr>
    </w:p>
    <w:p w14:paraId="1C7E862B" w14:textId="77777777" w:rsidR="0044439A" w:rsidRPr="00C43534" w:rsidRDefault="0044439A" w:rsidP="0044439A">
      <w:pPr>
        <w:pStyle w:val="Default"/>
        <w:jc w:val="both"/>
        <w:rPr>
          <w:color w:val="auto"/>
        </w:rPr>
      </w:pPr>
      <w:r w:rsidRPr="00C43534">
        <w:rPr>
          <w:b/>
          <w:bCs/>
          <w:color w:val="auto"/>
        </w:rPr>
        <w:t xml:space="preserve">Modalités de service </w:t>
      </w:r>
      <w:r w:rsidRPr="00C43534">
        <w:rPr>
          <w:color w:val="auto"/>
        </w:rPr>
        <w:t xml:space="preserve">: Il s'agit de définir un niveau de prestation, avec le souci de varier les offres et d’assurer l'équilibre énergétique et nutritionnel des repas : </w:t>
      </w:r>
    </w:p>
    <w:p w14:paraId="743E48F5" w14:textId="04D1316F" w:rsidR="00AA71C1" w:rsidRPr="00C43534" w:rsidRDefault="006C71F8" w:rsidP="00C43534">
      <w:pPr>
        <w:pStyle w:val="ListParagraph"/>
        <w:numPr>
          <w:ilvl w:val="0"/>
          <w:numId w:val="11"/>
        </w:numPr>
        <w:rPr>
          <w:rFonts w:ascii="Arial" w:hAnsi="Arial" w:cs="Arial"/>
          <w:sz w:val="24"/>
          <w:szCs w:val="24"/>
        </w:rPr>
      </w:pPr>
      <w:r w:rsidRPr="00C43534">
        <w:rPr>
          <w:rFonts w:ascii="Arial" w:hAnsi="Arial" w:cs="Arial"/>
          <w:b/>
          <w:bCs/>
          <w:sz w:val="24"/>
          <w:szCs w:val="24"/>
        </w:rPr>
        <w:t>Pause-café</w:t>
      </w:r>
      <w:r w:rsidR="00154AB5" w:rsidRPr="00C43534">
        <w:rPr>
          <w:rFonts w:ascii="Arial" w:hAnsi="Arial" w:cs="Arial"/>
          <w:b/>
          <w:bCs/>
          <w:sz w:val="24"/>
          <w:szCs w:val="24"/>
        </w:rPr>
        <w:t xml:space="preserve"> </w:t>
      </w:r>
      <w:r w:rsidR="007C4558">
        <w:rPr>
          <w:rFonts w:ascii="Arial" w:hAnsi="Arial" w:cs="Arial"/>
          <w:b/>
          <w:bCs/>
          <w:sz w:val="24"/>
          <w:szCs w:val="24"/>
        </w:rPr>
        <w:t>matin</w:t>
      </w:r>
      <w:r w:rsidR="00631BEF" w:rsidRPr="00C43534">
        <w:rPr>
          <w:rFonts w:ascii="Arial" w:hAnsi="Arial" w:cs="Arial"/>
          <w:sz w:val="24"/>
          <w:szCs w:val="24"/>
        </w:rPr>
        <w:t xml:space="preserve"> :</w:t>
      </w:r>
      <w:r w:rsidRPr="00C43534">
        <w:rPr>
          <w:rFonts w:ascii="Arial" w:hAnsi="Arial" w:cs="Arial"/>
          <w:sz w:val="24"/>
          <w:szCs w:val="24"/>
        </w:rPr>
        <w:t xml:space="preserve"> </w:t>
      </w:r>
      <w:r w:rsidR="0044439A" w:rsidRPr="00C43534">
        <w:rPr>
          <w:rFonts w:ascii="Arial" w:hAnsi="Arial" w:cs="Arial"/>
          <w:sz w:val="24"/>
          <w:szCs w:val="24"/>
        </w:rPr>
        <w:t>Le Prestataire devra présenter un</w:t>
      </w:r>
      <w:r w:rsidR="007C4558">
        <w:rPr>
          <w:rFonts w:ascii="Arial" w:hAnsi="Arial" w:cs="Arial"/>
          <w:sz w:val="24"/>
          <w:szCs w:val="24"/>
        </w:rPr>
        <w:t xml:space="preserve">e </w:t>
      </w:r>
      <w:r w:rsidR="00067492">
        <w:rPr>
          <w:rFonts w:ascii="Arial" w:hAnsi="Arial" w:cs="Arial"/>
          <w:sz w:val="24"/>
          <w:szCs w:val="24"/>
        </w:rPr>
        <w:t>pause</w:t>
      </w:r>
      <w:r w:rsidR="00067492" w:rsidRPr="00C43534">
        <w:rPr>
          <w:rFonts w:ascii="Arial" w:hAnsi="Arial" w:cs="Arial"/>
          <w:sz w:val="24"/>
          <w:szCs w:val="24"/>
        </w:rPr>
        <w:t xml:space="preserve"> un</w:t>
      </w:r>
      <w:r w:rsidR="0044439A" w:rsidRPr="00C43534">
        <w:rPr>
          <w:rFonts w:ascii="Arial" w:hAnsi="Arial" w:cs="Arial"/>
          <w:sz w:val="24"/>
          <w:szCs w:val="24"/>
        </w:rPr>
        <w:t xml:space="preserve"> </w:t>
      </w:r>
      <w:bookmarkStart w:id="0" w:name="_Hlk124938836"/>
      <w:r w:rsidR="0044439A" w:rsidRPr="00C43534">
        <w:rPr>
          <w:rFonts w:ascii="Arial" w:hAnsi="Arial" w:cs="Arial"/>
          <w:sz w:val="24"/>
          <w:szCs w:val="24"/>
        </w:rPr>
        <w:t xml:space="preserve">large choix de boissons </w:t>
      </w:r>
      <w:r w:rsidR="009706B2" w:rsidRPr="00C43534">
        <w:rPr>
          <w:rFonts w:ascii="Arial" w:hAnsi="Arial" w:cs="Arial"/>
          <w:sz w:val="24"/>
          <w:szCs w:val="24"/>
        </w:rPr>
        <w:t>chaudes</w:t>
      </w:r>
      <w:r w:rsidR="009706B2">
        <w:rPr>
          <w:rFonts w:ascii="Arial" w:hAnsi="Arial" w:cs="Arial"/>
          <w:sz w:val="24"/>
          <w:szCs w:val="24"/>
        </w:rPr>
        <w:t xml:space="preserve"> (</w:t>
      </w:r>
      <w:r w:rsidR="00C43534" w:rsidRPr="00C43534">
        <w:rPr>
          <w:rFonts w:ascii="Arial" w:hAnsi="Arial" w:cs="Arial"/>
          <w:sz w:val="24"/>
          <w:szCs w:val="24"/>
        </w:rPr>
        <w:t>Café, thé, lait,</w:t>
      </w:r>
      <w:r w:rsidR="00C43534">
        <w:rPr>
          <w:rFonts w:ascii="Arial" w:hAnsi="Arial" w:cs="Arial"/>
          <w:sz w:val="24"/>
          <w:szCs w:val="24"/>
        </w:rPr>
        <w:t xml:space="preserve">), </w:t>
      </w:r>
      <w:r w:rsidR="00C43534" w:rsidRPr="00C43534">
        <w:rPr>
          <w:rFonts w:ascii="Arial" w:hAnsi="Arial" w:cs="Arial"/>
          <w:sz w:val="24"/>
          <w:szCs w:val="24"/>
        </w:rPr>
        <w:t xml:space="preserve">eau, </w:t>
      </w:r>
      <w:r w:rsidR="00067492" w:rsidRPr="00C43534">
        <w:rPr>
          <w:rFonts w:ascii="Arial" w:hAnsi="Arial" w:cs="Arial"/>
          <w:sz w:val="24"/>
          <w:szCs w:val="24"/>
        </w:rPr>
        <w:t>jus,</w:t>
      </w:r>
      <w:r w:rsidR="00C43534" w:rsidRPr="00C43534">
        <w:rPr>
          <w:rFonts w:ascii="Arial" w:hAnsi="Arial" w:cs="Arial"/>
          <w:sz w:val="24"/>
          <w:szCs w:val="24"/>
        </w:rPr>
        <w:t xml:space="preserve"> mini croissant, mini pain au chocolat</w:t>
      </w:r>
      <w:r w:rsidR="00C43534">
        <w:rPr>
          <w:rFonts w:ascii="Arial" w:hAnsi="Arial" w:cs="Arial"/>
          <w:sz w:val="24"/>
          <w:szCs w:val="24"/>
        </w:rPr>
        <w:t>,</w:t>
      </w:r>
      <w:r w:rsidR="00C43534" w:rsidRPr="00C43534">
        <w:rPr>
          <w:rFonts w:ascii="Arial" w:hAnsi="Arial" w:cs="Arial"/>
          <w:sz w:val="24"/>
          <w:szCs w:val="24"/>
        </w:rPr>
        <w:t xml:space="preserve"> mini pain au raisin </w:t>
      </w:r>
      <w:r w:rsidR="0044439A" w:rsidRPr="00C43534">
        <w:rPr>
          <w:rFonts w:ascii="Arial" w:hAnsi="Arial" w:cs="Arial"/>
          <w:sz w:val="24"/>
          <w:szCs w:val="24"/>
        </w:rPr>
        <w:t>de boissons froides, de jus frais</w:t>
      </w:r>
      <w:r w:rsidR="00C43534">
        <w:rPr>
          <w:rFonts w:ascii="Arial" w:hAnsi="Arial" w:cs="Arial"/>
          <w:sz w:val="24"/>
          <w:szCs w:val="24"/>
        </w:rPr>
        <w:t xml:space="preserve">, </w:t>
      </w:r>
      <w:r w:rsidR="0044439A" w:rsidRPr="00C43534">
        <w:rPr>
          <w:rFonts w:ascii="Arial" w:hAnsi="Arial" w:cs="Arial"/>
          <w:sz w:val="24"/>
          <w:szCs w:val="24"/>
        </w:rPr>
        <w:t xml:space="preserve">et une gamme variée de viennoiseries, de </w:t>
      </w:r>
      <w:r w:rsidR="008B6D62" w:rsidRPr="00C43534">
        <w:rPr>
          <w:rFonts w:ascii="Arial" w:hAnsi="Arial" w:cs="Arial"/>
          <w:sz w:val="24"/>
          <w:szCs w:val="24"/>
        </w:rPr>
        <w:t>sandwich</w:t>
      </w:r>
      <w:r w:rsidR="002167CB" w:rsidRPr="00C43534">
        <w:rPr>
          <w:rFonts w:ascii="Arial" w:hAnsi="Arial" w:cs="Arial"/>
          <w:sz w:val="24"/>
          <w:szCs w:val="24"/>
        </w:rPr>
        <w:t xml:space="preserve">, de </w:t>
      </w:r>
      <w:r w:rsidR="0044439A" w:rsidRPr="00C43534">
        <w:rPr>
          <w:rFonts w:ascii="Arial" w:hAnsi="Arial" w:cs="Arial"/>
          <w:sz w:val="24"/>
          <w:szCs w:val="24"/>
        </w:rPr>
        <w:t>gâteaux et de tartes</w:t>
      </w:r>
      <w:r w:rsidR="008F19B4" w:rsidRPr="00C43534">
        <w:rPr>
          <w:rFonts w:ascii="Arial" w:hAnsi="Arial" w:cs="Arial"/>
          <w:sz w:val="24"/>
          <w:szCs w:val="24"/>
        </w:rPr>
        <w:t> ; des œufs</w:t>
      </w:r>
      <w:r w:rsidR="00154AB5" w:rsidRPr="00C43534">
        <w:rPr>
          <w:rFonts w:ascii="Arial" w:hAnsi="Arial" w:cs="Arial"/>
          <w:sz w:val="24"/>
          <w:szCs w:val="24"/>
        </w:rPr>
        <w:t>.</w:t>
      </w:r>
      <w:bookmarkEnd w:id="0"/>
    </w:p>
    <w:p w14:paraId="335A7E27" w14:textId="1BAFB5AE" w:rsidR="00154AB5" w:rsidRPr="00984D2A" w:rsidRDefault="00154AB5" w:rsidP="00984D2A">
      <w:pPr>
        <w:pStyle w:val="Default"/>
        <w:numPr>
          <w:ilvl w:val="0"/>
          <w:numId w:val="11"/>
        </w:numPr>
        <w:spacing w:after="17"/>
        <w:jc w:val="both"/>
        <w:rPr>
          <w:color w:val="auto"/>
        </w:rPr>
      </w:pPr>
      <w:r w:rsidRPr="00984D2A">
        <w:rPr>
          <w:b/>
          <w:bCs/>
          <w:color w:val="auto"/>
        </w:rPr>
        <w:t>Pause Déjeuner</w:t>
      </w:r>
      <w:r w:rsidRPr="00984D2A">
        <w:rPr>
          <w:color w:val="auto"/>
        </w:rPr>
        <w:t xml:space="preserve"> </w:t>
      </w:r>
      <w:r w:rsidR="0044439A" w:rsidRPr="00984D2A">
        <w:rPr>
          <w:color w:val="auto"/>
        </w:rPr>
        <w:t xml:space="preserve">: </w:t>
      </w:r>
      <w:r w:rsidR="00806461" w:rsidRPr="00984D2A">
        <w:rPr>
          <w:b/>
          <w:bCs/>
          <w:color w:val="auto"/>
        </w:rPr>
        <w:t>Service</w:t>
      </w:r>
      <w:r w:rsidR="00AA71C1" w:rsidRPr="00984D2A">
        <w:rPr>
          <w:b/>
          <w:bCs/>
          <w:color w:val="auto"/>
        </w:rPr>
        <w:t xml:space="preserve"> en </w:t>
      </w:r>
      <w:r w:rsidR="00984D2A" w:rsidRPr="00984D2A">
        <w:rPr>
          <w:b/>
          <w:bCs/>
          <w:color w:val="auto"/>
        </w:rPr>
        <w:t>buffet</w:t>
      </w:r>
      <w:r w:rsidR="00984D2A">
        <w:t xml:space="preserve"> (</w:t>
      </w:r>
      <w:r w:rsidR="00984D2A" w:rsidRPr="00984D2A">
        <w:rPr>
          <w:b/>
          <w:bCs/>
          <w:color w:val="auto"/>
        </w:rPr>
        <w:t>Cocktail) :</w:t>
      </w:r>
      <w:r w:rsidR="00031617" w:rsidRPr="00984D2A">
        <w:rPr>
          <w:color w:val="auto"/>
        </w:rPr>
        <w:t xml:space="preserve"> </w:t>
      </w:r>
      <w:r w:rsidR="0044439A" w:rsidRPr="00984D2A">
        <w:rPr>
          <w:color w:val="auto"/>
        </w:rPr>
        <w:t xml:space="preserve">Plat </w:t>
      </w:r>
      <w:r w:rsidR="007C4558">
        <w:rPr>
          <w:color w:val="auto"/>
        </w:rPr>
        <w:t>d</w:t>
      </w:r>
      <w:r w:rsidR="00067492">
        <w:rPr>
          <w:color w:val="auto"/>
        </w:rPr>
        <w:t>’entrée</w:t>
      </w:r>
      <w:r w:rsidR="007C4558">
        <w:rPr>
          <w:color w:val="auto"/>
        </w:rPr>
        <w:t xml:space="preserve"> (</w:t>
      </w:r>
      <w:r w:rsidR="00067492">
        <w:rPr>
          <w:color w:val="auto"/>
        </w:rPr>
        <w:t>crudité</w:t>
      </w:r>
      <w:r w:rsidR="007C4558">
        <w:rPr>
          <w:color w:val="auto"/>
        </w:rPr>
        <w:t xml:space="preserve">) plat </w:t>
      </w:r>
      <w:r w:rsidR="0044439A" w:rsidRPr="00984D2A">
        <w:rPr>
          <w:color w:val="auto"/>
        </w:rPr>
        <w:t>principal + dessert</w:t>
      </w:r>
      <w:r w:rsidR="007C4558">
        <w:rPr>
          <w:color w:val="auto"/>
        </w:rPr>
        <w:t xml:space="preserve"> eau jus et fruits</w:t>
      </w:r>
      <w:r w:rsidR="00984D2A">
        <w:rPr>
          <w:color w:val="auto"/>
        </w:rPr>
        <w:t>. Le menu devra être détaillé</w:t>
      </w:r>
      <w:r w:rsidR="009706B2">
        <w:rPr>
          <w:color w:val="auto"/>
        </w:rPr>
        <w:t xml:space="preserve"> avec une</w:t>
      </w:r>
      <w:r w:rsidR="009706B2" w:rsidRPr="009706B2">
        <w:rPr>
          <w:color w:val="auto"/>
        </w:rPr>
        <w:t xml:space="preserve"> gamme varié</w:t>
      </w:r>
      <w:r w:rsidR="009706B2">
        <w:rPr>
          <w:color w:val="auto"/>
        </w:rPr>
        <w:t xml:space="preserve">té des mets. </w:t>
      </w:r>
    </w:p>
    <w:p w14:paraId="3250859D" w14:textId="5622A00A" w:rsidR="005D46F5" w:rsidRPr="00953093" w:rsidRDefault="005D46F5" w:rsidP="005D46F5">
      <w:pPr>
        <w:pStyle w:val="Default"/>
        <w:jc w:val="both"/>
        <w:rPr>
          <w:color w:val="auto"/>
        </w:rPr>
      </w:pPr>
    </w:p>
    <w:p w14:paraId="72570F4A" w14:textId="3A9EB7F4" w:rsidR="005D46F5" w:rsidRPr="00154AB5" w:rsidRDefault="00154AB5" w:rsidP="00154AB5">
      <w:pPr>
        <w:pStyle w:val="Default"/>
        <w:numPr>
          <w:ilvl w:val="0"/>
          <w:numId w:val="8"/>
        </w:numPr>
        <w:jc w:val="both"/>
        <w:rPr>
          <w:color w:val="auto"/>
        </w:rPr>
      </w:pPr>
      <w:r w:rsidRPr="00154AB5">
        <w:rPr>
          <w:b/>
          <w:bCs/>
          <w:color w:val="auto"/>
        </w:rPr>
        <w:t xml:space="preserve">Pause-café </w:t>
      </w:r>
      <w:r w:rsidR="00067492">
        <w:rPr>
          <w:b/>
          <w:bCs/>
          <w:color w:val="auto"/>
        </w:rPr>
        <w:t>soir :</w:t>
      </w:r>
      <w:r>
        <w:rPr>
          <w:b/>
          <w:bCs/>
          <w:color w:val="auto"/>
        </w:rPr>
        <w:t xml:space="preserve"> </w:t>
      </w:r>
      <w:r w:rsidRPr="00154AB5">
        <w:rPr>
          <w:color w:val="auto"/>
        </w:rPr>
        <w:t xml:space="preserve">large choix de boissons chaudes, de boissons froides, de jus frais, </w:t>
      </w:r>
      <w:r w:rsidR="007C4558">
        <w:rPr>
          <w:color w:val="auto"/>
        </w:rPr>
        <w:t xml:space="preserve">brochettes et une </w:t>
      </w:r>
      <w:r w:rsidR="00067492">
        <w:rPr>
          <w:color w:val="auto"/>
        </w:rPr>
        <w:t>variété</w:t>
      </w:r>
      <w:r w:rsidR="007C4558">
        <w:rPr>
          <w:color w:val="auto"/>
        </w:rPr>
        <w:t xml:space="preserve"> des amuses bouche</w:t>
      </w:r>
      <w:r w:rsidRPr="00154AB5">
        <w:rPr>
          <w:color w:val="auto"/>
        </w:rPr>
        <w:t>.</w:t>
      </w:r>
    </w:p>
    <w:p w14:paraId="09628ED4" w14:textId="271A2116" w:rsidR="005D46F5" w:rsidRPr="00154AB5" w:rsidRDefault="005D46F5" w:rsidP="005D46F5">
      <w:pPr>
        <w:pStyle w:val="Default"/>
        <w:ind w:left="720"/>
        <w:jc w:val="both"/>
        <w:rPr>
          <w:color w:val="auto"/>
        </w:rPr>
      </w:pPr>
    </w:p>
    <w:p w14:paraId="60D3911C" w14:textId="545AA771" w:rsidR="0044439A" w:rsidRPr="00953093" w:rsidRDefault="0044439A" w:rsidP="00C43534">
      <w:pPr>
        <w:pStyle w:val="Default"/>
        <w:jc w:val="both"/>
        <w:rPr>
          <w:color w:val="auto"/>
        </w:rPr>
      </w:pPr>
      <w:r w:rsidRPr="00953093">
        <w:rPr>
          <w:color w:val="auto"/>
        </w:rPr>
        <w:t xml:space="preserve">Les produits présentés ci-dessus </w:t>
      </w:r>
      <w:r w:rsidR="00EE5099" w:rsidRPr="00953093">
        <w:rPr>
          <w:color w:val="auto"/>
        </w:rPr>
        <w:t>sont à</w:t>
      </w:r>
      <w:r w:rsidRPr="00953093">
        <w:rPr>
          <w:color w:val="auto"/>
        </w:rPr>
        <w:t xml:space="preserve"> titre indicatif. Le Prestataire pourra élargir le choix par des produits et des mets de qualité. La diversité des mets et leurs qualités gustatives et nutritionnelles sont des facteurs primordiaux pour l</w:t>
      </w:r>
      <w:r w:rsidR="00747537" w:rsidRPr="00953093">
        <w:rPr>
          <w:color w:val="auto"/>
        </w:rPr>
        <w:t>e HCR</w:t>
      </w:r>
      <w:r w:rsidRPr="00953093">
        <w:rPr>
          <w:color w:val="auto"/>
        </w:rPr>
        <w:t xml:space="preserve">. </w:t>
      </w:r>
    </w:p>
    <w:p w14:paraId="047484D0" w14:textId="1AEEBAE8" w:rsidR="0044439A" w:rsidRPr="00953093" w:rsidRDefault="0044439A" w:rsidP="0044439A">
      <w:pPr>
        <w:pStyle w:val="Default"/>
        <w:jc w:val="both"/>
        <w:rPr>
          <w:color w:val="auto"/>
        </w:rPr>
      </w:pPr>
      <w:r w:rsidRPr="00953093">
        <w:rPr>
          <w:color w:val="auto"/>
        </w:rPr>
        <w:t xml:space="preserve">Le service apporté aux clients sera d’un niveau des plus élevés. Les clients seront assistés dans le service et la propreté sera de rigueur. </w:t>
      </w:r>
    </w:p>
    <w:p w14:paraId="2102C5BA" w14:textId="77777777" w:rsidR="005C63AC" w:rsidRDefault="005C63AC" w:rsidP="0044439A">
      <w:pPr>
        <w:pStyle w:val="Default"/>
        <w:jc w:val="both"/>
        <w:rPr>
          <w:color w:val="auto"/>
        </w:rPr>
      </w:pPr>
    </w:p>
    <w:p w14:paraId="59ED5EB2" w14:textId="6AFA4177" w:rsidR="0044439A" w:rsidRDefault="0044439A" w:rsidP="0044439A">
      <w:pPr>
        <w:pStyle w:val="Default"/>
        <w:jc w:val="both"/>
        <w:rPr>
          <w:color w:val="auto"/>
        </w:rPr>
      </w:pPr>
      <w:r w:rsidRPr="00953093">
        <w:rPr>
          <w:color w:val="auto"/>
        </w:rPr>
        <w:t>Le Prestataire sera avisé au moins 24 heures avant l’heure prévue pour la prestation du service</w:t>
      </w:r>
      <w:r w:rsidR="00453EB5">
        <w:rPr>
          <w:color w:val="auto"/>
        </w:rPr>
        <w:t>.</w:t>
      </w:r>
    </w:p>
    <w:p w14:paraId="1DAE62ED" w14:textId="4CD1AD40" w:rsidR="00783A5D" w:rsidRPr="00953093" w:rsidRDefault="00783A5D" w:rsidP="00783A5D">
      <w:pPr>
        <w:pStyle w:val="Default"/>
        <w:jc w:val="both"/>
        <w:rPr>
          <w:color w:val="auto"/>
        </w:rPr>
      </w:pPr>
      <w:r w:rsidRPr="00783A5D">
        <w:rPr>
          <w:color w:val="auto"/>
        </w:rPr>
        <w:t xml:space="preserve">La cuisine ne sera pas faite au Bureau du HCR </w:t>
      </w:r>
      <w:r>
        <w:rPr>
          <w:color w:val="auto"/>
        </w:rPr>
        <w:t>et l</w:t>
      </w:r>
      <w:r w:rsidRPr="00783A5D">
        <w:rPr>
          <w:color w:val="auto"/>
        </w:rPr>
        <w:t xml:space="preserve">e HCR ne fournira aucun matériel pour ce service. Il sera seulement tenu de payer les factures mensuelles </w:t>
      </w:r>
      <w:r>
        <w:rPr>
          <w:color w:val="auto"/>
        </w:rPr>
        <w:t>pour les services fournis et consommés</w:t>
      </w:r>
      <w:r w:rsidRPr="00783A5D">
        <w:rPr>
          <w:color w:val="auto"/>
        </w:rPr>
        <w:t>.</w:t>
      </w:r>
    </w:p>
    <w:p w14:paraId="4C0B928D" w14:textId="77777777" w:rsidR="00282B47" w:rsidRPr="00953093" w:rsidRDefault="00282B47" w:rsidP="0044439A">
      <w:pPr>
        <w:pStyle w:val="Default"/>
        <w:jc w:val="both"/>
        <w:rPr>
          <w:color w:val="auto"/>
        </w:rPr>
      </w:pPr>
    </w:p>
    <w:p w14:paraId="10529D9F" w14:textId="0D333D71" w:rsidR="0044439A" w:rsidRPr="00953093" w:rsidRDefault="00631BEF" w:rsidP="0044439A">
      <w:pPr>
        <w:pStyle w:val="Default"/>
        <w:jc w:val="both"/>
        <w:rPr>
          <w:color w:val="auto"/>
        </w:rPr>
      </w:pPr>
      <w:bookmarkStart w:id="1" w:name="_Hlk98321749"/>
      <w:r>
        <w:rPr>
          <w:color w:val="auto"/>
        </w:rPr>
        <w:t>L</w:t>
      </w:r>
      <w:r w:rsidR="0044439A" w:rsidRPr="00953093">
        <w:rPr>
          <w:color w:val="auto"/>
        </w:rPr>
        <w:t>es prestations de pause-café et de service traiteur commandées par les différents services d</w:t>
      </w:r>
      <w:r w:rsidR="00047CD8" w:rsidRPr="00953093">
        <w:rPr>
          <w:color w:val="auto"/>
        </w:rPr>
        <w:t xml:space="preserve">u </w:t>
      </w:r>
      <w:r w:rsidR="0044439A" w:rsidRPr="00953093">
        <w:rPr>
          <w:color w:val="auto"/>
        </w:rPr>
        <w:t>HCR</w:t>
      </w:r>
      <w:r w:rsidR="00047CD8" w:rsidRPr="00953093">
        <w:rPr>
          <w:color w:val="auto"/>
        </w:rPr>
        <w:t xml:space="preserve"> </w:t>
      </w:r>
      <w:r w:rsidR="0044439A" w:rsidRPr="00953093">
        <w:rPr>
          <w:color w:val="auto"/>
        </w:rPr>
        <w:t xml:space="preserve">seront payées sur le budget du </w:t>
      </w:r>
      <w:r w:rsidR="00F9043C" w:rsidRPr="00953093">
        <w:rPr>
          <w:color w:val="auto"/>
        </w:rPr>
        <w:t>HCR</w:t>
      </w:r>
      <w:r w:rsidR="0044439A" w:rsidRPr="00953093">
        <w:rPr>
          <w:color w:val="auto"/>
        </w:rPr>
        <w:t xml:space="preserve"> par </w:t>
      </w:r>
      <w:r w:rsidR="00047CD8" w:rsidRPr="00953093">
        <w:rPr>
          <w:color w:val="auto"/>
        </w:rPr>
        <w:t>virement bancaire</w:t>
      </w:r>
      <w:r w:rsidR="0044439A" w:rsidRPr="00953093">
        <w:rPr>
          <w:color w:val="auto"/>
        </w:rPr>
        <w:t xml:space="preserve">. </w:t>
      </w:r>
    </w:p>
    <w:p w14:paraId="1B3D90E3" w14:textId="77777777" w:rsidR="00362B23" w:rsidRDefault="0044439A" w:rsidP="0044439A">
      <w:pPr>
        <w:pStyle w:val="Default"/>
        <w:jc w:val="both"/>
        <w:rPr>
          <w:color w:val="auto"/>
        </w:rPr>
      </w:pPr>
      <w:r w:rsidRPr="00953093">
        <w:rPr>
          <w:color w:val="auto"/>
        </w:rPr>
        <w:t xml:space="preserve">A cet effet, un </w:t>
      </w:r>
      <w:proofErr w:type="gramStart"/>
      <w:r w:rsidRPr="00953093">
        <w:rPr>
          <w:color w:val="auto"/>
        </w:rPr>
        <w:t>email</w:t>
      </w:r>
      <w:proofErr w:type="gramEnd"/>
      <w:r w:rsidRPr="00953093">
        <w:rPr>
          <w:color w:val="auto"/>
        </w:rPr>
        <w:t xml:space="preserve"> ou tout autre support portant sera remis lors de la commande. Une facture sera émise après attestation de service rendu et conformément aux détails de la commande et du montant de la prestation.</w:t>
      </w:r>
    </w:p>
    <w:p w14:paraId="4C75A91D" w14:textId="41EC2468" w:rsidR="0044439A" w:rsidRPr="00953093" w:rsidRDefault="0044439A" w:rsidP="0044439A">
      <w:pPr>
        <w:pStyle w:val="Default"/>
        <w:jc w:val="both"/>
        <w:rPr>
          <w:color w:val="auto"/>
        </w:rPr>
      </w:pPr>
      <w:r w:rsidRPr="00953093">
        <w:rPr>
          <w:color w:val="auto"/>
        </w:rPr>
        <w:t xml:space="preserve"> </w:t>
      </w:r>
    </w:p>
    <w:bookmarkEnd w:id="1"/>
    <w:p w14:paraId="4796284C" w14:textId="77777777" w:rsidR="0044439A" w:rsidRPr="00953093" w:rsidRDefault="0044439A" w:rsidP="0044439A">
      <w:pPr>
        <w:pStyle w:val="Default"/>
        <w:jc w:val="both"/>
        <w:rPr>
          <w:color w:val="auto"/>
        </w:rPr>
      </w:pPr>
      <w:r w:rsidRPr="00953093">
        <w:rPr>
          <w:b/>
          <w:bCs/>
          <w:color w:val="auto"/>
        </w:rPr>
        <w:t xml:space="preserve">VII. PERSONNEL </w:t>
      </w:r>
    </w:p>
    <w:p w14:paraId="6694C8E5" w14:textId="77777777" w:rsidR="0044439A" w:rsidRPr="00953093" w:rsidRDefault="0044439A" w:rsidP="0044439A">
      <w:pPr>
        <w:pStyle w:val="Default"/>
        <w:jc w:val="both"/>
        <w:rPr>
          <w:color w:val="auto"/>
        </w:rPr>
      </w:pPr>
    </w:p>
    <w:p w14:paraId="7EB9EE1C" w14:textId="77777777" w:rsidR="00362B23" w:rsidRDefault="0044439A" w:rsidP="0044439A">
      <w:pPr>
        <w:pStyle w:val="Default"/>
        <w:jc w:val="both"/>
        <w:rPr>
          <w:color w:val="auto"/>
        </w:rPr>
      </w:pPr>
      <w:r w:rsidRPr="00953093">
        <w:rPr>
          <w:color w:val="auto"/>
        </w:rPr>
        <w:t>La qualification professionnelle du personnel devra être exigée à tout niveau de responsabilité, que celle-ci soit obtenue par un diplôme professionnel, une expérience équivalente ou une formation professionnelle continue.</w:t>
      </w:r>
    </w:p>
    <w:p w14:paraId="74EBD87F" w14:textId="25BDD5A5" w:rsidR="0044439A" w:rsidRPr="00953093" w:rsidRDefault="0044439A" w:rsidP="0044439A">
      <w:pPr>
        <w:pStyle w:val="Default"/>
        <w:jc w:val="both"/>
        <w:rPr>
          <w:color w:val="auto"/>
        </w:rPr>
      </w:pPr>
      <w:r w:rsidRPr="00953093">
        <w:rPr>
          <w:color w:val="auto"/>
        </w:rPr>
        <w:t xml:space="preserve"> </w:t>
      </w:r>
    </w:p>
    <w:p w14:paraId="16DD8224" w14:textId="77777777" w:rsidR="0044439A" w:rsidRPr="00953093" w:rsidRDefault="0044439A" w:rsidP="0044439A">
      <w:pPr>
        <w:pStyle w:val="Default"/>
        <w:jc w:val="both"/>
        <w:rPr>
          <w:color w:val="auto"/>
        </w:rPr>
      </w:pPr>
      <w:r w:rsidRPr="00953093">
        <w:rPr>
          <w:b/>
          <w:bCs/>
          <w:color w:val="auto"/>
        </w:rPr>
        <w:t xml:space="preserve">VIII. SPECIFICATION DES TENUES ET UNIFORMES </w:t>
      </w:r>
    </w:p>
    <w:p w14:paraId="4AD65840" w14:textId="77777777" w:rsidR="0044439A" w:rsidRPr="00953093" w:rsidRDefault="0044439A" w:rsidP="0044439A">
      <w:pPr>
        <w:pStyle w:val="Default"/>
        <w:jc w:val="both"/>
        <w:rPr>
          <w:color w:val="auto"/>
        </w:rPr>
      </w:pPr>
    </w:p>
    <w:p w14:paraId="1C04596E" w14:textId="77777777" w:rsidR="0044439A" w:rsidRPr="00953093" w:rsidRDefault="0044439A" w:rsidP="0044439A">
      <w:pPr>
        <w:pStyle w:val="Default"/>
        <w:jc w:val="both"/>
        <w:rPr>
          <w:color w:val="auto"/>
        </w:rPr>
      </w:pPr>
      <w:r w:rsidRPr="00953093">
        <w:rPr>
          <w:color w:val="auto"/>
        </w:rPr>
        <w:t xml:space="preserve">Le Prestataire devra fournir des uniformes de travail de qualité à son personnel. </w:t>
      </w:r>
    </w:p>
    <w:p w14:paraId="5504C6AC" w14:textId="19239245" w:rsidR="0044439A" w:rsidRPr="00953093" w:rsidRDefault="0044439A" w:rsidP="0044439A">
      <w:pPr>
        <w:pStyle w:val="Default"/>
        <w:jc w:val="both"/>
        <w:rPr>
          <w:color w:val="auto"/>
        </w:rPr>
      </w:pPr>
      <w:r w:rsidRPr="00953093">
        <w:rPr>
          <w:color w:val="auto"/>
        </w:rPr>
        <w:t xml:space="preserve">La tenue de travail doit être confortable, esthétique et d’entretien facile. </w:t>
      </w:r>
    </w:p>
    <w:p w14:paraId="76065F75" w14:textId="24705C80" w:rsidR="0044439A" w:rsidRPr="00067492" w:rsidRDefault="0044439A" w:rsidP="00453EB5">
      <w:pPr>
        <w:tabs>
          <w:tab w:val="left" w:pos="2580"/>
        </w:tabs>
        <w:rPr>
          <w:rFonts w:ascii="Arial" w:hAnsi="Arial" w:cs="Arial"/>
          <w:sz w:val="24"/>
          <w:szCs w:val="24"/>
        </w:rPr>
      </w:pPr>
      <w:r w:rsidRPr="00953093">
        <w:rPr>
          <w:rFonts w:ascii="Arial" w:hAnsi="Arial" w:cs="Arial"/>
          <w:sz w:val="24"/>
          <w:szCs w:val="24"/>
        </w:rPr>
        <w:t>Outre les recommandations de grande propreté vestimentaire et corporelle</w:t>
      </w:r>
      <w:r w:rsidR="00453EB5">
        <w:rPr>
          <w:rFonts w:ascii="Arial" w:hAnsi="Arial" w:cs="Arial"/>
          <w:sz w:val="24"/>
          <w:szCs w:val="24"/>
        </w:rPr>
        <w:t xml:space="preserve">, </w:t>
      </w:r>
      <w:r w:rsidR="003551A2" w:rsidRPr="00067492">
        <w:rPr>
          <w:rFonts w:ascii="Arial" w:hAnsi="Arial" w:cs="Arial"/>
          <w:sz w:val="24"/>
          <w:szCs w:val="24"/>
        </w:rPr>
        <w:t>l</w:t>
      </w:r>
      <w:r w:rsidRPr="00067492">
        <w:rPr>
          <w:rFonts w:ascii="Arial" w:hAnsi="Arial" w:cs="Arial"/>
          <w:sz w:val="24"/>
          <w:szCs w:val="24"/>
        </w:rPr>
        <w:t>es tenues non-conformes</w:t>
      </w:r>
      <w:r w:rsidR="00047CD8" w:rsidRPr="00067492">
        <w:rPr>
          <w:rFonts w:ascii="Arial" w:hAnsi="Arial" w:cs="Arial"/>
          <w:sz w:val="24"/>
          <w:szCs w:val="24"/>
        </w:rPr>
        <w:t>, usées</w:t>
      </w:r>
      <w:r w:rsidRPr="00067492">
        <w:rPr>
          <w:rFonts w:ascii="Arial" w:hAnsi="Arial" w:cs="Arial"/>
          <w:sz w:val="24"/>
          <w:szCs w:val="24"/>
        </w:rPr>
        <w:t xml:space="preserve"> ou osées ne seront pas tolérées. </w:t>
      </w:r>
    </w:p>
    <w:p w14:paraId="13E7CE94" w14:textId="43412B31" w:rsidR="0044439A" w:rsidRDefault="0044439A" w:rsidP="0044439A">
      <w:pPr>
        <w:pStyle w:val="Default"/>
        <w:jc w:val="both"/>
        <w:rPr>
          <w:b/>
          <w:bCs/>
          <w:color w:val="auto"/>
        </w:rPr>
      </w:pPr>
      <w:r w:rsidRPr="00953093">
        <w:rPr>
          <w:b/>
          <w:bCs/>
          <w:color w:val="auto"/>
        </w:rPr>
        <w:t>X. ACCES AUX LOCAUX D</w:t>
      </w:r>
      <w:r w:rsidR="00047CD8" w:rsidRPr="00953093">
        <w:rPr>
          <w:b/>
          <w:bCs/>
          <w:color w:val="auto"/>
        </w:rPr>
        <w:t>U</w:t>
      </w:r>
      <w:r w:rsidRPr="00953093">
        <w:rPr>
          <w:b/>
          <w:bCs/>
          <w:color w:val="auto"/>
        </w:rPr>
        <w:t xml:space="preserve"> HCR</w:t>
      </w:r>
    </w:p>
    <w:p w14:paraId="3622E1B9" w14:textId="77777777" w:rsidR="00362B23" w:rsidRPr="00953093" w:rsidRDefault="00362B23" w:rsidP="0044439A">
      <w:pPr>
        <w:pStyle w:val="Default"/>
        <w:jc w:val="both"/>
        <w:rPr>
          <w:color w:val="auto"/>
        </w:rPr>
      </w:pPr>
    </w:p>
    <w:p w14:paraId="1A10B045" w14:textId="49D24207" w:rsidR="0044439A" w:rsidRDefault="0044439A" w:rsidP="0044439A">
      <w:pPr>
        <w:pStyle w:val="Default"/>
        <w:jc w:val="both"/>
        <w:rPr>
          <w:color w:val="auto"/>
        </w:rPr>
      </w:pPr>
      <w:r w:rsidRPr="00953093">
        <w:rPr>
          <w:color w:val="auto"/>
        </w:rPr>
        <w:t>Le Prestataire s’engage à respecter les conditions d’accès aux locaux d</w:t>
      </w:r>
      <w:r w:rsidR="00047CD8" w:rsidRPr="00953093">
        <w:rPr>
          <w:color w:val="auto"/>
        </w:rPr>
        <w:t>u HCR</w:t>
      </w:r>
      <w:r w:rsidRPr="00953093">
        <w:rPr>
          <w:color w:val="auto"/>
        </w:rPr>
        <w:t>, quelles qu’elles soient. Le HCR</w:t>
      </w:r>
      <w:r w:rsidR="00047CD8" w:rsidRPr="00953093">
        <w:rPr>
          <w:color w:val="auto"/>
        </w:rPr>
        <w:t xml:space="preserve"> </w:t>
      </w:r>
      <w:r w:rsidRPr="00953093">
        <w:rPr>
          <w:color w:val="auto"/>
        </w:rPr>
        <w:t>fournira des badges ou autres titres d’accès au personnel d’encadrement suivant la liste fournie par le Prestataire. Ces agents devront présenter ces badges d’accès aux agents de la sécurité d</w:t>
      </w:r>
      <w:r w:rsidR="00047CD8" w:rsidRPr="00953093">
        <w:rPr>
          <w:color w:val="auto"/>
        </w:rPr>
        <w:t>u HCR</w:t>
      </w:r>
      <w:r w:rsidRPr="00953093">
        <w:rPr>
          <w:color w:val="auto"/>
        </w:rPr>
        <w:t xml:space="preserve">. </w:t>
      </w:r>
    </w:p>
    <w:p w14:paraId="0CD29334" w14:textId="77777777" w:rsidR="00EE5099" w:rsidRPr="00953093" w:rsidRDefault="00EE5099" w:rsidP="0044439A">
      <w:pPr>
        <w:pStyle w:val="Default"/>
        <w:jc w:val="both"/>
        <w:rPr>
          <w:color w:val="auto"/>
        </w:rPr>
      </w:pPr>
    </w:p>
    <w:sectPr w:rsidR="00EE5099" w:rsidRPr="00953093" w:rsidSect="00FA083D">
      <w:headerReference w:type="default" r:id="rId8"/>
      <w:pgSz w:w="11906" w:h="16838"/>
      <w:pgMar w:top="1008" w:right="1440" w:bottom="864"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EBE02" w14:textId="77777777" w:rsidR="00547694" w:rsidRDefault="00547694" w:rsidP="00D56AB3">
      <w:pPr>
        <w:spacing w:after="0" w:line="240" w:lineRule="auto"/>
      </w:pPr>
      <w:r>
        <w:separator/>
      </w:r>
    </w:p>
  </w:endnote>
  <w:endnote w:type="continuationSeparator" w:id="0">
    <w:p w14:paraId="76A53891" w14:textId="77777777" w:rsidR="00547694" w:rsidRDefault="00547694" w:rsidP="00D5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FCA4D" w14:textId="77777777" w:rsidR="00547694" w:rsidRDefault="00547694" w:rsidP="00D56AB3">
      <w:pPr>
        <w:spacing w:after="0" w:line="240" w:lineRule="auto"/>
      </w:pPr>
      <w:r>
        <w:separator/>
      </w:r>
    </w:p>
  </w:footnote>
  <w:footnote w:type="continuationSeparator" w:id="0">
    <w:p w14:paraId="36D8A201" w14:textId="77777777" w:rsidR="00547694" w:rsidRDefault="00547694" w:rsidP="00D56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8C536" w14:textId="02D1DE45" w:rsidR="00CD3D1E" w:rsidRDefault="00CD3D1E">
    <w:pPr>
      <w:pStyle w:val="Header"/>
    </w:pPr>
    <w:r w:rsidRPr="00CD3D1E">
      <w:drawing>
        <wp:inline distT="0" distB="0" distL="0" distR="0" wp14:anchorId="79C90511" wp14:editId="2A7C6E0A">
          <wp:extent cx="5731510" cy="5410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41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DD05"/>
      </v:shape>
    </w:pict>
  </w:numPicBullet>
  <w:abstractNum w:abstractNumId="0" w15:restartNumberingAfterBreak="0">
    <w:nsid w:val="06157E50"/>
    <w:multiLevelType w:val="hybridMultilevel"/>
    <w:tmpl w:val="F4A27916"/>
    <w:lvl w:ilvl="0" w:tplc="04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8FE2352"/>
    <w:multiLevelType w:val="hybridMultilevel"/>
    <w:tmpl w:val="793EBF20"/>
    <w:lvl w:ilvl="0" w:tplc="5FA003CE">
      <w:start w:val="4"/>
      <w:numFmt w:val="bullet"/>
      <w:lvlText w:val="-"/>
      <w:lvlJc w:val="left"/>
      <w:pPr>
        <w:ind w:left="420" w:hanging="360"/>
      </w:pPr>
      <w:rPr>
        <w:rFonts w:ascii="Arial" w:eastAsiaTheme="minorHAnsi" w:hAnsi="Arial" w:cs="Arial" w:hint="default"/>
      </w:rPr>
    </w:lvl>
    <w:lvl w:ilvl="1" w:tplc="080C0003" w:tentative="1">
      <w:start w:val="1"/>
      <w:numFmt w:val="bullet"/>
      <w:lvlText w:val="o"/>
      <w:lvlJc w:val="left"/>
      <w:pPr>
        <w:ind w:left="1140" w:hanging="360"/>
      </w:pPr>
      <w:rPr>
        <w:rFonts w:ascii="Courier New" w:hAnsi="Courier New" w:cs="Courier New" w:hint="default"/>
      </w:rPr>
    </w:lvl>
    <w:lvl w:ilvl="2" w:tplc="080C0005" w:tentative="1">
      <w:start w:val="1"/>
      <w:numFmt w:val="bullet"/>
      <w:lvlText w:val=""/>
      <w:lvlJc w:val="left"/>
      <w:pPr>
        <w:ind w:left="1860" w:hanging="360"/>
      </w:pPr>
      <w:rPr>
        <w:rFonts w:ascii="Wingdings" w:hAnsi="Wingdings" w:hint="default"/>
      </w:rPr>
    </w:lvl>
    <w:lvl w:ilvl="3" w:tplc="080C0001" w:tentative="1">
      <w:start w:val="1"/>
      <w:numFmt w:val="bullet"/>
      <w:lvlText w:val=""/>
      <w:lvlJc w:val="left"/>
      <w:pPr>
        <w:ind w:left="2580" w:hanging="360"/>
      </w:pPr>
      <w:rPr>
        <w:rFonts w:ascii="Symbol" w:hAnsi="Symbol" w:hint="default"/>
      </w:rPr>
    </w:lvl>
    <w:lvl w:ilvl="4" w:tplc="080C0003" w:tentative="1">
      <w:start w:val="1"/>
      <w:numFmt w:val="bullet"/>
      <w:lvlText w:val="o"/>
      <w:lvlJc w:val="left"/>
      <w:pPr>
        <w:ind w:left="3300" w:hanging="360"/>
      </w:pPr>
      <w:rPr>
        <w:rFonts w:ascii="Courier New" w:hAnsi="Courier New" w:cs="Courier New" w:hint="default"/>
      </w:rPr>
    </w:lvl>
    <w:lvl w:ilvl="5" w:tplc="080C0005" w:tentative="1">
      <w:start w:val="1"/>
      <w:numFmt w:val="bullet"/>
      <w:lvlText w:val=""/>
      <w:lvlJc w:val="left"/>
      <w:pPr>
        <w:ind w:left="4020" w:hanging="360"/>
      </w:pPr>
      <w:rPr>
        <w:rFonts w:ascii="Wingdings" w:hAnsi="Wingdings" w:hint="default"/>
      </w:rPr>
    </w:lvl>
    <w:lvl w:ilvl="6" w:tplc="080C0001" w:tentative="1">
      <w:start w:val="1"/>
      <w:numFmt w:val="bullet"/>
      <w:lvlText w:val=""/>
      <w:lvlJc w:val="left"/>
      <w:pPr>
        <w:ind w:left="4740" w:hanging="360"/>
      </w:pPr>
      <w:rPr>
        <w:rFonts w:ascii="Symbol" w:hAnsi="Symbol" w:hint="default"/>
      </w:rPr>
    </w:lvl>
    <w:lvl w:ilvl="7" w:tplc="080C0003" w:tentative="1">
      <w:start w:val="1"/>
      <w:numFmt w:val="bullet"/>
      <w:lvlText w:val="o"/>
      <w:lvlJc w:val="left"/>
      <w:pPr>
        <w:ind w:left="5460" w:hanging="360"/>
      </w:pPr>
      <w:rPr>
        <w:rFonts w:ascii="Courier New" w:hAnsi="Courier New" w:cs="Courier New" w:hint="default"/>
      </w:rPr>
    </w:lvl>
    <w:lvl w:ilvl="8" w:tplc="080C0005" w:tentative="1">
      <w:start w:val="1"/>
      <w:numFmt w:val="bullet"/>
      <w:lvlText w:val=""/>
      <w:lvlJc w:val="left"/>
      <w:pPr>
        <w:ind w:left="6180" w:hanging="360"/>
      </w:pPr>
      <w:rPr>
        <w:rFonts w:ascii="Wingdings" w:hAnsi="Wingdings" w:hint="default"/>
      </w:rPr>
    </w:lvl>
  </w:abstractNum>
  <w:abstractNum w:abstractNumId="2" w15:restartNumberingAfterBreak="0">
    <w:nsid w:val="146519BA"/>
    <w:multiLevelType w:val="hybridMultilevel"/>
    <w:tmpl w:val="387E9122"/>
    <w:lvl w:ilvl="0" w:tplc="040C0007">
      <w:start w:val="1"/>
      <w:numFmt w:val="bullet"/>
      <w:lvlText w:val=""/>
      <w:lvlPicBulletId w:val="0"/>
      <w:lvlJc w:val="left"/>
      <w:pPr>
        <w:ind w:left="1510" w:hanging="360"/>
      </w:pPr>
      <w:rPr>
        <w:rFonts w:ascii="Symbol" w:hAnsi="Symbol" w:hint="default"/>
      </w:rPr>
    </w:lvl>
    <w:lvl w:ilvl="1" w:tplc="080C0003" w:tentative="1">
      <w:start w:val="1"/>
      <w:numFmt w:val="bullet"/>
      <w:lvlText w:val="o"/>
      <w:lvlJc w:val="left"/>
      <w:pPr>
        <w:ind w:left="2230" w:hanging="360"/>
      </w:pPr>
      <w:rPr>
        <w:rFonts w:ascii="Courier New" w:hAnsi="Courier New" w:cs="Courier New" w:hint="default"/>
      </w:rPr>
    </w:lvl>
    <w:lvl w:ilvl="2" w:tplc="080C0005" w:tentative="1">
      <w:start w:val="1"/>
      <w:numFmt w:val="bullet"/>
      <w:lvlText w:val=""/>
      <w:lvlJc w:val="left"/>
      <w:pPr>
        <w:ind w:left="2950" w:hanging="360"/>
      </w:pPr>
      <w:rPr>
        <w:rFonts w:ascii="Wingdings" w:hAnsi="Wingdings" w:hint="default"/>
      </w:rPr>
    </w:lvl>
    <w:lvl w:ilvl="3" w:tplc="080C0001" w:tentative="1">
      <w:start w:val="1"/>
      <w:numFmt w:val="bullet"/>
      <w:lvlText w:val=""/>
      <w:lvlJc w:val="left"/>
      <w:pPr>
        <w:ind w:left="3670" w:hanging="360"/>
      </w:pPr>
      <w:rPr>
        <w:rFonts w:ascii="Symbol" w:hAnsi="Symbol" w:hint="default"/>
      </w:rPr>
    </w:lvl>
    <w:lvl w:ilvl="4" w:tplc="080C0003" w:tentative="1">
      <w:start w:val="1"/>
      <w:numFmt w:val="bullet"/>
      <w:lvlText w:val="o"/>
      <w:lvlJc w:val="left"/>
      <w:pPr>
        <w:ind w:left="4390" w:hanging="360"/>
      </w:pPr>
      <w:rPr>
        <w:rFonts w:ascii="Courier New" w:hAnsi="Courier New" w:cs="Courier New" w:hint="default"/>
      </w:rPr>
    </w:lvl>
    <w:lvl w:ilvl="5" w:tplc="080C0005" w:tentative="1">
      <w:start w:val="1"/>
      <w:numFmt w:val="bullet"/>
      <w:lvlText w:val=""/>
      <w:lvlJc w:val="left"/>
      <w:pPr>
        <w:ind w:left="5110" w:hanging="360"/>
      </w:pPr>
      <w:rPr>
        <w:rFonts w:ascii="Wingdings" w:hAnsi="Wingdings" w:hint="default"/>
      </w:rPr>
    </w:lvl>
    <w:lvl w:ilvl="6" w:tplc="080C0001" w:tentative="1">
      <w:start w:val="1"/>
      <w:numFmt w:val="bullet"/>
      <w:lvlText w:val=""/>
      <w:lvlJc w:val="left"/>
      <w:pPr>
        <w:ind w:left="5830" w:hanging="360"/>
      </w:pPr>
      <w:rPr>
        <w:rFonts w:ascii="Symbol" w:hAnsi="Symbol" w:hint="default"/>
      </w:rPr>
    </w:lvl>
    <w:lvl w:ilvl="7" w:tplc="080C0003" w:tentative="1">
      <w:start w:val="1"/>
      <w:numFmt w:val="bullet"/>
      <w:lvlText w:val="o"/>
      <w:lvlJc w:val="left"/>
      <w:pPr>
        <w:ind w:left="6550" w:hanging="360"/>
      </w:pPr>
      <w:rPr>
        <w:rFonts w:ascii="Courier New" w:hAnsi="Courier New" w:cs="Courier New" w:hint="default"/>
      </w:rPr>
    </w:lvl>
    <w:lvl w:ilvl="8" w:tplc="080C0005" w:tentative="1">
      <w:start w:val="1"/>
      <w:numFmt w:val="bullet"/>
      <w:lvlText w:val=""/>
      <w:lvlJc w:val="left"/>
      <w:pPr>
        <w:ind w:left="7270" w:hanging="360"/>
      </w:pPr>
      <w:rPr>
        <w:rFonts w:ascii="Wingdings" w:hAnsi="Wingdings" w:hint="default"/>
      </w:rPr>
    </w:lvl>
  </w:abstractNum>
  <w:abstractNum w:abstractNumId="3" w15:restartNumberingAfterBreak="0">
    <w:nsid w:val="1BA66DA5"/>
    <w:multiLevelType w:val="hybridMultilevel"/>
    <w:tmpl w:val="8F0E96B2"/>
    <w:lvl w:ilvl="0" w:tplc="FD02C448">
      <w:start w:val="2"/>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430547AE"/>
    <w:multiLevelType w:val="hybridMultilevel"/>
    <w:tmpl w:val="3E36E672"/>
    <w:lvl w:ilvl="0" w:tplc="98A0DA6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8BC241D"/>
    <w:multiLevelType w:val="hybridMultilevel"/>
    <w:tmpl w:val="5F1E6D4A"/>
    <w:lvl w:ilvl="0" w:tplc="04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50A51162"/>
    <w:multiLevelType w:val="hybridMultilevel"/>
    <w:tmpl w:val="91889C94"/>
    <w:lvl w:ilvl="0" w:tplc="7EBA0A6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189441C"/>
    <w:multiLevelType w:val="hybridMultilevel"/>
    <w:tmpl w:val="DEFACBE8"/>
    <w:lvl w:ilvl="0" w:tplc="F95E2D70">
      <w:start w:val="1"/>
      <w:numFmt w:val="decimal"/>
      <w:lvlText w:val="%1."/>
      <w:lvlJc w:val="left"/>
      <w:pPr>
        <w:ind w:left="720" w:hanging="360"/>
      </w:pPr>
      <w:rPr>
        <w:rFonts w:ascii="Arial" w:eastAsiaTheme="minorHAnsi" w:hAnsi="Arial" w:cs="Arial"/>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565121AB"/>
    <w:multiLevelType w:val="hybridMultilevel"/>
    <w:tmpl w:val="1FCE8280"/>
    <w:lvl w:ilvl="0" w:tplc="DE96E600">
      <w:start w:val="2"/>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1844B06"/>
    <w:multiLevelType w:val="hybridMultilevel"/>
    <w:tmpl w:val="98D248B8"/>
    <w:lvl w:ilvl="0" w:tplc="04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63656ADA"/>
    <w:multiLevelType w:val="hybridMultilevel"/>
    <w:tmpl w:val="7340EDD2"/>
    <w:lvl w:ilvl="0" w:tplc="0F64D10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523621"/>
    <w:multiLevelType w:val="hybridMultilevel"/>
    <w:tmpl w:val="55B692CE"/>
    <w:lvl w:ilvl="0" w:tplc="04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940482297">
    <w:abstractNumId w:val="10"/>
  </w:num>
  <w:num w:numId="2" w16cid:durableId="2142916566">
    <w:abstractNumId w:val="6"/>
  </w:num>
  <w:num w:numId="3" w16cid:durableId="811287416">
    <w:abstractNumId w:val="4"/>
  </w:num>
  <w:num w:numId="4" w16cid:durableId="983436841">
    <w:abstractNumId w:val="3"/>
  </w:num>
  <w:num w:numId="5" w16cid:durableId="1737314903">
    <w:abstractNumId w:val="7"/>
  </w:num>
  <w:num w:numId="6" w16cid:durableId="552162264">
    <w:abstractNumId w:val="8"/>
  </w:num>
  <w:num w:numId="7" w16cid:durableId="142702662">
    <w:abstractNumId w:val="1"/>
  </w:num>
  <w:num w:numId="8" w16cid:durableId="389420306">
    <w:abstractNumId w:val="0"/>
  </w:num>
  <w:num w:numId="9" w16cid:durableId="1524585461">
    <w:abstractNumId w:val="5"/>
  </w:num>
  <w:num w:numId="10" w16cid:durableId="20668934">
    <w:abstractNumId w:val="9"/>
  </w:num>
  <w:num w:numId="11" w16cid:durableId="1600024617">
    <w:abstractNumId w:val="11"/>
  </w:num>
  <w:num w:numId="12" w16cid:durableId="1154566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9A"/>
    <w:rsid w:val="00025093"/>
    <w:rsid w:val="00027DC7"/>
    <w:rsid w:val="00031617"/>
    <w:rsid w:val="00031F98"/>
    <w:rsid w:val="00037FEF"/>
    <w:rsid w:val="00044EA4"/>
    <w:rsid w:val="00045577"/>
    <w:rsid w:val="00047CD8"/>
    <w:rsid w:val="0005534F"/>
    <w:rsid w:val="00061264"/>
    <w:rsid w:val="000637EC"/>
    <w:rsid w:val="00067492"/>
    <w:rsid w:val="000676A6"/>
    <w:rsid w:val="00070C48"/>
    <w:rsid w:val="00070E89"/>
    <w:rsid w:val="0007226A"/>
    <w:rsid w:val="0008234D"/>
    <w:rsid w:val="00092D20"/>
    <w:rsid w:val="00093CE9"/>
    <w:rsid w:val="000A08CA"/>
    <w:rsid w:val="000B1B4A"/>
    <w:rsid w:val="000C40C1"/>
    <w:rsid w:val="000F0444"/>
    <w:rsid w:val="0010296B"/>
    <w:rsid w:val="00105B25"/>
    <w:rsid w:val="00121843"/>
    <w:rsid w:val="00141616"/>
    <w:rsid w:val="00154AB5"/>
    <w:rsid w:val="001644FB"/>
    <w:rsid w:val="00174A66"/>
    <w:rsid w:val="00180A81"/>
    <w:rsid w:val="0018682A"/>
    <w:rsid w:val="00187C01"/>
    <w:rsid w:val="0019173D"/>
    <w:rsid w:val="001A4436"/>
    <w:rsid w:val="001A520A"/>
    <w:rsid w:val="001B64D9"/>
    <w:rsid w:val="001B67CA"/>
    <w:rsid w:val="001C2456"/>
    <w:rsid w:val="001D22D6"/>
    <w:rsid w:val="001D7407"/>
    <w:rsid w:val="001E078C"/>
    <w:rsid w:val="0020587E"/>
    <w:rsid w:val="0021625B"/>
    <w:rsid w:val="002167CB"/>
    <w:rsid w:val="002224D5"/>
    <w:rsid w:val="00224E15"/>
    <w:rsid w:val="00225964"/>
    <w:rsid w:val="002268EA"/>
    <w:rsid w:val="00234D6B"/>
    <w:rsid w:val="002600B4"/>
    <w:rsid w:val="00264877"/>
    <w:rsid w:val="0026707B"/>
    <w:rsid w:val="002775A7"/>
    <w:rsid w:val="00282B47"/>
    <w:rsid w:val="00287869"/>
    <w:rsid w:val="002878EA"/>
    <w:rsid w:val="002C45F3"/>
    <w:rsid w:val="002F7602"/>
    <w:rsid w:val="00303E8F"/>
    <w:rsid w:val="003139ED"/>
    <w:rsid w:val="00322AC7"/>
    <w:rsid w:val="003338B8"/>
    <w:rsid w:val="0033418F"/>
    <w:rsid w:val="00334605"/>
    <w:rsid w:val="003551A2"/>
    <w:rsid w:val="00361057"/>
    <w:rsid w:val="00362B23"/>
    <w:rsid w:val="00365AC9"/>
    <w:rsid w:val="00366E2D"/>
    <w:rsid w:val="00370B90"/>
    <w:rsid w:val="00372215"/>
    <w:rsid w:val="0039687D"/>
    <w:rsid w:val="003B1A29"/>
    <w:rsid w:val="003B2A9E"/>
    <w:rsid w:val="003D6661"/>
    <w:rsid w:val="003D666F"/>
    <w:rsid w:val="003E5197"/>
    <w:rsid w:val="003E780F"/>
    <w:rsid w:val="003F5CE1"/>
    <w:rsid w:val="00420A2C"/>
    <w:rsid w:val="00422671"/>
    <w:rsid w:val="0043012F"/>
    <w:rsid w:val="004330C7"/>
    <w:rsid w:val="0044134C"/>
    <w:rsid w:val="0044439A"/>
    <w:rsid w:val="00453EB5"/>
    <w:rsid w:val="00482229"/>
    <w:rsid w:val="00485BC5"/>
    <w:rsid w:val="004906AB"/>
    <w:rsid w:val="00491DFD"/>
    <w:rsid w:val="00497741"/>
    <w:rsid w:val="004B0535"/>
    <w:rsid w:val="004B303A"/>
    <w:rsid w:val="004B342B"/>
    <w:rsid w:val="004E376E"/>
    <w:rsid w:val="004E5125"/>
    <w:rsid w:val="004E7329"/>
    <w:rsid w:val="004F025B"/>
    <w:rsid w:val="004F1956"/>
    <w:rsid w:val="005029CB"/>
    <w:rsid w:val="00527CD7"/>
    <w:rsid w:val="00531DB9"/>
    <w:rsid w:val="005336FF"/>
    <w:rsid w:val="00547694"/>
    <w:rsid w:val="005571FA"/>
    <w:rsid w:val="0056192B"/>
    <w:rsid w:val="00562518"/>
    <w:rsid w:val="00573402"/>
    <w:rsid w:val="005805DA"/>
    <w:rsid w:val="0058465B"/>
    <w:rsid w:val="00587212"/>
    <w:rsid w:val="005A1BFF"/>
    <w:rsid w:val="005A473C"/>
    <w:rsid w:val="005C2357"/>
    <w:rsid w:val="005C63AC"/>
    <w:rsid w:val="005D46F5"/>
    <w:rsid w:val="005E4BAC"/>
    <w:rsid w:val="005E7558"/>
    <w:rsid w:val="005F48EF"/>
    <w:rsid w:val="006242B1"/>
    <w:rsid w:val="00631BEF"/>
    <w:rsid w:val="00632CE8"/>
    <w:rsid w:val="006440AF"/>
    <w:rsid w:val="0065381C"/>
    <w:rsid w:val="00663630"/>
    <w:rsid w:val="00666313"/>
    <w:rsid w:val="00666D4D"/>
    <w:rsid w:val="00681E8C"/>
    <w:rsid w:val="00687355"/>
    <w:rsid w:val="00691A64"/>
    <w:rsid w:val="00696A68"/>
    <w:rsid w:val="006A40FC"/>
    <w:rsid w:val="006A55B3"/>
    <w:rsid w:val="006B3B77"/>
    <w:rsid w:val="006C4AC0"/>
    <w:rsid w:val="006C71F8"/>
    <w:rsid w:val="006D318E"/>
    <w:rsid w:val="006E5BC4"/>
    <w:rsid w:val="006F2466"/>
    <w:rsid w:val="006F36B9"/>
    <w:rsid w:val="00703CF6"/>
    <w:rsid w:val="0070670E"/>
    <w:rsid w:val="00707033"/>
    <w:rsid w:val="007078BE"/>
    <w:rsid w:val="00713347"/>
    <w:rsid w:val="00716F79"/>
    <w:rsid w:val="00724AD7"/>
    <w:rsid w:val="00742301"/>
    <w:rsid w:val="00747537"/>
    <w:rsid w:val="00767190"/>
    <w:rsid w:val="0077228B"/>
    <w:rsid w:val="00783A5D"/>
    <w:rsid w:val="00785E65"/>
    <w:rsid w:val="007877C1"/>
    <w:rsid w:val="00794D7D"/>
    <w:rsid w:val="007A146B"/>
    <w:rsid w:val="007A6C7A"/>
    <w:rsid w:val="007B0CA8"/>
    <w:rsid w:val="007B4BEB"/>
    <w:rsid w:val="007C19BE"/>
    <w:rsid w:val="007C4558"/>
    <w:rsid w:val="007C71FB"/>
    <w:rsid w:val="007D1288"/>
    <w:rsid w:val="007E5AE9"/>
    <w:rsid w:val="007E5FD6"/>
    <w:rsid w:val="00801BE1"/>
    <w:rsid w:val="00806461"/>
    <w:rsid w:val="00807996"/>
    <w:rsid w:val="00811C90"/>
    <w:rsid w:val="008228C9"/>
    <w:rsid w:val="00832F44"/>
    <w:rsid w:val="00836AA8"/>
    <w:rsid w:val="0084415F"/>
    <w:rsid w:val="00852C1D"/>
    <w:rsid w:val="008770FA"/>
    <w:rsid w:val="00877AA8"/>
    <w:rsid w:val="00883A53"/>
    <w:rsid w:val="00886EC4"/>
    <w:rsid w:val="0089085B"/>
    <w:rsid w:val="008928C9"/>
    <w:rsid w:val="008A12EB"/>
    <w:rsid w:val="008B6D3C"/>
    <w:rsid w:val="008B6D62"/>
    <w:rsid w:val="008D38FD"/>
    <w:rsid w:val="008D5032"/>
    <w:rsid w:val="008E371A"/>
    <w:rsid w:val="008F19B4"/>
    <w:rsid w:val="008F1FA9"/>
    <w:rsid w:val="0090030B"/>
    <w:rsid w:val="00902B9D"/>
    <w:rsid w:val="009117D9"/>
    <w:rsid w:val="009160AC"/>
    <w:rsid w:val="00916862"/>
    <w:rsid w:val="00922559"/>
    <w:rsid w:val="00926E2D"/>
    <w:rsid w:val="00953093"/>
    <w:rsid w:val="00956601"/>
    <w:rsid w:val="00960071"/>
    <w:rsid w:val="009706B2"/>
    <w:rsid w:val="00973295"/>
    <w:rsid w:val="0097562A"/>
    <w:rsid w:val="00984D2A"/>
    <w:rsid w:val="0098609F"/>
    <w:rsid w:val="00987D48"/>
    <w:rsid w:val="00992608"/>
    <w:rsid w:val="009A45D4"/>
    <w:rsid w:val="009D5239"/>
    <w:rsid w:val="009D69DB"/>
    <w:rsid w:val="009D6B7D"/>
    <w:rsid w:val="00A159BC"/>
    <w:rsid w:val="00A15FA3"/>
    <w:rsid w:val="00A20A2C"/>
    <w:rsid w:val="00A2101F"/>
    <w:rsid w:val="00A2192B"/>
    <w:rsid w:val="00A21D6B"/>
    <w:rsid w:val="00A25FF3"/>
    <w:rsid w:val="00A34D8F"/>
    <w:rsid w:val="00A35F95"/>
    <w:rsid w:val="00A4614E"/>
    <w:rsid w:val="00A50F10"/>
    <w:rsid w:val="00A5153C"/>
    <w:rsid w:val="00A751D9"/>
    <w:rsid w:val="00A84E3C"/>
    <w:rsid w:val="00A8645A"/>
    <w:rsid w:val="00A874DB"/>
    <w:rsid w:val="00A94C91"/>
    <w:rsid w:val="00AA348C"/>
    <w:rsid w:val="00AA71C1"/>
    <w:rsid w:val="00AB71E3"/>
    <w:rsid w:val="00AC3812"/>
    <w:rsid w:val="00AD2BA9"/>
    <w:rsid w:val="00AD6A33"/>
    <w:rsid w:val="00AD7908"/>
    <w:rsid w:val="00AE35A3"/>
    <w:rsid w:val="00AF418B"/>
    <w:rsid w:val="00B1376E"/>
    <w:rsid w:val="00B16899"/>
    <w:rsid w:val="00B2004A"/>
    <w:rsid w:val="00B20340"/>
    <w:rsid w:val="00B41F83"/>
    <w:rsid w:val="00B423D9"/>
    <w:rsid w:val="00B42963"/>
    <w:rsid w:val="00B575C5"/>
    <w:rsid w:val="00B61A73"/>
    <w:rsid w:val="00B65DD5"/>
    <w:rsid w:val="00B66662"/>
    <w:rsid w:val="00B706ED"/>
    <w:rsid w:val="00B768B4"/>
    <w:rsid w:val="00B95BDC"/>
    <w:rsid w:val="00BA3E41"/>
    <w:rsid w:val="00BB51CD"/>
    <w:rsid w:val="00BC1897"/>
    <w:rsid w:val="00BD00D5"/>
    <w:rsid w:val="00BD5B16"/>
    <w:rsid w:val="00BE00D4"/>
    <w:rsid w:val="00C01393"/>
    <w:rsid w:val="00C05E8C"/>
    <w:rsid w:val="00C15878"/>
    <w:rsid w:val="00C27FEA"/>
    <w:rsid w:val="00C33D93"/>
    <w:rsid w:val="00C3767D"/>
    <w:rsid w:val="00C43534"/>
    <w:rsid w:val="00C5178E"/>
    <w:rsid w:val="00C668E3"/>
    <w:rsid w:val="00C706B2"/>
    <w:rsid w:val="00C94488"/>
    <w:rsid w:val="00CA5AE7"/>
    <w:rsid w:val="00CA7959"/>
    <w:rsid w:val="00CB19B0"/>
    <w:rsid w:val="00CB2DE2"/>
    <w:rsid w:val="00CB5A86"/>
    <w:rsid w:val="00CB64BD"/>
    <w:rsid w:val="00CD3D1E"/>
    <w:rsid w:val="00CD49FC"/>
    <w:rsid w:val="00D122C6"/>
    <w:rsid w:val="00D21051"/>
    <w:rsid w:val="00D25274"/>
    <w:rsid w:val="00D30D85"/>
    <w:rsid w:val="00D34ABB"/>
    <w:rsid w:val="00D36D60"/>
    <w:rsid w:val="00D50882"/>
    <w:rsid w:val="00D51684"/>
    <w:rsid w:val="00D56AB3"/>
    <w:rsid w:val="00D61EE4"/>
    <w:rsid w:val="00D74FB7"/>
    <w:rsid w:val="00D773F0"/>
    <w:rsid w:val="00D863F8"/>
    <w:rsid w:val="00D919AA"/>
    <w:rsid w:val="00D94250"/>
    <w:rsid w:val="00DA213F"/>
    <w:rsid w:val="00DB3DD3"/>
    <w:rsid w:val="00DC1763"/>
    <w:rsid w:val="00DD16D0"/>
    <w:rsid w:val="00DD28CB"/>
    <w:rsid w:val="00DE079A"/>
    <w:rsid w:val="00DE0C80"/>
    <w:rsid w:val="00DF1C13"/>
    <w:rsid w:val="00DF233F"/>
    <w:rsid w:val="00E01994"/>
    <w:rsid w:val="00E05D5B"/>
    <w:rsid w:val="00E12FD7"/>
    <w:rsid w:val="00E15899"/>
    <w:rsid w:val="00E379D5"/>
    <w:rsid w:val="00E432AB"/>
    <w:rsid w:val="00E462AF"/>
    <w:rsid w:val="00E46A0D"/>
    <w:rsid w:val="00E52BDB"/>
    <w:rsid w:val="00E660B5"/>
    <w:rsid w:val="00E720D1"/>
    <w:rsid w:val="00E95821"/>
    <w:rsid w:val="00E97E98"/>
    <w:rsid w:val="00EA3F55"/>
    <w:rsid w:val="00EA4E33"/>
    <w:rsid w:val="00EB442D"/>
    <w:rsid w:val="00EB7C02"/>
    <w:rsid w:val="00EC2EE3"/>
    <w:rsid w:val="00EE24BC"/>
    <w:rsid w:val="00EE5099"/>
    <w:rsid w:val="00EE784E"/>
    <w:rsid w:val="00F0079B"/>
    <w:rsid w:val="00F022CF"/>
    <w:rsid w:val="00F25F00"/>
    <w:rsid w:val="00F34733"/>
    <w:rsid w:val="00F56403"/>
    <w:rsid w:val="00F66D75"/>
    <w:rsid w:val="00F72717"/>
    <w:rsid w:val="00F836A2"/>
    <w:rsid w:val="00F9043C"/>
    <w:rsid w:val="00F93A80"/>
    <w:rsid w:val="00FA083D"/>
    <w:rsid w:val="00FA1675"/>
    <w:rsid w:val="00FB6F42"/>
    <w:rsid w:val="00FC2210"/>
    <w:rsid w:val="00FD3C10"/>
    <w:rsid w:val="00FD6A93"/>
    <w:rsid w:val="00FF2A00"/>
    <w:rsid w:val="00FF5DD9"/>
    <w:rsid w:val="00FF69ED"/>
    <w:rsid w:val="00FF768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3C32F"/>
  <w15:chartTrackingRefBased/>
  <w15:docId w15:val="{719C5335-2C56-4126-9D00-6440BB9A0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439A"/>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56A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6AB3"/>
  </w:style>
  <w:style w:type="paragraph" w:styleId="Footer">
    <w:name w:val="footer"/>
    <w:basedOn w:val="Normal"/>
    <w:link w:val="FooterChar"/>
    <w:uiPriority w:val="99"/>
    <w:unhideWhenUsed/>
    <w:rsid w:val="00D56A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6AB3"/>
  </w:style>
  <w:style w:type="table" w:styleId="TableGrid">
    <w:name w:val="Table Grid"/>
    <w:basedOn w:val="TableNormal"/>
    <w:uiPriority w:val="39"/>
    <w:rsid w:val="000A0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2BA9"/>
    <w:pPr>
      <w:ind w:left="720"/>
      <w:contextualSpacing/>
    </w:pPr>
  </w:style>
  <w:style w:type="character" w:styleId="CommentReference">
    <w:name w:val="annotation reference"/>
    <w:basedOn w:val="DefaultParagraphFont"/>
    <w:uiPriority w:val="99"/>
    <w:semiHidden/>
    <w:unhideWhenUsed/>
    <w:rsid w:val="007078BE"/>
    <w:rPr>
      <w:sz w:val="16"/>
      <w:szCs w:val="16"/>
    </w:rPr>
  </w:style>
  <w:style w:type="paragraph" w:styleId="CommentText">
    <w:name w:val="annotation text"/>
    <w:basedOn w:val="Normal"/>
    <w:link w:val="CommentTextChar"/>
    <w:uiPriority w:val="99"/>
    <w:semiHidden/>
    <w:unhideWhenUsed/>
    <w:rsid w:val="007078BE"/>
    <w:pPr>
      <w:spacing w:line="240" w:lineRule="auto"/>
    </w:pPr>
    <w:rPr>
      <w:sz w:val="20"/>
      <w:szCs w:val="20"/>
    </w:rPr>
  </w:style>
  <w:style w:type="character" w:customStyle="1" w:styleId="CommentTextChar">
    <w:name w:val="Comment Text Char"/>
    <w:basedOn w:val="DefaultParagraphFont"/>
    <w:link w:val="CommentText"/>
    <w:uiPriority w:val="99"/>
    <w:semiHidden/>
    <w:rsid w:val="007078BE"/>
    <w:rPr>
      <w:sz w:val="20"/>
      <w:szCs w:val="20"/>
    </w:rPr>
  </w:style>
  <w:style w:type="paragraph" w:styleId="CommentSubject">
    <w:name w:val="annotation subject"/>
    <w:basedOn w:val="CommentText"/>
    <w:next w:val="CommentText"/>
    <w:link w:val="CommentSubjectChar"/>
    <w:uiPriority w:val="99"/>
    <w:semiHidden/>
    <w:unhideWhenUsed/>
    <w:rsid w:val="007078BE"/>
    <w:rPr>
      <w:b/>
      <w:bCs/>
    </w:rPr>
  </w:style>
  <w:style w:type="character" w:customStyle="1" w:styleId="CommentSubjectChar">
    <w:name w:val="Comment Subject Char"/>
    <w:basedOn w:val="CommentTextChar"/>
    <w:link w:val="CommentSubject"/>
    <w:uiPriority w:val="99"/>
    <w:semiHidden/>
    <w:rsid w:val="007078BE"/>
    <w:rPr>
      <w:b/>
      <w:bCs/>
      <w:sz w:val="20"/>
      <w:szCs w:val="20"/>
    </w:rPr>
  </w:style>
  <w:style w:type="paragraph" w:styleId="Revision">
    <w:name w:val="Revision"/>
    <w:hidden/>
    <w:uiPriority w:val="99"/>
    <w:semiHidden/>
    <w:rsid w:val="00A25F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B2F28-AA48-4414-A99D-8466E7D19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633</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Coovi Tchekpe</dc:creator>
  <cp:keywords/>
  <dc:description/>
  <cp:lastModifiedBy>Kelvin Nsabumuremyi</cp:lastModifiedBy>
  <cp:revision>3</cp:revision>
  <dcterms:created xsi:type="dcterms:W3CDTF">2023-01-31T13:49:00Z</dcterms:created>
  <dcterms:modified xsi:type="dcterms:W3CDTF">2023-02-28T09:49:00Z</dcterms:modified>
</cp:coreProperties>
</file>