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7B110" w14:textId="26EEE508" w:rsidR="00B342E8" w:rsidRPr="00D11D6F" w:rsidRDefault="00B342E8" w:rsidP="00635983">
      <w:pPr>
        <w:spacing w:after="40" w:line="240" w:lineRule="auto"/>
        <w:jc w:val="center"/>
        <w:rPr>
          <w:rFonts w:asciiTheme="minorHAnsi" w:hAnsiTheme="minorHAnsi" w:cstheme="minorHAnsi"/>
          <w:b/>
          <w:lang w:val="uk-UA"/>
        </w:rPr>
      </w:pPr>
      <w:r w:rsidRPr="00D11D6F">
        <w:rPr>
          <w:rFonts w:asciiTheme="minorHAnsi" w:hAnsiTheme="minorHAnsi" w:cstheme="minorHAnsi"/>
          <w:b/>
          <w:lang w:val="uk-UA"/>
        </w:rPr>
        <w:t>Запитання та відповіді за результатами</w:t>
      </w:r>
      <w:r w:rsidR="005C665B" w:rsidRPr="00D11D6F">
        <w:rPr>
          <w:rFonts w:asciiTheme="minorHAnsi" w:hAnsiTheme="minorHAnsi" w:cstheme="minorHAnsi"/>
          <w:b/>
          <w:lang w:val="uk-UA"/>
        </w:rPr>
        <w:t xml:space="preserve"> </w:t>
      </w:r>
      <w:r w:rsidR="00090BE2">
        <w:rPr>
          <w:rFonts w:asciiTheme="minorHAnsi" w:hAnsiTheme="minorHAnsi" w:cstheme="minorHAnsi"/>
          <w:b/>
          <w:lang w:val="uk-UA"/>
        </w:rPr>
        <w:t>зустрічі</w:t>
      </w:r>
      <w:r w:rsidR="005C665B" w:rsidRPr="00D11D6F">
        <w:rPr>
          <w:rFonts w:asciiTheme="minorHAnsi" w:hAnsiTheme="minorHAnsi" w:cstheme="minorHAnsi"/>
          <w:b/>
          <w:lang w:val="uk-UA"/>
        </w:rPr>
        <w:t xml:space="preserve"> </w:t>
      </w:r>
      <w:r w:rsidRPr="00D11D6F">
        <w:rPr>
          <w:rFonts w:asciiTheme="minorHAnsi" w:hAnsiTheme="minorHAnsi" w:cstheme="minorHAnsi"/>
          <w:b/>
          <w:lang w:val="uk-UA"/>
        </w:rPr>
        <w:t xml:space="preserve">стосовно </w:t>
      </w:r>
      <w:r w:rsidR="005C665B" w:rsidRPr="00D11D6F">
        <w:rPr>
          <w:rFonts w:asciiTheme="minorHAnsi" w:hAnsiTheme="minorHAnsi" w:cstheme="minorHAnsi"/>
          <w:b/>
          <w:lang w:val="uk-UA"/>
        </w:rPr>
        <w:t>пода</w:t>
      </w:r>
      <w:r w:rsidRPr="00D11D6F">
        <w:rPr>
          <w:rFonts w:asciiTheme="minorHAnsi" w:hAnsiTheme="minorHAnsi" w:cstheme="minorHAnsi"/>
          <w:b/>
          <w:lang w:val="uk-UA"/>
        </w:rPr>
        <w:t>ння</w:t>
      </w:r>
      <w:r w:rsidR="005C665B" w:rsidRPr="00D11D6F">
        <w:rPr>
          <w:rFonts w:asciiTheme="minorHAnsi" w:hAnsiTheme="minorHAnsi" w:cstheme="minorHAnsi"/>
          <w:b/>
          <w:lang w:val="uk-UA"/>
        </w:rPr>
        <w:t xml:space="preserve"> п</w:t>
      </w:r>
      <w:r w:rsidRPr="00D11D6F">
        <w:rPr>
          <w:rFonts w:asciiTheme="minorHAnsi" w:hAnsiTheme="minorHAnsi" w:cstheme="minorHAnsi"/>
          <w:b/>
          <w:lang w:val="uk-UA"/>
        </w:rPr>
        <w:t>ропозицій</w:t>
      </w:r>
      <w:r w:rsidR="00234E18" w:rsidRPr="00D11D6F">
        <w:rPr>
          <w:rFonts w:asciiTheme="minorHAnsi" w:hAnsiTheme="minorHAnsi" w:cstheme="minorHAnsi"/>
          <w:b/>
          <w:lang w:val="uk-UA"/>
        </w:rPr>
        <w:t xml:space="preserve">, </w:t>
      </w:r>
    </w:p>
    <w:p w14:paraId="0676F687" w14:textId="5144D250" w:rsidR="00B050BF" w:rsidRPr="00D11D6F" w:rsidRDefault="00B342E8" w:rsidP="00635983">
      <w:pPr>
        <w:spacing w:after="40" w:line="240" w:lineRule="auto"/>
        <w:jc w:val="center"/>
        <w:rPr>
          <w:rStyle w:val="Strong"/>
          <w:rFonts w:asciiTheme="minorHAnsi" w:hAnsiTheme="minorHAnsi" w:cstheme="minorHAnsi"/>
          <w:lang w:val="uk-UA"/>
        </w:rPr>
      </w:pPr>
      <w:r w:rsidRPr="00D11D6F">
        <w:rPr>
          <w:rFonts w:asciiTheme="minorHAnsi" w:hAnsiTheme="minorHAnsi" w:cstheme="minorHAnsi"/>
          <w:b/>
          <w:lang w:val="uk-UA"/>
        </w:rPr>
        <w:t>що п</w:t>
      </w:r>
      <w:r w:rsidR="005C665B" w:rsidRPr="00D11D6F">
        <w:rPr>
          <w:rFonts w:asciiTheme="minorHAnsi" w:hAnsiTheme="minorHAnsi" w:cstheme="minorHAnsi"/>
          <w:b/>
          <w:lang w:val="uk-UA"/>
        </w:rPr>
        <w:t>роводилас</w:t>
      </w:r>
      <w:r w:rsidRPr="00D11D6F">
        <w:rPr>
          <w:rFonts w:asciiTheme="minorHAnsi" w:hAnsiTheme="minorHAnsi" w:cstheme="minorHAnsi"/>
          <w:b/>
          <w:lang w:val="uk-UA"/>
        </w:rPr>
        <w:t>ь</w:t>
      </w:r>
      <w:r w:rsidR="004B3FBF" w:rsidRPr="00D11D6F">
        <w:rPr>
          <w:rFonts w:asciiTheme="minorHAnsi" w:hAnsiTheme="minorHAnsi" w:cstheme="minorHAnsi"/>
          <w:b/>
          <w:lang w:val="uk-UA"/>
        </w:rPr>
        <w:t xml:space="preserve"> </w:t>
      </w:r>
      <w:r w:rsidR="00090BE2">
        <w:rPr>
          <w:rFonts w:asciiTheme="minorHAnsi" w:hAnsiTheme="minorHAnsi" w:cstheme="minorHAnsi"/>
          <w:b/>
          <w:lang w:val="ru-RU"/>
        </w:rPr>
        <w:t>09</w:t>
      </w:r>
      <w:r w:rsidR="00234E18" w:rsidRPr="00D11D6F">
        <w:rPr>
          <w:rFonts w:asciiTheme="minorHAnsi" w:hAnsiTheme="minorHAnsi" w:cstheme="minorHAnsi"/>
          <w:b/>
          <w:lang w:val="uk-UA"/>
        </w:rPr>
        <w:t xml:space="preserve"> </w:t>
      </w:r>
      <w:r w:rsidR="00090BE2">
        <w:rPr>
          <w:rFonts w:asciiTheme="minorHAnsi" w:hAnsiTheme="minorHAnsi" w:cstheme="minorHAnsi"/>
          <w:b/>
          <w:lang w:val="ru-RU"/>
        </w:rPr>
        <w:t>лютого</w:t>
      </w:r>
      <w:r w:rsidR="005C665B" w:rsidRPr="00D11D6F">
        <w:rPr>
          <w:rFonts w:asciiTheme="minorHAnsi" w:hAnsiTheme="minorHAnsi" w:cstheme="minorHAnsi"/>
          <w:b/>
          <w:lang w:val="uk-UA"/>
        </w:rPr>
        <w:t xml:space="preserve"> </w:t>
      </w:r>
      <w:r w:rsidR="00B220E2" w:rsidRPr="00D11D6F">
        <w:rPr>
          <w:rFonts w:asciiTheme="minorHAnsi" w:hAnsiTheme="minorHAnsi" w:cstheme="minorHAnsi"/>
          <w:b/>
          <w:lang w:val="uk-UA"/>
        </w:rPr>
        <w:t>2</w:t>
      </w:r>
      <w:r w:rsidR="00234E18" w:rsidRPr="00D11D6F">
        <w:rPr>
          <w:rFonts w:asciiTheme="minorHAnsi" w:hAnsiTheme="minorHAnsi" w:cstheme="minorHAnsi"/>
          <w:b/>
          <w:lang w:val="uk-UA"/>
        </w:rPr>
        <w:t>0</w:t>
      </w:r>
      <w:r w:rsidR="00B220E2" w:rsidRPr="00D11D6F">
        <w:rPr>
          <w:rFonts w:asciiTheme="minorHAnsi" w:hAnsiTheme="minorHAnsi" w:cstheme="minorHAnsi"/>
          <w:b/>
          <w:lang w:val="uk-UA"/>
        </w:rPr>
        <w:t>2</w:t>
      </w:r>
      <w:r w:rsidR="00090BE2">
        <w:rPr>
          <w:rFonts w:asciiTheme="minorHAnsi" w:hAnsiTheme="minorHAnsi" w:cstheme="minorHAnsi"/>
          <w:b/>
          <w:lang w:val="ru-RU"/>
        </w:rPr>
        <w:t>3</w:t>
      </w:r>
      <w:r w:rsidR="008301B3" w:rsidRPr="00D11D6F">
        <w:rPr>
          <w:rFonts w:asciiTheme="minorHAnsi" w:hAnsiTheme="minorHAnsi" w:cstheme="minorHAnsi"/>
          <w:b/>
          <w:lang w:val="uk-UA"/>
        </w:rPr>
        <w:t xml:space="preserve">, </w:t>
      </w:r>
      <w:r w:rsidR="00C202F2" w:rsidRPr="00D11D6F">
        <w:rPr>
          <w:rFonts w:asciiTheme="minorHAnsi" w:hAnsiTheme="minorHAnsi" w:cstheme="minorHAnsi"/>
          <w:b/>
          <w:lang w:val="uk-UA"/>
        </w:rPr>
        <w:t>1</w:t>
      </w:r>
      <w:r w:rsidR="00061CA6">
        <w:rPr>
          <w:rFonts w:asciiTheme="minorHAnsi" w:hAnsiTheme="minorHAnsi" w:cstheme="minorHAnsi"/>
          <w:b/>
          <w:lang w:val="ru-RU"/>
        </w:rPr>
        <w:t>1</w:t>
      </w:r>
      <w:r w:rsidR="008301B3" w:rsidRPr="00D11D6F">
        <w:rPr>
          <w:rFonts w:asciiTheme="minorHAnsi" w:hAnsiTheme="minorHAnsi" w:cstheme="minorHAnsi"/>
          <w:b/>
          <w:lang w:val="uk-UA"/>
        </w:rPr>
        <w:t>-00</w:t>
      </w:r>
      <w:r w:rsidR="00637852" w:rsidRPr="00D11D6F">
        <w:rPr>
          <w:rFonts w:asciiTheme="minorHAnsi" w:hAnsiTheme="minorHAnsi" w:cstheme="minorHAnsi"/>
          <w:b/>
          <w:lang w:val="uk-UA"/>
        </w:rPr>
        <w:t xml:space="preserve"> </w:t>
      </w:r>
      <w:r w:rsidRPr="00D11D6F">
        <w:rPr>
          <w:rFonts w:asciiTheme="minorHAnsi" w:hAnsiTheme="minorHAnsi" w:cstheme="minorHAnsi"/>
          <w:b/>
          <w:lang w:val="uk-UA"/>
        </w:rPr>
        <w:t>(</w:t>
      </w:r>
      <w:r w:rsidR="00090BE2">
        <w:rPr>
          <w:rFonts w:asciiTheme="minorHAnsi" w:hAnsiTheme="minorHAnsi" w:cstheme="minorHAnsi"/>
          <w:b/>
        </w:rPr>
        <w:t>Zoom</w:t>
      </w:r>
      <w:r w:rsidR="00090BE2" w:rsidRPr="00090BE2">
        <w:rPr>
          <w:rFonts w:asciiTheme="minorHAnsi" w:hAnsiTheme="minorHAnsi" w:cstheme="minorHAnsi"/>
          <w:b/>
          <w:lang w:val="ru-RU"/>
        </w:rPr>
        <w:t xml:space="preserve"> </w:t>
      </w:r>
      <w:r w:rsidR="00090BE2">
        <w:rPr>
          <w:rFonts w:asciiTheme="minorHAnsi" w:hAnsiTheme="minorHAnsi" w:cstheme="minorHAnsi"/>
          <w:b/>
        </w:rPr>
        <w:t>meeting</w:t>
      </w:r>
      <w:r w:rsidRPr="00D11D6F">
        <w:rPr>
          <w:rFonts w:asciiTheme="minorHAnsi" w:hAnsiTheme="minorHAnsi" w:cstheme="minorHAnsi"/>
          <w:b/>
          <w:lang w:val="uk-UA"/>
        </w:rPr>
        <w:t>)</w:t>
      </w:r>
    </w:p>
    <w:p w14:paraId="7E420801" w14:textId="040C41C1" w:rsidR="007B7D51" w:rsidRPr="00D11D6F" w:rsidRDefault="00090BE2" w:rsidP="00635983">
      <w:pPr>
        <w:spacing w:after="40" w:line="240" w:lineRule="auto"/>
        <w:jc w:val="center"/>
        <w:rPr>
          <w:rStyle w:val="Strong"/>
          <w:rFonts w:asciiTheme="minorHAnsi" w:hAnsiTheme="minorHAnsi" w:cstheme="minorHAnsi"/>
          <w:b w:val="0"/>
          <w:bCs/>
          <w:color w:val="333333"/>
          <w:lang w:val="uk-UA"/>
        </w:rPr>
      </w:pPr>
      <w:r w:rsidRPr="00090BE2">
        <w:rPr>
          <w:rFonts w:asciiTheme="minorHAnsi" w:hAnsiTheme="minorHAnsi"/>
          <w:b/>
          <w:lang w:val="uk-UA"/>
        </w:rPr>
        <w:t>20-2023-UNDP-UKR-RFP-DG (</w:t>
      </w:r>
      <w:r>
        <w:rPr>
          <w:rFonts w:asciiTheme="minorHAnsi" w:hAnsiTheme="minorHAnsi"/>
          <w:b/>
        </w:rPr>
        <w:t>Quantum</w:t>
      </w:r>
      <w:r w:rsidRPr="00090BE2">
        <w:rPr>
          <w:rFonts w:asciiTheme="minorHAnsi" w:hAnsiTheme="minorHAnsi"/>
          <w:b/>
          <w:lang w:val="uk-UA"/>
        </w:rPr>
        <w:t xml:space="preserve"> #</w:t>
      </w:r>
      <w:r w:rsidRPr="00090BE2">
        <w:rPr>
          <w:rFonts w:asciiTheme="minorHAnsi" w:hAnsiTheme="minorHAnsi"/>
          <w:b/>
        </w:rPr>
        <w:t>UNDP</w:t>
      </w:r>
      <w:r w:rsidRPr="00090BE2">
        <w:rPr>
          <w:rFonts w:asciiTheme="minorHAnsi" w:hAnsiTheme="minorHAnsi"/>
          <w:b/>
          <w:lang w:val="uk-UA"/>
        </w:rPr>
        <w:t>-</w:t>
      </w:r>
      <w:r w:rsidRPr="00090BE2">
        <w:rPr>
          <w:rFonts w:asciiTheme="minorHAnsi" w:hAnsiTheme="minorHAnsi"/>
          <w:b/>
        </w:rPr>
        <w:t>UKR</w:t>
      </w:r>
      <w:r w:rsidRPr="00090BE2">
        <w:rPr>
          <w:rFonts w:asciiTheme="minorHAnsi" w:hAnsiTheme="minorHAnsi"/>
          <w:b/>
          <w:lang w:val="uk-UA"/>
        </w:rPr>
        <w:t>-00093)</w:t>
      </w:r>
      <w:r w:rsidR="00504C3A" w:rsidRPr="00504C3A">
        <w:rPr>
          <w:rStyle w:val="normaltextrun"/>
          <w:rFonts w:asciiTheme="minorHAnsi" w:hAnsiTheme="minorHAnsi"/>
          <w:b/>
          <w:lang w:val="uk-UA"/>
        </w:rPr>
        <w:t xml:space="preserve"> </w:t>
      </w:r>
      <w:r w:rsidR="00A66BE9" w:rsidRPr="00D11D6F">
        <w:rPr>
          <w:rStyle w:val="normaltextrun"/>
          <w:rFonts w:asciiTheme="minorHAnsi" w:hAnsiTheme="minorHAnsi" w:cstheme="minorHAnsi"/>
          <w:b/>
          <w:bCs/>
          <w:color w:val="000000"/>
          <w:shd w:val="clear" w:color="auto" w:fill="FFFFFF"/>
          <w:lang w:val="uk-UA"/>
        </w:rPr>
        <w:t>-</w:t>
      </w:r>
      <w:r w:rsidR="000978EA" w:rsidRPr="00D11D6F">
        <w:rPr>
          <w:lang w:val="uk-UA"/>
        </w:rPr>
        <w:t xml:space="preserve"> </w:t>
      </w:r>
      <w:r w:rsidR="00504C3A" w:rsidRPr="00504C3A">
        <w:rPr>
          <w:rStyle w:val="normaltextrun"/>
          <w:rFonts w:asciiTheme="minorHAnsi" w:hAnsiTheme="minorHAnsi" w:cstheme="minorHAnsi"/>
          <w:b/>
          <w:bCs/>
          <w:color w:val="000000"/>
          <w:shd w:val="clear" w:color="auto" w:fill="FFFFFF"/>
          <w:lang w:val="uk-UA"/>
        </w:rPr>
        <w:t xml:space="preserve"> </w:t>
      </w:r>
      <w:r w:rsidR="00413E6D" w:rsidRPr="00413E6D">
        <w:rPr>
          <w:rStyle w:val="normaltextrun"/>
          <w:rFonts w:asciiTheme="minorHAnsi" w:hAnsiTheme="minorHAnsi" w:cstheme="minorHAnsi"/>
          <w:b/>
          <w:bCs/>
          <w:color w:val="000000"/>
          <w:shd w:val="clear" w:color="auto" w:fill="FFFFFF"/>
          <w:lang w:val="uk-UA"/>
        </w:rPr>
        <w:t>Створення нової системи переходу від реабілітації до працевлаштування, послуг і пільг</w:t>
      </w: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657"/>
        <w:gridCol w:w="4841"/>
      </w:tblGrid>
      <w:tr w:rsidR="00B56A07" w:rsidRPr="00D11D6F" w14:paraId="1E7D76DF" w14:textId="77777777" w:rsidTr="00025FB5">
        <w:tc>
          <w:tcPr>
            <w:tcW w:w="709" w:type="dxa"/>
          </w:tcPr>
          <w:p w14:paraId="463A0533" w14:textId="77777777" w:rsidR="008356D3" w:rsidRPr="00D11D6F" w:rsidRDefault="008356D3" w:rsidP="00AC28FA">
            <w:pPr>
              <w:spacing w:after="0" w:line="240" w:lineRule="auto"/>
              <w:ind w:left="172"/>
              <w:jc w:val="center"/>
              <w:rPr>
                <w:rFonts w:asciiTheme="minorHAnsi" w:hAnsiTheme="minorHAnsi" w:cstheme="minorHAnsi"/>
                <w:b/>
                <w:lang w:val="uk-UA"/>
              </w:rPr>
            </w:pPr>
            <w:r w:rsidRPr="00D11D6F">
              <w:rPr>
                <w:rFonts w:asciiTheme="minorHAnsi" w:hAnsiTheme="minorHAnsi" w:cstheme="minorHAnsi"/>
                <w:b/>
                <w:lang w:val="uk-UA"/>
              </w:rPr>
              <w:t>№</w:t>
            </w:r>
          </w:p>
        </w:tc>
        <w:tc>
          <w:tcPr>
            <w:tcW w:w="4657" w:type="dxa"/>
          </w:tcPr>
          <w:p w14:paraId="3AE652AA" w14:textId="7D7F65D3" w:rsidR="008356D3" w:rsidRPr="00D11D6F" w:rsidRDefault="00251BA5" w:rsidP="00AC28F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uk-UA"/>
              </w:rPr>
            </w:pPr>
            <w:r w:rsidRPr="00D11D6F">
              <w:rPr>
                <w:rFonts w:asciiTheme="minorHAnsi" w:hAnsiTheme="minorHAnsi" w:cstheme="minorHAnsi"/>
                <w:b/>
                <w:lang w:val="uk-UA"/>
              </w:rPr>
              <w:t>Питання</w:t>
            </w:r>
          </w:p>
        </w:tc>
        <w:tc>
          <w:tcPr>
            <w:tcW w:w="4841" w:type="dxa"/>
          </w:tcPr>
          <w:p w14:paraId="30FE1522" w14:textId="68F6E844" w:rsidR="008356D3" w:rsidRPr="00D11D6F" w:rsidRDefault="00251BA5" w:rsidP="00AC28F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val="uk-UA"/>
              </w:rPr>
            </w:pPr>
            <w:r w:rsidRPr="00D11D6F">
              <w:rPr>
                <w:rFonts w:asciiTheme="minorHAnsi" w:hAnsiTheme="minorHAnsi" w:cstheme="minorHAnsi"/>
                <w:b/>
                <w:lang w:val="uk-UA"/>
              </w:rPr>
              <w:t>Відповідь</w:t>
            </w:r>
          </w:p>
        </w:tc>
      </w:tr>
      <w:tr w:rsidR="00B56A07" w:rsidRPr="00492923" w14:paraId="13646BB3" w14:textId="77777777" w:rsidTr="00AC28FA">
        <w:tc>
          <w:tcPr>
            <w:tcW w:w="709" w:type="dxa"/>
            <w:vAlign w:val="center"/>
          </w:tcPr>
          <w:p w14:paraId="4F329AC5" w14:textId="0E845ED6" w:rsidR="00021320" w:rsidRPr="00D11D6F" w:rsidRDefault="00021320" w:rsidP="00AC28FA">
            <w:pPr>
              <w:spacing w:after="0" w:line="240" w:lineRule="auto"/>
              <w:ind w:left="172"/>
              <w:rPr>
                <w:rFonts w:asciiTheme="minorHAnsi" w:hAnsiTheme="minorHAnsi" w:cstheme="minorHAnsi"/>
                <w:b/>
                <w:lang w:val="uk-UA"/>
              </w:rPr>
            </w:pPr>
            <w:r w:rsidRPr="00D11D6F">
              <w:rPr>
                <w:rFonts w:asciiTheme="minorHAnsi" w:hAnsiTheme="minorHAnsi" w:cstheme="minorHAnsi"/>
                <w:b/>
                <w:lang w:val="uk-UA"/>
              </w:rPr>
              <w:t>1</w:t>
            </w:r>
          </w:p>
        </w:tc>
        <w:tc>
          <w:tcPr>
            <w:tcW w:w="4657" w:type="dxa"/>
            <w:vAlign w:val="center"/>
          </w:tcPr>
          <w:p w14:paraId="7E1F1EF1" w14:textId="68E5266D" w:rsidR="00F52D54" w:rsidRDefault="00EF164D" w:rsidP="0062726D">
            <w:pPr>
              <w:spacing w:after="0" w:line="240" w:lineRule="auto"/>
              <w:jc w:val="both"/>
              <w:rPr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Згідно Технічного завдання необхідн</w:t>
            </w:r>
            <w:r w:rsidR="00413E6D">
              <w:rPr>
                <w:rFonts w:asciiTheme="minorHAnsi" w:hAnsiTheme="minorHAnsi" w:cstheme="minorHAnsi"/>
                <w:bCs/>
                <w:lang w:val="uk-UA"/>
              </w:rPr>
              <w:t>о розробити нову модель фінансування. Чи мається на увазі повний розрахунок коштів (скільки що буде коштувати, розрахунок вартості, якою буде ставка ЄСВ та ін.)? Наскільки детально це має бути пропрацьовано</w:t>
            </w:r>
            <w:r w:rsidR="00562D24">
              <w:rPr>
                <w:rFonts w:asciiTheme="minorHAnsi" w:hAnsiTheme="minorHAnsi" w:cstheme="minorHAnsi"/>
                <w:bCs/>
                <w:lang w:val="uk-UA"/>
              </w:rPr>
              <w:t>?</w:t>
            </w:r>
          </w:p>
          <w:p w14:paraId="3B8FBFFD" w14:textId="77777777" w:rsidR="00EF164D" w:rsidRDefault="00EF164D" w:rsidP="0062726D">
            <w:pPr>
              <w:spacing w:after="0" w:line="240" w:lineRule="auto"/>
              <w:jc w:val="both"/>
              <w:rPr>
                <w:lang w:val="uk-UA"/>
              </w:rPr>
            </w:pPr>
          </w:p>
          <w:p w14:paraId="636861BD" w14:textId="3A00036E" w:rsidR="00021320" w:rsidRPr="00D11D6F" w:rsidRDefault="00021320" w:rsidP="00EF164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</w:p>
        </w:tc>
        <w:tc>
          <w:tcPr>
            <w:tcW w:w="4841" w:type="dxa"/>
            <w:vAlign w:val="center"/>
          </w:tcPr>
          <w:p w14:paraId="72AE7226" w14:textId="319010D7" w:rsidR="001F5C8D" w:rsidRPr="001F5C8D" w:rsidRDefault="001F5C8D" w:rsidP="0062726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Концентруватися потрібно на  розробці моделі</w:t>
            </w:r>
            <w:r w:rsidR="00995848">
              <w:rPr>
                <w:rFonts w:asciiTheme="minorHAnsi" w:hAnsiTheme="minorHAnsi" w:cstheme="minorHAnsi"/>
                <w:bCs/>
                <w:lang w:val="uk-UA"/>
              </w:rPr>
              <w:t xml:space="preserve"> соціального страхування (</w:t>
            </w:r>
            <w:r w:rsidR="00B5263C">
              <w:rPr>
                <w:rFonts w:asciiTheme="minorHAnsi" w:hAnsiTheme="minorHAnsi" w:cstheme="minorHAnsi"/>
                <w:bCs/>
                <w:lang w:val="uk-UA"/>
              </w:rPr>
              <w:t>без</w:t>
            </w:r>
            <w:r w:rsidR="00995848">
              <w:rPr>
                <w:rFonts w:asciiTheme="minorHAnsi" w:hAnsiTheme="minorHAnsi" w:cstheme="minorHAnsi"/>
                <w:bCs/>
                <w:lang w:val="uk-UA"/>
              </w:rPr>
              <w:t xml:space="preserve"> пенсійн</w:t>
            </w:r>
            <w:r w:rsidR="00B5263C">
              <w:rPr>
                <w:rFonts w:asciiTheme="minorHAnsi" w:hAnsiTheme="minorHAnsi" w:cstheme="minorHAnsi"/>
                <w:bCs/>
                <w:lang w:val="uk-UA"/>
              </w:rPr>
              <w:t>ого</w:t>
            </w:r>
            <w:r w:rsidR="00995848">
              <w:rPr>
                <w:rFonts w:asciiTheme="minorHAnsi" w:hAnsiTheme="minorHAnsi" w:cstheme="minorHAnsi"/>
                <w:bCs/>
                <w:lang w:val="uk-UA"/>
              </w:rPr>
              <w:t xml:space="preserve"> страхування)</w:t>
            </w:r>
            <w:r>
              <w:rPr>
                <w:rFonts w:asciiTheme="minorHAnsi" w:hAnsiTheme="minorHAnsi" w:cstheme="minorHAnsi"/>
                <w:bCs/>
                <w:lang w:val="uk-UA"/>
              </w:rPr>
              <w:t>. Модель має включати опис страхових ризиків, гравців - державн</w:t>
            </w:r>
            <w:r w:rsidR="00995848">
              <w:rPr>
                <w:rFonts w:asciiTheme="minorHAnsi" w:hAnsiTheme="minorHAnsi" w:cstheme="minorHAnsi"/>
                <w:bCs/>
                <w:lang w:val="uk-UA"/>
              </w:rPr>
              <w:t>их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та приватн</w:t>
            </w:r>
            <w:r w:rsidR="00995848">
              <w:rPr>
                <w:rFonts w:asciiTheme="minorHAnsi" w:hAnsiTheme="minorHAnsi" w:cstheme="minorHAnsi"/>
                <w:bCs/>
                <w:lang w:val="uk-UA"/>
              </w:rPr>
              <w:t>их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страхувальників (ґрунтуючись на аналізі страхового ринку, спроможності та зацікавленості </w:t>
            </w:r>
            <w:r w:rsidR="00995848">
              <w:rPr>
                <w:rFonts w:asciiTheme="minorHAnsi" w:hAnsiTheme="minorHAnsi" w:cstheme="minorHAnsi"/>
                <w:bCs/>
                <w:lang w:val="uk-UA"/>
              </w:rPr>
              <w:t>гравців</w:t>
            </w:r>
            <w:r>
              <w:rPr>
                <w:rFonts w:asciiTheme="minorHAnsi" w:hAnsiTheme="minorHAnsi" w:cstheme="minorHAnsi"/>
                <w:bCs/>
                <w:lang w:val="uk-UA"/>
              </w:rPr>
              <w:t>), категоризацію страхових випадків, джерел покриття</w:t>
            </w:r>
            <w:r w:rsidR="00995848">
              <w:rPr>
                <w:rFonts w:asciiTheme="minorHAnsi" w:hAnsiTheme="minorHAnsi" w:cstheme="minorHAnsi"/>
                <w:bCs/>
                <w:lang w:val="uk-UA"/>
              </w:rPr>
              <w:t xml:space="preserve"> (з можливістю залучення додаткових ресурсів),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та </w:t>
            </w:r>
            <w:r w:rsidR="00B5263C">
              <w:rPr>
                <w:rFonts w:asciiTheme="minorHAnsi" w:hAnsiTheme="minorHAnsi" w:cstheme="minorHAnsi"/>
                <w:bCs/>
                <w:lang w:val="uk-UA"/>
              </w:rPr>
              <w:t xml:space="preserve">опис </w:t>
            </w:r>
            <w:r>
              <w:rPr>
                <w:rFonts w:asciiTheme="minorHAnsi" w:hAnsiTheme="minorHAnsi" w:cstheme="minorHAnsi"/>
                <w:bCs/>
                <w:lang w:val="uk-UA"/>
              </w:rPr>
              <w:t>страхов</w:t>
            </w:r>
            <w:r w:rsidR="00B5263C">
              <w:rPr>
                <w:rFonts w:asciiTheme="minorHAnsi" w:hAnsiTheme="minorHAnsi" w:cstheme="minorHAnsi"/>
                <w:bCs/>
                <w:lang w:val="uk-UA"/>
              </w:rPr>
              <w:t>их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пакет</w:t>
            </w:r>
            <w:r w:rsidR="00B5263C">
              <w:rPr>
                <w:rFonts w:asciiTheme="minorHAnsi" w:hAnsiTheme="minorHAnsi" w:cstheme="minorHAnsi"/>
                <w:bCs/>
                <w:lang w:val="uk-UA"/>
              </w:rPr>
              <w:t>ів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. Відповідно потрібно </w:t>
            </w:r>
            <w:r w:rsidR="00995848">
              <w:rPr>
                <w:rFonts w:asciiTheme="minorHAnsi" w:hAnsiTheme="minorHAnsi" w:cstheme="minorHAnsi"/>
                <w:bCs/>
                <w:lang w:val="uk-UA"/>
              </w:rPr>
              <w:t xml:space="preserve">обрахувати та обґрунтувати  (порядок цифр) вартість пакетів та необхідну для цього  </w:t>
            </w:r>
            <w:r w:rsidR="00B5263C">
              <w:rPr>
                <w:rFonts w:asciiTheme="minorHAnsi" w:hAnsiTheme="minorHAnsi" w:cstheme="minorHAnsi"/>
                <w:bCs/>
                <w:lang w:val="uk-UA"/>
              </w:rPr>
              <w:t xml:space="preserve">орієнтовну </w:t>
            </w:r>
            <w:r w:rsidR="00995848">
              <w:rPr>
                <w:rFonts w:asciiTheme="minorHAnsi" w:hAnsiTheme="minorHAnsi" w:cstheme="minorHAnsi"/>
                <w:bCs/>
                <w:lang w:val="uk-UA"/>
              </w:rPr>
              <w:t xml:space="preserve">ставку ЄСВ. </w:t>
            </w:r>
          </w:p>
          <w:p w14:paraId="78DF7C48" w14:textId="41319C0E" w:rsidR="00B5263C" w:rsidRDefault="00D10D36" w:rsidP="00D10D3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7E0C59">
              <w:rPr>
                <w:rFonts w:asciiTheme="minorHAnsi" w:hAnsiTheme="minorHAnsi" w:cstheme="minorHAnsi"/>
                <w:bCs/>
                <w:lang w:val="uk-UA"/>
              </w:rPr>
              <w:t xml:space="preserve">Пропозиції мають містити </w:t>
            </w:r>
            <w:r w:rsidR="007E0C59" w:rsidRPr="007E0C59">
              <w:rPr>
                <w:rFonts w:asciiTheme="minorHAnsi" w:hAnsiTheme="minorHAnsi" w:cstheme="minorHAnsi"/>
                <w:bCs/>
                <w:lang w:val="uk-UA"/>
              </w:rPr>
              <w:t xml:space="preserve">розуміння порядку </w:t>
            </w:r>
            <w:r w:rsidRPr="007E0C59">
              <w:rPr>
                <w:rFonts w:asciiTheme="minorHAnsi" w:hAnsiTheme="minorHAnsi" w:cstheme="minorHAnsi"/>
                <w:bCs/>
                <w:lang w:val="uk-UA"/>
              </w:rPr>
              <w:t>цифр</w:t>
            </w:r>
            <w:r w:rsidR="007E0C59" w:rsidRPr="007E0C59">
              <w:rPr>
                <w:rFonts w:asciiTheme="minorHAnsi" w:hAnsiTheme="minorHAnsi" w:cstheme="minorHAnsi"/>
                <w:bCs/>
                <w:lang w:val="uk-UA"/>
              </w:rPr>
              <w:t xml:space="preserve">. </w:t>
            </w:r>
          </w:p>
          <w:p w14:paraId="25F6A792" w14:textId="273C9A35" w:rsidR="00D10D36" w:rsidRPr="007E0C59" w:rsidRDefault="00D10D36" w:rsidP="00D10D3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7E0C59">
              <w:rPr>
                <w:rFonts w:asciiTheme="minorHAnsi" w:hAnsiTheme="minorHAnsi" w:cstheme="minorHAnsi"/>
                <w:bCs/>
                <w:lang w:val="uk-UA"/>
              </w:rPr>
              <w:t xml:space="preserve">Очікуються базові розрахунки, щоб мати змогу зрозуміти за яких умов страхові компанії можуть взяти на себе функцію </w:t>
            </w:r>
            <w:r w:rsidR="00B5263C">
              <w:rPr>
                <w:rFonts w:asciiTheme="minorHAnsi" w:hAnsiTheme="minorHAnsi" w:cstheme="minorHAnsi"/>
                <w:bCs/>
                <w:lang w:val="uk-UA"/>
              </w:rPr>
              <w:t>страхування</w:t>
            </w:r>
            <w:r w:rsidRPr="007E0C59">
              <w:rPr>
                <w:rFonts w:asciiTheme="minorHAnsi" w:hAnsiTheme="minorHAnsi" w:cstheme="minorHAnsi"/>
                <w:bCs/>
                <w:lang w:val="uk-UA"/>
              </w:rPr>
              <w:t xml:space="preserve">, наприклад, тимчасової непрацездатності.  </w:t>
            </w:r>
          </w:p>
          <w:p w14:paraId="0917D7BD" w14:textId="532B3D8D" w:rsidR="00D10D36" w:rsidRPr="007E0C59" w:rsidRDefault="00D10D36" w:rsidP="0062726D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 w:rsidRPr="007E0C59">
              <w:rPr>
                <w:rFonts w:asciiTheme="minorHAnsi" w:hAnsiTheme="minorHAnsi" w:cstheme="minorHAnsi"/>
                <w:bCs/>
                <w:lang w:val="uk-UA"/>
              </w:rPr>
              <w:t xml:space="preserve">Достатньо запропонувати орієнтовні ставки ЄСВ </w:t>
            </w:r>
            <w:r w:rsidR="00E1418D" w:rsidRPr="00E1418D">
              <w:rPr>
                <w:lang w:val="uk-UA"/>
              </w:rPr>
              <w:t xml:space="preserve">обґрунтовуючи </w:t>
            </w:r>
            <w:r w:rsidRPr="007152DC">
              <w:rPr>
                <w:lang w:val="uk-UA"/>
              </w:rPr>
              <w:t>переліки пакетів</w:t>
            </w:r>
            <w:r w:rsidRPr="007E0C59">
              <w:rPr>
                <w:rFonts w:asciiTheme="minorHAnsi" w:hAnsiTheme="minorHAnsi" w:cstheme="minorHAnsi"/>
                <w:bCs/>
                <w:lang w:val="uk-UA"/>
              </w:rPr>
              <w:t>.</w:t>
            </w:r>
          </w:p>
          <w:p w14:paraId="367A7843" w14:textId="3CE51BE5" w:rsidR="00492923" w:rsidRPr="007E0C59" w:rsidRDefault="00D53207" w:rsidP="007E0C59">
            <w:pPr>
              <w:spacing w:after="0" w:line="240" w:lineRule="auto"/>
              <w:jc w:val="both"/>
              <w:rPr>
                <w:rFonts w:ascii="Courier New" w:hAnsi="Courier New" w:cs="Courier New"/>
                <w:i/>
                <w:iCs/>
                <w:lang w:val="uk-UA"/>
              </w:rPr>
            </w:pPr>
            <w:r w:rsidRPr="007E0C59">
              <w:rPr>
                <w:rFonts w:asciiTheme="minorHAnsi" w:hAnsiTheme="minorHAnsi" w:cstheme="minorHAnsi"/>
                <w:bCs/>
                <w:lang w:val="uk-UA"/>
              </w:rPr>
              <w:br/>
            </w:r>
            <w:r w:rsidR="00492923" w:rsidRPr="007E0C59">
              <w:rPr>
                <w:rFonts w:asciiTheme="minorHAnsi" w:hAnsiTheme="minorHAnsi" w:cstheme="minorHAnsi"/>
                <w:bCs/>
                <w:lang w:val="uk-UA"/>
              </w:rPr>
              <w:br/>
            </w:r>
            <w:r w:rsidR="00D10D36" w:rsidRPr="007E0C59">
              <w:rPr>
                <w:rFonts w:asciiTheme="minorHAnsi" w:hAnsiTheme="minorHAnsi" w:cstheme="minorHAnsi"/>
                <w:bCs/>
                <w:lang w:val="uk-UA"/>
              </w:rPr>
              <w:t>В моделі мають бути описані страхові ризики,</w:t>
            </w:r>
            <w:r w:rsidR="007E0C59" w:rsidRPr="007E0C59">
              <w:rPr>
                <w:rFonts w:asciiTheme="minorHAnsi" w:hAnsiTheme="minorHAnsi" w:cstheme="minorHAnsi"/>
                <w:bCs/>
                <w:lang w:val="uk-UA"/>
              </w:rPr>
              <w:t xml:space="preserve"> рекомендації,</w:t>
            </w:r>
            <w:r w:rsidR="00D10D36" w:rsidRPr="007E0C59">
              <w:rPr>
                <w:rFonts w:asciiTheme="minorHAnsi" w:hAnsiTheme="minorHAnsi" w:cstheme="minorHAnsi"/>
                <w:bCs/>
                <w:lang w:val="uk-UA"/>
              </w:rPr>
              <w:t xml:space="preserve"> ключові актори, які можуть здійснювати стр</w:t>
            </w:r>
            <w:r w:rsidR="007E0C59" w:rsidRPr="007E0C59">
              <w:rPr>
                <w:rFonts w:asciiTheme="minorHAnsi" w:hAnsiTheme="minorHAnsi" w:cstheme="minorHAnsi"/>
                <w:bCs/>
                <w:lang w:val="uk-UA"/>
              </w:rPr>
              <w:t xml:space="preserve">ахування (державне/приватне). </w:t>
            </w:r>
            <w:r w:rsidR="007E0C59" w:rsidRPr="007E0C59">
              <w:rPr>
                <w:rFonts w:asciiTheme="minorHAnsi" w:hAnsiTheme="minorHAnsi" w:cstheme="minorHAnsi"/>
                <w:bCs/>
                <w:lang w:val="uk-UA"/>
              </w:rPr>
              <w:br/>
              <w:t>А</w:t>
            </w:r>
            <w:r w:rsidR="00D10D36" w:rsidRPr="007E0C59">
              <w:rPr>
                <w:rFonts w:asciiTheme="minorHAnsi" w:hAnsiTheme="minorHAnsi" w:cstheme="minorHAnsi"/>
                <w:bCs/>
                <w:lang w:val="uk-UA"/>
              </w:rPr>
              <w:t>наліз страхового ринку з точки зору організації страхових випадків</w:t>
            </w:r>
          </w:p>
        </w:tc>
      </w:tr>
      <w:tr w:rsidR="00B56A07" w:rsidRPr="00C80DC1" w14:paraId="372F11B4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79F7342C" w14:textId="44F04B86" w:rsidR="00021320" w:rsidRPr="00D11D6F" w:rsidRDefault="00021320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 w:rsidRPr="00D11D6F">
              <w:rPr>
                <w:rFonts w:asciiTheme="minorHAnsi" w:hAnsiTheme="minorHAnsi" w:cstheme="minorHAnsi"/>
                <w:b/>
                <w:lang w:val="uk-UA"/>
              </w:rPr>
              <w:t>2</w:t>
            </w:r>
          </w:p>
        </w:tc>
        <w:tc>
          <w:tcPr>
            <w:tcW w:w="4657" w:type="dxa"/>
            <w:vAlign w:val="center"/>
          </w:tcPr>
          <w:p w14:paraId="1B9966C2" w14:textId="14911981" w:rsidR="00355C4F" w:rsidRPr="00F52D54" w:rsidRDefault="00562D24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Яким чином необхідно виконати розробку пунктів</w:t>
            </w:r>
            <w:r w:rsidR="00582FDE">
              <w:rPr>
                <w:rFonts w:asciiTheme="minorHAnsi" w:hAnsiTheme="minorHAnsi" w:cstheme="minorHAnsi"/>
                <w:bCs/>
                <w:lang w:val="uk-UA"/>
              </w:rPr>
              <w:t xml:space="preserve"> ТЗ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r w:rsidR="00582FDE">
              <w:rPr>
                <w:rFonts w:asciiTheme="minorHAnsi" w:hAnsiTheme="minorHAnsi" w:cstheme="minorHAnsi"/>
                <w:bCs/>
                <w:lang w:val="uk-UA"/>
              </w:rPr>
              <w:t>стосовно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діджиталізаці</w:t>
            </w:r>
            <w:r w:rsidR="00582FDE">
              <w:rPr>
                <w:rFonts w:asciiTheme="minorHAnsi" w:hAnsiTheme="minorHAnsi" w:cstheme="minorHAnsi"/>
                <w:bCs/>
                <w:lang w:val="uk-UA"/>
              </w:rPr>
              <w:t>ї</w:t>
            </w:r>
            <w:r>
              <w:rPr>
                <w:rFonts w:asciiTheme="minorHAnsi" w:hAnsiTheme="minorHAnsi" w:cstheme="minorHAnsi"/>
                <w:bCs/>
                <w:lang w:val="uk-UA"/>
              </w:rPr>
              <w:t>: перерахувати/запропонувати реєстри або це має бути запропонована дзеркальна платформа цифровізації?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6707F42B" w14:textId="47E8E3C1" w:rsidR="002C15BC" w:rsidRPr="00D11D6F" w:rsidRDefault="00562D24" w:rsidP="00E1418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В рамках даного пункту необхідно надати рекомендації, на основі яких </w:t>
            </w:r>
            <w:r w:rsidR="00E1418D">
              <w:rPr>
                <w:rFonts w:asciiTheme="minorHAnsi" w:hAnsiTheme="minorHAnsi" w:cstheme="minorHAnsi"/>
                <w:color w:val="000000"/>
                <w:lang w:val="uk-UA"/>
              </w:rPr>
              <w:t xml:space="preserve">надалі 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будуть </w:t>
            </w:r>
            <w:r w:rsidR="00DF019B">
              <w:rPr>
                <w:rFonts w:asciiTheme="minorHAnsi" w:hAnsiTheme="minorHAnsi" w:cstheme="minorHAnsi"/>
                <w:color w:val="000000"/>
                <w:lang w:val="uk-UA"/>
              </w:rPr>
              <w:t>імплементовані та налаштовані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 </w:t>
            </w:r>
            <w:r w:rsidR="005C2BF8">
              <w:rPr>
                <w:rFonts w:asciiTheme="minorHAnsi" w:hAnsiTheme="minorHAnsi" w:cstheme="minorHAnsi"/>
                <w:color w:val="000000"/>
                <w:lang w:val="uk-UA"/>
              </w:rPr>
              <w:t xml:space="preserve">процеси </w:t>
            </w:r>
            <w:r w:rsidR="00DF019B">
              <w:rPr>
                <w:rFonts w:asciiTheme="minorHAnsi" w:hAnsiTheme="minorHAnsi" w:cstheme="minorHAnsi"/>
                <w:color w:val="000000"/>
                <w:lang w:val="uk-UA"/>
              </w:rPr>
              <w:t>діджиталізації.</w:t>
            </w:r>
          </w:p>
        </w:tc>
      </w:tr>
      <w:tr w:rsidR="00EC75FA" w:rsidRPr="00C80DC1" w14:paraId="2F48C74C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09DCBDE8" w14:textId="1612744C" w:rsidR="00EC75FA" w:rsidRPr="00D11D6F" w:rsidRDefault="00EC75FA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t>3</w:t>
            </w:r>
          </w:p>
        </w:tc>
        <w:tc>
          <w:tcPr>
            <w:tcW w:w="4657" w:type="dxa"/>
            <w:vAlign w:val="center"/>
          </w:tcPr>
          <w:p w14:paraId="746E2E64" w14:textId="1C58FAB2" w:rsidR="00EC75FA" w:rsidRDefault="00903153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Хто буде бенефіціаром з боку уряду і хто буде приймати результати проєкту?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41F6AC9C" w14:textId="3C6BF995" w:rsidR="00EC75FA" w:rsidRPr="0013035B" w:rsidRDefault="008A2BF0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>Отримувачем даних послу</w:t>
            </w:r>
            <w:r w:rsidR="007152DC">
              <w:rPr>
                <w:rFonts w:asciiTheme="minorHAnsi" w:hAnsiTheme="minorHAnsi" w:cstheme="minorHAnsi"/>
                <w:color w:val="000000"/>
                <w:lang w:val="uk-UA"/>
              </w:rPr>
              <w:t>г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 в рамках проєкту виступатиме Міністерство соціальної політики України, прийняття та акцепт р</w:t>
            </w:r>
            <w:r w:rsidR="007E0C59">
              <w:rPr>
                <w:rFonts w:asciiTheme="minorHAnsi" w:hAnsiTheme="minorHAnsi" w:cstheme="minorHAnsi"/>
                <w:color w:val="000000"/>
                <w:lang w:val="uk-UA"/>
              </w:rPr>
              <w:t>езультатів буде виконуватися ПР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>ООН (у тісній співпраці і координації з</w:t>
            </w:r>
            <w:r w:rsidR="00903153">
              <w:rPr>
                <w:rFonts w:asciiTheme="minorHAnsi" w:hAnsiTheme="minorHAnsi" w:cstheme="minorHAnsi"/>
                <w:color w:val="000000"/>
                <w:lang w:val="uk-UA"/>
              </w:rPr>
              <w:t xml:space="preserve"> </w:t>
            </w:r>
            <w:r w:rsidR="00903153" w:rsidRPr="00903153">
              <w:rPr>
                <w:rFonts w:asciiTheme="minorHAnsi" w:hAnsiTheme="minorHAnsi" w:cstheme="minorHAnsi"/>
                <w:color w:val="000000"/>
                <w:lang w:val="uk-UA"/>
              </w:rPr>
              <w:t>Перш</w:t>
            </w:r>
            <w:r w:rsidR="00903153">
              <w:rPr>
                <w:rFonts w:asciiTheme="minorHAnsi" w:hAnsiTheme="minorHAnsi" w:cstheme="minorHAnsi"/>
                <w:color w:val="000000"/>
                <w:lang w:val="uk-UA"/>
              </w:rPr>
              <w:t>ою</w:t>
            </w:r>
            <w:r w:rsidR="00903153" w:rsidRPr="00903153">
              <w:rPr>
                <w:rFonts w:asciiTheme="minorHAnsi" w:hAnsiTheme="minorHAnsi" w:cstheme="minorHAnsi"/>
                <w:color w:val="000000"/>
                <w:lang w:val="uk-UA"/>
              </w:rPr>
              <w:t xml:space="preserve"> заступни</w:t>
            </w:r>
            <w:r w:rsidR="00903153">
              <w:rPr>
                <w:rFonts w:asciiTheme="minorHAnsi" w:hAnsiTheme="minorHAnsi" w:cstheme="minorHAnsi"/>
                <w:color w:val="000000"/>
                <w:lang w:val="uk-UA"/>
              </w:rPr>
              <w:t>цею</w:t>
            </w:r>
            <w:r w:rsidR="00903153" w:rsidRPr="00903153">
              <w:rPr>
                <w:rFonts w:asciiTheme="minorHAnsi" w:hAnsiTheme="minorHAnsi" w:cstheme="minorHAnsi"/>
                <w:color w:val="000000"/>
                <w:lang w:val="uk-UA"/>
              </w:rPr>
              <w:t xml:space="preserve"> Міністра соціальної політики України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>; також можливі консультації з представниками Офісу Президента України)</w:t>
            </w:r>
          </w:p>
        </w:tc>
      </w:tr>
      <w:tr w:rsidR="0013035B" w:rsidRPr="00C80DC1" w14:paraId="09447EA9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110CAEDF" w14:textId="5397319B" w:rsidR="0013035B" w:rsidRDefault="0013035B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t>4</w:t>
            </w:r>
          </w:p>
        </w:tc>
        <w:tc>
          <w:tcPr>
            <w:tcW w:w="4657" w:type="dxa"/>
            <w:vAlign w:val="center"/>
          </w:tcPr>
          <w:p w14:paraId="2E9D4E92" w14:textId="1552975B" w:rsidR="0013035B" w:rsidRDefault="004D3EE9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Чи по всім тим категоріям осіб, які вказані в представленому</w:t>
            </w:r>
            <w:r w:rsidR="00582FDE"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lang w:val="uk-UA"/>
              </w:rPr>
              <w:t>ТЗ необхідно розробляти вартість послуг і костінг самих пакетів.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63DBFB4C" w14:textId="434F9B04" w:rsidR="001D266A" w:rsidRPr="00D76685" w:rsidRDefault="00163967" w:rsidP="007B0DCA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lang w:val="uk-UA"/>
              </w:rPr>
            </w:pPr>
            <w:r w:rsidRPr="00D76685">
              <w:rPr>
                <w:rFonts w:asciiTheme="minorHAnsi" w:hAnsiTheme="minorHAnsi" w:cstheme="minorHAnsi"/>
                <w:lang w:val="uk-UA"/>
              </w:rPr>
              <w:t>Так</w:t>
            </w:r>
            <w:r w:rsidR="00D76685" w:rsidRPr="00D76685">
              <w:rPr>
                <w:rFonts w:asciiTheme="minorHAnsi" w:hAnsiTheme="minorHAnsi" w:cstheme="minorHAnsi"/>
                <w:lang w:val="uk-UA"/>
              </w:rPr>
              <w:t xml:space="preserve">. </w:t>
            </w:r>
            <w:r w:rsidR="007B0DCA" w:rsidRPr="00D76685">
              <w:rPr>
                <w:rFonts w:asciiTheme="minorHAnsi" w:hAnsiTheme="minorHAnsi" w:cstheme="minorHAnsi"/>
                <w:lang w:val="uk-UA"/>
              </w:rPr>
              <w:t xml:space="preserve">Більше уваги приділити структурі </w:t>
            </w:r>
            <w:r w:rsidR="005A07DE">
              <w:rPr>
                <w:rFonts w:asciiTheme="minorHAnsi" w:hAnsiTheme="minorHAnsi" w:cstheme="minorHAnsi"/>
                <w:lang w:val="uk-UA"/>
              </w:rPr>
              <w:t>користувачів та страхових випадків</w:t>
            </w:r>
            <w:r w:rsidR="007B0DCA" w:rsidRPr="00D76685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1D266A" w:rsidRPr="00D76685">
              <w:rPr>
                <w:rFonts w:asciiTheme="minorHAnsi" w:hAnsiTheme="minorHAnsi" w:cstheme="minorHAnsi"/>
                <w:lang w:val="uk-UA"/>
              </w:rPr>
              <w:t>з розумінням базов</w:t>
            </w:r>
            <w:r w:rsidR="005A07DE">
              <w:rPr>
                <w:rFonts w:asciiTheme="minorHAnsi" w:hAnsiTheme="minorHAnsi" w:cstheme="minorHAnsi"/>
                <w:lang w:val="uk-UA"/>
              </w:rPr>
              <w:t xml:space="preserve">их пакетів та </w:t>
            </w:r>
            <w:r w:rsidR="001D266A" w:rsidRPr="00D76685">
              <w:rPr>
                <w:rFonts w:asciiTheme="minorHAnsi" w:hAnsiTheme="minorHAnsi" w:cstheme="minorHAnsi"/>
                <w:lang w:val="uk-UA"/>
              </w:rPr>
              <w:t>ї</w:t>
            </w:r>
            <w:r w:rsidR="005A07DE">
              <w:rPr>
                <w:rFonts w:asciiTheme="minorHAnsi" w:hAnsiTheme="minorHAnsi" w:cstheme="minorHAnsi"/>
                <w:lang w:val="uk-UA"/>
              </w:rPr>
              <w:t>х</w:t>
            </w:r>
            <w:r w:rsidR="001D266A" w:rsidRPr="00D76685">
              <w:rPr>
                <w:rFonts w:asciiTheme="minorHAnsi" w:hAnsiTheme="minorHAnsi" w:cstheme="minorHAnsi"/>
                <w:lang w:val="uk-UA"/>
              </w:rPr>
              <w:t xml:space="preserve"> вартості</w:t>
            </w:r>
            <w:r w:rsidR="007B0DCA" w:rsidRPr="00D76685">
              <w:rPr>
                <w:rFonts w:asciiTheme="minorHAnsi" w:hAnsiTheme="minorHAnsi" w:cstheme="minorHAnsi"/>
                <w:lang w:val="uk-UA"/>
              </w:rPr>
              <w:t>, не заглиблюючись у деталі констінгу</w:t>
            </w:r>
            <w:r w:rsidR="007B0DCA">
              <w:rPr>
                <w:rFonts w:asciiTheme="minorHAnsi" w:hAnsiTheme="minorHAnsi" w:cstheme="minorHAnsi"/>
                <w:color w:val="000000"/>
                <w:lang w:val="uk-UA"/>
              </w:rPr>
              <w:t>.</w:t>
            </w:r>
          </w:p>
        </w:tc>
      </w:tr>
      <w:tr w:rsidR="00DF019B" w:rsidRPr="00C80DC1" w14:paraId="118B0FB5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27ED2015" w14:textId="1EE65332" w:rsidR="00DF019B" w:rsidRDefault="00DF019B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lastRenderedPageBreak/>
              <w:t>5</w:t>
            </w:r>
          </w:p>
        </w:tc>
        <w:tc>
          <w:tcPr>
            <w:tcW w:w="4657" w:type="dxa"/>
            <w:vAlign w:val="center"/>
          </w:tcPr>
          <w:p w14:paraId="4EF485B1" w14:textId="061EBEBC" w:rsidR="00DF019B" w:rsidRDefault="00DF019B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 xml:space="preserve">Чи необхідно в рамках даного ТЗ </w:t>
            </w:r>
            <w:r w:rsidR="00D231BF">
              <w:rPr>
                <w:rFonts w:asciiTheme="minorHAnsi" w:hAnsiTheme="minorHAnsi" w:cstheme="minorHAnsi"/>
                <w:bCs/>
                <w:lang w:val="uk-UA"/>
              </w:rPr>
              <w:t xml:space="preserve">розробити рекомендації щодо </w:t>
            </w:r>
            <w:r>
              <w:rPr>
                <w:rFonts w:asciiTheme="minorHAnsi" w:hAnsiTheme="minorHAnsi" w:cstheme="minorHAnsi"/>
                <w:bCs/>
                <w:lang w:val="uk-UA"/>
              </w:rPr>
              <w:t>зменш</w:t>
            </w:r>
            <w:r w:rsidR="00D231BF">
              <w:rPr>
                <w:rFonts w:asciiTheme="minorHAnsi" w:hAnsiTheme="minorHAnsi" w:cstheme="minorHAnsi"/>
                <w:bCs/>
                <w:lang w:val="uk-UA"/>
              </w:rPr>
              <w:t>ення обмеження функціонування</w:t>
            </w:r>
            <w:r w:rsidR="00582FDE">
              <w:rPr>
                <w:rFonts w:asciiTheme="minorHAnsi" w:hAnsiTheme="minorHAnsi" w:cstheme="minorHAnsi"/>
                <w:bCs/>
                <w:lang w:val="uk-UA"/>
              </w:rPr>
              <w:t>,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r w:rsidR="00D231BF">
              <w:rPr>
                <w:rFonts w:asciiTheme="minorHAnsi" w:hAnsiTheme="minorHAnsi" w:cstheme="minorHAnsi"/>
                <w:bCs/>
                <w:lang w:val="uk-UA"/>
              </w:rPr>
              <w:t>яке існує у людини, обсягу послуг, які їй потрібно надати, переліку цих послуг і вартості послуг (порахувати костінг послуги і розрахунок вартості надання такої послуги для бюджету, а також порахувати це для всього переліку послуг)</w:t>
            </w:r>
            <w:r w:rsidR="00582FDE">
              <w:rPr>
                <w:rFonts w:asciiTheme="minorHAnsi" w:hAnsiTheme="minorHAnsi" w:cstheme="minorHAnsi"/>
                <w:bCs/>
                <w:lang w:val="uk-UA"/>
              </w:rPr>
              <w:t>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15B9BCC2" w14:textId="0FE429DB" w:rsidR="00DF019B" w:rsidRDefault="00582FDE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>Так, необхідно. А</w:t>
            </w:r>
            <w:r w:rsidR="00D231BF">
              <w:rPr>
                <w:rFonts w:asciiTheme="minorHAnsi" w:hAnsiTheme="minorHAnsi" w:cstheme="minorHAnsi"/>
                <w:color w:val="000000"/>
                <w:lang w:val="uk-UA"/>
              </w:rPr>
              <w:t>ле варто зауважити, що перелік послуг повинен бути оптимізований (в такому випадку виконання обсягу буде простішим)</w:t>
            </w:r>
          </w:p>
        </w:tc>
      </w:tr>
      <w:tr w:rsidR="00D231BF" w:rsidRPr="00C80DC1" w14:paraId="5D338AEA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47B6DF7E" w14:textId="1D651311" w:rsidR="00D231BF" w:rsidRDefault="00D231BF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  <w:lang w:val="uk-UA"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t>6</w:t>
            </w:r>
          </w:p>
        </w:tc>
        <w:tc>
          <w:tcPr>
            <w:tcW w:w="4657" w:type="dxa"/>
            <w:vAlign w:val="center"/>
          </w:tcPr>
          <w:p w14:paraId="4DA8CEA6" w14:textId="6366B75B" w:rsidR="00D231BF" w:rsidRPr="008C4643" w:rsidRDefault="00B11561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ru-RU"/>
              </w:rPr>
            </w:pPr>
            <w:r w:rsidRPr="008C4643">
              <w:rPr>
                <w:rFonts w:asciiTheme="minorHAnsi" w:hAnsiTheme="minorHAnsi" w:cstheme="minorHAnsi"/>
                <w:bCs/>
                <w:lang w:val="uk-UA"/>
              </w:rPr>
              <w:t>Чи</w:t>
            </w:r>
            <w:r w:rsidR="00D231BF" w:rsidRPr="008C4643">
              <w:rPr>
                <w:rFonts w:asciiTheme="minorHAnsi" w:hAnsiTheme="minorHAnsi" w:cstheme="minorHAnsi"/>
                <w:bCs/>
                <w:lang w:val="uk-UA"/>
              </w:rPr>
              <w:t xml:space="preserve"> передбачає</w:t>
            </w:r>
            <w:r w:rsidRPr="008C4643">
              <w:rPr>
                <w:rFonts w:asciiTheme="minorHAnsi" w:hAnsiTheme="minorHAnsi" w:cstheme="minorHAnsi"/>
                <w:bCs/>
                <w:lang w:val="uk-UA"/>
              </w:rPr>
              <w:t xml:space="preserve"> ТЗ</w:t>
            </w:r>
            <w:r w:rsidR="00E02FB9" w:rsidRPr="008C4643">
              <w:rPr>
                <w:rFonts w:asciiTheme="minorHAnsi" w:hAnsiTheme="minorHAnsi" w:cstheme="minorHAnsi"/>
                <w:bCs/>
                <w:lang w:val="uk-UA"/>
              </w:rPr>
              <w:t xml:space="preserve"> проведення роботи</w:t>
            </w:r>
            <w:r w:rsidR="00D231BF" w:rsidRPr="008C4643"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r w:rsidR="00E02FB9" w:rsidRPr="008C4643">
              <w:rPr>
                <w:rFonts w:asciiTheme="minorHAnsi" w:hAnsiTheme="minorHAnsi" w:cstheme="minorHAnsi"/>
                <w:bCs/>
                <w:lang w:val="uk-UA"/>
              </w:rPr>
              <w:t>не у відношенні</w:t>
            </w:r>
            <w:r w:rsidR="00D231BF" w:rsidRPr="008C4643"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r w:rsidR="00E02FB9" w:rsidRPr="008C4643">
              <w:rPr>
                <w:rFonts w:asciiTheme="minorHAnsi" w:hAnsiTheme="minorHAnsi" w:cstheme="minorHAnsi"/>
                <w:bCs/>
                <w:lang w:val="uk-UA"/>
              </w:rPr>
              <w:t xml:space="preserve">всієї </w:t>
            </w:r>
            <w:r w:rsidR="00D231BF" w:rsidRPr="008C4643">
              <w:rPr>
                <w:rFonts w:asciiTheme="minorHAnsi" w:hAnsiTheme="minorHAnsi" w:cstheme="minorHAnsi"/>
                <w:bCs/>
                <w:lang w:val="uk-UA"/>
              </w:rPr>
              <w:t>систем</w:t>
            </w:r>
            <w:r w:rsidR="00E02FB9" w:rsidRPr="008C4643">
              <w:rPr>
                <w:rFonts w:asciiTheme="minorHAnsi" w:hAnsiTheme="minorHAnsi" w:cstheme="minorHAnsi"/>
                <w:bCs/>
                <w:lang w:val="uk-UA"/>
              </w:rPr>
              <w:t>и</w:t>
            </w:r>
            <w:r w:rsidR="00D231BF" w:rsidRPr="008C4643">
              <w:rPr>
                <w:rFonts w:asciiTheme="minorHAnsi" w:hAnsiTheme="minorHAnsi" w:cstheme="minorHAnsi"/>
                <w:bCs/>
                <w:lang w:val="uk-UA"/>
              </w:rPr>
              <w:t xml:space="preserve"> соціального захисту, а </w:t>
            </w:r>
            <w:r w:rsidR="00E02FB9" w:rsidRPr="008C4643">
              <w:rPr>
                <w:rFonts w:asciiTheme="minorHAnsi" w:hAnsiTheme="minorHAnsi" w:cstheme="minorHAnsi"/>
                <w:bCs/>
                <w:lang w:val="uk-UA"/>
              </w:rPr>
              <w:t>лише</w:t>
            </w:r>
            <w:r w:rsidR="00D231BF" w:rsidRPr="008C4643">
              <w:rPr>
                <w:rFonts w:asciiTheme="minorHAnsi" w:hAnsiTheme="minorHAnsi" w:cstheme="minorHAnsi"/>
                <w:bCs/>
                <w:lang w:val="uk-UA"/>
              </w:rPr>
              <w:t xml:space="preserve"> систем</w:t>
            </w:r>
            <w:r w:rsidR="00E02FB9" w:rsidRPr="008C4643">
              <w:rPr>
                <w:rFonts w:asciiTheme="minorHAnsi" w:hAnsiTheme="minorHAnsi" w:cstheme="minorHAnsi"/>
                <w:bCs/>
                <w:lang w:val="uk-UA"/>
              </w:rPr>
              <w:t>и</w:t>
            </w:r>
            <w:r w:rsidR="00D231BF" w:rsidRPr="008C4643">
              <w:rPr>
                <w:rFonts w:asciiTheme="minorHAnsi" w:hAnsiTheme="minorHAnsi" w:cstheme="minorHAnsi"/>
                <w:bCs/>
                <w:lang w:val="uk-UA"/>
              </w:rPr>
              <w:t xml:space="preserve"> загальнодержавного соціального обов</w:t>
            </w:r>
            <w:r w:rsidR="00D231BF" w:rsidRPr="008C4643">
              <w:rPr>
                <w:rFonts w:asciiTheme="minorHAnsi" w:hAnsiTheme="minorHAnsi" w:cstheme="minorHAnsi"/>
                <w:bCs/>
                <w:lang w:val="ru-RU"/>
              </w:rPr>
              <w:t>`</w:t>
            </w:r>
            <w:r w:rsidR="00D231BF" w:rsidRPr="008C4643">
              <w:rPr>
                <w:rFonts w:asciiTheme="minorHAnsi" w:hAnsiTheme="minorHAnsi" w:cstheme="minorHAnsi"/>
                <w:bCs/>
                <w:lang w:val="uk-UA"/>
              </w:rPr>
              <w:t>язкового страхування</w:t>
            </w:r>
            <w:r w:rsidR="00E02FB9" w:rsidRPr="008C4643">
              <w:rPr>
                <w:rFonts w:asciiTheme="minorHAnsi" w:hAnsiTheme="minorHAnsi" w:cstheme="minorHAnsi"/>
                <w:bCs/>
                <w:lang w:val="uk-UA"/>
              </w:rPr>
              <w:t>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33DC26D2" w14:textId="64CE5A14" w:rsidR="00D231BF" w:rsidRPr="008C4643" w:rsidRDefault="00163967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  <w:r w:rsidRPr="008C4643">
              <w:rPr>
                <w:rFonts w:asciiTheme="minorHAnsi" w:hAnsiTheme="minorHAnsi" w:cstheme="minorHAnsi"/>
                <w:lang w:val="uk-UA"/>
              </w:rPr>
              <w:t>Так</w:t>
            </w:r>
            <w:r w:rsidR="005A07DE">
              <w:rPr>
                <w:rFonts w:asciiTheme="minorHAnsi" w:hAnsiTheme="minorHAnsi" w:cstheme="minorHAnsi"/>
                <w:lang w:val="uk-UA"/>
              </w:rPr>
              <w:t xml:space="preserve"> лише системи страхування. Разом з цим надати </w:t>
            </w:r>
            <w:r w:rsidR="00244B8D">
              <w:rPr>
                <w:rFonts w:asciiTheme="minorHAnsi" w:hAnsiTheme="minorHAnsi" w:cstheme="minorHAnsi"/>
                <w:lang w:val="uk-UA"/>
              </w:rPr>
              <w:t xml:space="preserve">рекомендації щодо включення в пакети </w:t>
            </w:r>
            <w:r w:rsidRPr="008C4643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244B8D">
              <w:rPr>
                <w:rFonts w:asciiTheme="minorHAnsi" w:hAnsiTheme="minorHAnsi" w:cstheme="minorHAnsi"/>
                <w:lang w:val="uk-UA"/>
              </w:rPr>
              <w:t xml:space="preserve"> допоміжних засобів реабілітації та </w:t>
            </w:r>
            <w:r w:rsidRPr="008C4643">
              <w:rPr>
                <w:rFonts w:asciiTheme="minorHAnsi" w:hAnsiTheme="minorHAnsi" w:cstheme="minorHAnsi"/>
                <w:lang w:val="uk-UA"/>
              </w:rPr>
              <w:t xml:space="preserve"> соц</w:t>
            </w:r>
            <w:r w:rsidR="00244B8D">
              <w:rPr>
                <w:rFonts w:asciiTheme="minorHAnsi" w:hAnsiTheme="minorHAnsi" w:cstheme="minorHAnsi"/>
                <w:lang w:val="uk-UA"/>
              </w:rPr>
              <w:t>іальних</w:t>
            </w:r>
            <w:r w:rsidRPr="008C4643">
              <w:rPr>
                <w:rFonts w:asciiTheme="minorHAnsi" w:hAnsiTheme="minorHAnsi" w:cstheme="minorHAnsi"/>
                <w:lang w:val="uk-UA"/>
              </w:rPr>
              <w:t xml:space="preserve"> послуи, що не </w:t>
            </w:r>
            <w:r w:rsidR="00244B8D">
              <w:rPr>
                <w:rFonts w:asciiTheme="minorHAnsi" w:hAnsiTheme="minorHAnsi" w:cstheme="minorHAnsi"/>
                <w:lang w:val="uk-UA"/>
              </w:rPr>
              <w:t>покриваються наразі</w:t>
            </w:r>
            <w:r w:rsidR="00244B8D" w:rsidRPr="008C4643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Pr="008C4643">
              <w:rPr>
                <w:rFonts w:asciiTheme="minorHAnsi" w:hAnsiTheme="minorHAnsi" w:cstheme="minorHAnsi"/>
                <w:lang w:val="uk-UA"/>
              </w:rPr>
              <w:t xml:space="preserve"> ЄСВ</w:t>
            </w:r>
            <w:r w:rsidR="00244B8D">
              <w:rPr>
                <w:rFonts w:asciiTheme="minorHAnsi" w:hAnsiTheme="minorHAnsi" w:cstheme="minorHAnsi"/>
                <w:lang w:val="uk-UA"/>
              </w:rPr>
              <w:t xml:space="preserve">, проте мали б покриватися. </w:t>
            </w:r>
            <w:r w:rsidRPr="008C4643">
              <w:rPr>
                <w:rFonts w:asciiTheme="minorHAnsi" w:hAnsiTheme="minorHAnsi" w:cstheme="minorHAnsi"/>
                <w:lang w:val="uk-UA"/>
              </w:rPr>
              <w:t xml:space="preserve"> </w:t>
            </w:r>
          </w:p>
          <w:p w14:paraId="1FCA248D" w14:textId="77777777" w:rsidR="004E50F9" w:rsidRPr="008C4643" w:rsidRDefault="004E50F9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</w:p>
          <w:p w14:paraId="600C916A" w14:textId="29844EE4" w:rsidR="004E50F9" w:rsidRPr="008C4643" w:rsidRDefault="00244B8D" w:rsidP="008C4643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  <w:r>
              <w:rPr>
                <w:rFonts w:asciiTheme="minorHAnsi" w:hAnsiTheme="minorHAnsi" w:cstheme="minorHAnsi"/>
                <w:lang w:val="uk-UA"/>
              </w:rPr>
              <w:t xml:space="preserve">Пропозиції </w:t>
            </w:r>
            <w:r w:rsidRPr="008C4643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4E50F9" w:rsidRPr="008C4643">
              <w:rPr>
                <w:rFonts w:asciiTheme="minorHAnsi" w:hAnsiTheme="minorHAnsi" w:cstheme="minorHAnsi"/>
                <w:lang w:val="uk-UA"/>
              </w:rPr>
              <w:t>ма</w:t>
            </w:r>
            <w:r>
              <w:rPr>
                <w:rFonts w:asciiTheme="minorHAnsi" w:hAnsiTheme="minorHAnsi" w:cstheme="minorHAnsi"/>
                <w:lang w:val="uk-UA"/>
              </w:rPr>
              <w:t xml:space="preserve">ють </w:t>
            </w:r>
            <w:r w:rsidR="004E50F9" w:rsidRPr="008C4643">
              <w:rPr>
                <w:rFonts w:asciiTheme="minorHAnsi" w:hAnsiTheme="minorHAnsi" w:cstheme="minorHAnsi"/>
                <w:lang w:val="uk-UA"/>
              </w:rPr>
              <w:t xml:space="preserve"> стосуватись всіх </w:t>
            </w:r>
            <w:r>
              <w:rPr>
                <w:rFonts w:asciiTheme="minorHAnsi" w:hAnsiTheme="minorHAnsi" w:cstheme="minorHAnsi"/>
                <w:lang w:val="uk-UA"/>
              </w:rPr>
              <w:t xml:space="preserve">страхових </w:t>
            </w:r>
            <w:r w:rsidR="004E50F9" w:rsidRPr="008C4643">
              <w:rPr>
                <w:rFonts w:asciiTheme="minorHAnsi" w:hAnsiTheme="minorHAnsi" w:cstheme="minorHAnsi"/>
                <w:lang w:val="uk-UA"/>
              </w:rPr>
              <w:t>випадків, коли л</w:t>
            </w:r>
            <w:r w:rsidR="008C4643" w:rsidRPr="008C4643">
              <w:rPr>
                <w:rFonts w:asciiTheme="minorHAnsi" w:hAnsiTheme="minorHAnsi" w:cstheme="minorHAnsi"/>
                <w:lang w:val="uk-UA"/>
              </w:rPr>
              <w:t>юдина отримує</w:t>
            </w:r>
            <w:r w:rsidR="004E50F9" w:rsidRPr="008C4643">
              <w:rPr>
                <w:rFonts w:asciiTheme="minorHAnsi" w:hAnsiTheme="minorHAnsi" w:cstheme="minorHAnsi"/>
                <w:lang w:val="uk-UA"/>
              </w:rPr>
              <w:t xml:space="preserve"> інвалідність</w:t>
            </w:r>
            <w:r w:rsidR="008C4643" w:rsidRPr="008C4643">
              <w:rPr>
                <w:rFonts w:asciiTheme="minorHAnsi" w:hAnsiTheme="minorHAnsi" w:cstheme="minorHAnsi"/>
                <w:lang w:val="uk-UA"/>
              </w:rPr>
              <w:t xml:space="preserve">, а також як держава має забезпечувати </w:t>
            </w:r>
            <w:r w:rsidR="004E50F9" w:rsidRPr="008C4643">
              <w:rPr>
                <w:rFonts w:asciiTheme="minorHAnsi" w:hAnsiTheme="minorHAnsi" w:cstheme="minorHAnsi"/>
                <w:lang w:val="uk-UA"/>
              </w:rPr>
              <w:t>соціальний захист тако</w:t>
            </w:r>
            <w:r w:rsidR="008C4643" w:rsidRPr="008C4643">
              <w:rPr>
                <w:rFonts w:asciiTheme="minorHAnsi" w:hAnsiTheme="minorHAnsi" w:cstheme="minorHAnsi"/>
                <w:lang w:val="uk-UA"/>
              </w:rPr>
              <w:t>ї людини.</w:t>
            </w:r>
          </w:p>
        </w:tc>
      </w:tr>
      <w:tr w:rsidR="00935153" w:rsidRPr="00C80DC1" w14:paraId="76DCDB43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36E1F27E" w14:textId="602ECDC1" w:rsidR="00935153" w:rsidRPr="00C80DC1" w:rsidRDefault="00C80DC1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657" w:type="dxa"/>
            <w:vAlign w:val="center"/>
          </w:tcPr>
          <w:p w14:paraId="15209CA0" w14:textId="3D19CE89" w:rsidR="00935153" w:rsidRPr="00935153" w:rsidRDefault="00B11561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Враховуючи</w:t>
            </w:r>
            <w:r w:rsidR="00935153">
              <w:rPr>
                <w:rFonts w:asciiTheme="minorHAnsi" w:hAnsiTheme="minorHAnsi" w:cstheme="minorHAnsi"/>
                <w:bCs/>
                <w:lang w:val="uk-UA"/>
              </w:rPr>
              <w:t xml:space="preserve">, що перелік охоплює велику кількість послуг, </w:t>
            </w:r>
            <w:r>
              <w:rPr>
                <w:rFonts w:asciiTheme="minorHAnsi" w:hAnsiTheme="minorHAnsi" w:cstheme="minorHAnsi"/>
                <w:bCs/>
                <w:lang w:val="uk-UA"/>
              </w:rPr>
              <w:t>які</w:t>
            </w:r>
            <w:r w:rsidR="00935153">
              <w:rPr>
                <w:rFonts w:asciiTheme="minorHAnsi" w:hAnsiTheme="minorHAnsi" w:cstheme="minorHAnsi"/>
                <w:bCs/>
                <w:lang w:val="uk-UA"/>
              </w:rPr>
              <w:t xml:space="preserve"> необхідно проаналізувати та опрацювати в рамках часу, передбаченого ТЗ, (при відсутності даних та нерозумінні того, хто ці послуги буде надавати) чи можливе більш специфіковане зазначення переліку послуг?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1F25593A" w14:textId="29EE59A0" w:rsidR="004E50F9" w:rsidRDefault="008134EE" w:rsidP="008134EE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Це мають бути рекомендації і пропозиції </w:t>
            </w:r>
            <w:r w:rsidR="00244B8D">
              <w:rPr>
                <w:rFonts w:asciiTheme="minorHAnsi" w:hAnsiTheme="minorHAnsi" w:cstheme="minorHAnsi"/>
                <w:color w:val="000000"/>
                <w:lang w:val="uk-UA"/>
              </w:rPr>
              <w:t xml:space="preserve"> виконавця. </w:t>
            </w:r>
          </w:p>
        </w:tc>
      </w:tr>
      <w:tr w:rsidR="00935153" w:rsidRPr="00C80DC1" w14:paraId="37A9706E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748910AC" w14:textId="316C0B8C" w:rsidR="00935153" w:rsidRPr="00C80DC1" w:rsidRDefault="00C80DC1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657" w:type="dxa"/>
            <w:vAlign w:val="center"/>
          </w:tcPr>
          <w:p w14:paraId="4951944A" w14:textId="7CEE9FFC" w:rsidR="00935153" w:rsidRDefault="00235884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Очікуваний результат</w:t>
            </w:r>
            <w:r w:rsidR="00935153">
              <w:rPr>
                <w:rFonts w:asciiTheme="minorHAnsi" w:hAnsiTheme="minorHAnsi" w:cstheme="minorHAnsi"/>
                <w:bCs/>
                <w:lang w:val="uk-UA"/>
              </w:rPr>
              <w:t xml:space="preserve"> 2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цього ТЗ</w:t>
            </w:r>
            <w:r w:rsidR="00935153">
              <w:rPr>
                <w:rFonts w:asciiTheme="minorHAnsi" w:hAnsiTheme="minorHAnsi" w:cstheme="minorHAnsi"/>
                <w:bCs/>
                <w:lang w:val="uk-UA"/>
              </w:rPr>
              <w:t xml:space="preserve"> передбачає побудову моделі надання послуг, щоб людина 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могла перейти від реабілітації до працевлаштування. Але враховуючи, що це сукупність послуг, що включає і соціальні послуги, і перекваліфікацію, і супровід на місті роботи, які при цьому не всі фінансуються за рахунок ЄСВ, чи очікується від 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обраного переможця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і 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 xml:space="preserve">його </w:t>
            </w:r>
            <w:r>
              <w:rPr>
                <w:rFonts w:asciiTheme="minorHAnsi" w:hAnsiTheme="minorHAnsi" w:cstheme="minorHAnsi"/>
                <w:bCs/>
                <w:lang w:val="uk-UA"/>
              </w:rPr>
              <w:t>залучених експертів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 xml:space="preserve"> перегляд всієї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сукупн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о</w:t>
            </w:r>
            <w:r>
              <w:rPr>
                <w:rFonts w:asciiTheme="minorHAnsi" w:hAnsiTheme="minorHAnsi" w:cstheme="minorHAnsi"/>
                <w:bCs/>
                <w:lang w:val="uk-UA"/>
              </w:rPr>
              <w:t>ст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і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послуг</w:t>
            </w:r>
            <w:r w:rsidR="00452AC7">
              <w:rPr>
                <w:rFonts w:asciiTheme="minorHAnsi" w:hAnsiTheme="minorHAnsi" w:cstheme="minorHAnsi"/>
                <w:bCs/>
                <w:lang w:val="uk-UA"/>
              </w:rPr>
              <w:t xml:space="preserve"> в комплексі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(не тільки стосовно ЄСВ)</w:t>
            </w:r>
            <w:r w:rsidR="00452AC7">
              <w:rPr>
                <w:rFonts w:asciiTheme="minorHAnsi" w:hAnsiTheme="minorHAnsi" w:cstheme="minorHAnsi"/>
                <w:bCs/>
                <w:lang w:val="uk-UA"/>
              </w:rPr>
              <w:t>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1B555825" w14:textId="48742AB8" w:rsidR="00244B8D" w:rsidRDefault="004E50F9" w:rsidP="00244B8D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 w:rsidRPr="008134EE">
              <w:rPr>
                <w:rFonts w:asciiTheme="minorHAnsi" w:hAnsiTheme="minorHAnsi" w:cstheme="minorHAnsi"/>
                <w:lang w:val="uk-UA"/>
              </w:rPr>
              <w:t>Т</w:t>
            </w:r>
            <w:r w:rsidR="00163967" w:rsidRPr="008134EE">
              <w:rPr>
                <w:rFonts w:asciiTheme="minorHAnsi" w:hAnsiTheme="minorHAnsi" w:cstheme="minorHAnsi"/>
                <w:lang w:val="uk-UA"/>
              </w:rPr>
              <w:t>ак</w:t>
            </w:r>
            <w:r w:rsidR="008134EE" w:rsidRPr="008134EE">
              <w:rPr>
                <w:rFonts w:asciiTheme="minorHAnsi" w:hAnsiTheme="minorHAnsi" w:cstheme="minorHAnsi"/>
                <w:lang w:val="uk-UA"/>
              </w:rPr>
              <w:t xml:space="preserve">, </w:t>
            </w:r>
            <w:r w:rsidR="00244B8D">
              <w:rPr>
                <w:rFonts w:asciiTheme="minorHAnsi" w:hAnsiTheme="minorHAnsi" w:cstheme="minorHAnsi"/>
                <w:lang w:val="uk-UA"/>
              </w:rPr>
              <w:t>з</w:t>
            </w:r>
            <w:r w:rsidR="00244B8D">
              <w:rPr>
                <w:rFonts w:asciiTheme="minorHAnsi" w:hAnsiTheme="minorHAnsi" w:cstheme="minorHAnsi"/>
                <w:color w:val="000000"/>
                <w:lang w:val="uk-UA"/>
              </w:rPr>
              <w:t xml:space="preserve">агальна </w:t>
            </w:r>
            <w:r w:rsidR="00244B8D" w:rsidRPr="00E1418D">
              <w:rPr>
                <w:lang w:val="ru-RU"/>
              </w:rPr>
              <w:t xml:space="preserve">модель </w:t>
            </w:r>
            <w:r w:rsidR="008134EE" w:rsidRPr="008134EE">
              <w:rPr>
                <w:rFonts w:asciiTheme="minorHAnsi" w:hAnsiTheme="minorHAnsi" w:cstheme="minorHAnsi"/>
                <w:lang w:val="uk-UA"/>
              </w:rPr>
              <w:t xml:space="preserve">у вигляді дизайну </w:t>
            </w:r>
            <w:r w:rsidR="008134EE" w:rsidRPr="008134EE">
              <w:rPr>
                <w:rFonts w:asciiTheme="minorHAnsi" w:hAnsiTheme="minorHAnsi" w:cstheme="minorHAnsi"/>
                <w:bCs/>
                <w:lang w:val="uk-UA"/>
              </w:rPr>
              <w:t>системних блоків</w:t>
            </w:r>
            <w:r w:rsidR="00244B8D" w:rsidRPr="00E1418D">
              <w:rPr>
                <w:lang w:val="ru-RU"/>
              </w:rPr>
              <w:t xml:space="preserve"> і в цій моделі відобразити, що покривається за рахунок ЄСВ.</w:t>
            </w:r>
            <w:r w:rsidR="00244B8D">
              <w:rPr>
                <w:rFonts w:asciiTheme="minorHAnsi" w:hAnsiTheme="minorHAnsi" w:cstheme="minorHAnsi"/>
                <w:color w:val="000000"/>
                <w:lang w:val="uk-UA"/>
              </w:rPr>
              <w:t xml:space="preserve"> </w:t>
            </w:r>
          </w:p>
          <w:p w14:paraId="6BB26A0A" w14:textId="34234754" w:rsidR="00935153" w:rsidRPr="008134EE" w:rsidRDefault="00935153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</w:p>
          <w:p w14:paraId="6D916764" w14:textId="77777777" w:rsidR="004E50F9" w:rsidRPr="008134EE" w:rsidRDefault="004E50F9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</w:p>
          <w:p w14:paraId="54D19F30" w14:textId="5176AC13" w:rsidR="004E50F9" w:rsidRPr="008134EE" w:rsidRDefault="008134EE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  <w:r w:rsidRPr="008134EE">
              <w:rPr>
                <w:rFonts w:asciiTheme="minorHAnsi" w:hAnsiTheme="minorHAnsi" w:cstheme="minorHAnsi"/>
                <w:lang w:val="uk-UA"/>
              </w:rPr>
              <w:t xml:space="preserve">Очікується що </w:t>
            </w:r>
            <w:r w:rsidR="00460C5B">
              <w:rPr>
                <w:rFonts w:asciiTheme="minorHAnsi" w:hAnsiTheme="minorHAnsi" w:cstheme="minorHAnsi"/>
                <w:lang w:val="uk-UA"/>
              </w:rPr>
              <w:t xml:space="preserve">виконавець 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460C5B">
              <w:rPr>
                <w:rFonts w:asciiTheme="minorHAnsi" w:hAnsiTheme="minorHAnsi" w:cstheme="minorHAnsi"/>
                <w:lang w:val="uk-UA"/>
              </w:rPr>
              <w:t>с</w:t>
            </w:r>
            <w:r w:rsidRPr="008134EE">
              <w:rPr>
                <w:rFonts w:asciiTheme="minorHAnsi" w:hAnsiTheme="minorHAnsi" w:cstheme="minorHAnsi"/>
                <w:lang w:val="uk-UA"/>
              </w:rPr>
              <w:t>фокус</w:t>
            </w:r>
            <w:r w:rsidR="00460C5B">
              <w:rPr>
                <w:rFonts w:asciiTheme="minorHAnsi" w:hAnsiTheme="minorHAnsi" w:cstheme="minorHAnsi"/>
                <w:lang w:val="uk-UA"/>
              </w:rPr>
              <w:t xml:space="preserve">ується на страхових випадках обмеження функціонування та настання 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4E50F9" w:rsidRPr="008134EE">
              <w:rPr>
                <w:rFonts w:asciiTheme="minorHAnsi" w:hAnsiTheme="minorHAnsi" w:cstheme="minorHAnsi"/>
                <w:lang w:val="uk-UA"/>
              </w:rPr>
              <w:t xml:space="preserve"> інвалідн</w:t>
            </w:r>
            <w:r w:rsidR="00460C5B">
              <w:rPr>
                <w:rFonts w:asciiTheme="minorHAnsi" w:hAnsiTheme="minorHAnsi" w:cstheme="minorHAnsi"/>
                <w:lang w:val="uk-UA"/>
              </w:rPr>
              <w:t>ост</w:t>
            </w:r>
            <w:r w:rsidR="004E50F9" w:rsidRPr="008134EE">
              <w:rPr>
                <w:rFonts w:asciiTheme="minorHAnsi" w:hAnsiTheme="minorHAnsi" w:cstheme="minorHAnsi"/>
                <w:lang w:val="uk-UA"/>
              </w:rPr>
              <w:t xml:space="preserve">і. </w:t>
            </w:r>
          </w:p>
          <w:p w14:paraId="6D93C12F" w14:textId="77777777" w:rsidR="008134EE" w:rsidRPr="008134EE" w:rsidRDefault="008134EE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</w:p>
          <w:p w14:paraId="30061087" w14:textId="15A255C8" w:rsidR="008C3356" w:rsidRDefault="008134EE" w:rsidP="008C335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  <w:r w:rsidRPr="008134EE">
              <w:rPr>
                <w:rFonts w:asciiTheme="minorHAnsi" w:hAnsiTheme="minorHAnsi" w:cstheme="minorHAnsi"/>
                <w:lang w:val="uk-UA"/>
              </w:rPr>
              <w:t xml:space="preserve">Один з </w:t>
            </w:r>
            <w:r w:rsidR="00795549">
              <w:rPr>
                <w:rFonts w:asciiTheme="minorHAnsi" w:hAnsiTheme="minorHAnsi" w:cstheme="minorHAnsi"/>
                <w:lang w:val="uk-UA"/>
              </w:rPr>
              <w:t xml:space="preserve">таких страхових 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ризиків -  </w:t>
            </w:r>
            <w:r w:rsidR="00795549">
              <w:rPr>
                <w:rFonts w:asciiTheme="minorHAnsi" w:hAnsiTheme="minorHAnsi" w:cstheme="minorHAnsi"/>
                <w:lang w:val="uk-UA"/>
              </w:rPr>
              <w:t xml:space="preserve">шкідливі чи небезпечні 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умови </w:t>
            </w:r>
            <w:r w:rsidR="00795549">
              <w:rPr>
                <w:rFonts w:asciiTheme="minorHAnsi" w:hAnsiTheme="minorHAnsi" w:cstheme="minorHAnsi"/>
                <w:lang w:val="uk-UA"/>
              </w:rPr>
              <w:t xml:space="preserve">на </w:t>
            </w:r>
            <w:r w:rsidRPr="008134EE">
              <w:rPr>
                <w:rFonts w:asciiTheme="minorHAnsi" w:hAnsiTheme="minorHAnsi" w:cstheme="minorHAnsi"/>
                <w:lang w:val="uk-UA"/>
              </w:rPr>
              <w:t>виробництв</w:t>
            </w:r>
            <w:r w:rsidR="00795549">
              <w:rPr>
                <w:rFonts w:asciiTheme="minorHAnsi" w:hAnsiTheme="minorHAnsi" w:cstheme="minorHAnsi"/>
                <w:lang w:val="uk-UA"/>
              </w:rPr>
              <w:t>і</w:t>
            </w:r>
            <w:r w:rsidRPr="008134EE">
              <w:rPr>
                <w:rFonts w:asciiTheme="minorHAnsi" w:hAnsiTheme="minorHAnsi" w:cstheme="minorHAnsi"/>
                <w:lang w:val="uk-UA"/>
              </w:rPr>
              <w:t>, як</w:t>
            </w:r>
            <w:r w:rsidR="00460C5B">
              <w:rPr>
                <w:rFonts w:asciiTheme="minorHAnsi" w:hAnsiTheme="minorHAnsi" w:cstheme="minorHAnsi"/>
                <w:lang w:val="uk-UA"/>
              </w:rPr>
              <w:t xml:space="preserve">і </w:t>
            </w:r>
            <w:r w:rsidRPr="008134EE">
              <w:rPr>
                <w:rFonts w:asciiTheme="minorHAnsi" w:hAnsiTheme="minorHAnsi" w:cstheme="minorHAnsi"/>
                <w:lang w:val="uk-UA"/>
              </w:rPr>
              <w:t>призвод</w:t>
            </w:r>
            <w:r w:rsidR="00460C5B">
              <w:rPr>
                <w:rFonts w:asciiTheme="minorHAnsi" w:hAnsiTheme="minorHAnsi" w:cstheme="minorHAnsi"/>
                <w:lang w:val="uk-UA"/>
              </w:rPr>
              <w:t xml:space="preserve">ять 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до настання страхового випадку.</w:t>
            </w:r>
            <w:r w:rsidR="004E50F9" w:rsidRPr="008134EE">
              <w:rPr>
                <w:rFonts w:asciiTheme="minorHAnsi" w:hAnsiTheme="minorHAnsi" w:cstheme="minorHAnsi"/>
                <w:lang w:val="uk-UA"/>
              </w:rPr>
              <w:br/>
            </w:r>
            <w:r w:rsidRPr="008134EE">
              <w:rPr>
                <w:rFonts w:asciiTheme="minorHAnsi" w:hAnsiTheme="minorHAnsi" w:cstheme="minorHAnsi"/>
                <w:lang w:val="uk-UA"/>
              </w:rPr>
              <w:t>В д</w:t>
            </w:r>
            <w:r w:rsidR="004E50F9" w:rsidRPr="008134EE">
              <w:rPr>
                <w:rFonts w:asciiTheme="minorHAnsi" w:hAnsiTheme="minorHAnsi" w:cstheme="minorHAnsi"/>
                <w:lang w:val="uk-UA"/>
              </w:rPr>
              <w:t>иза</w:t>
            </w:r>
            <w:r w:rsidR="008C3BF6" w:rsidRPr="008134EE">
              <w:rPr>
                <w:rFonts w:asciiTheme="minorHAnsi" w:hAnsiTheme="minorHAnsi" w:cstheme="minorHAnsi"/>
                <w:lang w:val="uk-UA"/>
              </w:rPr>
              <w:t>й</w:t>
            </w:r>
            <w:r w:rsidR="004E50F9" w:rsidRPr="008134EE">
              <w:rPr>
                <w:rFonts w:asciiTheme="minorHAnsi" w:hAnsiTheme="minorHAnsi" w:cstheme="minorHAnsi"/>
                <w:lang w:val="uk-UA"/>
              </w:rPr>
              <w:t xml:space="preserve">н </w:t>
            </w:r>
            <w:r w:rsidR="00460C5B">
              <w:rPr>
                <w:rFonts w:asciiTheme="minorHAnsi" w:hAnsiTheme="minorHAnsi" w:cstheme="minorHAnsi"/>
                <w:lang w:val="uk-UA"/>
              </w:rPr>
              <w:t xml:space="preserve">моделі 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необхідно включити </w:t>
            </w:r>
            <w:r w:rsidR="00460C5B">
              <w:rPr>
                <w:rFonts w:asciiTheme="minorHAnsi" w:hAnsiTheme="minorHAnsi" w:cstheme="minorHAnsi"/>
                <w:lang w:val="uk-UA"/>
              </w:rPr>
              <w:t xml:space="preserve">застосування </w:t>
            </w:r>
            <w:r w:rsidRPr="008134EE">
              <w:rPr>
                <w:rFonts w:asciiTheme="minorHAnsi" w:hAnsiTheme="minorHAnsi" w:cstheme="minorHAnsi"/>
                <w:lang w:val="uk-UA"/>
              </w:rPr>
              <w:t>страхов</w:t>
            </w:r>
            <w:r w:rsidR="00460C5B">
              <w:rPr>
                <w:rFonts w:asciiTheme="minorHAnsi" w:hAnsiTheme="minorHAnsi" w:cstheme="minorHAnsi"/>
                <w:lang w:val="uk-UA"/>
              </w:rPr>
              <w:t xml:space="preserve">их 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інструмент</w:t>
            </w:r>
            <w:r w:rsidR="00460C5B">
              <w:rPr>
                <w:rFonts w:asciiTheme="minorHAnsi" w:hAnsiTheme="minorHAnsi" w:cstheme="minorHAnsi"/>
                <w:lang w:val="uk-UA"/>
              </w:rPr>
              <w:t>ів (як наприклад залежність ставки ЄСВ)</w:t>
            </w:r>
            <w:r w:rsidRPr="008134EE">
              <w:rPr>
                <w:rFonts w:asciiTheme="minorHAnsi" w:hAnsiTheme="minorHAnsi" w:cstheme="minorHAnsi"/>
                <w:lang w:val="uk-UA"/>
              </w:rPr>
              <w:t>, що</w:t>
            </w:r>
            <w:r w:rsidR="00460C5B">
              <w:rPr>
                <w:rFonts w:asciiTheme="minorHAnsi" w:hAnsiTheme="minorHAnsi" w:cstheme="minorHAnsi"/>
                <w:lang w:val="uk-UA"/>
              </w:rPr>
              <w:t>б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8C3BF6" w:rsidRPr="008134EE">
              <w:rPr>
                <w:rFonts w:asciiTheme="minorHAnsi" w:hAnsiTheme="minorHAnsi" w:cstheme="minorHAnsi"/>
                <w:lang w:val="uk-UA"/>
              </w:rPr>
              <w:t>заохочувати</w:t>
            </w:r>
            <w:r w:rsidR="00D5124D" w:rsidRPr="008134EE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460C5B" w:rsidRPr="008134EE">
              <w:rPr>
                <w:rFonts w:asciiTheme="minorHAnsi" w:hAnsiTheme="minorHAnsi" w:cstheme="minorHAnsi"/>
                <w:lang w:val="uk-UA"/>
              </w:rPr>
              <w:t>роботодавців</w:t>
            </w:r>
            <w:r w:rsidR="00460C5B">
              <w:rPr>
                <w:rFonts w:asciiTheme="minorHAnsi" w:hAnsiTheme="minorHAnsi" w:cstheme="minorHAnsi"/>
                <w:lang w:val="uk-UA"/>
              </w:rPr>
              <w:t xml:space="preserve"> створювати безпечні робочі умови, а</w:t>
            </w:r>
            <w:r w:rsidR="00460C5B" w:rsidRPr="008134EE">
              <w:rPr>
                <w:rFonts w:asciiTheme="minorHAnsi" w:hAnsiTheme="minorHAnsi" w:cstheme="minorHAnsi"/>
                <w:lang w:val="uk-UA"/>
              </w:rPr>
              <w:t xml:space="preserve"> </w:t>
            </w:r>
            <w:r w:rsidR="00D5124D" w:rsidRPr="008134EE">
              <w:rPr>
                <w:rFonts w:asciiTheme="minorHAnsi" w:hAnsiTheme="minorHAnsi" w:cstheme="minorHAnsi"/>
                <w:lang w:val="uk-UA"/>
              </w:rPr>
              <w:t>працівників бути обережнішими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на виробництві</w:t>
            </w:r>
            <w:r w:rsidR="00D5124D" w:rsidRPr="008134EE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  <w:p w14:paraId="12D4F30A" w14:textId="77777777" w:rsidR="008C3356" w:rsidRDefault="008C3356" w:rsidP="008C335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</w:p>
          <w:p w14:paraId="4A502B87" w14:textId="6F5FAAEB" w:rsidR="008C3356" w:rsidRPr="008134EE" w:rsidRDefault="008C3356" w:rsidP="008C3356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  <w:r>
              <w:rPr>
                <w:rFonts w:asciiTheme="minorHAnsi" w:hAnsiTheme="minorHAnsi" w:cstheme="minorHAnsi"/>
                <w:lang w:val="uk-UA"/>
              </w:rPr>
              <w:t xml:space="preserve">Тому для аналізу доцільно 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включити аналіз списків шкідливих виробництв. Кінцева мета </w:t>
            </w:r>
            <w:r>
              <w:rPr>
                <w:rFonts w:asciiTheme="minorHAnsi" w:hAnsiTheme="minorHAnsi" w:cstheme="minorHAnsi"/>
                <w:lang w:val="uk-UA"/>
              </w:rPr>
              <w:t>в реформі системи страхування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відійти від </w:t>
            </w:r>
            <w:r>
              <w:rPr>
                <w:rFonts w:asciiTheme="minorHAnsi" w:hAnsiTheme="minorHAnsi" w:cstheme="minorHAnsi"/>
                <w:lang w:val="uk-UA"/>
              </w:rPr>
              <w:t>таких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списків.  </w:t>
            </w:r>
          </w:p>
          <w:p w14:paraId="59B2B3D2" w14:textId="0FC18D83" w:rsidR="004E50F9" w:rsidRPr="008134EE" w:rsidRDefault="004E50F9" w:rsidP="008134EE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0000"/>
                <w:lang w:val="uk-UA"/>
              </w:rPr>
            </w:pPr>
          </w:p>
        </w:tc>
      </w:tr>
      <w:tr w:rsidR="00452AC7" w:rsidRPr="00C80DC1" w14:paraId="66C0F12B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20B70F86" w14:textId="4100212B" w:rsidR="00452AC7" w:rsidRPr="00C80DC1" w:rsidRDefault="00C80DC1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9</w:t>
            </w:r>
          </w:p>
        </w:tc>
        <w:tc>
          <w:tcPr>
            <w:tcW w:w="4657" w:type="dxa"/>
            <w:vAlign w:val="center"/>
          </w:tcPr>
          <w:p w14:paraId="29DB3B3B" w14:textId="3D93CA31" w:rsidR="00452AC7" w:rsidRPr="000211B7" w:rsidRDefault="00DB7621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Чи охоплює обсяг робіт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,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передбачений даним ТЗ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,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осіб з інвалідністю або осіб, які втратили працездатність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 xml:space="preserve"> та</w:t>
            </w:r>
            <w:r w:rsidR="000211B7" w:rsidRPr="00B11561"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r w:rsidR="000211B7">
              <w:rPr>
                <w:rFonts w:asciiTheme="minorHAnsi" w:hAnsiTheme="minorHAnsi" w:cstheme="minorHAnsi"/>
                <w:bCs/>
                <w:lang w:val="uk-UA"/>
              </w:rPr>
              <w:t>які належать до ветеранів/військових, що фінансуються з інших різних джерел.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5A7C1F13" w14:textId="0F5E8261" w:rsidR="00452AC7" w:rsidRDefault="000211B7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Задачею в рамках </w:t>
            </w:r>
            <w:r w:rsidR="00460C5B">
              <w:rPr>
                <w:rFonts w:asciiTheme="minorHAnsi" w:hAnsiTheme="minorHAnsi" w:cstheme="minorHAnsi"/>
                <w:color w:val="000000"/>
                <w:lang w:val="uk-UA"/>
              </w:rPr>
              <w:t xml:space="preserve">цього 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>ТЗ є прорахування і розподіл коштів в першу чергу за рахунок ЄСВ</w:t>
            </w:r>
          </w:p>
        </w:tc>
      </w:tr>
      <w:tr w:rsidR="000211B7" w:rsidRPr="00C80DC1" w14:paraId="2F514F65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0354FD25" w14:textId="62358194" w:rsidR="000211B7" w:rsidRPr="00C80DC1" w:rsidRDefault="00C80DC1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4657" w:type="dxa"/>
            <w:vAlign w:val="center"/>
          </w:tcPr>
          <w:p w14:paraId="6E801568" w14:textId="5A5137FE" w:rsidR="000211B7" w:rsidRDefault="000211B7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Чи можна перенести дедлайн подачі пропозицій на пізніші терміни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42C233FD" w14:textId="36EF73AA" w:rsidR="000211B7" w:rsidRPr="00B11561" w:rsidRDefault="00B11561" w:rsidP="008134EE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>Термін</w:t>
            </w:r>
            <w:r w:rsidR="000211B7">
              <w:rPr>
                <w:rFonts w:asciiTheme="minorHAnsi" w:hAnsiTheme="minorHAnsi" w:cstheme="minorHAnsi"/>
                <w:color w:val="000000"/>
                <w:lang w:val="uk-UA"/>
              </w:rPr>
              <w:t xml:space="preserve"> подання пропозицій </w:t>
            </w:r>
            <w:r w:rsidR="008134EE">
              <w:rPr>
                <w:rFonts w:asciiTheme="minorHAnsi" w:hAnsiTheme="minorHAnsi" w:cstheme="minorHAnsi"/>
                <w:color w:val="000000"/>
                <w:lang w:val="uk-UA"/>
              </w:rPr>
              <w:t>б</w:t>
            </w:r>
            <w:r w:rsidR="00D5124D">
              <w:rPr>
                <w:rFonts w:asciiTheme="minorHAnsi" w:hAnsiTheme="minorHAnsi" w:cstheme="minorHAnsi"/>
                <w:color w:val="000000"/>
                <w:lang w:val="uk-UA"/>
              </w:rPr>
              <w:t xml:space="preserve">уде подовжений до 2 березня. </w:t>
            </w:r>
          </w:p>
        </w:tc>
      </w:tr>
      <w:tr w:rsidR="000211B7" w:rsidRPr="00C80DC1" w14:paraId="0D8E24D5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022E0384" w14:textId="09BE8B17" w:rsidR="000211B7" w:rsidRPr="00C80DC1" w:rsidRDefault="000211B7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t>1</w:t>
            </w:r>
            <w:r w:rsidR="00C80DC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4657" w:type="dxa"/>
            <w:vAlign w:val="center"/>
          </w:tcPr>
          <w:p w14:paraId="3A499CFF" w14:textId="77DE6AD6" w:rsidR="000211B7" w:rsidRDefault="000211B7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Чи можна дізнатися орієнтовний бюджет до цього ТЗ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3518A567" w14:textId="1B35059F" w:rsidR="000211B7" w:rsidRPr="000211B7" w:rsidRDefault="000211B7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>На</w:t>
            </w:r>
            <w:r w:rsidR="008134EE">
              <w:rPr>
                <w:rFonts w:asciiTheme="minorHAnsi" w:hAnsiTheme="minorHAnsi" w:cstheme="minorHAnsi"/>
                <w:color w:val="000000"/>
                <w:lang w:val="uk-UA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жаль, ні. Дана інформація не може бути поширена з учасниками. Кожен з учасників має самостійно оцінити </w:t>
            </w:r>
            <w:r w:rsidR="00B11561">
              <w:rPr>
                <w:rFonts w:asciiTheme="minorHAnsi" w:hAnsiTheme="minorHAnsi" w:cstheme="minorHAnsi"/>
                <w:color w:val="000000"/>
                <w:lang w:val="uk-UA"/>
              </w:rPr>
              <w:t xml:space="preserve">складність 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>ТЗ і надати свою пропозицію (включаючи фінансову частину), спираючись на досвід і можливості своєї організації.</w:t>
            </w:r>
          </w:p>
        </w:tc>
      </w:tr>
      <w:tr w:rsidR="00930E97" w:rsidRPr="00C80DC1" w14:paraId="127264E5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73F9A589" w14:textId="5E0FED8F" w:rsidR="00930E97" w:rsidRPr="00930E97" w:rsidRDefault="00930E97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C80DC1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4657" w:type="dxa"/>
            <w:vAlign w:val="center"/>
          </w:tcPr>
          <w:p w14:paraId="4B50608B" w14:textId="2DCB7DFF" w:rsidR="00930E97" w:rsidRPr="00930E97" w:rsidRDefault="00930E97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 xml:space="preserve">На яку аудиторію необхідно орієнтуватися при 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підготовці/</w:t>
            </w:r>
            <w:r>
              <w:rPr>
                <w:rFonts w:asciiTheme="minorHAnsi" w:hAnsiTheme="minorHAnsi" w:cstheme="minorHAnsi"/>
                <w:bCs/>
                <w:lang w:val="uk-UA"/>
              </w:rPr>
              <w:t>виконанні комунікаційного компонента в рамках даного ТЗ?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42258B34" w14:textId="77777777" w:rsidR="008C3356" w:rsidRDefault="00930E97" w:rsidP="008C335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color w:val="000000"/>
                <w:lang w:val="uk-UA"/>
              </w:rPr>
            </w:pPr>
            <w:r w:rsidRPr="00C42BD5">
              <w:rPr>
                <w:rFonts w:cstheme="minorHAnsi"/>
                <w:color w:val="000000"/>
                <w:lang w:val="uk-UA"/>
              </w:rPr>
              <w:t xml:space="preserve">Сприйняття нової системи широким загалом (основний отримувач месседжу), </w:t>
            </w:r>
          </w:p>
          <w:p w14:paraId="596DCFB7" w14:textId="63856A4C" w:rsidR="008C3356" w:rsidRDefault="00930E97" w:rsidP="008C335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color w:val="000000"/>
                <w:lang w:val="uk-UA"/>
              </w:rPr>
            </w:pPr>
            <w:r w:rsidRPr="00C42BD5">
              <w:rPr>
                <w:rFonts w:cstheme="minorHAnsi"/>
                <w:color w:val="000000"/>
                <w:lang w:val="uk-UA"/>
              </w:rPr>
              <w:t xml:space="preserve">працівники </w:t>
            </w:r>
            <w:r w:rsidR="008C3356">
              <w:rPr>
                <w:rFonts w:cstheme="minorHAnsi"/>
                <w:color w:val="000000"/>
                <w:lang w:val="uk-UA"/>
              </w:rPr>
              <w:t xml:space="preserve">самої </w:t>
            </w:r>
            <w:r w:rsidRPr="00C42BD5">
              <w:rPr>
                <w:rFonts w:cstheme="minorHAnsi"/>
                <w:color w:val="000000"/>
                <w:lang w:val="uk-UA"/>
              </w:rPr>
              <w:t>системи</w:t>
            </w:r>
            <w:r w:rsidR="008C3356">
              <w:rPr>
                <w:rFonts w:cstheme="minorHAnsi"/>
                <w:color w:val="000000"/>
                <w:lang w:val="uk-UA"/>
              </w:rPr>
              <w:t>,</w:t>
            </w:r>
            <w:r w:rsidR="002065A9" w:rsidRPr="00C42BD5">
              <w:rPr>
                <w:rFonts w:cstheme="minorHAnsi"/>
                <w:color w:val="000000"/>
                <w:lang w:val="uk-UA"/>
              </w:rPr>
              <w:t xml:space="preserve"> </w:t>
            </w:r>
          </w:p>
          <w:p w14:paraId="6594A45D" w14:textId="59AC9FCF" w:rsidR="00930E97" w:rsidRPr="00C42BD5" w:rsidRDefault="008C3356" w:rsidP="00C42BD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cstheme="minorHAnsi"/>
                <w:color w:val="000000"/>
                <w:lang w:val="uk-UA"/>
              </w:rPr>
            </w:pPr>
            <w:r>
              <w:rPr>
                <w:rFonts w:cstheme="minorHAnsi"/>
                <w:color w:val="000000"/>
                <w:lang w:val="uk-UA"/>
              </w:rPr>
              <w:t>п</w:t>
            </w:r>
            <w:r w:rsidR="002065A9" w:rsidRPr="00C42BD5">
              <w:rPr>
                <w:rFonts w:cstheme="minorHAnsi"/>
                <w:color w:val="000000"/>
                <w:lang w:val="uk-UA"/>
              </w:rPr>
              <w:t xml:space="preserve">олісі мейкери, в </w:t>
            </w:r>
            <w:r w:rsidR="008134EE" w:rsidRPr="00C42BD5">
              <w:rPr>
                <w:rFonts w:cstheme="minorHAnsi"/>
                <w:color w:val="000000"/>
                <w:lang w:val="uk-UA"/>
              </w:rPr>
              <w:t xml:space="preserve">тому числі народні депутати. </w:t>
            </w:r>
          </w:p>
        </w:tc>
      </w:tr>
      <w:tr w:rsidR="00930E97" w:rsidRPr="00C80DC1" w14:paraId="51FB3BBF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05AC1B09" w14:textId="7D27311A" w:rsidR="00930E97" w:rsidRPr="00C80DC1" w:rsidRDefault="00930E97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 w:rsidRPr="002065A9">
              <w:rPr>
                <w:rFonts w:asciiTheme="minorHAnsi" w:hAnsiTheme="minorHAnsi" w:cstheme="minorHAnsi"/>
                <w:b/>
                <w:lang w:val="ru-RU"/>
              </w:rPr>
              <w:t>1</w:t>
            </w:r>
            <w:r w:rsidR="00C80DC1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4657" w:type="dxa"/>
            <w:vAlign w:val="center"/>
          </w:tcPr>
          <w:p w14:paraId="3695DC7F" w14:textId="40C8927A" w:rsidR="00930E97" w:rsidRPr="00E032B2" w:rsidRDefault="00E032B2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 xml:space="preserve">На скільки глибоким має бути аналіз функції МСЕК, враховуючи, що стейхолдером за цим проєктом не 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виступає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МОЗ.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2E38BEC4" w14:textId="0073BBEE" w:rsidR="00930E97" w:rsidRDefault="00B11561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>Зазначений</w:t>
            </w:r>
            <w:r w:rsidR="00E032B2">
              <w:rPr>
                <w:rFonts w:asciiTheme="minorHAnsi" w:hAnsiTheme="minorHAnsi" w:cstheme="minorHAnsi"/>
                <w:color w:val="000000"/>
                <w:lang w:val="uk-UA"/>
              </w:rPr>
              <w:t xml:space="preserve"> аналіз не має бути глибоким, оскільки МОЗ планує проведення окремої роботи по МСЕК.</w:t>
            </w:r>
          </w:p>
        </w:tc>
      </w:tr>
      <w:tr w:rsidR="00E032B2" w:rsidRPr="00C80DC1" w14:paraId="380DC7B3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38037426" w14:textId="347E58F3" w:rsidR="00E032B2" w:rsidRPr="00C80DC1" w:rsidRDefault="00E032B2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t>1</w:t>
            </w:r>
            <w:r w:rsidR="00C80DC1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4657" w:type="dxa"/>
            <w:vAlign w:val="center"/>
          </w:tcPr>
          <w:p w14:paraId="778BA53A" w14:textId="766098EE" w:rsidR="00E032B2" w:rsidRDefault="00B11561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Чи необхідно п</w:t>
            </w:r>
            <w:r w:rsidR="00E032B2">
              <w:rPr>
                <w:rFonts w:asciiTheme="minorHAnsi" w:hAnsiTheme="minorHAnsi" w:cstheme="minorHAnsi"/>
                <w:bCs/>
                <w:lang w:val="uk-UA"/>
              </w:rPr>
              <w:t>ри проведенні аналітики послуг керуватися різними підходами для різних категорій населення</w:t>
            </w:r>
            <w:r>
              <w:rPr>
                <w:rFonts w:asciiTheme="minorHAnsi" w:hAnsiTheme="minorHAnsi" w:cstheme="minorHAnsi"/>
                <w:bCs/>
                <w:lang w:val="uk-UA"/>
              </w:rPr>
              <w:t>, а саме – для</w:t>
            </w:r>
            <w:r w:rsidR="00E032B2">
              <w:rPr>
                <w:rFonts w:asciiTheme="minorHAnsi" w:hAnsiTheme="minorHAnsi" w:cstheme="minorHAnsi"/>
                <w:bCs/>
                <w:lang w:val="uk-UA"/>
              </w:rPr>
              <w:t xml:space="preserve"> цивільних і військових?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434E9097" w14:textId="19B5389D" w:rsidR="00E032B2" w:rsidRDefault="00E032B2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Аналітика </w:t>
            </w:r>
            <w:r w:rsidR="00632BCE">
              <w:rPr>
                <w:rFonts w:asciiTheme="minorHAnsi" w:hAnsiTheme="minorHAnsi" w:cstheme="minorHAnsi"/>
                <w:color w:val="000000"/>
                <w:lang w:val="uk-UA"/>
              </w:rPr>
              <w:t xml:space="preserve">послуг 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проводиться незалежно від категорії населення </w:t>
            </w:r>
          </w:p>
        </w:tc>
      </w:tr>
      <w:tr w:rsidR="00632BCE" w:rsidRPr="00C80DC1" w14:paraId="2DF17B85" w14:textId="77777777" w:rsidTr="002065A9">
        <w:trPr>
          <w:trHeight w:val="530"/>
        </w:trPr>
        <w:tc>
          <w:tcPr>
            <w:tcW w:w="709" w:type="dxa"/>
            <w:vAlign w:val="center"/>
          </w:tcPr>
          <w:p w14:paraId="4E86B174" w14:textId="6FE15799" w:rsidR="00632BCE" w:rsidRPr="00C80DC1" w:rsidRDefault="00C80DC1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15</w:t>
            </w:r>
          </w:p>
        </w:tc>
        <w:tc>
          <w:tcPr>
            <w:tcW w:w="4657" w:type="dxa"/>
            <w:vAlign w:val="center"/>
          </w:tcPr>
          <w:p w14:paraId="205297AB" w14:textId="42A5A93F" w:rsidR="00632BCE" w:rsidRPr="00632BCE" w:rsidRDefault="00632BCE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Наскільки глибок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о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повинні 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 xml:space="preserve">бути розроблені 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матриця </w:t>
            </w:r>
            <w:r w:rsidR="0066083E">
              <w:rPr>
                <w:rFonts w:asciiTheme="minorHAnsi" w:hAnsiTheme="minorHAnsi" w:cstheme="minorHAnsi"/>
                <w:bCs/>
                <w:lang w:val="uk-UA"/>
              </w:rPr>
              <w:t xml:space="preserve">та опис </w:t>
            </w:r>
            <w:r>
              <w:rPr>
                <w:rFonts w:asciiTheme="minorHAnsi" w:hAnsiTheme="minorHAnsi" w:cstheme="minorHAnsi"/>
                <w:bCs/>
                <w:lang w:val="uk-UA"/>
              </w:rPr>
              <w:t>процесів взаємодії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r w:rsidR="0066083E">
              <w:rPr>
                <w:rFonts w:asciiTheme="minorHAnsi" w:hAnsiTheme="minorHAnsi" w:cstheme="minorHAnsi"/>
                <w:bCs/>
                <w:lang w:val="uk-UA"/>
              </w:rPr>
              <w:t>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1B913D83" w14:textId="1869C617" w:rsidR="007E0C59" w:rsidRDefault="002065A9" w:rsidP="002065A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Матриця та опис процесів має бути основоположним компонентом виконання </w:t>
            </w:r>
            <w:r w:rsidR="008134EE">
              <w:rPr>
                <w:rFonts w:asciiTheme="minorHAnsi" w:hAnsiTheme="minorHAnsi" w:cstheme="minorHAnsi"/>
                <w:color w:val="000000"/>
                <w:lang w:val="uk-UA"/>
              </w:rPr>
              <w:t xml:space="preserve">цього 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технічного завдання. </w:t>
            </w:r>
          </w:p>
        </w:tc>
      </w:tr>
      <w:tr w:rsidR="0066083E" w:rsidRPr="00C80DC1" w14:paraId="5BBAFF45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404B3F0E" w14:textId="67583DC0" w:rsidR="0066083E" w:rsidRPr="00C80DC1" w:rsidRDefault="0066083E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t>1</w:t>
            </w:r>
            <w:r w:rsidR="00C80DC1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4657" w:type="dxa"/>
            <w:vAlign w:val="center"/>
          </w:tcPr>
          <w:p w14:paraId="21BED9D3" w14:textId="446EB868" w:rsidR="0066083E" w:rsidRDefault="0066083E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Досвід яких двох країн повинен бути включений у порівняльний аналіз в рамках даного ТЗ?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31B7300C" w14:textId="6A2E30CF" w:rsidR="0066083E" w:rsidRDefault="0066083E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Дві країни, досвід яких повинен бути включений для аналітики, </w:t>
            </w:r>
            <w:r w:rsidR="008C3356">
              <w:rPr>
                <w:rFonts w:asciiTheme="minorHAnsi" w:hAnsiTheme="minorHAnsi" w:cstheme="minorHAnsi"/>
                <w:color w:val="000000"/>
                <w:lang w:val="uk-UA"/>
              </w:rPr>
              <w:t xml:space="preserve">мають 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>бу</w:t>
            </w:r>
            <w:r w:rsidR="008C3356">
              <w:rPr>
                <w:rFonts w:asciiTheme="minorHAnsi" w:hAnsiTheme="minorHAnsi" w:cstheme="minorHAnsi"/>
                <w:color w:val="000000"/>
                <w:lang w:val="uk-UA"/>
              </w:rPr>
              <w:t xml:space="preserve">ти запропоновані 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 з обр</w:t>
            </w:r>
            <w:r w:rsidR="008134EE">
              <w:rPr>
                <w:rFonts w:asciiTheme="minorHAnsi" w:hAnsiTheme="minorHAnsi" w:cstheme="minorHAnsi"/>
                <w:color w:val="000000"/>
                <w:lang w:val="uk-UA"/>
              </w:rPr>
              <w:t xml:space="preserve">аним переможцем </w:t>
            </w:r>
            <w:r w:rsidR="008C3356">
              <w:rPr>
                <w:rFonts w:asciiTheme="minorHAnsi" w:hAnsiTheme="minorHAnsi" w:cstheme="minorHAnsi"/>
                <w:color w:val="000000"/>
                <w:lang w:val="uk-UA"/>
              </w:rPr>
              <w:t xml:space="preserve">і погоджені замовником </w:t>
            </w:r>
            <w:r w:rsidR="008134EE">
              <w:rPr>
                <w:rFonts w:asciiTheme="minorHAnsi" w:hAnsiTheme="minorHAnsi" w:cstheme="minorHAnsi"/>
                <w:color w:val="000000"/>
                <w:lang w:val="uk-UA"/>
              </w:rPr>
              <w:t>до</w:t>
            </w: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 початку виконання завдання.</w:t>
            </w:r>
          </w:p>
        </w:tc>
      </w:tr>
      <w:tr w:rsidR="0066083E" w:rsidRPr="00492923" w14:paraId="03EA831C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4E3FEF61" w14:textId="784EBF6C" w:rsidR="0066083E" w:rsidRPr="00C80DC1" w:rsidRDefault="0066083E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t>1</w:t>
            </w:r>
            <w:r w:rsidR="00C80DC1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4657" w:type="dxa"/>
            <w:vAlign w:val="center"/>
          </w:tcPr>
          <w:p w14:paraId="05CF303D" w14:textId="6EFEAA34" w:rsidR="0066083E" w:rsidRDefault="0066083E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 xml:space="preserve">Чи </w:t>
            </w:r>
            <w:r w:rsidR="00EB621E">
              <w:rPr>
                <w:rFonts w:asciiTheme="minorHAnsi" w:hAnsiTheme="minorHAnsi" w:cstheme="minorHAnsi"/>
                <w:bCs/>
                <w:lang w:val="uk-UA"/>
              </w:rPr>
              <w:t xml:space="preserve">підпадає огляд і опрацювання </w:t>
            </w:r>
            <w:r>
              <w:rPr>
                <w:rFonts w:asciiTheme="minorHAnsi" w:hAnsiTheme="minorHAnsi" w:cstheme="minorHAnsi"/>
                <w:bCs/>
                <w:lang w:val="uk-UA"/>
              </w:rPr>
              <w:t>пільг</w:t>
            </w:r>
            <w:r w:rsidR="00EB621E">
              <w:rPr>
                <w:rFonts w:asciiTheme="minorHAnsi" w:hAnsiTheme="minorHAnsi" w:cstheme="minorHAnsi"/>
                <w:bCs/>
                <w:lang w:val="uk-UA"/>
              </w:rPr>
              <w:t xml:space="preserve"> і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субсиді</w:t>
            </w:r>
            <w:r w:rsidR="00EB621E">
              <w:rPr>
                <w:rFonts w:asciiTheme="minorHAnsi" w:hAnsiTheme="minorHAnsi" w:cstheme="minorHAnsi"/>
                <w:bCs/>
                <w:lang w:val="uk-UA"/>
              </w:rPr>
              <w:t>й</w:t>
            </w:r>
            <w:r>
              <w:rPr>
                <w:rFonts w:asciiTheme="minorHAnsi" w:hAnsiTheme="minorHAnsi" w:cstheme="minorHAnsi"/>
                <w:bCs/>
                <w:lang w:val="uk-UA"/>
              </w:rPr>
              <w:t xml:space="preserve"> </w:t>
            </w:r>
            <w:r w:rsidR="00EB621E">
              <w:rPr>
                <w:rFonts w:asciiTheme="minorHAnsi" w:hAnsiTheme="minorHAnsi" w:cstheme="minorHAnsi"/>
                <w:bCs/>
                <w:lang w:val="uk-UA"/>
              </w:rPr>
              <w:t xml:space="preserve">в обсяг робіт даного ТЗ ? 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2B4580FD" w14:textId="0F1F9438" w:rsidR="002065A9" w:rsidRPr="008134EE" w:rsidRDefault="002065A9" w:rsidP="002065A9">
            <w:pPr>
              <w:spacing w:after="0" w:line="240" w:lineRule="auto"/>
              <w:jc w:val="both"/>
              <w:rPr>
                <w:rFonts w:asciiTheme="minorHAnsi" w:hAnsiTheme="minorHAnsi" w:cstheme="minorHAnsi"/>
                <w:lang w:val="uk-UA"/>
              </w:rPr>
            </w:pPr>
            <w:r w:rsidRPr="008134EE">
              <w:rPr>
                <w:rFonts w:asciiTheme="minorHAnsi" w:hAnsiTheme="minorHAnsi" w:cstheme="minorHAnsi"/>
                <w:lang w:val="uk-UA"/>
              </w:rPr>
              <w:t xml:space="preserve">Тільки </w:t>
            </w:r>
            <w:r w:rsidR="008134EE" w:rsidRPr="008134EE">
              <w:rPr>
                <w:rFonts w:asciiTheme="minorHAnsi" w:hAnsiTheme="minorHAnsi" w:cstheme="minorHAnsi"/>
                <w:lang w:val="uk-UA"/>
              </w:rPr>
              <w:t xml:space="preserve">супровід </w:t>
            </w:r>
            <w:r w:rsidRPr="008134EE">
              <w:rPr>
                <w:rFonts w:asciiTheme="minorHAnsi" w:hAnsiTheme="minorHAnsi" w:cstheme="minorHAnsi"/>
                <w:lang w:val="uk-UA"/>
              </w:rPr>
              <w:t>пільг при настанні страхового випадку</w:t>
            </w:r>
            <w:r w:rsidR="00EB621E" w:rsidRPr="008134EE">
              <w:rPr>
                <w:rFonts w:asciiTheme="minorHAnsi" w:hAnsiTheme="minorHAnsi" w:cstheme="minorHAnsi"/>
                <w:lang w:val="uk-UA"/>
              </w:rPr>
              <w:t xml:space="preserve">. </w:t>
            </w:r>
          </w:p>
          <w:p w14:paraId="787A3906" w14:textId="4BC45FD7" w:rsidR="0066083E" w:rsidRDefault="00163967" w:rsidP="002065A9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 w:rsidRPr="008134EE">
              <w:rPr>
                <w:rFonts w:asciiTheme="minorHAnsi" w:hAnsiTheme="minorHAnsi" w:cstheme="minorHAnsi"/>
                <w:lang w:val="uk-UA"/>
              </w:rPr>
              <w:t xml:space="preserve">Субсидій </w:t>
            </w:r>
            <w:r w:rsidR="002065A9" w:rsidRPr="008134EE">
              <w:rPr>
                <w:rFonts w:asciiTheme="minorHAnsi" w:hAnsiTheme="minorHAnsi" w:cstheme="minorHAnsi"/>
                <w:lang w:val="uk-UA"/>
              </w:rPr>
              <w:t>–</w:t>
            </w:r>
            <w:r w:rsidRPr="008134EE">
              <w:rPr>
                <w:rFonts w:asciiTheme="minorHAnsi" w:hAnsiTheme="minorHAnsi" w:cstheme="minorHAnsi"/>
                <w:lang w:val="uk-UA"/>
              </w:rPr>
              <w:t xml:space="preserve"> ні</w:t>
            </w:r>
            <w:r w:rsidR="002065A9" w:rsidRPr="008134EE">
              <w:rPr>
                <w:rFonts w:asciiTheme="minorHAnsi" w:hAnsiTheme="minorHAnsi" w:cstheme="minorHAnsi"/>
                <w:lang w:val="uk-UA"/>
              </w:rPr>
              <w:t>.</w:t>
            </w:r>
          </w:p>
        </w:tc>
      </w:tr>
      <w:tr w:rsidR="00EB621E" w:rsidRPr="00C80DC1" w14:paraId="742CFE17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270CAA97" w14:textId="62F04B5D" w:rsidR="00EB621E" w:rsidRPr="00C80DC1" w:rsidRDefault="00EB621E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lastRenderedPageBreak/>
              <w:t>1</w:t>
            </w:r>
            <w:r w:rsidR="00C80DC1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4657" w:type="dxa"/>
            <w:vAlign w:val="center"/>
          </w:tcPr>
          <w:p w14:paraId="2BF92F5C" w14:textId="11F64923" w:rsidR="00EB621E" w:rsidRPr="00B11561" w:rsidRDefault="00EB621E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 xml:space="preserve">Чи звільняється </w:t>
            </w:r>
            <w:r w:rsidR="00B11561">
              <w:rPr>
                <w:rFonts w:asciiTheme="minorHAnsi" w:hAnsiTheme="minorHAnsi" w:cstheme="minorHAnsi"/>
                <w:bCs/>
                <w:lang w:val="uk-UA"/>
              </w:rPr>
              <w:t>від сплати ПДВ даний проєкт?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119AA15C" w14:textId="2D81725B" w:rsidR="00EB621E" w:rsidRDefault="00B11561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>Так, даний проєкт реалізується в рамках міжнародної технічної допомоги, тому звільняється від ПДВ</w:t>
            </w:r>
          </w:p>
        </w:tc>
      </w:tr>
      <w:tr w:rsidR="00582FDE" w:rsidRPr="00090BE2" w14:paraId="47E8D2D6" w14:textId="77777777" w:rsidTr="00EC75FA">
        <w:trPr>
          <w:trHeight w:val="1583"/>
        </w:trPr>
        <w:tc>
          <w:tcPr>
            <w:tcW w:w="709" w:type="dxa"/>
            <w:vAlign w:val="center"/>
          </w:tcPr>
          <w:p w14:paraId="7B0CCC29" w14:textId="7901DE75" w:rsidR="00582FDE" w:rsidRPr="00C80DC1" w:rsidRDefault="00582FDE" w:rsidP="00025FB5">
            <w:pPr>
              <w:spacing w:after="0" w:line="240" w:lineRule="auto"/>
              <w:ind w:left="172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lang w:val="uk-UA"/>
              </w:rPr>
              <w:t>1</w:t>
            </w:r>
            <w:r w:rsidR="00C80DC1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4657" w:type="dxa"/>
            <w:vAlign w:val="center"/>
          </w:tcPr>
          <w:p w14:paraId="35014A77" w14:textId="792ACAE8" w:rsidR="00582FDE" w:rsidRDefault="00582FDE" w:rsidP="00F52D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bCs/>
                <w:lang w:val="uk-UA"/>
              </w:rPr>
            </w:pPr>
            <w:r>
              <w:rPr>
                <w:rFonts w:asciiTheme="minorHAnsi" w:hAnsiTheme="minorHAnsi" w:cstheme="minorHAnsi"/>
                <w:bCs/>
                <w:lang w:val="uk-UA"/>
              </w:rPr>
              <w:t>Чи можливо ознайомитися з шаблоном контракту з надання послуг?</w:t>
            </w:r>
          </w:p>
        </w:tc>
        <w:tc>
          <w:tcPr>
            <w:tcW w:w="4841" w:type="dxa"/>
            <w:shd w:val="clear" w:color="auto" w:fill="auto"/>
            <w:vAlign w:val="center"/>
          </w:tcPr>
          <w:p w14:paraId="1621B128" w14:textId="77777777" w:rsidR="00582FDE" w:rsidRDefault="00582FDE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Так. Посилання на відповідні документи: </w:t>
            </w:r>
          </w:p>
          <w:p w14:paraId="6FFF28B6" w14:textId="45C85091" w:rsidR="00582FDE" w:rsidRPr="008629EE" w:rsidRDefault="00000000" w:rsidP="00B56A07">
            <w:pPr>
              <w:spacing w:after="0" w:line="240" w:lineRule="auto"/>
              <w:jc w:val="both"/>
              <w:rPr>
                <w:lang w:val="uk-UA"/>
              </w:rPr>
            </w:pPr>
            <w:hyperlink r:id="rId6" w:history="1">
              <w:r w:rsidR="00582FDE">
                <w:rPr>
                  <w:rStyle w:val="Hyperlink"/>
                </w:rPr>
                <w:t>How we buy | United Nations Development Programme (undp.org)</w:t>
              </w:r>
            </w:hyperlink>
            <w:r w:rsidR="008629EE">
              <w:rPr>
                <w:lang w:val="uk-UA"/>
              </w:rPr>
              <w:t xml:space="preserve"> –</w:t>
            </w:r>
            <w:r w:rsidR="008629EE">
              <w:t xml:space="preserve"> </w:t>
            </w:r>
            <w:r w:rsidR="008629EE">
              <w:rPr>
                <w:lang w:val="uk-UA"/>
              </w:rPr>
              <w:t>всі доступні документи.</w:t>
            </w:r>
          </w:p>
          <w:p w14:paraId="4DFC0696" w14:textId="6AFB6D90" w:rsidR="00582FDE" w:rsidRDefault="00582FDE" w:rsidP="00B56A07">
            <w:pPr>
              <w:spacing w:after="0" w:line="240" w:lineRule="auto"/>
              <w:jc w:val="both"/>
              <w:rPr>
                <w:rFonts w:asciiTheme="minorHAnsi" w:hAnsiTheme="minorHAnsi"/>
                <w:color w:val="000000"/>
                <w:lang w:val="uk-UA"/>
              </w:rPr>
            </w:pPr>
            <w:r>
              <w:rPr>
                <w:rFonts w:asciiTheme="minorHAnsi" w:hAnsiTheme="minorHAnsi"/>
                <w:color w:val="000000"/>
                <w:lang w:val="uk-UA"/>
              </w:rPr>
              <w:t>Просимо особливо звернути увагу на:</w:t>
            </w:r>
          </w:p>
          <w:p w14:paraId="4AA7269F" w14:textId="78254076" w:rsidR="00582FDE" w:rsidRPr="00582FDE" w:rsidRDefault="00000000" w:rsidP="00B56A07">
            <w:pPr>
              <w:spacing w:after="0" w:line="240" w:lineRule="auto"/>
              <w:jc w:val="both"/>
              <w:rPr>
                <w:rStyle w:val="Hyperlink"/>
              </w:rPr>
            </w:pPr>
            <w:hyperlink r:id="rId7" w:history="1">
              <w:r w:rsidR="00582FDE" w:rsidRPr="00582FDE">
                <w:rPr>
                  <w:rStyle w:val="Hyperlink"/>
                </w:rPr>
                <w:t>Contract Face Sheet (Goods and-or Services) UNDP</w:t>
              </w:r>
            </w:hyperlink>
          </w:p>
          <w:p w14:paraId="5E2ABFAD" w14:textId="77777777" w:rsidR="00582FDE" w:rsidRDefault="008629EE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>та</w:t>
            </w:r>
          </w:p>
          <w:p w14:paraId="0D927D97" w14:textId="43985E65" w:rsidR="008629EE" w:rsidRPr="00582FDE" w:rsidRDefault="00000000" w:rsidP="00B56A0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hyperlink r:id="rId8" w:history="1">
              <w:r w:rsidR="008629EE" w:rsidRPr="008629EE">
                <w:rPr>
                  <w:rStyle w:val="Hyperlink"/>
                </w:rPr>
                <w:t>General Terms and Conditions for contracts (goods and/or services)</w:t>
              </w:r>
            </w:hyperlink>
            <w:r w:rsidR="008629EE" w:rsidRPr="008629EE">
              <w:rPr>
                <w:rStyle w:val="Hyperlink"/>
              </w:rPr>
              <w:t> (PDF)</w:t>
            </w:r>
          </w:p>
        </w:tc>
      </w:tr>
      <w:tr w:rsidR="00061CA6" w:rsidRPr="00C80DC1" w14:paraId="7943D79E" w14:textId="77777777" w:rsidTr="00061CA6">
        <w:trPr>
          <w:trHeight w:val="701"/>
        </w:trPr>
        <w:tc>
          <w:tcPr>
            <w:tcW w:w="10207" w:type="dxa"/>
            <w:gridSpan w:val="3"/>
            <w:vAlign w:val="center"/>
          </w:tcPr>
          <w:p w14:paraId="0A083E1F" w14:textId="697A13A3" w:rsidR="00061CA6" w:rsidRPr="00582FDE" w:rsidRDefault="00061CA6" w:rsidP="00C42BD5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lang w:val="uk-UA"/>
              </w:rPr>
            </w:pPr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Шановні учасники тендеру, будь ласка, ознайомтесь за наступним </w:t>
            </w:r>
            <w:hyperlink r:id="rId9" w:history="1">
              <w:r w:rsidRPr="00582FDE">
                <w:rPr>
                  <w:rStyle w:val="Hyperlink"/>
                  <w:rFonts w:asciiTheme="minorHAnsi" w:hAnsiTheme="minorHAnsi" w:cstheme="minorHAnsi"/>
                  <w:lang w:val="uk-UA"/>
                </w:rPr>
                <w:t>посиланням</w:t>
              </w:r>
            </w:hyperlink>
            <w:r>
              <w:rPr>
                <w:rFonts w:asciiTheme="minorHAnsi" w:hAnsiTheme="minorHAnsi" w:cstheme="minorHAnsi"/>
                <w:color w:val="000000"/>
                <w:lang w:val="uk-UA"/>
              </w:rPr>
              <w:t xml:space="preserve"> з посібником для Постачальників у системі  </w:t>
            </w:r>
            <w:r>
              <w:rPr>
                <w:rFonts w:asciiTheme="minorHAnsi" w:hAnsiTheme="minorHAnsi" w:cstheme="minorHAnsi"/>
                <w:color w:val="000000"/>
              </w:rPr>
              <w:t>Quantum</w:t>
            </w:r>
            <w:r w:rsidR="00582FDE">
              <w:rPr>
                <w:rFonts w:asciiTheme="minorHAnsi" w:hAnsiTheme="minorHAnsi" w:cstheme="minorHAnsi"/>
                <w:color w:val="000000"/>
                <w:lang w:val="uk-UA"/>
              </w:rPr>
              <w:t>.</w:t>
            </w:r>
          </w:p>
        </w:tc>
      </w:tr>
      <w:tr w:rsidR="008629EE" w:rsidRPr="00C80DC1" w14:paraId="119C089A" w14:textId="77777777" w:rsidTr="00061CA6">
        <w:trPr>
          <w:trHeight w:val="701"/>
        </w:trPr>
        <w:tc>
          <w:tcPr>
            <w:tcW w:w="10207" w:type="dxa"/>
            <w:gridSpan w:val="3"/>
            <w:vAlign w:val="center"/>
          </w:tcPr>
          <w:p w14:paraId="2A02B02C" w14:textId="07C98424" w:rsidR="008629EE" w:rsidRPr="008629EE" w:rsidRDefault="008629EE" w:rsidP="00C42BD5">
            <w:pPr>
              <w:tabs>
                <w:tab w:val="center" w:pos="4904"/>
              </w:tabs>
              <w:suppressAutoHyphens/>
              <w:jc w:val="both"/>
              <w:rPr>
                <w:rFonts w:asciiTheme="minorHAnsi" w:hAnsiTheme="minorHAnsi" w:cstheme="minorHAnsi"/>
                <w:color w:val="000000"/>
                <w:lang w:val="ru-RU"/>
              </w:rPr>
            </w:pPr>
            <w:r w:rsidRPr="008629EE">
              <w:rPr>
                <w:rFonts w:asciiTheme="minorHAnsi" w:hAnsiTheme="minorHAnsi" w:cstheme="minorHAnsi"/>
                <w:color w:val="000000"/>
                <w:lang w:val="ru-RU"/>
              </w:rPr>
              <w:t xml:space="preserve">Оплата за послуги здійснюється відповідно до обмінного курсу </w:t>
            </w:r>
            <w:r w:rsidRPr="008629EE">
              <w:rPr>
                <w:rFonts w:asciiTheme="minorHAnsi" w:hAnsiTheme="minorHAnsi" w:cstheme="minorHAnsi"/>
                <w:color w:val="000000"/>
              </w:rPr>
              <w:t>UNORE</w:t>
            </w:r>
            <w:r w:rsidRPr="008629EE">
              <w:rPr>
                <w:rFonts w:asciiTheme="minorHAnsi" w:hAnsiTheme="minorHAnsi" w:cstheme="minorHAnsi"/>
                <w:color w:val="000000"/>
                <w:lang w:val="ru-RU"/>
              </w:rPr>
              <w:t xml:space="preserve"> (</w:t>
            </w:r>
            <w:hyperlink r:id="rId10" w:history="1">
              <w:r w:rsidRPr="008629EE">
                <w:rPr>
                  <w:rStyle w:val="Hyperlink"/>
                </w:rPr>
                <w:t>http</w:t>
              </w:r>
              <w:r w:rsidRPr="008629EE">
                <w:rPr>
                  <w:rStyle w:val="Hyperlink"/>
                  <w:lang w:val="ru-RU"/>
                </w:rPr>
                <w:t>://</w:t>
              </w:r>
              <w:r w:rsidRPr="008629EE">
                <w:rPr>
                  <w:rStyle w:val="Hyperlink"/>
                </w:rPr>
                <w:t>treasury</w:t>
              </w:r>
              <w:r w:rsidRPr="008629EE">
                <w:rPr>
                  <w:rStyle w:val="Hyperlink"/>
                  <w:lang w:val="ru-RU"/>
                </w:rPr>
                <w:t>.</w:t>
              </w:r>
              <w:r w:rsidRPr="008629EE">
                <w:rPr>
                  <w:rStyle w:val="Hyperlink"/>
                </w:rPr>
                <w:t>un</w:t>
              </w:r>
              <w:r w:rsidRPr="008629EE">
                <w:rPr>
                  <w:rStyle w:val="Hyperlink"/>
                  <w:lang w:val="ru-RU"/>
                </w:rPr>
                <w:t>.</w:t>
              </w:r>
              <w:r w:rsidRPr="008629EE">
                <w:rPr>
                  <w:rStyle w:val="Hyperlink"/>
                </w:rPr>
                <w:t>org</w:t>
              </w:r>
            </w:hyperlink>
            <w:r w:rsidRPr="008629EE">
              <w:rPr>
                <w:rFonts w:asciiTheme="minorHAnsi" w:hAnsiTheme="minorHAnsi" w:cstheme="minorHAnsi"/>
                <w:color w:val="000000"/>
                <w:lang w:val="ru-RU"/>
              </w:rPr>
              <w:t>) в гривнях (грн.) на дату здійснення платежу, шляхом перерахування коштів на банківський рахунок Постачальника протягом 30 (тридцяти) днів з моменту отримання оригіналів рахунку, зареєстрованої податкової накладної та акту виконаних послуг</w:t>
            </w:r>
            <w:r>
              <w:rPr>
                <w:rFonts w:asciiTheme="minorHAnsi" w:hAnsiTheme="minorHAnsi" w:cstheme="minorHAnsi"/>
                <w:color w:val="000000"/>
                <w:lang w:val="ru-RU"/>
              </w:rPr>
              <w:t>/робіт</w:t>
            </w:r>
            <w:r w:rsidRPr="008629EE">
              <w:rPr>
                <w:rFonts w:asciiTheme="minorHAnsi" w:hAnsiTheme="minorHAnsi" w:cstheme="minorHAnsi"/>
                <w:color w:val="000000"/>
                <w:lang w:val="ru-RU"/>
              </w:rPr>
              <w:t>, підписаного обома Сторонами</w:t>
            </w:r>
            <w:r>
              <w:rPr>
                <w:rFonts w:asciiTheme="minorHAnsi" w:hAnsiTheme="minorHAnsi" w:cstheme="minorHAnsi"/>
                <w:color w:val="000000"/>
                <w:lang w:val="ru-RU"/>
              </w:rPr>
              <w:t>.</w:t>
            </w:r>
          </w:p>
          <w:p w14:paraId="696638C0" w14:textId="77777777" w:rsidR="008629EE" w:rsidRDefault="008629EE" w:rsidP="00C42BD5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val="uk-UA"/>
              </w:rPr>
            </w:pPr>
          </w:p>
        </w:tc>
      </w:tr>
    </w:tbl>
    <w:p w14:paraId="20C72D43" w14:textId="345A6C40" w:rsidR="005A31F9" w:rsidRPr="00D11D6F" w:rsidRDefault="00784A29" w:rsidP="00EC75FA">
      <w:pPr>
        <w:spacing w:after="0" w:line="240" w:lineRule="auto"/>
        <w:rPr>
          <w:rFonts w:asciiTheme="minorHAnsi" w:hAnsiTheme="minorHAnsi" w:cstheme="minorHAnsi"/>
          <w:b/>
          <w:bCs/>
          <w:caps/>
          <w:lang w:val="uk-UA"/>
        </w:rPr>
      </w:pPr>
      <w:r w:rsidRPr="00D11D6F">
        <w:rPr>
          <w:rFonts w:asciiTheme="minorHAnsi" w:hAnsiTheme="minorHAnsi" w:cstheme="minorHAnsi"/>
          <w:b/>
          <w:bCs/>
          <w:caps/>
          <w:lang w:val="uk-UA"/>
        </w:rPr>
        <w:br w:type="page"/>
      </w:r>
      <w:r w:rsidR="00B90116" w:rsidRPr="00D11D6F">
        <w:rPr>
          <w:rFonts w:asciiTheme="minorHAnsi" w:hAnsiTheme="minorHAnsi" w:cstheme="minorHAnsi"/>
          <w:b/>
          <w:bCs/>
          <w:caps/>
          <w:lang w:val="uk-UA"/>
        </w:rPr>
        <w:lastRenderedPageBreak/>
        <w:t>ДОПОВНЕННЯ 1</w:t>
      </w:r>
    </w:p>
    <w:p w14:paraId="18E4EC8D" w14:textId="14593B02" w:rsidR="00784A29" w:rsidRPr="00D11D6F" w:rsidRDefault="00483413" w:rsidP="00B90116">
      <w:pPr>
        <w:jc w:val="center"/>
        <w:rPr>
          <w:rFonts w:asciiTheme="minorHAnsi" w:hAnsiTheme="minorHAnsi" w:cstheme="minorHAnsi"/>
          <w:caps/>
          <w:lang w:val="uk-UA"/>
        </w:rPr>
      </w:pPr>
      <w:r w:rsidRPr="00D11D6F">
        <w:rPr>
          <w:rFonts w:ascii="Segoe UI" w:hAnsi="Segoe UI" w:cs="Segoe UI"/>
          <w:sz w:val="19"/>
          <w:szCs w:val="19"/>
          <w:lang w:val="uk-UA"/>
        </w:rPr>
        <w:t>Регламент подачі пропозиції в складі спільного підприємства, консорціуму або асоціації</w:t>
      </w:r>
    </w:p>
    <w:tbl>
      <w:tblPr>
        <w:tblW w:w="9807" w:type="dxa"/>
        <w:tblBorders>
          <w:top w:val="single" w:sz="2" w:space="0" w:color="9CC2E5" w:themeColor="accent1" w:themeTint="99"/>
          <w:left w:val="single" w:sz="2" w:space="0" w:color="9CC2E5" w:themeColor="accent1" w:themeTint="99"/>
          <w:bottom w:val="single" w:sz="2" w:space="0" w:color="9CC2E5" w:themeColor="accent1" w:themeTint="99"/>
          <w:right w:val="single" w:sz="2" w:space="0" w:color="9CC2E5" w:themeColor="accent1" w:themeTint="99"/>
          <w:insideH w:val="single" w:sz="2" w:space="0" w:color="9CC2E5" w:themeColor="accent1" w:themeTint="99"/>
          <w:insideV w:val="single" w:sz="2" w:space="0" w:color="9CC2E5" w:themeColor="accent1" w:themeTint="99"/>
        </w:tblBorders>
        <w:tblLayout w:type="fixed"/>
        <w:tblLook w:val="04A0" w:firstRow="1" w:lastRow="0" w:firstColumn="1" w:lastColumn="0" w:noHBand="0" w:noVBand="1"/>
      </w:tblPr>
      <w:tblGrid>
        <w:gridCol w:w="2427"/>
        <w:gridCol w:w="7380"/>
      </w:tblGrid>
      <w:tr w:rsidR="00784A29" w:rsidRPr="00C80DC1" w14:paraId="0FF26244" w14:textId="77777777" w:rsidTr="008E6D10">
        <w:tc>
          <w:tcPr>
            <w:tcW w:w="2427" w:type="dxa"/>
          </w:tcPr>
          <w:p w14:paraId="0EE799B1" w14:textId="64FBBE67" w:rsidR="00784A29" w:rsidRPr="00D11D6F" w:rsidRDefault="00B90116" w:rsidP="00784A29">
            <w:pPr>
              <w:pStyle w:val="Heading6"/>
              <w:numPr>
                <w:ilvl w:val="0"/>
                <w:numId w:val="0"/>
              </w:numPr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Спільне підприємство, консорціум або асоціація</w:t>
            </w:r>
          </w:p>
        </w:tc>
        <w:tc>
          <w:tcPr>
            <w:tcW w:w="7380" w:type="dxa"/>
          </w:tcPr>
          <w:p w14:paraId="3890BF73" w14:textId="24C0FF3E" w:rsidR="00483413" w:rsidRPr="00D11D6F" w:rsidRDefault="00483413" w:rsidP="00B90116">
            <w:pPr>
              <w:pStyle w:val="ListParagraph"/>
              <w:widowControl w:val="0"/>
              <w:numPr>
                <w:ilvl w:val="1"/>
                <w:numId w:val="3"/>
              </w:numPr>
              <w:overflowPunct w:val="0"/>
              <w:adjustRightInd w:val="0"/>
              <w:spacing w:before="120" w:after="120"/>
              <w:ind w:left="522" w:hanging="547"/>
              <w:contextualSpacing w:val="0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Якщо учасник тендеру є групою юридичних осіб, які створять або вже створили спільне підприємство (СП), консорціум чи асоціацію для Пропозиції, вони повинні підтвердити в своїй Пропозиції наступне: (i) що вони доручили одн</w:t>
            </w:r>
            <w:r w:rsidR="00F06D25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ій із сторін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діяти в якості ведучого суб'єкта, належним чином наділеного повноваженнями зв'язувати членів СП, консорціуму або асоціації солідарними правовими зобов'язаннями, що має бути підтверджено завірен</w:t>
            </w:r>
            <w:r w:rsidR="00F06D25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ою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угодою</w:t>
            </w:r>
            <w:r w:rsidR="00094282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між юридичними особами і подано разом з Пропозицією; і (ii) що якщо контракт буде укладатися з ними, то він буде укладений між ПР</w:t>
            </w:r>
            <w:r w:rsidR="00B90116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ООН і призначеним провідним суб'єктом, який буде діяти від імені та в інтересах усіх суб'єктів-членів, що входять до складу спільного підприємства.</w:t>
            </w:r>
          </w:p>
          <w:p w14:paraId="22C62D4B" w14:textId="61212CFB" w:rsidR="00784A29" w:rsidRPr="00D11D6F" w:rsidRDefault="00F06D25" w:rsidP="00B90116">
            <w:pPr>
              <w:pStyle w:val="ListParagraph"/>
              <w:widowControl w:val="0"/>
              <w:numPr>
                <w:ilvl w:val="1"/>
                <w:numId w:val="3"/>
              </w:numPr>
              <w:overflowPunct w:val="0"/>
              <w:adjustRightInd w:val="0"/>
              <w:spacing w:before="120" w:after="120"/>
              <w:ind w:left="522" w:hanging="547"/>
              <w:contextualSpacing w:val="0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Після закінчення крайнього терміну подачі Пропозицій провідний суб'єкт, зазначений як представник СП, консорціуму або асоціації, не може бути замінений без попередньої письмової згоди ПР</w:t>
            </w:r>
            <w:r w:rsidR="00B90116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ООН.</w:t>
            </w:r>
          </w:p>
          <w:p w14:paraId="27C45B68" w14:textId="5D330D91" w:rsidR="00784A29" w:rsidRPr="00D11D6F" w:rsidRDefault="00F06D25" w:rsidP="00B90116">
            <w:pPr>
              <w:pStyle w:val="ListParagraph"/>
              <w:widowControl w:val="0"/>
              <w:numPr>
                <w:ilvl w:val="1"/>
                <w:numId w:val="3"/>
              </w:numPr>
              <w:overflowPunct w:val="0"/>
              <w:adjustRightInd w:val="0"/>
              <w:spacing w:before="120" w:after="120"/>
              <w:ind w:left="522" w:hanging="547"/>
              <w:contextualSpacing w:val="0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Ведучий суб'єкт і суб'єкти</w:t>
            </w:r>
            <w:r w:rsidR="00BE239C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, які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є членами СП, консорціуму або асоціації повинні дотримуватися положень щодо подачі тільки одн</w:t>
            </w:r>
            <w:r w:rsidR="00BE239C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ієї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Пропозиції.</w:t>
            </w:r>
          </w:p>
          <w:p w14:paraId="7D05C0FC" w14:textId="5CE8D3BE" w:rsidR="00BE239C" w:rsidRPr="00D11D6F" w:rsidRDefault="00BE239C" w:rsidP="00B90116">
            <w:pPr>
              <w:pStyle w:val="ListParagraph"/>
              <w:widowControl w:val="0"/>
              <w:numPr>
                <w:ilvl w:val="1"/>
                <w:numId w:val="3"/>
              </w:numPr>
              <w:overflowPunct w:val="0"/>
              <w:adjustRightInd w:val="0"/>
              <w:spacing w:before="120" w:after="120"/>
              <w:ind w:left="522" w:hanging="547"/>
              <w:contextualSpacing w:val="0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У описі організації СП, консорціуму або асоціації повинна чітко визначатися очікувана роль кожного суб'єкта спільного підприємства у виконанні вимог ЗПП, як в Пропозиції, так і в угоді про СП, консорціум або асоціації. Всі суб'єкти, що входять до складу СП, консорціуму або асоціації, підлягають оцінці ПРООН на предмет прийнятності та кваліфікаційних характеристик. </w:t>
            </w:r>
          </w:p>
          <w:p w14:paraId="6AA897EB" w14:textId="77777777" w:rsidR="00E52241" w:rsidRPr="00D11D6F" w:rsidRDefault="00BE239C" w:rsidP="00B90116">
            <w:pPr>
              <w:pStyle w:val="ListParagraph"/>
              <w:widowControl w:val="0"/>
              <w:numPr>
                <w:ilvl w:val="1"/>
                <w:numId w:val="3"/>
              </w:numPr>
              <w:overflowPunct w:val="0"/>
              <w:adjustRightInd w:val="0"/>
              <w:spacing w:before="120" w:after="120"/>
              <w:ind w:left="522" w:hanging="547"/>
              <w:contextualSpacing w:val="0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При поданні ПРОФЕСІЙНИХ досягнені и досвіду роботи СП, консорціуму и асоціацію має проводитись чітке розходження м</w:t>
            </w:r>
            <w:r w:rsidR="00E52241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іж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такими результатами: </w:t>
            </w:r>
          </w:p>
          <w:p w14:paraId="70702410" w14:textId="40F9D316" w:rsidR="00784A29" w:rsidRPr="00D11D6F" w:rsidRDefault="00BE239C" w:rsidP="00B90116">
            <w:pPr>
              <w:pStyle w:val="ListParagraph"/>
              <w:widowControl w:val="0"/>
              <w:overflowPunct w:val="0"/>
              <w:adjustRightInd w:val="0"/>
              <w:spacing w:before="120" w:after="120"/>
              <w:ind w:left="522"/>
              <w:contextualSpacing w:val="0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а) </w:t>
            </w:r>
            <w:r w:rsidR="00E52241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досягнутими спільно СП, консорціумом або асоціацією; і</w:t>
            </w:r>
          </w:p>
          <w:p w14:paraId="192478D2" w14:textId="206E94BB" w:rsidR="00784A29" w:rsidRPr="00D11D6F" w:rsidRDefault="00E52241" w:rsidP="00B90116">
            <w:pPr>
              <w:pStyle w:val="ListParagraph"/>
              <w:widowControl w:val="0"/>
              <w:overflowPunct w:val="0"/>
              <w:adjustRightInd w:val="0"/>
              <w:spacing w:before="120" w:after="120"/>
              <w:ind w:left="522"/>
              <w:contextualSpacing w:val="0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б) досягнутими індивідуальними суб'єктами СП, консорціуму або асоціації.</w:t>
            </w:r>
          </w:p>
          <w:p w14:paraId="60423C5C" w14:textId="5B9B64DE" w:rsidR="00E52241" w:rsidRPr="00D11D6F" w:rsidRDefault="00E52241" w:rsidP="00B90116">
            <w:pPr>
              <w:pStyle w:val="ListParagraph"/>
              <w:widowControl w:val="0"/>
              <w:numPr>
                <w:ilvl w:val="1"/>
                <w:numId w:val="3"/>
              </w:numPr>
              <w:overflowPunct w:val="0"/>
              <w:adjustRightInd w:val="0"/>
              <w:spacing w:before="120" w:after="120"/>
              <w:ind w:left="522" w:hanging="547"/>
              <w:contextualSpacing w:val="0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Контракти, раніше виконані індивідуальними фахівцями, які працюють в приватному порядку, але постійно пов'язані або були тимчасово пов'язані з будь-якою з фірм-членів, не можуть заявлятися як досвід роботи СП, консорціуму або асоціації або їх членів, а повинні заявлятися тільки самими індивідуальними фахівцями в їхньому представленні індивідуальних досягнень.</w:t>
            </w:r>
          </w:p>
          <w:p w14:paraId="4E042453" w14:textId="07AD43B5" w:rsidR="00784A29" w:rsidRPr="00D11D6F" w:rsidRDefault="00E52241" w:rsidP="00B90116">
            <w:pPr>
              <w:pStyle w:val="ListParagraph"/>
              <w:widowControl w:val="0"/>
              <w:numPr>
                <w:ilvl w:val="1"/>
                <w:numId w:val="3"/>
              </w:numPr>
              <w:overflowPunct w:val="0"/>
              <w:adjustRightInd w:val="0"/>
              <w:spacing w:before="120" w:after="120"/>
              <w:ind w:left="522" w:hanging="547"/>
              <w:contextualSpacing w:val="0"/>
              <w:jc w:val="both"/>
              <w:rPr>
                <w:rFonts w:ascii="Segoe UI" w:hAnsi="Segoe UI" w:cs="Segoe UI"/>
                <w:sz w:val="19"/>
                <w:szCs w:val="19"/>
                <w:lang w:val="uk-UA"/>
              </w:rPr>
            </w:pP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Участь СП, консорціуму або асоціації заохочується при наявності міжгалузевих завдань</w:t>
            </w:r>
            <w:r w:rsidR="00B90116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з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висок</w:t>
            </w:r>
            <w:r w:rsidR="00B90116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ою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 xml:space="preserve"> вартіст</w:t>
            </w:r>
            <w:r w:rsidR="00B90116"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ю</w:t>
            </w:r>
            <w:r w:rsidRPr="00D11D6F">
              <w:rPr>
                <w:rFonts w:ascii="Segoe UI" w:hAnsi="Segoe UI" w:cs="Segoe UI"/>
                <w:sz w:val="19"/>
                <w:szCs w:val="19"/>
                <w:lang w:val="uk-UA"/>
              </w:rPr>
              <w:t>, коли у одного підприємства може не бути необхідних ресурсів і необхідного експертного потенціалу.</w:t>
            </w:r>
          </w:p>
        </w:tc>
      </w:tr>
    </w:tbl>
    <w:p w14:paraId="1F9AC0EA" w14:textId="77777777" w:rsidR="00784A29" w:rsidRPr="00D11D6F" w:rsidRDefault="00784A29" w:rsidP="00155F73">
      <w:pPr>
        <w:jc w:val="both"/>
        <w:rPr>
          <w:rFonts w:asciiTheme="minorHAnsi" w:hAnsiTheme="minorHAnsi" w:cstheme="minorHAnsi"/>
          <w:caps/>
          <w:lang w:val="uk-UA"/>
        </w:rPr>
      </w:pPr>
    </w:p>
    <w:sectPr w:rsidR="00784A29" w:rsidRPr="00D11D6F" w:rsidSect="006B31B3">
      <w:pgSz w:w="12240" w:h="15840"/>
      <w:pgMar w:top="54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A24E5"/>
    <w:multiLevelType w:val="hybridMultilevel"/>
    <w:tmpl w:val="E55A63AE"/>
    <w:lvl w:ilvl="0" w:tplc="5E1CD2C8">
      <w:start w:val="16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A6FA7"/>
    <w:multiLevelType w:val="hybridMultilevel"/>
    <w:tmpl w:val="500C31B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0ABE"/>
    <w:multiLevelType w:val="hybridMultilevel"/>
    <w:tmpl w:val="117C413A"/>
    <w:lvl w:ilvl="0" w:tplc="44FCF4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4751C"/>
    <w:multiLevelType w:val="hybridMultilevel"/>
    <w:tmpl w:val="59C8E746"/>
    <w:lvl w:ilvl="0" w:tplc="889AEAAC">
      <w:start w:val="1"/>
      <w:numFmt w:val="lowerLetter"/>
      <w:lvlText w:val="%1)"/>
      <w:lvlJc w:val="left"/>
      <w:pPr>
        <w:ind w:left="123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59" w:hanging="360"/>
      </w:pPr>
    </w:lvl>
    <w:lvl w:ilvl="2" w:tplc="0409001B">
      <w:start w:val="1"/>
      <w:numFmt w:val="lowerRoman"/>
      <w:lvlText w:val="%3."/>
      <w:lvlJc w:val="right"/>
      <w:pPr>
        <w:ind w:left="2679" w:hanging="180"/>
      </w:pPr>
    </w:lvl>
    <w:lvl w:ilvl="3" w:tplc="0409000F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4" w15:restartNumberingAfterBreak="0">
    <w:nsid w:val="636F548C"/>
    <w:multiLevelType w:val="hybridMultilevel"/>
    <w:tmpl w:val="6A6ABE12"/>
    <w:lvl w:ilvl="0" w:tplc="0422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DF77B78"/>
    <w:multiLevelType w:val="multilevel"/>
    <w:tmpl w:val="AA121DC8"/>
    <w:lvl w:ilvl="0">
      <w:start w:val="1"/>
      <w:numFmt w:val="decimal"/>
      <w:pStyle w:val="Heading6"/>
      <w:lvlText w:val="%1.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1">
      <w:start w:val="1"/>
      <w:numFmt w:val="decimal"/>
      <w:isLgl/>
      <w:lvlText w:val="%1.%2"/>
      <w:lvlJc w:val="left"/>
      <w:pPr>
        <w:ind w:left="1350" w:hanging="360"/>
      </w:pPr>
      <w:rPr>
        <w:rFonts w:asciiTheme="majorHAnsi" w:hAnsiTheme="majorHAnsi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0" w:hanging="1800"/>
      </w:pPr>
      <w:rPr>
        <w:rFonts w:hint="default"/>
      </w:rPr>
    </w:lvl>
  </w:abstractNum>
  <w:abstractNum w:abstractNumId="6" w15:restartNumberingAfterBreak="0">
    <w:nsid w:val="71C90738"/>
    <w:multiLevelType w:val="hybridMultilevel"/>
    <w:tmpl w:val="27320522"/>
    <w:lvl w:ilvl="0" w:tplc="0409000F">
      <w:start w:val="1"/>
      <w:numFmt w:val="decimal"/>
      <w:lvlText w:val="%1."/>
      <w:lvlJc w:val="left"/>
      <w:pPr>
        <w:ind w:left="1242" w:hanging="360"/>
      </w:p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num w:numId="1" w16cid:durableId="405038342">
    <w:abstractNumId w:val="4"/>
  </w:num>
  <w:num w:numId="2" w16cid:durableId="1722745933">
    <w:abstractNumId w:val="0"/>
  </w:num>
  <w:num w:numId="3" w16cid:durableId="1583948636">
    <w:abstractNumId w:val="5"/>
  </w:num>
  <w:num w:numId="4" w16cid:durableId="577204535">
    <w:abstractNumId w:val="3"/>
  </w:num>
  <w:num w:numId="5" w16cid:durableId="937248051">
    <w:abstractNumId w:val="1"/>
  </w:num>
  <w:num w:numId="6" w16cid:durableId="116460167">
    <w:abstractNumId w:val="6"/>
  </w:num>
  <w:num w:numId="7" w16cid:durableId="920405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8EF"/>
    <w:rsid w:val="00000D32"/>
    <w:rsid w:val="00001E7E"/>
    <w:rsid w:val="00003BFD"/>
    <w:rsid w:val="00004E2C"/>
    <w:rsid w:val="00007A33"/>
    <w:rsid w:val="00011A60"/>
    <w:rsid w:val="00020E0D"/>
    <w:rsid w:val="000211B7"/>
    <w:rsid w:val="00021320"/>
    <w:rsid w:val="00025FB5"/>
    <w:rsid w:val="000276C2"/>
    <w:rsid w:val="00030FC5"/>
    <w:rsid w:val="00032C66"/>
    <w:rsid w:val="00040203"/>
    <w:rsid w:val="000439C1"/>
    <w:rsid w:val="000444B3"/>
    <w:rsid w:val="00045AB2"/>
    <w:rsid w:val="0005218C"/>
    <w:rsid w:val="0005368C"/>
    <w:rsid w:val="00060C77"/>
    <w:rsid w:val="00061314"/>
    <w:rsid w:val="00061CA6"/>
    <w:rsid w:val="00062136"/>
    <w:rsid w:val="00064CBD"/>
    <w:rsid w:val="0008370B"/>
    <w:rsid w:val="00090BE2"/>
    <w:rsid w:val="00094282"/>
    <w:rsid w:val="00094F14"/>
    <w:rsid w:val="000978EA"/>
    <w:rsid w:val="000A17D8"/>
    <w:rsid w:val="000A28CA"/>
    <w:rsid w:val="000A7FDD"/>
    <w:rsid w:val="000B2819"/>
    <w:rsid w:val="000B3392"/>
    <w:rsid w:val="000B53F2"/>
    <w:rsid w:val="000C06F7"/>
    <w:rsid w:val="000D01EF"/>
    <w:rsid w:val="000D541C"/>
    <w:rsid w:val="000D729F"/>
    <w:rsid w:val="000D75A0"/>
    <w:rsid w:val="000D7A9F"/>
    <w:rsid w:val="000D7F17"/>
    <w:rsid w:val="000E17BD"/>
    <w:rsid w:val="000E4B39"/>
    <w:rsid w:val="000F2556"/>
    <w:rsid w:val="000F25A4"/>
    <w:rsid w:val="000F3251"/>
    <w:rsid w:val="000F5D52"/>
    <w:rsid w:val="000F6AE5"/>
    <w:rsid w:val="000F762C"/>
    <w:rsid w:val="001014F2"/>
    <w:rsid w:val="00112ABE"/>
    <w:rsid w:val="00122B80"/>
    <w:rsid w:val="00124FD0"/>
    <w:rsid w:val="001268C5"/>
    <w:rsid w:val="0013035B"/>
    <w:rsid w:val="0013627B"/>
    <w:rsid w:val="001411C7"/>
    <w:rsid w:val="0014641C"/>
    <w:rsid w:val="00146645"/>
    <w:rsid w:val="0015118B"/>
    <w:rsid w:val="00155F73"/>
    <w:rsid w:val="001575DA"/>
    <w:rsid w:val="00160360"/>
    <w:rsid w:val="001606DC"/>
    <w:rsid w:val="00161525"/>
    <w:rsid w:val="0016201B"/>
    <w:rsid w:val="00163967"/>
    <w:rsid w:val="00163A21"/>
    <w:rsid w:val="00164D80"/>
    <w:rsid w:val="0016528A"/>
    <w:rsid w:val="001663CD"/>
    <w:rsid w:val="00166DA4"/>
    <w:rsid w:val="00181E82"/>
    <w:rsid w:val="0018414B"/>
    <w:rsid w:val="00185061"/>
    <w:rsid w:val="00186199"/>
    <w:rsid w:val="001871F4"/>
    <w:rsid w:val="001909EA"/>
    <w:rsid w:val="001954A1"/>
    <w:rsid w:val="00195529"/>
    <w:rsid w:val="001966BA"/>
    <w:rsid w:val="001A721A"/>
    <w:rsid w:val="001B0F9C"/>
    <w:rsid w:val="001B175A"/>
    <w:rsid w:val="001B6225"/>
    <w:rsid w:val="001C02ED"/>
    <w:rsid w:val="001C39D5"/>
    <w:rsid w:val="001C6615"/>
    <w:rsid w:val="001D1C6A"/>
    <w:rsid w:val="001D1EAD"/>
    <w:rsid w:val="001D2389"/>
    <w:rsid w:val="001D266A"/>
    <w:rsid w:val="001D53E2"/>
    <w:rsid w:val="001E0A37"/>
    <w:rsid w:val="001E1894"/>
    <w:rsid w:val="001F07D1"/>
    <w:rsid w:val="001F3CF4"/>
    <w:rsid w:val="001F4BC5"/>
    <w:rsid w:val="001F5C8D"/>
    <w:rsid w:val="00202290"/>
    <w:rsid w:val="00202944"/>
    <w:rsid w:val="0020314F"/>
    <w:rsid w:val="00203F42"/>
    <w:rsid w:val="00204C16"/>
    <w:rsid w:val="002065A9"/>
    <w:rsid w:val="00213FA9"/>
    <w:rsid w:val="002158C9"/>
    <w:rsid w:val="002241D0"/>
    <w:rsid w:val="002278C4"/>
    <w:rsid w:val="002309A5"/>
    <w:rsid w:val="0023180F"/>
    <w:rsid w:val="00234E18"/>
    <w:rsid w:val="00235884"/>
    <w:rsid w:val="00236EC4"/>
    <w:rsid w:val="0024006A"/>
    <w:rsid w:val="00244B8D"/>
    <w:rsid w:val="002461E2"/>
    <w:rsid w:val="00251BA5"/>
    <w:rsid w:val="002538B1"/>
    <w:rsid w:val="00254B11"/>
    <w:rsid w:val="0026068C"/>
    <w:rsid w:val="00262D34"/>
    <w:rsid w:val="0026668F"/>
    <w:rsid w:val="00270340"/>
    <w:rsid w:val="00281F0B"/>
    <w:rsid w:val="00282C57"/>
    <w:rsid w:val="002840C2"/>
    <w:rsid w:val="00290382"/>
    <w:rsid w:val="00291565"/>
    <w:rsid w:val="0029322D"/>
    <w:rsid w:val="00296DAF"/>
    <w:rsid w:val="002970B5"/>
    <w:rsid w:val="002A26AF"/>
    <w:rsid w:val="002A28FF"/>
    <w:rsid w:val="002A6740"/>
    <w:rsid w:val="002B7763"/>
    <w:rsid w:val="002C15BC"/>
    <w:rsid w:val="002C563A"/>
    <w:rsid w:val="002E3395"/>
    <w:rsid w:val="002E5439"/>
    <w:rsid w:val="002E794A"/>
    <w:rsid w:val="002F53C6"/>
    <w:rsid w:val="002F5705"/>
    <w:rsid w:val="002F7B39"/>
    <w:rsid w:val="003017B2"/>
    <w:rsid w:val="003025FB"/>
    <w:rsid w:val="0031159E"/>
    <w:rsid w:val="0031173F"/>
    <w:rsid w:val="00313547"/>
    <w:rsid w:val="00314423"/>
    <w:rsid w:val="00321889"/>
    <w:rsid w:val="003219BF"/>
    <w:rsid w:val="00322083"/>
    <w:rsid w:val="003257E8"/>
    <w:rsid w:val="00326DA0"/>
    <w:rsid w:val="003273B2"/>
    <w:rsid w:val="003348E1"/>
    <w:rsid w:val="0034380F"/>
    <w:rsid w:val="00350356"/>
    <w:rsid w:val="00351FFD"/>
    <w:rsid w:val="00352BDB"/>
    <w:rsid w:val="00355C4F"/>
    <w:rsid w:val="00360E40"/>
    <w:rsid w:val="00360EC1"/>
    <w:rsid w:val="00361DF2"/>
    <w:rsid w:val="00362CBE"/>
    <w:rsid w:val="003633BC"/>
    <w:rsid w:val="00367F7E"/>
    <w:rsid w:val="00371B37"/>
    <w:rsid w:val="0037680E"/>
    <w:rsid w:val="0038413C"/>
    <w:rsid w:val="00385E1E"/>
    <w:rsid w:val="0039277A"/>
    <w:rsid w:val="003977AD"/>
    <w:rsid w:val="003A034C"/>
    <w:rsid w:val="003A0613"/>
    <w:rsid w:val="003A0D6E"/>
    <w:rsid w:val="003A1CC7"/>
    <w:rsid w:val="003A4096"/>
    <w:rsid w:val="003A6284"/>
    <w:rsid w:val="003D0D67"/>
    <w:rsid w:val="003D108B"/>
    <w:rsid w:val="003E106E"/>
    <w:rsid w:val="003E2558"/>
    <w:rsid w:val="003E2956"/>
    <w:rsid w:val="003E2E24"/>
    <w:rsid w:val="003E497F"/>
    <w:rsid w:val="003E7200"/>
    <w:rsid w:val="003F5838"/>
    <w:rsid w:val="004012D7"/>
    <w:rsid w:val="004014B3"/>
    <w:rsid w:val="00402C0F"/>
    <w:rsid w:val="00407FE5"/>
    <w:rsid w:val="00413E6D"/>
    <w:rsid w:val="00417532"/>
    <w:rsid w:val="00420938"/>
    <w:rsid w:val="0044280B"/>
    <w:rsid w:val="00443719"/>
    <w:rsid w:val="00443739"/>
    <w:rsid w:val="00451583"/>
    <w:rsid w:val="00452AC7"/>
    <w:rsid w:val="00453193"/>
    <w:rsid w:val="00460C5B"/>
    <w:rsid w:val="00470C55"/>
    <w:rsid w:val="004713CB"/>
    <w:rsid w:val="004740EE"/>
    <w:rsid w:val="004817A3"/>
    <w:rsid w:val="00482B2C"/>
    <w:rsid w:val="00483413"/>
    <w:rsid w:val="00485CB0"/>
    <w:rsid w:val="00492923"/>
    <w:rsid w:val="00494234"/>
    <w:rsid w:val="00497B99"/>
    <w:rsid w:val="004A5852"/>
    <w:rsid w:val="004B0DDD"/>
    <w:rsid w:val="004B3FBF"/>
    <w:rsid w:val="004B68E5"/>
    <w:rsid w:val="004B7931"/>
    <w:rsid w:val="004C08A0"/>
    <w:rsid w:val="004C12BE"/>
    <w:rsid w:val="004C25CA"/>
    <w:rsid w:val="004C35B7"/>
    <w:rsid w:val="004D0E67"/>
    <w:rsid w:val="004D3EE9"/>
    <w:rsid w:val="004D4E71"/>
    <w:rsid w:val="004E1B6C"/>
    <w:rsid w:val="004E3894"/>
    <w:rsid w:val="004E4E70"/>
    <w:rsid w:val="004E50F9"/>
    <w:rsid w:val="004F0AA8"/>
    <w:rsid w:val="004F5345"/>
    <w:rsid w:val="004F5B49"/>
    <w:rsid w:val="004F7DF7"/>
    <w:rsid w:val="005030DF"/>
    <w:rsid w:val="0050463D"/>
    <w:rsid w:val="00504C3A"/>
    <w:rsid w:val="0050795F"/>
    <w:rsid w:val="00511282"/>
    <w:rsid w:val="00512C46"/>
    <w:rsid w:val="005132F9"/>
    <w:rsid w:val="005203E3"/>
    <w:rsid w:val="00524418"/>
    <w:rsid w:val="005262E9"/>
    <w:rsid w:val="005306C6"/>
    <w:rsid w:val="00532166"/>
    <w:rsid w:val="00533A8D"/>
    <w:rsid w:val="00540A4F"/>
    <w:rsid w:val="00544DC9"/>
    <w:rsid w:val="005451A4"/>
    <w:rsid w:val="00545934"/>
    <w:rsid w:val="00550D15"/>
    <w:rsid w:val="00552BD4"/>
    <w:rsid w:val="00553CFF"/>
    <w:rsid w:val="00556049"/>
    <w:rsid w:val="0055666F"/>
    <w:rsid w:val="005625A4"/>
    <w:rsid w:val="00562D24"/>
    <w:rsid w:val="005631F6"/>
    <w:rsid w:val="005653D0"/>
    <w:rsid w:val="0057263B"/>
    <w:rsid w:val="00577F63"/>
    <w:rsid w:val="00582807"/>
    <w:rsid w:val="00582CA6"/>
    <w:rsid w:val="00582FDE"/>
    <w:rsid w:val="00584C1A"/>
    <w:rsid w:val="005A07DE"/>
    <w:rsid w:val="005A31F9"/>
    <w:rsid w:val="005B2C90"/>
    <w:rsid w:val="005B40E9"/>
    <w:rsid w:val="005B7673"/>
    <w:rsid w:val="005C2BF8"/>
    <w:rsid w:val="005C665B"/>
    <w:rsid w:val="005D513C"/>
    <w:rsid w:val="005D7598"/>
    <w:rsid w:val="005E0AE3"/>
    <w:rsid w:val="005E27E4"/>
    <w:rsid w:val="005E35CA"/>
    <w:rsid w:val="005E37B7"/>
    <w:rsid w:val="005E737D"/>
    <w:rsid w:val="005F6E04"/>
    <w:rsid w:val="00603648"/>
    <w:rsid w:val="00606598"/>
    <w:rsid w:val="0060681B"/>
    <w:rsid w:val="006216A2"/>
    <w:rsid w:val="00622ABD"/>
    <w:rsid w:val="00625A3C"/>
    <w:rsid w:val="00625E8C"/>
    <w:rsid w:val="00626379"/>
    <w:rsid w:val="0062696F"/>
    <w:rsid w:val="0062726D"/>
    <w:rsid w:val="00632BCE"/>
    <w:rsid w:val="00633A7E"/>
    <w:rsid w:val="00633E6E"/>
    <w:rsid w:val="00635983"/>
    <w:rsid w:val="00637852"/>
    <w:rsid w:val="00637D4A"/>
    <w:rsid w:val="00643D19"/>
    <w:rsid w:val="00644E3B"/>
    <w:rsid w:val="00646F99"/>
    <w:rsid w:val="006508FB"/>
    <w:rsid w:val="00650ECF"/>
    <w:rsid w:val="00651B43"/>
    <w:rsid w:val="00654D5E"/>
    <w:rsid w:val="006559EE"/>
    <w:rsid w:val="00655A00"/>
    <w:rsid w:val="0066083E"/>
    <w:rsid w:val="00661A09"/>
    <w:rsid w:val="006635D7"/>
    <w:rsid w:val="00664729"/>
    <w:rsid w:val="00667E29"/>
    <w:rsid w:val="00673617"/>
    <w:rsid w:val="006753B5"/>
    <w:rsid w:val="006777CE"/>
    <w:rsid w:val="00680EE8"/>
    <w:rsid w:val="006859D7"/>
    <w:rsid w:val="00687CEC"/>
    <w:rsid w:val="0069011B"/>
    <w:rsid w:val="00691E58"/>
    <w:rsid w:val="0069345A"/>
    <w:rsid w:val="006A2591"/>
    <w:rsid w:val="006A3003"/>
    <w:rsid w:val="006B0EF4"/>
    <w:rsid w:val="006B23BB"/>
    <w:rsid w:val="006B31B3"/>
    <w:rsid w:val="006C3041"/>
    <w:rsid w:val="006C3456"/>
    <w:rsid w:val="006C3E15"/>
    <w:rsid w:val="006D18E8"/>
    <w:rsid w:val="006D40EE"/>
    <w:rsid w:val="006D49A1"/>
    <w:rsid w:val="006E391C"/>
    <w:rsid w:val="006E53A9"/>
    <w:rsid w:val="006E6933"/>
    <w:rsid w:val="00707949"/>
    <w:rsid w:val="00710BFD"/>
    <w:rsid w:val="00711C31"/>
    <w:rsid w:val="007137C2"/>
    <w:rsid w:val="007140B9"/>
    <w:rsid w:val="007152DC"/>
    <w:rsid w:val="0071702F"/>
    <w:rsid w:val="00721A6A"/>
    <w:rsid w:val="00721CE4"/>
    <w:rsid w:val="00723608"/>
    <w:rsid w:val="00723A5D"/>
    <w:rsid w:val="00724516"/>
    <w:rsid w:val="00733FA3"/>
    <w:rsid w:val="00736671"/>
    <w:rsid w:val="0073735E"/>
    <w:rsid w:val="00737931"/>
    <w:rsid w:val="00746D05"/>
    <w:rsid w:val="00752D1A"/>
    <w:rsid w:val="007576F4"/>
    <w:rsid w:val="00762883"/>
    <w:rsid w:val="00763F8E"/>
    <w:rsid w:val="00764D30"/>
    <w:rsid w:val="00767604"/>
    <w:rsid w:val="00773561"/>
    <w:rsid w:val="00775DE1"/>
    <w:rsid w:val="00775EFA"/>
    <w:rsid w:val="00777AED"/>
    <w:rsid w:val="00784A29"/>
    <w:rsid w:val="00786A12"/>
    <w:rsid w:val="00792A78"/>
    <w:rsid w:val="00794DFE"/>
    <w:rsid w:val="00795549"/>
    <w:rsid w:val="007A15CF"/>
    <w:rsid w:val="007A333D"/>
    <w:rsid w:val="007A3370"/>
    <w:rsid w:val="007A3725"/>
    <w:rsid w:val="007A3880"/>
    <w:rsid w:val="007A7D06"/>
    <w:rsid w:val="007B0DCA"/>
    <w:rsid w:val="007B7D51"/>
    <w:rsid w:val="007C13E2"/>
    <w:rsid w:val="007C3968"/>
    <w:rsid w:val="007C48ED"/>
    <w:rsid w:val="007C51EC"/>
    <w:rsid w:val="007C5549"/>
    <w:rsid w:val="007D3FC0"/>
    <w:rsid w:val="007D454A"/>
    <w:rsid w:val="007E0C59"/>
    <w:rsid w:val="007E4DB1"/>
    <w:rsid w:val="007E6070"/>
    <w:rsid w:val="007E6591"/>
    <w:rsid w:val="007F3D20"/>
    <w:rsid w:val="007F571C"/>
    <w:rsid w:val="007F723C"/>
    <w:rsid w:val="0080163A"/>
    <w:rsid w:val="0080449C"/>
    <w:rsid w:val="008068A5"/>
    <w:rsid w:val="008134EE"/>
    <w:rsid w:val="00813512"/>
    <w:rsid w:val="00814E76"/>
    <w:rsid w:val="008175C7"/>
    <w:rsid w:val="00820AB8"/>
    <w:rsid w:val="008301B3"/>
    <w:rsid w:val="00831980"/>
    <w:rsid w:val="00831A46"/>
    <w:rsid w:val="008356D3"/>
    <w:rsid w:val="00841F40"/>
    <w:rsid w:val="00844057"/>
    <w:rsid w:val="008462A8"/>
    <w:rsid w:val="0085254B"/>
    <w:rsid w:val="008562AF"/>
    <w:rsid w:val="008563F5"/>
    <w:rsid w:val="008629EE"/>
    <w:rsid w:val="00871436"/>
    <w:rsid w:val="00877DA4"/>
    <w:rsid w:val="0088312E"/>
    <w:rsid w:val="00885C7C"/>
    <w:rsid w:val="008A2BF0"/>
    <w:rsid w:val="008A4CF7"/>
    <w:rsid w:val="008A5148"/>
    <w:rsid w:val="008A6115"/>
    <w:rsid w:val="008A6B5D"/>
    <w:rsid w:val="008B59F9"/>
    <w:rsid w:val="008C0CFA"/>
    <w:rsid w:val="008C10E6"/>
    <w:rsid w:val="008C3356"/>
    <w:rsid w:val="008C3BF6"/>
    <w:rsid w:val="008C4643"/>
    <w:rsid w:val="008C55FA"/>
    <w:rsid w:val="008C58FA"/>
    <w:rsid w:val="008D231E"/>
    <w:rsid w:val="008D47D2"/>
    <w:rsid w:val="008D5BE1"/>
    <w:rsid w:val="008D6601"/>
    <w:rsid w:val="008E54F0"/>
    <w:rsid w:val="008F07AF"/>
    <w:rsid w:val="008F2DBE"/>
    <w:rsid w:val="008F6255"/>
    <w:rsid w:val="008F6BD6"/>
    <w:rsid w:val="0090184D"/>
    <w:rsid w:val="00903153"/>
    <w:rsid w:val="00910B9A"/>
    <w:rsid w:val="0091379A"/>
    <w:rsid w:val="009168EF"/>
    <w:rsid w:val="009169A1"/>
    <w:rsid w:val="00921252"/>
    <w:rsid w:val="0092259F"/>
    <w:rsid w:val="00930E97"/>
    <w:rsid w:val="00931075"/>
    <w:rsid w:val="00935153"/>
    <w:rsid w:val="00937BAE"/>
    <w:rsid w:val="009429D7"/>
    <w:rsid w:val="009505E6"/>
    <w:rsid w:val="00954DC3"/>
    <w:rsid w:val="009564AA"/>
    <w:rsid w:val="009566E0"/>
    <w:rsid w:val="00960BF9"/>
    <w:rsid w:val="00965875"/>
    <w:rsid w:val="00965EF0"/>
    <w:rsid w:val="00967277"/>
    <w:rsid w:val="00970100"/>
    <w:rsid w:val="00975397"/>
    <w:rsid w:val="009770A3"/>
    <w:rsid w:val="00981763"/>
    <w:rsid w:val="00984FC8"/>
    <w:rsid w:val="00990275"/>
    <w:rsid w:val="0099497D"/>
    <w:rsid w:val="00994F41"/>
    <w:rsid w:val="00995848"/>
    <w:rsid w:val="009A0171"/>
    <w:rsid w:val="009A210E"/>
    <w:rsid w:val="009A758E"/>
    <w:rsid w:val="009A77D3"/>
    <w:rsid w:val="009B0077"/>
    <w:rsid w:val="009B1756"/>
    <w:rsid w:val="009B2068"/>
    <w:rsid w:val="009B2F35"/>
    <w:rsid w:val="009B4FD3"/>
    <w:rsid w:val="009B7DE0"/>
    <w:rsid w:val="009C2631"/>
    <w:rsid w:val="009C315B"/>
    <w:rsid w:val="009C6831"/>
    <w:rsid w:val="009D0229"/>
    <w:rsid w:val="009D1464"/>
    <w:rsid w:val="009D2BFE"/>
    <w:rsid w:val="009D30AF"/>
    <w:rsid w:val="009D6B61"/>
    <w:rsid w:val="009D6DFD"/>
    <w:rsid w:val="009E5A7B"/>
    <w:rsid w:val="009F743E"/>
    <w:rsid w:val="00A020D9"/>
    <w:rsid w:val="00A027A2"/>
    <w:rsid w:val="00A133EA"/>
    <w:rsid w:val="00A13DB5"/>
    <w:rsid w:val="00A22A1C"/>
    <w:rsid w:val="00A3279F"/>
    <w:rsid w:val="00A34151"/>
    <w:rsid w:val="00A3600C"/>
    <w:rsid w:val="00A37515"/>
    <w:rsid w:val="00A44202"/>
    <w:rsid w:val="00A46850"/>
    <w:rsid w:val="00A54ABA"/>
    <w:rsid w:val="00A568EA"/>
    <w:rsid w:val="00A56E0B"/>
    <w:rsid w:val="00A66BE9"/>
    <w:rsid w:val="00A67563"/>
    <w:rsid w:val="00A72D23"/>
    <w:rsid w:val="00A73E1C"/>
    <w:rsid w:val="00A90013"/>
    <w:rsid w:val="00A90159"/>
    <w:rsid w:val="00A965DA"/>
    <w:rsid w:val="00AA42D3"/>
    <w:rsid w:val="00AA5A10"/>
    <w:rsid w:val="00AB2644"/>
    <w:rsid w:val="00AC28FA"/>
    <w:rsid w:val="00AC3D24"/>
    <w:rsid w:val="00AC4031"/>
    <w:rsid w:val="00AC765A"/>
    <w:rsid w:val="00AD2CE5"/>
    <w:rsid w:val="00AD4C56"/>
    <w:rsid w:val="00AD60DD"/>
    <w:rsid w:val="00AE209F"/>
    <w:rsid w:val="00AE7165"/>
    <w:rsid w:val="00AE723B"/>
    <w:rsid w:val="00AF32B8"/>
    <w:rsid w:val="00B00B83"/>
    <w:rsid w:val="00B02AC3"/>
    <w:rsid w:val="00B02E81"/>
    <w:rsid w:val="00B03EA4"/>
    <w:rsid w:val="00B048A9"/>
    <w:rsid w:val="00B050BF"/>
    <w:rsid w:val="00B0528E"/>
    <w:rsid w:val="00B05648"/>
    <w:rsid w:val="00B062E5"/>
    <w:rsid w:val="00B11561"/>
    <w:rsid w:val="00B12B9F"/>
    <w:rsid w:val="00B1395E"/>
    <w:rsid w:val="00B177FC"/>
    <w:rsid w:val="00B220E2"/>
    <w:rsid w:val="00B2663D"/>
    <w:rsid w:val="00B33054"/>
    <w:rsid w:val="00B342E8"/>
    <w:rsid w:val="00B36F9F"/>
    <w:rsid w:val="00B41D70"/>
    <w:rsid w:val="00B451DC"/>
    <w:rsid w:val="00B45488"/>
    <w:rsid w:val="00B46677"/>
    <w:rsid w:val="00B46F45"/>
    <w:rsid w:val="00B50241"/>
    <w:rsid w:val="00B5263C"/>
    <w:rsid w:val="00B55946"/>
    <w:rsid w:val="00B5669B"/>
    <w:rsid w:val="00B56A07"/>
    <w:rsid w:val="00B6008C"/>
    <w:rsid w:val="00B61CE6"/>
    <w:rsid w:val="00B6284A"/>
    <w:rsid w:val="00B65D9B"/>
    <w:rsid w:val="00B73527"/>
    <w:rsid w:val="00B73C03"/>
    <w:rsid w:val="00B77948"/>
    <w:rsid w:val="00B820AB"/>
    <w:rsid w:val="00B85FDF"/>
    <w:rsid w:val="00B86B19"/>
    <w:rsid w:val="00B90116"/>
    <w:rsid w:val="00B92048"/>
    <w:rsid w:val="00B92F46"/>
    <w:rsid w:val="00B93314"/>
    <w:rsid w:val="00B93382"/>
    <w:rsid w:val="00BA4512"/>
    <w:rsid w:val="00BB2776"/>
    <w:rsid w:val="00BB4391"/>
    <w:rsid w:val="00BB5CF4"/>
    <w:rsid w:val="00BB6A2D"/>
    <w:rsid w:val="00BB7C52"/>
    <w:rsid w:val="00BC0416"/>
    <w:rsid w:val="00BC3B00"/>
    <w:rsid w:val="00BC42B9"/>
    <w:rsid w:val="00BC7972"/>
    <w:rsid w:val="00BD46C8"/>
    <w:rsid w:val="00BD5125"/>
    <w:rsid w:val="00BD547B"/>
    <w:rsid w:val="00BD5F0C"/>
    <w:rsid w:val="00BE1B95"/>
    <w:rsid w:val="00BE2219"/>
    <w:rsid w:val="00BE239C"/>
    <w:rsid w:val="00BE28FE"/>
    <w:rsid w:val="00BE3591"/>
    <w:rsid w:val="00BE6465"/>
    <w:rsid w:val="00BF3E26"/>
    <w:rsid w:val="00C00932"/>
    <w:rsid w:val="00C032CB"/>
    <w:rsid w:val="00C0341B"/>
    <w:rsid w:val="00C1013F"/>
    <w:rsid w:val="00C14F86"/>
    <w:rsid w:val="00C157E1"/>
    <w:rsid w:val="00C15937"/>
    <w:rsid w:val="00C1726A"/>
    <w:rsid w:val="00C17453"/>
    <w:rsid w:val="00C202F2"/>
    <w:rsid w:val="00C272C0"/>
    <w:rsid w:val="00C312B6"/>
    <w:rsid w:val="00C3184F"/>
    <w:rsid w:val="00C31AB2"/>
    <w:rsid w:val="00C34AA8"/>
    <w:rsid w:val="00C3708C"/>
    <w:rsid w:val="00C375C3"/>
    <w:rsid w:val="00C40705"/>
    <w:rsid w:val="00C41AD3"/>
    <w:rsid w:val="00C42BD5"/>
    <w:rsid w:val="00C50819"/>
    <w:rsid w:val="00C60F32"/>
    <w:rsid w:val="00C61EB0"/>
    <w:rsid w:val="00C74BFA"/>
    <w:rsid w:val="00C77C96"/>
    <w:rsid w:val="00C80DC1"/>
    <w:rsid w:val="00C81B66"/>
    <w:rsid w:val="00C82393"/>
    <w:rsid w:val="00C837DC"/>
    <w:rsid w:val="00C93784"/>
    <w:rsid w:val="00C95FE2"/>
    <w:rsid w:val="00C97A7C"/>
    <w:rsid w:val="00CA2549"/>
    <w:rsid w:val="00CA3C88"/>
    <w:rsid w:val="00CA5FAB"/>
    <w:rsid w:val="00CB1789"/>
    <w:rsid w:val="00CB2409"/>
    <w:rsid w:val="00CB51CF"/>
    <w:rsid w:val="00CB5C69"/>
    <w:rsid w:val="00CB7EC3"/>
    <w:rsid w:val="00CC5A63"/>
    <w:rsid w:val="00CC63A9"/>
    <w:rsid w:val="00CD3A65"/>
    <w:rsid w:val="00CD403D"/>
    <w:rsid w:val="00CD6263"/>
    <w:rsid w:val="00CE15E8"/>
    <w:rsid w:val="00CE183E"/>
    <w:rsid w:val="00CE46F9"/>
    <w:rsid w:val="00CF5A56"/>
    <w:rsid w:val="00D00DB8"/>
    <w:rsid w:val="00D022D1"/>
    <w:rsid w:val="00D02519"/>
    <w:rsid w:val="00D05DD9"/>
    <w:rsid w:val="00D10D36"/>
    <w:rsid w:val="00D11D6F"/>
    <w:rsid w:val="00D13711"/>
    <w:rsid w:val="00D14574"/>
    <w:rsid w:val="00D23117"/>
    <w:rsid w:val="00D231BF"/>
    <w:rsid w:val="00D24FD5"/>
    <w:rsid w:val="00D252DF"/>
    <w:rsid w:val="00D324A8"/>
    <w:rsid w:val="00D37704"/>
    <w:rsid w:val="00D37B02"/>
    <w:rsid w:val="00D46F66"/>
    <w:rsid w:val="00D5124D"/>
    <w:rsid w:val="00D53207"/>
    <w:rsid w:val="00D53479"/>
    <w:rsid w:val="00D55437"/>
    <w:rsid w:val="00D56559"/>
    <w:rsid w:val="00D56765"/>
    <w:rsid w:val="00D56926"/>
    <w:rsid w:val="00D63D41"/>
    <w:rsid w:val="00D67E74"/>
    <w:rsid w:val="00D67FB4"/>
    <w:rsid w:val="00D726F4"/>
    <w:rsid w:val="00D732B6"/>
    <w:rsid w:val="00D76685"/>
    <w:rsid w:val="00D76D61"/>
    <w:rsid w:val="00D771D8"/>
    <w:rsid w:val="00D8363A"/>
    <w:rsid w:val="00D853A3"/>
    <w:rsid w:val="00D86C0C"/>
    <w:rsid w:val="00DA2516"/>
    <w:rsid w:val="00DA62AC"/>
    <w:rsid w:val="00DB030C"/>
    <w:rsid w:val="00DB6411"/>
    <w:rsid w:val="00DB7621"/>
    <w:rsid w:val="00DC0894"/>
    <w:rsid w:val="00DD0D89"/>
    <w:rsid w:val="00DD7774"/>
    <w:rsid w:val="00DE2D1C"/>
    <w:rsid w:val="00DE3327"/>
    <w:rsid w:val="00DE540D"/>
    <w:rsid w:val="00DF019B"/>
    <w:rsid w:val="00DF1B92"/>
    <w:rsid w:val="00DF3C70"/>
    <w:rsid w:val="00DF56D8"/>
    <w:rsid w:val="00DF5A87"/>
    <w:rsid w:val="00E02FB9"/>
    <w:rsid w:val="00E032B2"/>
    <w:rsid w:val="00E03EA2"/>
    <w:rsid w:val="00E0474C"/>
    <w:rsid w:val="00E050C8"/>
    <w:rsid w:val="00E05CE6"/>
    <w:rsid w:val="00E12334"/>
    <w:rsid w:val="00E1418D"/>
    <w:rsid w:val="00E15966"/>
    <w:rsid w:val="00E213A7"/>
    <w:rsid w:val="00E27B0A"/>
    <w:rsid w:val="00E311C0"/>
    <w:rsid w:val="00E41B09"/>
    <w:rsid w:val="00E42128"/>
    <w:rsid w:val="00E4492B"/>
    <w:rsid w:val="00E44C3C"/>
    <w:rsid w:val="00E51696"/>
    <w:rsid w:val="00E52241"/>
    <w:rsid w:val="00E62D07"/>
    <w:rsid w:val="00E66DA6"/>
    <w:rsid w:val="00E675D2"/>
    <w:rsid w:val="00E80EC5"/>
    <w:rsid w:val="00E90101"/>
    <w:rsid w:val="00E92D27"/>
    <w:rsid w:val="00E946F5"/>
    <w:rsid w:val="00E96BEE"/>
    <w:rsid w:val="00E96C51"/>
    <w:rsid w:val="00EA178F"/>
    <w:rsid w:val="00EA6664"/>
    <w:rsid w:val="00EB0CC1"/>
    <w:rsid w:val="00EB2F8D"/>
    <w:rsid w:val="00EB5BEC"/>
    <w:rsid w:val="00EB621E"/>
    <w:rsid w:val="00EC75FA"/>
    <w:rsid w:val="00ED2512"/>
    <w:rsid w:val="00ED3B6A"/>
    <w:rsid w:val="00ED4252"/>
    <w:rsid w:val="00ED5597"/>
    <w:rsid w:val="00EE1518"/>
    <w:rsid w:val="00EE2A86"/>
    <w:rsid w:val="00EE353B"/>
    <w:rsid w:val="00EE3B9B"/>
    <w:rsid w:val="00EF164D"/>
    <w:rsid w:val="00EF341A"/>
    <w:rsid w:val="00F024F0"/>
    <w:rsid w:val="00F029E8"/>
    <w:rsid w:val="00F046AA"/>
    <w:rsid w:val="00F047D2"/>
    <w:rsid w:val="00F053B9"/>
    <w:rsid w:val="00F06D25"/>
    <w:rsid w:val="00F16DE4"/>
    <w:rsid w:val="00F23928"/>
    <w:rsid w:val="00F2616F"/>
    <w:rsid w:val="00F2774E"/>
    <w:rsid w:val="00F27FA5"/>
    <w:rsid w:val="00F35986"/>
    <w:rsid w:val="00F364E2"/>
    <w:rsid w:val="00F3764A"/>
    <w:rsid w:val="00F40E62"/>
    <w:rsid w:val="00F429E1"/>
    <w:rsid w:val="00F4337A"/>
    <w:rsid w:val="00F46B90"/>
    <w:rsid w:val="00F47C3E"/>
    <w:rsid w:val="00F50E11"/>
    <w:rsid w:val="00F519D5"/>
    <w:rsid w:val="00F52D54"/>
    <w:rsid w:val="00F57289"/>
    <w:rsid w:val="00F60FD7"/>
    <w:rsid w:val="00F718E7"/>
    <w:rsid w:val="00F73BB5"/>
    <w:rsid w:val="00F73E13"/>
    <w:rsid w:val="00F7418C"/>
    <w:rsid w:val="00F75EAC"/>
    <w:rsid w:val="00F777F3"/>
    <w:rsid w:val="00F81C01"/>
    <w:rsid w:val="00F81CC0"/>
    <w:rsid w:val="00F85A4D"/>
    <w:rsid w:val="00F86F9F"/>
    <w:rsid w:val="00F91FAC"/>
    <w:rsid w:val="00FA3F76"/>
    <w:rsid w:val="00FA40A1"/>
    <w:rsid w:val="00FB25CF"/>
    <w:rsid w:val="00FB3466"/>
    <w:rsid w:val="00FC29A9"/>
    <w:rsid w:val="00FC46DD"/>
    <w:rsid w:val="00FC5608"/>
    <w:rsid w:val="00FD2B92"/>
    <w:rsid w:val="00FD4953"/>
    <w:rsid w:val="00FD4BB5"/>
    <w:rsid w:val="00FE3CAD"/>
    <w:rsid w:val="00FE49A9"/>
    <w:rsid w:val="00FE6533"/>
    <w:rsid w:val="00FF0798"/>
    <w:rsid w:val="00FF180B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2F2090"/>
  <w14:defaultImageDpi w14:val="0"/>
  <w15:docId w15:val="{464DEAC6-99A4-49C7-9D05-6E04F85B6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cs="Times New Roman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autoRedefine/>
    <w:qFormat/>
    <w:rsid w:val="00784A29"/>
    <w:pPr>
      <w:widowControl w:val="0"/>
      <w:numPr>
        <w:numId w:val="3"/>
      </w:numPr>
      <w:overflowPunct w:val="0"/>
      <w:adjustRightInd w:val="0"/>
      <w:spacing w:before="120" w:after="120" w:line="240" w:lineRule="auto"/>
      <w:ind w:left="339" w:right="-18" w:hanging="291"/>
      <w:outlineLvl w:val="5"/>
    </w:pPr>
    <w:rPr>
      <w:rFonts w:asciiTheme="majorHAnsi" w:eastAsiaTheme="minorEastAsia" w:hAnsiTheme="majorHAnsi"/>
      <w:b/>
      <w:kern w:val="28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1583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51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69011B"/>
    <w:rPr>
      <w:rFonts w:cs="Times New Roman"/>
      <w:color w:val="0563C1"/>
      <w:u w:val="single"/>
    </w:rPr>
  </w:style>
  <w:style w:type="character" w:styleId="Strong">
    <w:name w:val="Strong"/>
    <w:uiPriority w:val="22"/>
    <w:qFormat/>
    <w:rsid w:val="00C202F2"/>
    <w:rPr>
      <w:rFonts w:cs="Times New Roman"/>
      <w:b/>
    </w:rPr>
  </w:style>
  <w:style w:type="character" w:customStyle="1" w:styleId="BalloonTextChar">
    <w:name w:val="Balloon Text Char"/>
    <w:link w:val="BalloonText"/>
    <w:uiPriority w:val="99"/>
    <w:semiHidden/>
    <w:locked/>
    <w:rsid w:val="005451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7A15CF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styleId="CommentReference">
    <w:name w:val="annotation reference"/>
    <w:uiPriority w:val="99"/>
    <w:semiHidden/>
    <w:unhideWhenUsed/>
    <w:rsid w:val="00BE221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19"/>
    <w:rPr>
      <w:sz w:val="20"/>
      <w:szCs w:val="20"/>
    </w:rPr>
  </w:style>
  <w:style w:type="character" w:customStyle="1" w:styleId="CommentSubjectChar2">
    <w:name w:val="Comment Subject Char2"/>
    <w:link w:val="CommentSubject"/>
    <w:uiPriority w:val="99"/>
    <w:semiHidden/>
    <w:locked/>
    <w:rsid w:val="00BE2219"/>
    <w:rPr>
      <w:rFonts w:cs="Times New Roman"/>
      <w:b/>
      <w:bCs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7A15CF"/>
    <w:rPr>
      <w:rFonts w:ascii="Times New Roman" w:hAnsi="Times New Roman" w:cs="Times New Roman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BE2219"/>
    <w:rPr>
      <w:rFonts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unhideWhenUsed/>
    <w:rsid w:val="00BE2219"/>
    <w:rPr>
      <w:b/>
      <w:bCs/>
    </w:rPr>
  </w:style>
  <w:style w:type="character" w:customStyle="1" w:styleId="CommentSubjectChar">
    <w:name w:val="Comment Subject Char"/>
    <w:uiPriority w:val="99"/>
    <w:semiHidden/>
    <w:rPr>
      <w:rFonts w:cs="Times New Roman"/>
      <w:b/>
      <w:bCs/>
      <w:lang w:val="en-US" w:eastAsia="en-US"/>
    </w:rPr>
  </w:style>
  <w:style w:type="character" w:customStyle="1" w:styleId="a">
    <w:name w:val="Тема примечания Знак"/>
    <w:uiPriority w:val="99"/>
    <w:semiHidden/>
    <w:rPr>
      <w:rFonts w:cs="Times New Roman"/>
      <w:b/>
      <w:bCs/>
      <w:lang w:val="en-US" w:eastAsia="en-US"/>
    </w:rPr>
  </w:style>
  <w:style w:type="character" w:customStyle="1" w:styleId="CommentSubjectChar1">
    <w:name w:val="Comment Subject Char1"/>
    <w:uiPriority w:val="99"/>
    <w:semiHidden/>
    <w:rPr>
      <w:rFonts w:cs="Times New Roman"/>
      <w:b/>
      <w:bCs/>
      <w:lang w:val="en-US" w:eastAsia="en-US"/>
    </w:rPr>
  </w:style>
  <w:style w:type="paragraph" w:customStyle="1" w:styleId="xmsonormal">
    <w:name w:val="x_msonormal"/>
    <w:basedOn w:val="Normal"/>
    <w:rsid w:val="00161525"/>
    <w:pPr>
      <w:spacing w:after="0" w:line="240" w:lineRule="auto"/>
    </w:pPr>
    <w:rPr>
      <w:rFonts w:cs="Calibri"/>
      <w:lang w:val="uk-UA" w:eastAsia="uk-UA"/>
    </w:rPr>
  </w:style>
  <w:style w:type="character" w:customStyle="1" w:styleId="normaltextrun">
    <w:name w:val="normaltextrun"/>
    <w:basedOn w:val="DefaultParagraphFont"/>
    <w:rsid w:val="00B050BF"/>
  </w:style>
  <w:style w:type="paragraph" w:customStyle="1" w:styleId="BankNormal">
    <w:name w:val="BankNormal"/>
    <w:basedOn w:val="Normal"/>
    <w:rsid w:val="00A965DA"/>
    <w:pPr>
      <w:spacing w:after="240" w:line="240" w:lineRule="auto"/>
    </w:pPr>
    <w:rPr>
      <w:rFonts w:ascii="Times New Roman" w:hAnsi="Times New Roman"/>
      <w:sz w:val="24"/>
      <w:szCs w:val="20"/>
    </w:rPr>
  </w:style>
  <w:style w:type="paragraph" w:customStyle="1" w:styleId="paragraph">
    <w:name w:val="paragraph"/>
    <w:basedOn w:val="Normal"/>
    <w:rsid w:val="00AC3D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eop">
    <w:name w:val="eop"/>
    <w:basedOn w:val="DefaultParagraphFont"/>
    <w:rsid w:val="00AC3D24"/>
  </w:style>
  <w:style w:type="character" w:customStyle="1" w:styleId="hiddengrammarerror">
    <w:name w:val="hiddengrammarerror"/>
    <w:basedOn w:val="DefaultParagraphFont"/>
    <w:rsid w:val="00D67FB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77FC"/>
    <w:rPr>
      <w:color w:val="605E5C"/>
      <w:shd w:val="clear" w:color="auto" w:fill="E1DFDD"/>
    </w:rPr>
  </w:style>
  <w:style w:type="character" w:customStyle="1" w:styleId="Heading6Char">
    <w:name w:val="Heading 6 Char"/>
    <w:basedOn w:val="DefaultParagraphFont"/>
    <w:link w:val="Heading6"/>
    <w:rsid w:val="00784A29"/>
    <w:rPr>
      <w:rFonts w:asciiTheme="majorHAnsi" w:eastAsiaTheme="minorEastAsia" w:hAnsiTheme="majorHAnsi" w:cs="Times New Roman"/>
      <w:b/>
      <w:kern w:val="28"/>
      <w:sz w:val="22"/>
      <w:szCs w:val="22"/>
      <w:lang w:val="ru-RU" w:eastAsia="en-US"/>
    </w:rPr>
  </w:style>
  <w:style w:type="paragraph" w:styleId="ListParagraph">
    <w:name w:val="List Paragraph"/>
    <w:aliases w:val="List Paragraph (numbered (a)),normal,Normal1,Normal2,Normal3,Normal4,Normal5,Normal6,Normal7,WB Para,Colorful List - Accent 11,Lapis Bulleted List,Абзац списка1,Bullets,List 100s,Project Profile name,Dot pt,3,L"/>
    <w:basedOn w:val="Normal"/>
    <w:link w:val="ListParagraphChar"/>
    <w:uiPriority w:val="34"/>
    <w:qFormat/>
    <w:rsid w:val="00784A29"/>
    <w:pPr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ListParagraphChar">
    <w:name w:val="List Paragraph Char"/>
    <w:aliases w:val="List Paragraph (numbered (a)) Char,normal Char,Normal1 Char,Normal2 Char,Normal3 Char,Normal4 Char,Normal5 Char,Normal6 Char,Normal7 Char,WB Para Char,Colorful List - Accent 11 Char,Lapis Bulleted List Char,Абзац списка1 Char,3 Char"/>
    <w:basedOn w:val="DefaultParagraphFont"/>
    <w:link w:val="ListParagraph"/>
    <w:uiPriority w:val="34"/>
    <w:qFormat/>
    <w:locked/>
    <w:rsid w:val="00784A29"/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7F72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2FDE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D5320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53207"/>
    <w:rPr>
      <w:i/>
      <w:iCs/>
    </w:rPr>
  </w:style>
  <w:style w:type="paragraph" w:styleId="Revision">
    <w:name w:val="Revision"/>
    <w:hidden/>
    <w:uiPriority w:val="99"/>
    <w:semiHidden/>
    <w:rsid w:val="007152DC"/>
    <w:rPr>
      <w:rFonts w:cs="Times New Roman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8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9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8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98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398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3986884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986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98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43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23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01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7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142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71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8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26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dp.org/sites/g/files/zskgke326/files/procurement/pdf/3.%20UNDP%20GTCs%20for%20Contracts%20(Goods%20and-or%20Services)%20-%20Sept%202017_0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undp.org/sites/g/files/zskgke326/files/procurement/pdf/1%20%20Contract%20Face%20Sheet%20(Goods%20and-or%20Services)%20UNDP%20-%20Sept%202017_0.do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undp.org/procurement/business/how-we-buy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treasury.un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ndp.org/procurement/business/resources-for-bidd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3C702-37B2-4061-A7DF-4F1DCEAC6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1632</Words>
  <Characters>9308</Characters>
  <Application>Microsoft Office Word</Application>
  <DocSecurity>0</DocSecurity>
  <Lines>77</Lines>
  <Paragraphs>21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Andrii Ovsiienko</cp:lastModifiedBy>
  <cp:revision>4</cp:revision>
  <cp:lastPrinted>2019-12-10T16:22:00Z</cp:lastPrinted>
  <dcterms:created xsi:type="dcterms:W3CDTF">2023-02-15T11:09:00Z</dcterms:created>
  <dcterms:modified xsi:type="dcterms:W3CDTF">2023-02-15T11:42:00Z</dcterms:modified>
</cp:coreProperties>
</file>