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rPr>
          <w:b w:val="1"/>
          <w:sz w:val="24"/>
          <w:szCs w:val="24"/>
        </w:rPr>
      </w:pPr>
      <w:bookmarkStart w:colFirst="0" w:colLast="0" w:name="_heading=h.wj30cvsz97b1" w:id="1"/>
      <w:bookmarkEnd w:id="1"/>
      <w:r w:rsidDel="00000000" w:rsidR="00000000" w:rsidRPr="00000000">
        <w:rPr>
          <w:b w:val="1"/>
          <w:sz w:val="24"/>
          <w:szCs w:val="24"/>
          <w:rtl w:val="0"/>
        </w:rPr>
        <w:t xml:space="preserve">RFP </w:t>
      </w:r>
      <w:r w:rsidDel="00000000" w:rsidR="00000000" w:rsidRPr="00000000">
        <w:rPr>
          <w:b w:val="1"/>
          <w:i w:val="1"/>
          <w:sz w:val="24"/>
          <w:szCs w:val="24"/>
          <w:rtl w:val="0"/>
        </w:rPr>
        <w:t xml:space="preserve">ASEAN Power Grid Roadmap</w:t>
      </w: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color w:val="31708f"/>
          <w:sz w:val="27"/>
          <w:szCs w:val="27"/>
          <w:shd w:fill="d9edf7" w:val="clear"/>
        </w:rPr>
      </w:pPr>
      <w:bookmarkStart w:colFirst="0" w:colLast="0" w:name="_heading=h.ryjw3svqk87a" w:id="2"/>
      <w:bookmarkEnd w:id="2"/>
      <w:r w:rsidDel="00000000" w:rsidR="00000000" w:rsidRPr="00000000">
        <w:rPr>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ce:RFP/2023/45392</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B: Proposal Submission Form</w:t>
      </w:r>
      <w:r w:rsidDel="00000000" w:rsidR="00000000" w:rsidRPr="00000000">
        <w:rPr>
          <w:rtl w:val="0"/>
        </w:rPr>
      </w:r>
    </w:p>
    <w:p w:rsidR="00000000" w:rsidDel="00000000" w:rsidP="00000000" w:rsidRDefault="00000000" w:rsidRPr="00000000" w14:paraId="0000000C">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D: Technical Proposal Form</w:t>
      </w:r>
      <w:r w:rsidDel="00000000" w:rsidR="00000000" w:rsidRPr="00000000">
        <w:rPr>
          <w:rtl w:val="0"/>
        </w:rPr>
      </w:r>
    </w:p>
    <w:p w:rsidR="00000000" w:rsidDel="00000000" w:rsidP="00000000" w:rsidRDefault="00000000" w:rsidRPr="00000000" w14:paraId="0000000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i w:val="0"/>
          <w:smallCaps w:val="0"/>
          <w:strike w:val="0"/>
          <w:color w:val="000000"/>
          <w:sz w:val="20"/>
          <w:szCs w:val="20"/>
          <w:u w:val="none"/>
          <w:shd w:fill="auto" w:val="clear"/>
          <w:vertAlign w:val="baseline"/>
          <w:rtl w:val="0"/>
        </w:rPr>
        <w:t xml:space="preserve">: Format for Resume of Proposed Key Personnel </w:t>
      </w:r>
      <w:r w:rsidDel="00000000" w:rsidR="00000000" w:rsidRPr="00000000">
        <w:rPr>
          <w:rtl w:val="0"/>
        </w:rPr>
      </w:r>
    </w:p>
    <w:p w:rsidR="00000000" w:rsidDel="00000000" w:rsidP="00000000" w:rsidRDefault="00000000" w:rsidRPr="00000000" w14:paraId="0000000E">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i w:val="0"/>
          <w:smallCaps w:val="0"/>
          <w:strike w:val="0"/>
          <w:color w:val="000000"/>
          <w:sz w:val="20"/>
          <w:szCs w:val="20"/>
          <w:u w:val="none"/>
          <w:shd w:fill="auto" w:val="clear"/>
          <w:vertAlign w:val="baseline"/>
          <w:rtl w:val="0"/>
        </w:rPr>
        <w:t xml:space="preserve">: Performance Statement Form </w:t>
      </w: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b w:val="1"/>
          <w:i w:val="1"/>
          <w:smallCaps w:val="0"/>
          <w:strike w:val="0"/>
          <w:color w:val="000000"/>
          <w:sz w:val="20"/>
          <w:szCs w:val="20"/>
          <w:u w:val="none"/>
          <w:shd w:fill="auto" w:val="clear"/>
          <w:vertAlign w:val="baseline"/>
        </w:rPr>
      </w:pPr>
      <w:r w:rsidDel="00000000" w:rsidR="00000000" w:rsidRPr="00000000">
        <w:rPr>
          <w:b w:val="1"/>
          <w:i w:val="1"/>
          <w:rtl w:val="0"/>
        </w:rPr>
        <w:t xml:space="preserve">To be completed and returned with your Proposal if the Proposal is submitted as a Joint venture/Consortium/Association.</w:t>
      </w:r>
      <w:r w:rsidDel="00000000" w:rsidR="00000000" w:rsidRPr="00000000">
        <w:rPr>
          <w:rtl w:val="0"/>
        </w:rPr>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rFonts w:ascii="Arial" w:cs="Arial" w:eastAsia="Arial" w:hAnsi="Arial"/>
                <w:b w:val="1"/>
              </w:rPr>
            </w:pPr>
            <w:r w:rsidDel="00000000" w:rsidR="00000000" w:rsidRPr="00000000">
              <w:rPr>
                <w:rFonts w:ascii="Arial" w:cs="Arial" w:eastAsia="Arial" w:hAnsi="Arial"/>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rFonts w:ascii="Arial" w:cs="Arial" w:eastAsia="Arial" w:hAnsi="Arial"/>
                <w:b w:val="1"/>
              </w:rPr>
            </w:pPr>
            <w:r w:rsidDel="00000000" w:rsidR="00000000" w:rsidRPr="00000000">
              <w:rPr>
                <w:rFonts w:ascii="Arial" w:cs="Arial" w:eastAsia="Arial" w:hAnsi="Arial"/>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rFonts w:ascii="Arial" w:cs="Arial" w:eastAsia="Arial" w:hAnsi="Arial"/>
                <w:b w:val="1"/>
              </w:rPr>
            </w:pPr>
            <w:r w:rsidDel="00000000" w:rsidR="00000000" w:rsidRPr="00000000">
              <w:rPr>
                <w:rFonts w:ascii="Arial" w:cs="Arial" w:eastAsia="Arial" w:hAnsi="Arial"/>
                <w:b w:val="1"/>
                <w:rtl w:val="0"/>
              </w:rPr>
              <w:t xml:space="preserve">Names of each partner and contact information</w:t>
            </w:r>
          </w:p>
          <w:p w:rsidR="00000000" w:rsidDel="00000000" w:rsidP="00000000" w:rsidRDefault="00000000" w:rsidRPr="00000000" w14:paraId="0000001F">
            <w:pPr>
              <w:rPr>
                <w:rFonts w:ascii="Arial" w:cs="Arial" w:eastAsia="Arial" w:hAnsi="Arial"/>
                <w:b w:val="1"/>
              </w:rPr>
            </w:pPr>
            <w:r w:rsidDel="00000000" w:rsidR="00000000" w:rsidRPr="00000000">
              <w:rPr>
                <w:rFonts w:ascii="Arial" w:cs="Arial" w:eastAsia="Arial" w:hAnsi="Arial"/>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rFonts w:ascii="Arial" w:cs="Arial" w:eastAsia="Arial" w:hAnsi="Arial"/>
                <w:b w:val="1"/>
              </w:rPr>
            </w:pPr>
            <w:r w:rsidDel="00000000" w:rsidR="00000000" w:rsidRPr="00000000">
              <w:rPr>
                <w:rFonts w:ascii="Arial" w:cs="Arial" w:eastAsia="Arial" w:hAnsi="Arial"/>
                <w:b w:val="1"/>
                <w:rtl w:val="0"/>
              </w:rPr>
              <w:t xml:space="preserve">Name of leading </w:t>
            </w:r>
            <w:r w:rsidDel="00000000" w:rsidR="00000000" w:rsidRPr="00000000">
              <w:rPr>
                <w:rFonts w:ascii="Arial" w:cs="Arial" w:eastAsia="Arial" w:hAnsi="Arial"/>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rFonts w:ascii="Arial" w:cs="Arial" w:eastAsia="Arial" w:hAnsi="Arial"/>
                <w:b w:val="1"/>
              </w:rPr>
            </w:pPr>
            <w:r w:rsidDel="00000000" w:rsidR="00000000" w:rsidRPr="00000000">
              <w:rPr>
                <w:rFonts w:ascii="Arial" w:cs="Arial" w:eastAsia="Arial" w:hAnsi="Arial"/>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i w:val="0"/>
          <w:highlight w:val="cyan"/>
          <w:rtl w:val="0"/>
        </w:rPr>
        <w:t xml:space="preserve">[Insert RFP ref. number]</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5">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r w:rsidDel="00000000" w:rsidR="00000000" w:rsidRPr="00000000">
        <w:rPr>
          <w:rtl w:val="0"/>
        </w:rPr>
      </w:r>
    </w:p>
    <w:p w:rsidR="00000000" w:rsidDel="00000000" w:rsidP="00000000" w:rsidRDefault="00000000" w:rsidRPr="00000000" w14:paraId="00000046">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i w:val="0"/>
          <w:smallCaps w:val="0"/>
          <w:strike w:val="0"/>
          <w:color w:val="000000"/>
          <w:sz w:val="20"/>
          <w:szCs w:val="20"/>
          <w:highlight w:val="cyan"/>
          <w:u w:val="none"/>
          <w:vertAlign w:val="baseline"/>
          <w:rtl w:val="0"/>
        </w:rPr>
        <w:t xml:space="preserve">[insert number of days which shall not be less than the specified the Tender Particulars section, Period of Validity of Proposals</w:t>
      </w:r>
      <w:r w:rsidDel="00000000" w:rsidR="00000000" w:rsidRPr="00000000">
        <w:rPr>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47">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r w:rsidDel="00000000" w:rsidR="00000000" w:rsidRPr="00000000">
        <w:rPr>
          <w:rtl w:val="0"/>
        </w:rPr>
      </w:r>
    </w:p>
    <w:p w:rsidR="00000000" w:rsidDel="00000000" w:rsidP="00000000" w:rsidRDefault="00000000" w:rsidRPr="00000000" w14:paraId="00000048">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49">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4A">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4B">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4C">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r w:rsidDel="00000000" w:rsidR="00000000" w:rsidRPr="00000000">
        <w:rPr>
          <w:rtl w:val="0"/>
        </w:rPr>
      </w:r>
    </w:p>
    <w:p w:rsidR="00000000" w:rsidDel="00000000" w:rsidP="00000000" w:rsidRDefault="00000000" w:rsidRPr="00000000" w14:paraId="0000004D">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r w:rsidDel="00000000" w:rsidR="00000000" w:rsidRPr="00000000">
        <w:rPr>
          <w:rtl w:val="0"/>
        </w:rPr>
      </w:r>
    </w:p>
    <w:p w:rsidR="00000000" w:rsidDel="00000000" w:rsidP="00000000" w:rsidRDefault="00000000" w:rsidRPr="00000000" w14:paraId="0000004E">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b w:val="1"/>
          <w:i w:val="1"/>
          <w:smallCaps w:val="0"/>
          <w:strike w:val="0"/>
          <w:color w:val="000000"/>
          <w:sz w:val="20"/>
          <w:szCs w:val="20"/>
          <w:highlight w:val="cyan"/>
          <w:u w:val="none"/>
          <w:vertAlign w:val="baseline"/>
          <w:rtl w:val="0"/>
        </w:rPr>
        <w:t xml:space="preserve">insert name of Offeror</w:t>
      </w:r>
      <w:r w:rsidDel="00000000" w:rsidR="00000000" w:rsidRPr="00000000">
        <w:rPr>
          <w:i w:val="0"/>
          <w:smallCaps w:val="0"/>
          <w:strike w:val="0"/>
          <w:color w:val="000000"/>
          <w:sz w:val="20"/>
          <w:szCs w:val="20"/>
          <w:u w:val="none"/>
          <w:shd w:fill="auto" w:val="clear"/>
          <w:vertAlign w:val="baseline"/>
          <w:rtl w:val="0"/>
        </w:rPr>
        <w:t xml:space="preserve">] to sign this Proposal and bind [</w:t>
      </w:r>
      <w:r w:rsidDel="00000000" w:rsidR="00000000" w:rsidRPr="00000000">
        <w:rPr>
          <w:b w:val="1"/>
          <w:i w:val="1"/>
          <w:smallCaps w:val="0"/>
          <w:strike w:val="0"/>
          <w:color w:val="000000"/>
          <w:sz w:val="20"/>
          <w:szCs w:val="20"/>
          <w:highlight w:val="cyan"/>
          <w:u w:val="none"/>
          <w:vertAlign w:val="baseline"/>
          <w:rtl w:val="0"/>
        </w:rPr>
        <w:t xml:space="preserve">insert name of Offeror</w:t>
      </w:r>
      <w:r w:rsidDel="00000000" w:rsidR="00000000" w:rsidRPr="00000000">
        <w:rPr>
          <w:i w:val="0"/>
          <w:smallCaps w:val="0"/>
          <w:strike w:val="0"/>
          <w:color w:val="000000"/>
          <w:sz w:val="20"/>
          <w:szCs w:val="20"/>
          <w:highlight w:val="cyan"/>
          <w:u w:val="none"/>
          <w:vertAlign w:val="baseline"/>
          <w:rtl w:val="0"/>
        </w:rPr>
        <w:t xml:space="preserve">]</w:t>
      </w:r>
      <w:r w:rsidDel="00000000" w:rsidR="00000000" w:rsidRPr="00000000">
        <w:rPr>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1"/>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t>
      </w:r>
      <w:r w:rsidDel="00000000" w:rsidR="00000000" w:rsidRPr="00000000">
        <w:rPr>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rFonts w:ascii="Arial" w:cs="Arial" w:eastAsia="Arial" w:hAnsi="Arial"/>
                <w:b w:val="1"/>
              </w:rPr>
            </w:pPr>
            <w:r w:rsidDel="00000000" w:rsidR="00000000" w:rsidRPr="00000000">
              <w:rPr>
                <w:rFonts w:ascii="Arial" w:cs="Arial" w:eastAsia="Arial" w:hAnsi="Arial"/>
                <w:b w:val="1"/>
                <w:rtl w:val="0"/>
              </w:rPr>
              <w:t xml:space="preserve">Section 1: Offeror’s qualification, capacity and expertise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rFonts w:ascii="Arial" w:cs="Arial" w:eastAsia="Arial" w:hAnsi="Arial"/>
              </w:rPr>
            </w:pPr>
            <w:r w:rsidDel="00000000" w:rsidR="00000000" w:rsidRPr="00000000">
              <w:rPr>
                <w:rFonts w:ascii="Arial" w:cs="Arial" w:eastAsia="Arial" w:hAnsi="Arial"/>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widowControl w:val="0"/>
              <w:spacing w:line="272.61817932128906" w:lineRule="auto"/>
              <w:ind w:left="180" w:firstLine="0"/>
              <w:rPr>
                <w:rFonts w:ascii="Arial" w:cs="Arial" w:eastAsia="Arial" w:hAnsi="Arial"/>
                <w:highlight w:val="white"/>
              </w:rPr>
            </w:pPr>
            <w:r w:rsidDel="00000000" w:rsidR="00000000" w:rsidRPr="00000000">
              <w:rPr>
                <w:rFonts w:ascii="Arial" w:cs="Arial" w:eastAsia="Arial" w:hAnsi="Arial"/>
                <w:highlight w:val="white"/>
                <w:rtl w:val="0"/>
              </w:rPr>
              <w:t xml:space="preserve">Brief description of the organisation, including the year and country of incorporation, and types of activities undertaken, including relevance of specialised knowledge and experience on similar engagements done in the past. Bidders partnering up with a Vietnamese entity to provide for the strategic consultation, translations; as well as the communications expertise is considered a valuable asset.</w:t>
            </w:r>
          </w:p>
          <w:p w:rsidR="00000000" w:rsidDel="00000000" w:rsidP="00000000" w:rsidRDefault="00000000" w:rsidRPr="00000000" w14:paraId="00000069">
            <w:pPr>
              <w:widowControl w:val="0"/>
              <w:spacing w:line="272.61817932128906" w:lineRule="auto"/>
              <w:ind w:left="180" w:firstLine="0"/>
              <w:rPr>
                <w:rFonts w:ascii="Arial" w:cs="Arial" w:eastAsia="Arial" w:hAnsi="Arial"/>
                <w:highlight w:val="white"/>
              </w:rPr>
            </w:pPr>
            <w:r w:rsidDel="00000000" w:rsidR="00000000" w:rsidRPr="00000000">
              <w:rPr>
                <w:rFonts w:ascii="Arial" w:cs="Arial" w:eastAsia="Arial" w:hAnsi="Arial"/>
                <w:highlight w:val="white"/>
                <w:rtl w:val="0"/>
              </w:rPr>
              <w:t xml:space="preserve">(Max 4 pages written text plus 1 Matrix )</w:t>
            </w:r>
          </w:p>
          <w:p w:rsidR="00000000" w:rsidDel="00000000" w:rsidP="00000000" w:rsidRDefault="00000000" w:rsidRPr="00000000" w14:paraId="0000006A">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6B">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6C">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6D">
            <w:pPr>
              <w:numPr>
                <w:ilvl w:val="0"/>
                <w:numId w:val="6"/>
              </w:numPr>
              <w:ind w:left="720" w:hanging="360"/>
              <w:rPr>
                <w:i w:val="1"/>
                <w:color w:val="0000ff"/>
                <w:u w:val="none"/>
              </w:rPr>
            </w:pPr>
            <w:r w:rsidDel="00000000" w:rsidR="00000000" w:rsidRPr="00000000">
              <w:rPr>
                <w:rFonts w:ascii="Arial" w:cs="Arial" w:eastAsia="Arial" w:hAnsi="Arial"/>
                <w:i w:val="1"/>
                <w:color w:val="0000ff"/>
                <w:sz w:val="18"/>
                <w:szCs w:val="18"/>
                <w:highlight w:val="white"/>
                <w:rtl w:val="0"/>
              </w:rPr>
              <w:t xml:space="preserve">Experience in projects of comparable size, type, complexity and technical speciality</w:t>
            </w:r>
            <w:r w:rsidDel="00000000" w:rsidR="00000000" w:rsidRPr="00000000">
              <w:rPr>
                <w:rFonts w:ascii="Arial" w:cs="Arial" w:eastAsia="Arial" w:hAnsi="Arial"/>
                <w:i w:val="1"/>
                <w:color w:val="0000ff"/>
                <w:rtl w:val="0"/>
              </w:rPr>
              <w:t xml:space="preserve"> (10)</w:t>
            </w:r>
            <w:r w:rsidDel="00000000" w:rsidR="00000000" w:rsidRPr="00000000">
              <w:rPr>
                <w:rtl w:val="0"/>
              </w:rPr>
            </w:r>
          </w:p>
          <w:p w:rsidR="00000000" w:rsidDel="00000000" w:rsidP="00000000" w:rsidRDefault="00000000" w:rsidRPr="00000000" w14:paraId="0000006E">
            <w:pPr>
              <w:numPr>
                <w:ilvl w:val="0"/>
                <w:numId w:val="6"/>
              </w:numPr>
              <w:ind w:left="720" w:hanging="360"/>
              <w:rPr>
                <w:rFonts w:ascii="Arial" w:cs="Arial" w:eastAsia="Arial" w:hAnsi="Arial"/>
                <w:i w:val="1"/>
                <w:color w:val="0000ff"/>
              </w:rPr>
            </w:pPr>
            <w:r w:rsidDel="00000000" w:rsidR="00000000" w:rsidRPr="00000000">
              <w:rPr>
                <w:rFonts w:ascii="Arial" w:cs="Arial" w:eastAsia="Arial" w:hAnsi="Arial"/>
                <w:i w:val="1"/>
                <w:color w:val="0000ff"/>
                <w:sz w:val="18"/>
                <w:szCs w:val="18"/>
                <w:highlight w:val="white"/>
                <w:rtl w:val="0"/>
              </w:rPr>
              <w:t xml:space="preserve">Experience in providing similar services in the region (5)</w:t>
            </w:r>
          </w:p>
          <w:p w:rsidR="00000000" w:rsidDel="00000000" w:rsidP="00000000" w:rsidRDefault="00000000" w:rsidRPr="00000000" w14:paraId="0000006F">
            <w:pPr>
              <w:numPr>
                <w:ilvl w:val="0"/>
                <w:numId w:val="6"/>
              </w:numPr>
              <w:ind w:left="720" w:hanging="360"/>
              <w:rPr>
                <w:i w:val="1"/>
                <w:color w:val="0000ff"/>
                <w:u w:val="none"/>
              </w:rPr>
            </w:pPr>
            <w:r w:rsidDel="00000000" w:rsidR="00000000" w:rsidRPr="00000000">
              <w:rPr>
                <w:rFonts w:ascii="Arial" w:cs="Arial" w:eastAsia="Arial" w:hAnsi="Arial"/>
                <w:i w:val="1"/>
                <w:color w:val="0000ff"/>
                <w:sz w:val="18"/>
                <w:szCs w:val="18"/>
                <w:highlight w:val="white"/>
                <w:rtl w:val="0"/>
              </w:rPr>
              <w:t xml:space="preserve">Understanding of ASEAN stakeholder institutions and policies/regulations in the context of energy (5)</w:t>
            </w:r>
          </w:p>
          <w:p w:rsidR="00000000" w:rsidDel="00000000" w:rsidP="00000000" w:rsidRDefault="00000000" w:rsidRPr="00000000" w14:paraId="00000070">
            <w:pPr>
              <w:rPr>
                <w:rFonts w:ascii="Arial" w:cs="Arial" w:eastAsia="Arial" w:hAnsi="Arial"/>
                <w:i w:val="1"/>
                <w:color w:val="ff0000"/>
              </w:rPr>
            </w:pPr>
            <w:r w:rsidDel="00000000" w:rsidR="00000000" w:rsidRPr="00000000">
              <w:rPr>
                <w:rtl w:val="0"/>
              </w:rPr>
            </w:r>
          </w:p>
          <w:p w:rsidR="00000000" w:rsidDel="00000000" w:rsidP="00000000" w:rsidRDefault="00000000" w:rsidRPr="00000000" w14:paraId="00000071">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20</w:t>
            </w:r>
          </w:p>
          <w:p w:rsidR="00000000" w:rsidDel="00000000" w:rsidP="00000000" w:rsidRDefault="00000000" w:rsidRPr="00000000" w14:paraId="00000072">
            <w:pPr>
              <w:rPr>
                <w:rFonts w:ascii="Arial" w:cs="Arial" w:eastAsia="Arial" w:hAnsi="Arial"/>
              </w:rPr>
            </w:pPr>
            <w:r w:rsidDel="00000000" w:rsidR="00000000" w:rsidRPr="00000000">
              <w:rPr>
                <w:rtl w:val="0"/>
              </w:rPr>
            </w:r>
          </w:p>
          <w:p w:rsidR="00000000" w:rsidDel="00000000" w:rsidP="00000000" w:rsidRDefault="00000000" w:rsidRPr="00000000" w14:paraId="00000073">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74">
            <w:pPr>
              <w:rPr>
                <w:rFonts w:ascii="Arial" w:cs="Arial" w:eastAsia="Arial" w:hAnsi="Arial"/>
              </w:rPr>
            </w:pPr>
            <w:r w:rsidDel="00000000" w:rsidR="00000000" w:rsidRPr="00000000">
              <w:rPr>
                <w:rtl w:val="0"/>
              </w:rPr>
            </w:r>
          </w:p>
          <w:p w:rsidR="00000000" w:rsidDel="00000000" w:rsidP="00000000" w:rsidRDefault="00000000" w:rsidRPr="00000000" w14:paraId="00000075">
            <w:pPr>
              <w:rPr>
                <w:rFonts w:ascii="Arial" w:cs="Arial" w:eastAsia="Arial" w:hAnsi="Arial"/>
              </w:rPr>
            </w:pPr>
            <w:r w:rsidDel="00000000" w:rsidR="00000000" w:rsidRPr="00000000">
              <w:rPr>
                <w:rtl w:val="0"/>
              </w:rPr>
            </w:r>
          </w:p>
          <w:p w:rsidR="00000000" w:rsidDel="00000000" w:rsidP="00000000" w:rsidRDefault="00000000" w:rsidRPr="00000000" w14:paraId="00000076">
            <w:pPr>
              <w:rPr>
                <w:rFonts w:ascii="Arial" w:cs="Arial" w:eastAsia="Arial" w:hAnsi="Arial"/>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jc w:val="center"/>
              <w:rPr>
                <w:rFonts w:ascii="Arial" w:cs="Arial" w:eastAsia="Arial" w:hAnsi="Arial"/>
              </w:rPr>
            </w:pPr>
            <w:r w:rsidDel="00000000" w:rsidR="00000000" w:rsidRPr="00000000">
              <w:rPr>
                <w:rFonts w:ascii="Arial" w:cs="Arial" w:eastAsia="Arial" w:hAnsi="Arial"/>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spacing w:line="276" w:lineRule="auto"/>
              <w:rPr>
                <w:rFonts w:ascii="Arial" w:cs="Arial" w:eastAsia="Arial" w:hAnsi="Arial"/>
              </w:rPr>
            </w:pPr>
            <w:r w:rsidDel="00000000" w:rsidR="00000000" w:rsidRPr="00000000">
              <w:rPr>
                <w:rFonts w:ascii="Arial" w:cs="Arial" w:eastAsia="Arial" w:hAnsi="Arial"/>
                <w:rtl w:val="0"/>
              </w:rPr>
              <w:t xml:space="preserve">General organisational capability which is likely to affect implementation: management structure, and project management controls.</w:t>
            </w:r>
          </w:p>
          <w:p w:rsidR="00000000" w:rsidDel="00000000" w:rsidP="00000000" w:rsidRDefault="00000000" w:rsidRPr="00000000" w14:paraId="00000079">
            <w:pPr>
              <w:spacing w:line="276" w:lineRule="auto"/>
              <w:rPr>
                <w:rFonts w:ascii="Arial" w:cs="Arial" w:eastAsia="Arial" w:hAnsi="Arial"/>
                <w:b w:val="1"/>
              </w:rPr>
            </w:pPr>
            <w:r w:rsidDel="00000000" w:rsidR="00000000" w:rsidRPr="00000000">
              <w:rPr>
                <w:rFonts w:ascii="Arial" w:cs="Arial" w:eastAsia="Arial" w:hAnsi="Arial"/>
                <w:rtl w:val="0"/>
              </w:rPr>
              <w:t xml:space="preserve">(Max 4 pages written text)</w:t>
            </w:r>
            <w:r w:rsidDel="00000000" w:rsidR="00000000" w:rsidRPr="00000000">
              <w:rPr>
                <w:rtl w:val="0"/>
              </w:rPr>
            </w:r>
          </w:p>
          <w:p w:rsidR="00000000" w:rsidDel="00000000" w:rsidP="00000000" w:rsidRDefault="00000000" w:rsidRPr="00000000" w14:paraId="0000007A">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B">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7C">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D">
            <w:pPr>
              <w:numPr>
                <w:ilvl w:val="0"/>
                <w:numId w:val="2"/>
              </w:numPr>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Management structure, management controls, and extent to which any part would be subcontracted (3)</w:t>
            </w:r>
          </w:p>
          <w:p w:rsidR="00000000" w:rsidDel="00000000" w:rsidP="00000000" w:rsidRDefault="00000000" w:rsidRPr="00000000" w14:paraId="0000007E">
            <w:pPr>
              <w:numPr>
                <w:ilvl w:val="0"/>
                <w:numId w:val="2"/>
              </w:numPr>
              <w:ind w:left="720" w:hanging="360"/>
              <w:jc w:val="both"/>
              <w:rPr>
                <w:rFonts w:ascii="Open Sans" w:cs="Open Sans" w:eastAsia="Open Sans" w:hAnsi="Open Sans"/>
                <w:sz w:val="18"/>
                <w:szCs w:val="18"/>
                <w:u w:val="none"/>
              </w:rPr>
            </w:pPr>
            <w:r w:rsidDel="00000000" w:rsidR="00000000" w:rsidRPr="00000000">
              <w:rPr>
                <w:rFonts w:ascii="Arial" w:cs="Arial" w:eastAsia="Arial" w:hAnsi="Arial"/>
                <w:i w:val="1"/>
                <w:color w:val="0000ff"/>
                <w:rtl w:val="0"/>
              </w:rPr>
              <w:t xml:space="preserve">Financial Capacity/financial stability: Bidder should have minimum annual turnover of 500,000 USD in any of the past 2 years Liquidity / quick ratio should be minimum 1, in any of the past 2 years .</w:t>
            </w:r>
          </w:p>
          <w:p w:rsidR="00000000" w:rsidDel="00000000" w:rsidP="00000000" w:rsidRDefault="00000000" w:rsidRPr="00000000" w14:paraId="0000007F">
            <w:pPr>
              <w:ind w:left="1580" w:firstLine="720"/>
              <w:jc w:val="both"/>
              <w:rPr>
                <w:rFonts w:ascii="Arial" w:cs="Arial" w:eastAsia="Arial" w:hAnsi="Arial"/>
                <w:i w:val="1"/>
                <w:color w:val="0000ff"/>
              </w:rPr>
            </w:pPr>
            <w:r w:rsidDel="00000000" w:rsidR="00000000" w:rsidRPr="00000000">
              <w:rPr>
                <w:rFonts w:ascii="Arial" w:cs="Arial" w:eastAsia="Arial" w:hAnsi="Arial"/>
                <w:i w:val="1"/>
                <w:color w:val="0000ff"/>
                <w:rtl w:val="0"/>
              </w:rPr>
              <w:t xml:space="preserve"> </w:t>
            </w:r>
          </w:p>
          <w:p w:rsidR="00000000" w:rsidDel="00000000" w:rsidP="00000000" w:rsidRDefault="00000000" w:rsidRPr="00000000" w14:paraId="00000080">
            <w:pPr>
              <w:ind w:left="720" w:firstLine="0"/>
              <w:rPr>
                <w:rFonts w:ascii="Arial" w:cs="Arial" w:eastAsia="Arial" w:hAnsi="Arial"/>
                <w:i w:val="1"/>
                <w:color w:val="0000ff"/>
              </w:rPr>
            </w:pPr>
            <w:r w:rsidDel="00000000" w:rsidR="00000000" w:rsidRPr="00000000">
              <w:rPr>
                <w:rFonts w:ascii="Arial" w:cs="Arial" w:eastAsia="Arial" w:hAnsi="Arial"/>
                <w:i w:val="1"/>
                <w:color w:val="0000ff"/>
                <w:rtl w:val="0"/>
              </w:rPr>
              <w:t xml:space="preserve">In case of a joint venture, annual turnover is calculated based on the total annual turnover of the JV members. In case of a joint-venture, at least one of the JV members should have 1 liquidity/quick ratio in any of the past 2 years.</w:t>
            </w:r>
            <w:r w:rsidDel="00000000" w:rsidR="00000000" w:rsidRPr="00000000">
              <w:rPr>
                <w:rFonts w:ascii="Arial" w:cs="Arial" w:eastAsia="Arial" w:hAnsi="Arial"/>
                <w:i w:val="1"/>
                <w:color w:val="0000ff"/>
                <w:rtl w:val="0"/>
              </w:rPr>
              <w:t xml:space="preserve"> (2)</w:t>
            </w:r>
          </w:p>
          <w:p w:rsidR="00000000" w:rsidDel="00000000" w:rsidP="00000000" w:rsidRDefault="00000000" w:rsidRPr="00000000" w14:paraId="00000081">
            <w:pPr>
              <w:ind w:left="720" w:firstLine="0"/>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82">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83">
            <w:pPr>
              <w:rPr>
                <w:rFonts w:ascii="Arial" w:cs="Arial" w:eastAsia="Arial" w:hAnsi="Arial"/>
              </w:rPr>
            </w:pPr>
            <w:r w:rsidDel="00000000" w:rsidR="00000000" w:rsidRPr="00000000">
              <w:rPr>
                <w:rtl w:val="0"/>
              </w:rPr>
            </w:r>
          </w:p>
          <w:p w:rsidR="00000000" w:rsidDel="00000000" w:rsidP="00000000" w:rsidRDefault="00000000" w:rsidRPr="00000000" w14:paraId="00000084">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85">
            <w:pPr>
              <w:rPr>
                <w:rFonts w:ascii="Arial" w:cs="Arial" w:eastAsia="Arial" w:hAnsi="Arial"/>
              </w:rPr>
            </w:pPr>
            <w:r w:rsidDel="00000000" w:rsidR="00000000" w:rsidRPr="00000000">
              <w:rPr>
                <w:rtl w:val="0"/>
              </w:rPr>
            </w:r>
          </w:p>
          <w:p w:rsidR="00000000" w:rsidDel="00000000" w:rsidP="00000000" w:rsidRDefault="00000000" w:rsidRPr="00000000" w14:paraId="00000086">
            <w:pPr>
              <w:rPr>
                <w:rFonts w:ascii="Arial" w:cs="Arial" w:eastAsia="Arial" w:hAnsi="Arial"/>
                <w:highlight w:val="magenta"/>
              </w:rPr>
            </w:pPr>
            <w:r w:rsidDel="00000000" w:rsidR="00000000" w:rsidRPr="00000000">
              <w:rPr>
                <w:rtl w:val="0"/>
              </w:rPr>
            </w:r>
          </w:p>
        </w:tc>
      </w:tr>
    </w:tbl>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9">
            <w:pPr>
              <w:rPr>
                <w:rFonts w:ascii="Arial" w:cs="Arial" w:eastAsia="Arial" w:hAnsi="Arial"/>
                <w:b w:val="1"/>
              </w:rPr>
            </w:pPr>
            <w:r w:rsidDel="00000000" w:rsidR="00000000" w:rsidRPr="00000000">
              <w:rPr>
                <w:rFonts w:ascii="Arial" w:cs="Arial" w:eastAsia="Arial" w:hAnsi="Arial"/>
                <w:b w:val="1"/>
                <w:rtl w:val="0"/>
              </w:rPr>
              <w:t xml:space="preserve">Section 2: Proposed Methodology, Approach and Implementation Plan</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B">
            <w:pPr>
              <w:jc w:val="center"/>
              <w:rPr>
                <w:rFonts w:ascii="Arial" w:cs="Arial" w:eastAsia="Arial" w:hAnsi="Arial"/>
              </w:rPr>
            </w:pPr>
            <w:r w:rsidDel="00000000" w:rsidR="00000000" w:rsidRPr="00000000">
              <w:rPr>
                <w:rFonts w:ascii="Arial" w:cs="Arial" w:eastAsia="Arial" w:hAnsi="Arial"/>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C">
            <w:pPr>
              <w:widowControl w:val="0"/>
              <w:spacing w:line="276" w:lineRule="auto"/>
              <w:rPr>
                <w:rFonts w:ascii="Arial" w:cs="Arial" w:eastAsia="Arial" w:hAnsi="Arial"/>
              </w:rPr>
            </w:pPr>
            <w:r w:rsidDel="00000000" w:rsidR="00000000" w:rsidRPr="00000000">
              <w:rPr>
                <w:rFonts w:ascii="Arial" w:cs="Arial" w:eastAsia="Arial" w:hAnsi="Arial"/>
                <w:rtl w:val="0"/>
              </w:rPr>
              <w:t xml:space="preserve">Description of the Offeror’s approach and methodology for meeting or exceeding the requirements of the Terms of Reference</w:t>
            </w:r>
          </w:p>
          <w:p w:rsidR="00000000" w:rsidDel="00000000" w:rsidP="00000000" w:rsidRDefault="00000000" w:rsidRPr="00000000" w14:paraId="0000008D">
            <w:pPr>
              <w:widowControl w:val="0"/>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8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8F">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0">
            <w:pPr>
              <w:widowControl w:val="0"/>
              <w:numPr>
                <w:ilvl w:val="0"/>
                <w:numId w:val="3"/>
              </w:numPr>
              <w:spacing w:line="288" w:lineRule="auto"/>
              <w:ind w:left="720" w:hanging="360"/>
              <w:jc w:val="both"/>
              <w:rPr>
                <w:i w:val="1"/>
                <w:color w:val="0000ff"/>
              </w:rPr>
            </w:pPr>
            <w:r w:rsidDel="00000000" w:rsidR="00000000" w:rsidRPr="00000000">
              <w:rPr>
                <w:rFonts w:ascii="Arial" w:cs="Arial" w:eastAsia="Arial" w:hAnsi="Arial"/>
                <w:i w:val="1"/>
                <w:color w:val="0000ff"/>
                <w:rtl w:val="0"/>
              </w:rPr>
              <w:t xml:space="preserve">Description of the offeror’s approach to developing the ASEAN Power Grid Roadmap in the context of the current challenge of progressing APG from study to implementation</w:t>
            </w:r>
            <w:r w:rsidDel="00000000" w:rsidR="00000000" w:rsidRPr="00000000">
              <w:rPr>
                <w:rFonts w:ascii="Arial" w:cs="Arial" w:eastAsia="Arial" w:hAnsi="Arial"/>
                <w:i w:val="1"/>
                <w:color w:val="0000ff"/>
                <w:rtl w:val="0"/>
              </w:rPr>
              <w:t xml:space="preserve">  (10)</w:t>
            </w:r>
          </w:p>
          <w:p w:rsidR="00000000" w:rsidDel="00000000" w:rsidP="00000000" w:rsidRDefault="00000000" w:rsidRPr="00000000" w14:paraId="00000091">
            <w:pPr>
              <w:widowControl w:val="0"/>
              <w:numPr>
                <w:ilvl w:val="0"/>
                <w:numId w:val="3"/>
              </w:numPr>
              <w:spacing w:after="240" w:before="240" w:lineRule="auto"/>
              <w:ind w:left="720" w:hanging="360"/>
              <w:jc w:val="both"/>
              <w:rPr>
                <w:i w:val="1"/>
                <w:color w:val="0000ff"/>
              </w:rPr>
            </w:pPr>
            <w:r w:rsidDel="00000000" w:rsidR="00000000" w:rsidRPr="00000000">
              <w:rPr>
                <w:rFonts w:ascii="Arial" w:cs="Arial" w:eastAsia="Arial" w:hAnsi="Arial"/>
                <w:i w:val="1"/>
                <w:color w:val="0000ff"/>
                <w:rtl w:val="0"/>
              </w:rPr>
              <w:t xml:space="preserve">Description of the offeror’s approach to developing the financing framework that can be monitored and used to ensure accountability and progress throughout the planning, preparation, and implementation processes. (5)</w:t>
            </w:r>
            <w:r w:rsidDel="00000000" w:rsidR="00000000" w:rsidRPr="00000000">
              <w:rPr>
                <w:rtl w:val="0"/>
              </w:rPr>
            </w:r>
          </w:p>
          <w:p w:rsidR="00000000" w:rsidDel="00000000" w:rsidP="00000000" w:rsidRDefault="00000000" w:rsidRPr="00000000" w14:paraId="00000092">
            <w:pPr>
              <w:widowControl w:val="0"/>
              <w:numPr>
                <w:ilvl w:val="0"/>
                <w:numId w:val="3"/>
              </w:numPr>
              <w:spacing w:line="288" w:lineRule="auto"/>
              <w:ind w:left="720" w:hanging="360"/>
              <w:jc w:val="both"/>
              <w:rPr>
                <w:rFonts w:ascii="Arial" w:cs="Arial" w:eastAsia="Arial" w:hAnsi="Arial"/>
                <w:i w:val="1"/>
                <w:color w:val="0000ff"/>
              </w:rPr>
            </w:pPr>
            <w:r w:rsidDel="00000000" w:rsidR="00000000" w:rsidRPr="00000000">
              <w:rPr>
                <w:rFonts w:ascii="Arial" w:cs="Arial" w:eastAsia="Arial" w:hAnsi="Arial"/>
                <w:i w:val="1"/>
                <w:color w:val="0000ff"/>
                <w:rtl w:val="0"/>
              </w:rPr>
              <w:t xml:space="preserve">Description of offeror’s plan to coordinate with the relevant actors involved under ASEAN Power Grid Program (APGP)</w:t>
            </w:r>
            <w:r w:rsidDel="00000000" w:rsidR="00000000" w:rsidRPr="00000000">
              <w:rPr>
                <w:rFonts w:ascii="Arial" w:cs="Arial" w:eastAsia="Arial" w:hAnsi="Arial"/>
                <w:i w:val="1"/>
                <w:color w:val="0000ff"/>
                <w:rtl w:val="0"/>
              </w:rPr>
              <w:t xml:space="preserve"> (5)</w:t>
            </w:r>
          </w:p>
          <w:p w:rsidR="00000000" w:rsidDel="00000000" w:rsidP="00000000" w:rsidRDefault="00000000" w:rsidRPr="00000000" w14:paraId="00000093">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4">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20</w:t>
            </w:r>
          </w:p>
          <w:p w:rsidR="00000000" w:rsidDel="00000000" w:rsidP="00000000" w:rsidRDefault="00000000" w:rsidRPr="00000000" w14:paraId="00000095">
            <w:pPr>
              <w:rPr>
                <w:rFonts w:ascii="Arial" w:cs="Arial" w:eastAsia="Arial" w:hAnsi="Arial"/>
              </w:rPr>
            </w:pPr>
            <w:r w:rsidDel="00000000" w:rsidR="00000000" w:rsidRPr="00000000">
              <w:rPr>
                <w:rtl w:val="0"/>
              </w:rPr>
            </w:r>
          </w:p>
          <w:p w:rsidR="00000000" w:rsidDel="00000000" w:rsidP="00000000" w:rsidRDefault="00000000" w:rsidRPr="00000000" w14:paraId="00000096">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97">
            <w:pPr>
              <w:rPr>
                <w:rFonts w:ascii="Arial" w:cs="Arial" w:eastAsia="Arial" w:hAnsi="Arial"/>
              </w:rPr>
            </w:pPr>
            <w:r w:rsidDel="00000000" w:rsidR="00000000" w:rsidRPr="00000000">
              <w:rPr>
                <w:rtl w:val="0"/>
              </w:rPr>
            </w:r>
          </w:p>
          <w:p w:rsidR="00000000" w:rsidDel="00000000" w:rsidP="00000000" w:rsidRDefault="00000000" w:rsidRPr="00000000" w14:paraId="00000098">
            <w:pPr>
              <w:rPr>
                <w:rFonts w:ascii="Arial" w:cs="Arial" w:eastAsia="Arial" w:hAnsi="Arial"/>
              </w:rPr>
            </w:pPr>
            <w:r w:rsidDel="00000000" w:rsidR="00000000" w:rsidRPr="00000000">
              <w:rPr>
                <w:rtl w:val="0"/>
              </w:rPr>
            </w:r>
          </w:p>
          <w:p w:rsidR="00000000" w:rsidDel="00000000" w:rsidP="00000000" w:rsidRDefault="00000000" w:rsidRPr="00000000" w14:paraId="00000099">
            <w:pPr>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A">
            <w:pPr>
              <w:jc w:val="center"/>
              <w:rPr>
                <w:rFonts w:ascii="Arial" w:cs="Arial" w:eastAsia="Arial" w:hAnsi="Arial"/>
              </w:rPr>
            </w:pPr>
            <w:r w:rsidDel="00000000" w:rsidR="00000000" w:rsidRPr="00000000">
              <w:rPr>
                <w:rFonts w:ascii="Arial" w:cs="Arial" w:eastAsia="Arial" w:hAnsi="Arial"/>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B">
            <w:pPr>
              <w:spacing w:line="276" w:lineRule="auto"/>
              <w:rPr>
                <w:rFonts w:ascii="Arial" w:cs="Arial" w:eastAsia="Arial" w:hAnsi="Arial"/>
              </w:rPr>
            </w:pPr>
            <w:r w:rsidDel="00000000" w:rsidR="00000000" w:rsidRPr="00000000">
              <w:rPr>
                <w:rFonts w:ascii="Arial" w:cs="Arial" w:eastAsia="Arial" w:hAnsi="Arial"/>
                <w:rtl w:val="0"/>
              </w:rPr>
              <w:t xml:space="preserve">Quality Assurance: A plan outlining how the bidder intends to ensure oversight and quality assurance throughout the assignment. Quality Assurance plan should include discussion on risk-assessment and its mitigation plan</w:t>
            </w:r>
          </w:p>
          <w:p w:rsidR="00000000" w:rsidDel="00000000" w:rsidP="00000000" w:rsidRDefault="00000000" w:rsidRPr="00000000" w14:paraId="0000009C">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9D">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9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Quality Assurance Plan (5)</w:t>
            </w:r>
          </w:p>
          <w:p w:rsidR="00000000" w:rsidDel="00000000" w:rsidP="00000000" w:rsidRDefault="00000000" w:rsidRPr="00000000" w14:paraId="0000009F">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A0">
            <w:pPr>
              <w:rPr>
                <w:rFonts w:ascii="Arial" w:cs="Arial" w:eastAsia="Arial" w:hAnsi="Arial"/>
              </w:rPr>
            </w:pPr>
            <w:r w:rsidDel="00000000" w:rsidR="00000000" w:rsidRPr="00000000">
              <w:rPr>
                <w:rtl w:val="0"/>
              </w:rPr>
            </w:r>
          </w:p>
          <w:p w:rsidR="00000000" w:rsidDel="00000000" w:rsidP="00000000" w:rsidRDefault="00000000" w:rsidRPr="00000000" w14:paraId="000000A1">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A2">
            <w:pPr>
              <w:rPr>
                <w:rFonts w:ascii="Arial" w:cs="Arial" w:eastAsia="Arial" w:hAnsi="Arial"/>
              </w:rPr>
            </w:pPr>
            <w:r w:rsidDel="00000000" w:rsidR="00000000" w:rsidRPr="00000000">
              <w:rPr>
                <w:rtl w:val="0"/>
              </w:rPr>
            </w:r>
          </w:p>
          <w:p w:rsidR="00000000" w:rsidDel="00000000" w:rsidP="00000000" w:rsidRDefault="00000000" w:rsidRPr="00000000" w14:paraId="000000A3">
            <w:pPr>
              <w:rPr>
                <w:rFonts w:ascii="Arial" w:cs="Arial" w:eastAsia="Arial" w:hAnsi="Arial"/>
              </w:rPr>
            </w:pPr>
            <w:r w:rsidDel="00000000" w:rsidR="00000000" w:rsidRPr="00000000">
              <w:rPr>
                <w:rtl w:val="0"/>
              </w:rPr>
            </w:r>
          </w:p>
          <w:p w:rsidR="00000000" w:rsidDel="00000000" w:rsidP="00000000" w:rsidRDefault="00000000" w:rsidRPr="00000000" w14:paraId="000000A4">
            <w:pPr>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5">
            <w:pPr>
              <w:jc w:val="center"/>
              <w:rPr>
                <w:rFonts w:ascii="Arial" w:cs="Arial" w:eastAsia="Arial" w:hAnsi="Arial"/>
              </w:rPr>
            </w:pPr>
            <w:r w:rsidDel="00000000" w:rsidR="00000000" w:rsidRPr="00000000">
              <w:rPr>
                <w:rFonts w:ascii="Arial" w:cs="Arial" w:eastAsia="Arial" w:hAnsi="Arial"/>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6">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A7">
            <w:pPr>
              <w:spacing w:line="276" w:lineRule="auto"/>
              <w:rPr>
                <w:rFonts w:ascii="Arial" w:cs="Arial" w:eastAsia="Arial" w:hAnsi="Arial"/>
              </w:rPr>
            </w:pPr>
            <w:r w:rsidDel="00000000" w:rsidR="00000000" w:rsidRPr="00000000">
              <w:rPr>
                <w:rFonts w:ascii="Arial" w:cs="Arial" w:eastAsia="Arial" w:hAnsi="Arial"/>
                <w:rtl w:val="0"/>
              </w:rPr>
              <w:t xml:space="preserve">Implementation Timeline: Bidder submits a detailed implementation timeline which includes detailed activities to be undertaken during this assignment, and is completed with gantt chart</w:t>
            </w:r>
          </w:p>
          <w:p w:rsidR="00000000" w:rsidDel="00000000" w:rsidP="00000000" w:rsidRDefault="00000000" w:rsidRPr="00000000" w14:paraId="000000A8">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A9">
            <w:pPr>
              <w:rPr>
                <w:rFonts w:ascii="Arial" w:cs="Arial" w:eastAsia="Arial" w:hAnsi="Arial"/>
                <w:color w:val="0000ff"/>
              </w:rPr>
            </w:pPr>
            <w:r w:rsidDel="00000000" w:rsidR="00000000" w:rsidRPr="00000000">
              <w:rPr>
                <w:rFonts w:ascii="Arial" w:cs="Arial" w:eastAsia="Arial" w:hAnsi="Arial"/>
                <w:i w:val="1"/>
                <w:color w:val="0000ff"/>
                <w:rtl w:val="0"/>
              </w:rPr>
              <w:t xml:space="preserve">Assessment Criteria:</w:t>
            </w:r>
            <w:r w:rsidDel="00000000" w:rsidR="00000000" w:rsidRPr="00000000">
              <w:rPr>
                <w:rtl w:val="0"/>
              </w:rPr>
            </w:r>
          </w:p>
          <w:p w:rsidR="00000000" w:rsidDel="00000000" w:rsidP="00000000" w:rsidRDefault="00000000" w:rsidRPr="00000000" w14:paraId="000000AA">
            <w:pPr>
              <w:rPr>
                <w:rFonts w:ascii="Arial" w:cs="Arial" w:eastAsia="Arial" w:hAnsi="Arial"/>
                <w:i w:val="1"/>
                <w:color w:val="0000ff"/>
              </w:rPr>
            </w:pPr>
            <w:r w:rsidDel="00000000" w:rsidR="00000000" w:rsidRPr="00000000">
              <w:rPr>
                <w:rFonts w:ascii="Arial" w:cs="Arial" w:eastAsia="Arial" w:hAnsi="Arial"/>
                <w:i w:val="1"/>
                <w:color w:val="0000ff"/>
                <w:rtl w:val="0"/>
              </w:rPr>
              <w:t xml:space="preserve">Implementation Timeline (5)</w:t>
            </w:r>
          </w:p>
          <w:p w:rsidR="00000000" w:rsidDel="00000000" w:rsidP="00000000" w:rsidRDefault="00000000" w:rsidRPr="00000000" w14:paraId="000000AB">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AC">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AD">
            <w:pPr>
              <w:spacing w:line="276" w:lineRule="auto"/>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AE">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AF">
            <w:pPr>
              <w:spacing w:line="276" w:lineRule="auto"/>
              <w:rPr>
                <w:rFonts w:ascii="Arial" w:cs="Arial" w:eastAsia="Arial" w:hAnsi="Arial"/>
              </w:rPr>
            </w:pPr>
            <w:r w:rsidDel="00000000" w:rsidR="00000000" w:rsidRPr="00000000">
              <w:rPr>
                <w:rtl w:val="0"/>
              </w:rPr>
            </w:r>
          </w:p>
        </w:tc>
      </w:tr>
    </w:tbl>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highlight w:val="lightGray"/>
        </w:rPr>
      </w:pPr>
      <w:r w:rsidDel="00000000" w:rsidR="00000000" w:rsidRPr="00000000">
        <w:rPr>
          <w:rtl w:val="0"/>
        </w:rPr>
      </w:r>
    </w:p>
    <w:p w:rsidR="00000000" w:rsidDel="00000000" w:rsidP="00000000" w:rsidRDefault="00000000" w:rsidRPr="00000000" w14:paraId="000000B2">
      <w:pPr>
        <w:rPr/>
      </w:pPr>
      <w:r w:rsidDel="00000000" w:rsidR="00000000" w:rsidRPr="00000000">
        <w:rPr>
          <w:rtl w:val="0"/>
        </w:rPr>
      </w:r>
    </w:p>
    <w:p w:rsidR="00000000" w:rsidDel="00000000" w:rsidP="00000000" w:rsidRDefault="00000000" w:rsidRPr="00000000" w14:paraId="000000B3">
      <w:pPr>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4">
            <w:pPr>
              <w:rPr>
                <w:rFonts w:ascii="Arial" w:cs="Arial" w:eastAsia="Arial" w:hAnsi="Arial"/>
                <w:b w:val="1"/>
              </w:rPr>
            </w:pPr>
            <w:r w:rsidDel="00000000" w:rsidR="00000000" w:rsidRPr="00000000">
              <w:rPr>
                <w:rFonts w:ascii="Arial" w:cs="Arial" w:eastAsia="Arial" w:hAnsi="Arial"/>
                <w:b w:val="1"/>
                <w:rtl w:val="0"/>
              </w:rPr>
              <w:t xml:space="preserve">Section 3: Key personnel proposed </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6">
            <w:pPr>
              <w:jc w:val="center"/>
              <w:rPr>
                <w:rFonts w:ascii="Arial" w:cs="Arial" w:eastAsia="Arial" w:hAnsi="Arial"/>
                <w:i w:val="1"/>
                <w:color w:val="4a86e8"/>
              </w:rPr>
            </w:pPr>
            <w:r w:rsidDel="00000000" w:rsidR="00000000" w:rsidRPr="00000000">
              <w:rPr>
                <w:rFonts w:ascii="Arial" w:cs="Arial" w:eastAsia="Arial" w:hAnsi="Arial"/>
                <w:i w:val="1"/>
                <w:color w:val="4a86e8"/>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7">
            <w:pPr>
              <w:rPr>
                <w:rFonts w:ascii="Arial" w:cs="Arial" w:eastAsia="Arial" w:hAnsi="Arial"/>
                <w:b w:val="1"/>
                <w:i w:val="1"/>
                <w:color w:val="4a86e8"/>
              </w:rPr>
            </w:pPr>
            <w:r w:rsidDel="00000000" w:rsidR="00000000" w:rsidRPr="00000000">
              <w:rPr>
                <w:rtl w:val="0"/>
              </w:rPr>
            </w:r>
          </w:p>
          <w:p w:rsidR="00000000" w:rsidDel="00000000" w:rsidP="00000000" w:rsidRDefault="00000000" w:rsidRPr="00000000" w14:paraId="000000B8">
            <w:pPr>
              <w:widowControl w:val="0"/>
              <w:spacing w:line="276" w:lineRule="auto"/>
              <w:rPr>
                <w:rFonts w:ascii="Arial" w:cs="Arial" w:eastAsia="Arial" w:hAnsi="Arial"/>
                <w:b w:val="1"/>
                <w:i w:val="1"/>
                <w:color w:val="0000ff"/>
              </w:rPr>
            </w:pPr>
            <w:r w:rsidDel="00000000" w:rsidR="00000000" w:rsidRPr="00000000">
              <w:rPr>
                <w:rFonts w:ascii="Arial" w:cs="Arial" w:eastAsia="Arial" w:hAnsi="Arial"/>
                <w:i w:val="1"/>
                <w:color w:val="0000ff"/>
                <w:rtl w:val="0"/>
              </w:rPr>
              <w:t xml:space="preserve">Qualifications of key personnel proposed</w:t>
            </w:r>
            <w:r w:rsidDel="00000000" w:rsidR="00000000" w:rsidRPr="00000000">
              <w:rPr>
                <w:rtl w:val="0"/>
              </w:rPr>
            </w:r>
          </w:p>
          <w:p w:rsidR="00000000" w:rsidDel="00000000" w:rsidP="00000000" w:rsidRDefault="00000000" w:rsidRPr="00000000" w14:paraId="000000B9">
            <w:pPr>
              <w:rPr>
                <w:rFonts w:ascii="Arial" w:cs="Arial" w:eastAsia="Arial" w:hAnsi="Arial"/>
                <w:i w:val="1"/>
                <w:color w:val="4a86e8"/>
              </w:rPr>
            </w:pPr>
            <w:r w:rsidDel="00000000" w:rsidR="00000000" w:rsidRPr="00000000">
              <w:rPr>
                <w:rtl w:val="0"/>
              </w:rPr>
            </w:r>
          </w:p>
          <w:p w:rsidR="00000000" w:rsidDel="00000000" w:rsidP="00000000" w:rsidRDefault="00000000" w:rsidRPr="00000000" w14:paraId="000000BA">
            <w:pPr>
              <w:rPr>
                <w:rFonts w:ascii="Arial" w:cs="Arial" w:eastAsia="Arial" w:hAnsi="Arial"/>
                <w:i w:val="1"/>
              </w:rPr>
            </w:pPr>
            <w:r w:rsidDel="00000000" w:rsidR="00000000" w:rsidRPr="00000000">
              <w:rPr>
                <w:rFonts w:ascii="Arial" w:cs="Arial" w:eastAsia="Arial" w:hAnsi="Arial"/>
                <w:i w:val="1"/>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B">
            <w:pPr>
              <w:rPr>
                <w:rFonts w:ascii="Arial" w:cs="Arial" w:eastAsia="Arial" w:hAnsi="Arial"/>
                <w:i w:val="1"/>
                <w:color w:val="4a86e8"/>
              </w:rPr>
            </w:pPr>
            <w:r w:rsidDel="00000000" w:rsidR="00000000" w:rsidRPr="00000000">
              <w:rPr>
                <w:rtl w:val="0"/>
              </w:rPr>
            </w:r>
          </w:p>
          <w:tbl>
            <w:tblPr>
              <w:tblStyle w:val="Table5"/>
              <w:tblW w:w="84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67"/>
              <w:gridCol w:w="3119"/>
              <w:gridCol w:w="3437"/>
              <w:tblGridChange w:id="0">
                <w:tblGrid>
                  <w:gridCol w:w="1867"/>
                  <w:gridCol w:w="3119"/>
                  <w:gridCol w:w="3437"/>
                </w:tblGrid>
              </w:tblGridChange>
            </w:tblGrid>
            <w:tr>
              <w:trPr>
                <w:cantSplit w:val="0"/>
                <w:tblHeader w:val="0"/>
              </w:trPr>
              <w:tc>
                <w:tcPr>
                  <w:shd w:fill="d9d9d9" w:val="clear"/>
                </w:tcPr>
                <w:p w:rsidR="00000000" w:rsidDel="00000000" w:rsidP="00000000" w:rsidRDefault="00000000" w:rsidRPr="00000000" w14:paraId="000000BC">
                  <w:pPr>
                    <w:jc w:val="center"/>
                    <w:rPr>
                      <w:rFonts w:ascii="Arial" w:cs="Arial" w:eastAsia="Arial" w:hAnsi="Arial"/>
                      <w:b w:val="1"/>
                      <w:i w:val="1"/>
                    </w:rPr>
                  </w:pPr>
                  <w:r w:rsidDel="00000000" w:rsidR="00000000" w:rsidRPr="00000000">
                    <w:rPr>
                      <w:rFonts w:ascii="Arial" w:cs="Arial" w:eastAsia="Arial" w:hAnsi="Arial"/>
                      <w:b w:val="1"/>
                      <w:i w:val="1"/>
                      <w:rtl w:val="0"/>
                    </w:rPr>
                    <w:t xml:space="preserve">Name and Nationality</w:t>
                  </w:r>
                </w:p>
              </w:tc>
              <w:tc>
                <w:tcPr>
                  <w:shd w:fill="d9d9d9" w:val="clear"/>
                </w:tcPr>
                <w:p w:rsidR="00000000" w:rsidDel="00000000" w:rsidP="00000000" w:rsidRDefault="00000000" w:rsidRPr="00000000" w14:paraId="000000BD">
                  <w:pPr>
                    <w:jc w:val="center"/>
                    <w:rPr>
                      <w:rFonts w:ascii="Arial" w:cs="Arial" w:eastAsia="Arial" w:hAnsi="Arial"/>
                      <w:b w:val="1"/>
                      <w:i w:val="1"/>
                    </w:rPr>
                  </w:pPr>
                  <w:r w:rsidDel="00000000" w:rsidR="00000000" w:rsidRPr="00000000">
                    <w:rPr>
                      <w:rFonts w:ascii="Arial" w:cs="Arial" w:eastAsia="Arial" w:hAnsi="Arial"/>
                      <w:b w:val="1"/>
                      <w:i w:val="1"/>
                      <w:rtl w:val="0"/>
                    </w:rPr>
                    <w:t xml:space="preserve">Position to be Assumed in this Contract</w:t>
                  </w:r>
                </w:p>
              </w:tc>
              <w:tc>
                <w:tcPr>
                  <w:shd w:fill="d9d9d9" w:val="clear"/>
                </w:tcPr>
                <w:p w:rsidR="00000000" w:rsidDel="00000000" w:rsidP="00000000" w:rsidRDefault="00000000" w:rsidRPr="00000000" w14:paraId="000000BE">
                  <w:pPr>
                    <w:jc w:val="center"/>
                    <w:rPr>
                      <w:rFonts w:ascii="Arial" w:cs="Arial" w:eastAsia="Arial" w:hAnsi="Arial"/>
                      <w:b w:val="1"/>
                      <w:i w:val="1"/>
                    </w:rPr>
                  </w:pPr>
                  <w:r w:rsidDel="00000000" w:rsidR="00000000" w:rsidRPr="00000000">
                    <w:rPr>
                      <w:rFonts w:ascii="Arial" w:cs="Arial" w:eastAsia="Arial" w:hAnsi="Arial"/>
                      <w:b w:val="1"/>
                      <w:i w:val="1"/>
                      <w:rtl w:val="0"/>
                    </w:rPr>
                    <w:t xml:space="preserve">Requirements as per Terms of reference</w:t>
                  </w:r>
                </w:p>
              </w:tc>
            </w:tr>
            <w:tr>
              <w:trPr>
                <w:cantSplit w:val="0"/>
                <w:trHeight w:val="413" w:hRule="atLeast"/>
                <w:tblHeader w:val="0"/>
              </w:trPr>
              <w:tc>
                <w:tcPr>
                  <w:vAlign w:val="center"/>
                </w:tcPr>
                <w:p w:rsidR="00000000" w:rsidDel="00000000" w:rsidP="00000000" w:rsidRDefault="00000000" w:rsidRPr="00000000" w14:paraId="000000BF">
                  <w:pPr>
                    <w:jc w:val="center"/>
                    <w:rPr>
                      <w:rFonts w:ascii="Arial" w:cs="Arial" w:eastAsia="Arial" w:hAnsi="Arial"/>
                      <w:i w:val="1"/>
                    </w:rPr>
                  </w:pPr>
                  <w:r w:rsidDel="00000000" w:rsidR="00000000" w:rsidRPr="00000000">
                    <w:rPr>
                      <w:rFonts w:ascii="Arial" w:cs="Arial" w:eastAsia="Arial" w:hAnsi="Arial"/>
                      <w:i w:val="1"/>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0">
                  <w:pPr>
                    <w:jc w:val="center"/>
                    <w:rPr>
                      <w:rFonts w:ascii="Arial" w:cs="Arial" w:eastAsia="Arial" w:hAnsi="Arial"/>
                      <w:i w:val="1"/>
                    </w:rPr>
                  </w:pPr>
                  <w:r w:rsidDel="00000000" w:rsidR="00000000" w:rsidRPr="00000000">
                    <w:rPr>
                      <w:rtl w:val="0"/>
                    </w:rPr>
                  </w:r>
                </w:p>
              </w:tc>
              <w:tc>
                <w:tcPr>
                  <w:vAlign w:val="center"/>
                </w:tcPr>
                <w:p w:rsidR="00000000" w:rsidDel="00000000" w:rsidP="00000000" w:rsidRDefault="00000000" w:rsidRPr="00000000" w14:paraId="000000C1">
                  <w:pPr>
                    <w:jc w:val="both"/>
                    <w:rPr>
                      <w:rFonts w:ascii="Arial" w:cs="Arial" w:eastAsia="Arial" w:hAnsi="Arial"/>
                      <w:i w:val="1"/>
                    </w:rPr>
                  </w:pPr>
                  <w:r w:rsidDel="00000000" w:rsidR="00000000" w:rsidRPr="00000000">
                    <w:rPr>
                      <w:rFonts w:ascii="Arial" w:cs="Arial" w:eastAsia="Arial" w:hAnsi="Arial"/>
                      <w:i w:val="1"/>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2">
                  <w:pPr>
                    <w:jc w:val="center"/>
                    <w:rPr>
                      <w:rFonts w:ascii="Arial" w:cs="Arial" w:eastAsia="Arial" w:hAnsi="Arial"/>
                      <w:i w:val="1"/>
                    </w:rPr>
                  </w:pPr>
                  <w:r w:rsidDel="00000000" w:rsidR="00000000" w:rsidRPr="00000000">
                    <w:rPr>
                      <w:rFonts w:ascii="Arial" w:cs="Arial" w:eastAsia="Arial" w:hAnsi="Arial"/>
                      <w:i w:val="1"/>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3">
                  <w:pPr>
                    <w:jc w:val="center"/>
                    <w:rPr>
                      <w:rFonts w:ascii="Arial" w:cs="Arial" w:eastAsia="Arial" w:hAnsi="Arial"/>
                      <w:i w:val="1"/>
                    </w:rPr>
                  </w:pPr>
                  <w:r w:rsidDel="00000000" w:rsidR="00000000" w:rsidRPr="00000000">
                    <w:rPr>
                      <w:rtl w:val="0"/>
                    </w:rPr>
                  </w:r>
                </w:p>
              </w:tc>
              <w:tc>
                <w:tcPr>
                  <w:vAlign w:val="center"/>
                </w:tcPr>
                <w:p w:rsidR="00000000" w:rsidDel="00000000" w:rsidP="00000000" w:rsidRDefault="00000000" w:rsidRPr="00000000" w14:paraId="000000C4">
                  <w:pPr>
                    <w:jc w:val="center"/>
                    <w:rPr>
                      <w:rFonts w:ascii="Arial" w:cs="Arial" w:eastAsia="Arial" w:hAnsi="Arial"/>
                      <w:i w:val="1"/>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5">
                  <w:pPr>
                    <w:jc w:val="center"/>
                    <w:rPr>
                      <w:rFonts w:ascii="Arial" w:cs="Arial" w:eastAsia="Arial" w:hAnsi="Arial"/>
                      <w:i w:val="1"/>
                    </w:rPr>
                  </w:pPr>
                  <w:r w:rsidDel="00000000" w:rsidR="00000000" w:rsidRPr="00000000">
                    <w:rPr>
                      <w:rFonts w:ascii="Arial" w:cs="Arial" w:eastAsia="Arial" w:hAnsi="Arial"/>
                      <w:i w:val="1"/>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6">
                  <w:pPr>
                    <w:jc w:val="center"/>
                    <w:rPr>
                      <w:rFonts w:ascii="Arial" w:cs="Arial" w:eastAsia="Arial" w:hAnsi="Arial"/>
                      <w:i w:val="1"/>
                    </w:rPr>
                  </w:pPr>
                  <w:r w:rsidDel="00000000" w:rsidR="00000000" w:rsidRPr="00000000">
                    <w:rPr>
                      <w:rtl w:val="0"/>
                    </w:rPr>
                  </w:r>
                </w:p>
              </w:tc>
              <w:tc>
                <w:tcPr>
                  <w:vAlign w:val="center"/>
                </w:tcPr>
                <w:p w:rsidR="00000000" w:rsidDel="00000000" w:rsidP="00000000" w:rsidRDefault="00000000" w:rsidRPr="00000000" w14:paraId="000000C7">
                  <w:pPr>
                    <w:jc w:val="center"/>
                    <w:rPr>
                      <w:rFonts w:ascii="Arial" w:cs="Arial" w:eastAsia="Arial" w:hAnsi="Arial"/>
                      <w:i w:val="1"/>
                    </w:rPr>
                  </w:pPr>
                  <w:r w:rsidDel="00000000" w:rsidR="00000000" w:rsidRPr="00000000">
                    <w:rPr>
                      <w:rtl w:val="0"/>
                    </w:rPr>
                  </w:r>
                </w:p>
              </w:tc>
            </w:tr>
          </w:tbl>
          <w:p w:rsidR="00000000" w:rsidDel="00000000" w:rsidP="00000000" w:rsidRDefault="00000000" w:rsidRPr="00000000" w14:paraId="000000C8">
            <w:pPr>
              <w:rPr>
                <w:rFonts w:ascii="Arial" w:cs="Arial" w:eastAsia="Arial" w:hAnsi="Arial"/>
                <w:i w:val="1"/>
                <w:color w:val="4a86e8"/>
              </w:rPr>
            </w:pPr>
            <w:r w:rsidDel="00000000" w:rsidR="00000000" w:rsidRPr="00000000">
              <w:rPr>
                <w:rtl w:val="0"/>
              </w:rPr>
            </w:r>
          </w:p>
          <w:p w:rsidR="00000000" w:rsidDel="00000000" w:rsidP="00000000" w:rsidRDefault="00000000" w:rsidRPr="00000000" w14:paraId="000000C9">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CA">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CB">
            <w:pPr>
              <w:rPr>
                <w:rFonts w:ascii="Arial" w:cs="Arial" w:eastAsia="Arial" w:hAnsi="Arial"/>
                <w:i w:val="1"/>
                <w:color w:val="0000ff"/>
              </w:rPr>
            </w:pPr>
            <w:r w:rsidDel="00000000" w:rsidR="00000000" w:rsidRPr="00000000">
              <w:rPr>
                <w:rFonts w:ascii="Arial" w:cs="Arial" w:eastAsia="Arial" w:hAnsi="Arial"/>
                <w:i w:val="1"/>
                <w:color w:val="0000ff"/>
                <w:rtl w:val="0"/>
              </w:rPr>
              <w:t xml:space="preserve">1. Project lead (6)</w:t>
            </w:r>
          </w:p>
          <w:p w:rsidR="00000000" w:rsidDel="00000000" w:rsidP="00000000" w:rsidRDefault="00000000" w:rsidRPr="00000000" w14:paraId="000000CC">
            <w:pPr>
              <w:rPr>
                <w:rFonts w:ascii="Arial" w:cs="Arial" w:eastAsia="Arial" w:hAnsi="Arial"/>
                <w:i w:val="1"/>
                <w:color w:val="0000ff"/>
              </w:rPr>
            </w:pPr>
            <w:r w:rsidDel="00000000" w:rsidR="00000000" w:rsidRPr="00000000">
              <w:rPr>
                <w:rFonts w:ascii="Arial" w:cs="Arial" w:eastAsia="Arial" w:hAnsi="Arial"/>
                <w:i w:val="1"/>
                <w:color w:val="0000ff"/>
                <w:rtl w:val="0"/>
              </w:rPr>
              <w:t xml:space="preserve">2. </w:t>
            </w:r>
            <w:r w:rsidDel="00000000" w:rsidR="00000000" w:rsidRPr="00000000">
              <w:rPr>
                <w:rFonts w:ascii="Arial" w:cs="Arial" w:eastAsia="Arial" w:hAnsi="Arial"/>
                <w:i w:val="1"/>
                <w:color w:val="0000ff"/>
                <w:rtl w:val="0"/>
              </w:rPr>
              <w:t xml:space="preserve">International Power Sector Policy Expert</w:t>
            </w:r>
            <w:r w:rsidDel="00000000" w:rsidR="00000000" w:rsidRPr="00000000">
              <w:rPr>
                <w:rFonts w:ascii="Arial" w:cs="Arial" w:eastAsia="Arial" w:hAnsi="Arial"/>
                <w:i w:val="1"/>
                <w:color w:val="0000ff"/>
                <w:rtl w:val="0"/>
              </w:rPr>
              <w:t xml:space="preserve"> (3.5)</w:t>
            </w:r>
          </w:p>
          <w:p w:rsidR="00000000" w:rsidDel="00000000" w:rsidP="00000000" w:rsidRDefault="00000000" w:rsidRPr="00000000" w14:paraId="000000CD">
            <w:pPr>
              <w:rPr>
                <w:rFonts w:ascii="Arial" w:cs="Arial" w:eastAsia="Arial" w:hAnsi="Arial"/>
                <w:i w:val="1"/>
                <w:color w:val="0000ff"/>
              </w:rPr>
            </w:pPr>
            <w:r w:rsidDel="00000000" w:rsidR="00000000" w:rsidRPr="00000000">
              <w:rPr>
                <w:rFonts w:ascii="Arial" w:cs="Arial" w:eastAsia="Arial" w:hAnsi="Arial"/>
                <w:i w:val="1"/>
                <w:color w:val="0000ff"/>
                <w:rtl w:val="0"/>
              </w:rPr>
              <w:t xml:space="preserve">3. </w:t>
            </w:r>
            <w:r w:rsidDel="00000000" w:rsidR="00000000" w:rsidRPr="00000000">
              <w:rPr>
                <w:rFonts w:ascii="Arial" w:cs="Arial" w:eastAsia="Arial" w:hAnsi="Arial"/>
                <w:i w:val="1"/>
                <w:color w:val="0000ff"/>
                <w:rtl w:val="0"/>
              </w:rPr>
              <w:t xml:space="preserve">International Transmission Expert</w:t>
            </w:r>
            <w:r w:rsidDel="00000000" w:rsidR="00000000" w:rsidRPr="00000000">
              <w:rPr>
                <w:rFonts w:ascii="Arial" w:cs="Arial" w:eastAsia="Arial" w:hAnsi="Arial"/>
                <w:i w:val="1"/>
                <w:color w:val="0000ff"/>
                <w:rtl w:val="0"/>
              </w:rPr>
              <w:t xml:space="preserve"> (3.5)</w:t>
            </w:r>
          </w:p>
          <w:p w:rsidR="00000000" w:rsidDel="00000000" w:rsidP="00000000" w:rsidRDefault="00000000" w:rsidRPr="00000000" w14:paraId="000000C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4. </w:t>
            </w:r>
            <w:r w:rsidDel="00000000" w:rsidR="00000000" w:rsidRPr="00000000">
              <w:rPr>
                <w:rFonts w:ascii="Arial" w:cs="Arial" w:eastAsia="Arial" w:hAnsi="Arial"/>
                <w:i w:val="1"/>
                <w:color w:val="0000ff"/>
                <w:rtl w:val="0"/>
              </w:rPr>
              <w:t xml:space="preserve">Energy Economics and Finance Expert</w:t>
            </w:r>
            <w:r w:rsidDel="00000000" w:rsidR="00000000" w:rsidRPr="00000000">
              <w:rPr>
                <w:rFonts w:ascii="Arial" w:cs="Arial" w:eastAsia="Arial" w:hAnsi="Arial"/>
                <w:i w:val="1"/>
                <w:color w:val="0000ff"/>
                <w:rtl w:val="0"/>
              </w:rPr>
              <w:t xml:space="preserve"> (3.5)</w:t>
            </w:r>
          </w:p>
          <w:p w:rsidR="00000000" w:rsidDel="00000000" w:rsidP="00000000" w:rsidRDefault="00000000" w:rsidRPr="00000000" w14:paraId="000000CF">
            <w:pPr>
              <w:rPr>
                <w:rFonts w:ascii="Arial" w:cs="Arial" w:eastAsia="Arial" w:hAnsi="Arial"/>
                <w:i w:val="1"/>
                <w:color w:val="0000ff"/>
              </w:rPr>
            </w:pPr>
            <w:r w:rsidDel="00000000" w:rsidR="00000000" w:rsidRPr="00000000">
              <w:rPr>
                <w:rFonts w:ascii="Arial" w:cs="Arial" w:eastAsia="Arial" w:hAnsi="Arial"/>
                <w:i w:val="1"/>
                <w:color w:val="0000ff"/>
                <w:rtl w:val="0"/>
              </w:rPr>
              <w:t xml:space="preserve">5. </w:t>
            </w:r>
            <w:r w:rsidDel="00000000" w:rsidR="00000000" w:rsidRPr="00000000">
              <w:rPr>
                <w:rFonts w:ascii="Arial" w:cs="Arial" w:eastAsia="Arial" w:hAnsi="Arial"/>
                <w:i w:val="1"/>
                <w:color w:val="0000ff"/>
                <w:rtl w:val="0"/>
              </w:rPr>
              <w:t xml:space="preserve"> Energy Modeling Expert</w:t>
            </w:r>
            <w:r w:rsidDel="00000000" w:rsidR="00000000" w:rsidRPr="00000000">
              <w:rPr>
                <w:rFonts w:ascii="Arial" w:cs="Arial" w:eastAsia="Arial" w:hAnsi="Arial"/>
                <w:i w:val="1"/>
                <w:color w:val="0000ff"/>
                <w:rtl w:val="0"/>
              </w:rPr>
              <w:t xml:space="preserve"> (3.5)</w:t>
            </w:r>
          </w:p>
          <w:p w:rsidR="00000000" w:rsidDel="00000000" w:rsidP="00000000" w:rsidRDefault="00000000" w:rsidRPr="00000000" w14:paraId="000000D0">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1">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2">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20</w:t>
            </w:r>
          </w:p>
          <w:p w:rsidR="00000000" w:rsidDel="00000000" w:rsidP="00000000" w:rsidRDefault="00000000" w:rsidRPr="00000000" w14:paraId="000000D3">
            <w:pPr>
              <w:rPr>
                <w:rFonts w:ascii="Arial" w:cs="Arial" w:eastAsia="Arial" w:hAnsi="Arial"/>
                <w:i w:val="1"/>
                <w:color w:val="4a86e8"/>
              </w:rPr>
            </w:pPr>
            <w:r w:rsidDel="00000000" w:rsidR="00000000" w:rsidRPr="00000000">
              <w:rPr>
                <w:rtl w:val="0"/>
              </w:rPr>
            </w:r>
          </w:p>
          <w:p w:rsidR="00000000" w:rsidDel="00000000" w:rsidP="00000000" w:rsidRDefault="00000000" w:rsidRPr="00000000" w14:paraId="000000D4">
            <w:pPr>
              <w:rPr>
                <w:rFonts w:ascii="Arial" w:cs="Arial" w:eastAsia="Arial" w:hAnsi="Arial"/>
                <w:i w:val="1"/>
              </w:rPr>
            </w:pPr>
            <w:r w:rsidDel="00000000" w:rsidR="00000000" w:rsidRPr="00000000">
              <w:rPr>
                <w:rFonts w:ascii="Arial" w:cs="Arial" w:eastAsia="Arial" w:hAnsi="Arial"/>
                <w:i w:val="1"/>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D5">
            <w:pPr>
              <w:rPr>
                <w:rFonts w:ascii="Arial" w:cs="Arial" w:eastAsia="Arial" w:hAnsi="Arial"/>
                <w:i w:val="1"/>
                <w:color w:val="4a86e8"/>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6">
            <w:pPr>
              <w:jc w:val="center"/>
              <w:rPr>
                <w:rFonts w:ascii="Arial" w:cs="Arial" w:eastAsia="Arial" w:hAnsi="Arial"/>
              </w:rPr>
            </w:pPr>
            <w:r w:rsidDel="00000000" w:rsidR="00000000" w:rsidRPr="00000000">
              <w:rPr>
                <w:rFonts w:ascii="Arial" w:cs="Arial" w:eastAsia="Arial" w:hAnsi="Arial"/>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7">
            <w:pPr>
              <w:widowControl w:val="0"/>
              <w:spacing w:line="276" w:lineRule="auto"/>
              <w:rPr>
                <w:rFonts w:ascii="Arial" w:cs="Arial" w:eastAsia="Arial" w:hAnsi="Arial"/>
                <w:b w:val="1"/>
              </w:rPr>
            </w:pPr>
            <w:r w:rsidDel="00000000" w:rsidR="00000000" w:rsidRPr="00000000">
              <w:rPr>
                <w:rFonts w:ascii="Arial" w:cs="Arial" w:eastAsia="Arial" w:hAnsi="Arial"/>
                <w:rtl w:val="0"/>
              </w:rPr>
              <w:t xml:space="preserve">The bidder shall provide a response that demonstrates its commitment to support gender equality through its operations</w:t>
            </w:r>
            <w:r w:rsidDel="00000000" w:rsidR="00000000" w:rsidRPr="00000000">
              <w:rPr>
                <w:rtl w:val="0"/>
              </w:rPr>
            </w:r>
          </w:p>
          <w:p w:rsidR="00000000" w:rsidDel="00000000" w:rsidP="00000000" w:rsidRDefault="00000000" w:rsidRPr="00000000" w14:paraId="000000D8">
            <w:pPr>
              <w:widowControl w:val="0"/>
              <w:rPr>
                <w:rFonts w:ascii="Arial" w:cs="Arial" w:eastAsia="Arial" w:hAnsi="Arial"/>
              </w:rPr>
            </w:pPr>
            <w:r w:rsidDel="00000000" w:rsidR="00000000" w:rsidRPr="00000000">
              <w:rPr>
                <w:rtl w:val="0"/>
              </w:rPr>
            </w:r>
          </w:p>
          <w:p w:rsidR="00000000" w:rsidDel="00000000" w:rsidP="00000000" w:rsidRDefault="00000000" w:rsidRPr="00000000" w14:paraId="000000D9">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DA">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B">
            <w:pPr>
              <w:rPr>
                <w:rFonts w:ascii="Arial" w:cs="Arial" w:eastAsia="Arial" w:hAnsi="Arial"/>
                <w:color w:val="0000ff"/>
              </w:rPr>
            </w:pPr>
            <w:r w:rsidDel="00000000" w:rsidR="00000000" w:rsidRPr="00000000">
              <w:rPr>
                <w:rFonts w:ascii="Arial" w:cs="Arial" w:eastAsia="Arial" w:hAnsi="Arial"/>
                <w:i w:val="1"/>
                <w:color w:val="0000ff"/>
                <w:rtl w:val="0"/>
              </w:rPr>
              <w:t xml:space="preserve">Demonstrating commitments to support gender equality through its operation (5)</w:t>
            </w:r>
            <w:r w:rsidDel="00000000" w:rsidR="00000000" w:rsidRPr="00000000">
              <w:rPr>
                <w:rtl w:val="0"/>
              </w:rPr>
            </w:r>
          </w:p>
          <w:p w:rsidR="00000000" w:rsidDel="00000000" w:rsidP="00000000" w:rsidRDefault="00000000" w:rsidRPr="00000000" w14:paraId="000000DC">
            <w:pPr>
              <w:rPr>
                <w:rFonts w:ascii="Arial" w:cs="Arial" w:eastAsia="Arial" w:hAnsi="Arial"/>
              </w:rPr>
            </w:pPr>
            <w:r w:rsidDel="00000000" w:rsidR="00000000" w:rsidRPr="00000000">
              <w:rPr>
                <w:rFonts w:ascii="Arial" w:cs="Arial" w:eastAsia="Arial" w:hAnsi="Arial"/>
                <w:i w:val="1"/>
                <w:color w:val="0000ff"/>
                <w:rtl w:val="0"/>
              </w:rPr>
              <w:t xml:space="preserve">Total Point 5</w:t>
            </w:r>
            <w:r w:rsidDel="00000000" w:rsidR="00000000" w:rsidRPr="00000000">
              <w:rPr>
                <w:rtl w:val="0"/>
              </w:rPr>
            </w:r>
          </w:p>
          <w:p w:rsidR="00000000" w:rsidDel="00000000" w:rsidP="00000000" w:rsidRDefault="00000000" w:rsidRPr="00000000" w14:paraId="000000DD">
            <w:pPr>
              <w:widowControl w:val="0"/>
              <w:rPr>
                <w:rFonts w:ascii="Arial" w:cs="Arial" w:eastAsia="Arial" w:hAnsi="Arial"/>
              </w:rPr>
            </w:pPr>
            <w:r w:rsidDel="00000000" w:rsidR="00000000" w:rsidRPr="00000000">
              <w:rPr>
                <w:rtl w:val="0"/>
              </w:rPr>
            </w:r>
          </w:p>
        </w:tc>
      </w:tr>
    </w:tbl>
    <w:p w:rsidR="00000000" w:rsidDel="00000000" w:rsidP="00000000" w:rsidRDefault="00000000" w:rsidRPr="00000000" w14:paraId="000000DE">
      <w:pPr>
        <w:rPr/>
      </w:pPr>
      <w:r w:rsidDel="00000000" w:rsidR="00000000" w:rsidRPr="00000000">
        <w:rPr>
          <w:rtl w:val="0"/>
        </w:rPr>
      </w:r>
    </w:p>
    <w:p w:rsidR="00000000" w:rsidDel="00000000" w:rsidP="00000000" w:rsidRDefault="00000000" w:rsidRPr="00000000" w14:paraId="000000DF">
      <w:pPr>
        <w:rPr>
          <w:highlight w:val="lightGray"/>
        </w:rPr>
      </w:pPr>
      <w:r w:rsidDel="00000000" w:rsidR="00000000" w:rsidRPr="00000000">
        <w:rPr>
          <w:rtl w:val="0"/>
        </w:rPr>
      </w:r>
    </w:p>
    <w:p w:rsidR="00000000" w:rsidDel="00000000" w:rsidP="00000000" w:rsidRDefault="00000000" w:rsidRPr="00000000" w14:paraId="000000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b w:val="1"/>
          <w:i w:val="1"/>
          <w:smallCaps w:val="0"/>
          <w:strike w:val="0"/>
          <w:color w:val="000000"/>
          <w:sz w:val="20"/>
          <w:szCs w:val="20"/>
          <w:highlight w:val="cyan"/>
          <w:u w:val="none"/>
          <w:vertAlign w:val="baseline"/>
          <w:rtl w:val="0"/>
        </w:rPr>
        <w:t xml:space="preserve">insert full name of Offeror</w:t>
      </w:r>
      <w:r w:rsidDel="00000000" w:rsidR="00000000" w:rsidRPr="00000000">
        <w:rPr>
          <w:i w:val="0"/>
          <w:smallCaps w:val="0"/>
          <w:strike w:val="0"/>
          <w:color w:val="000000"/>
          <w:sz w:val="20"/>
          <w:szCs w:val="20"/>
          <w:u w:val="none"/>
          <w:shd w:fill="auto" w:val="clear"/>
          <w:vertAlign w:val="baseline"/>
          <w:rtl w:val="0"/>
        </w:rPr>
        <w:t xml:space="preserve">] to sign this Proposal and bind [</w:t>
      </w:r>
      <w:r w:rsidDel="00000000" w:rsidR="00000000" w:rsidRPr="00000000">
        <w:rPr>
          <w:b w:val="1"/>
          <w:i w:val="1"/>
          <w:smallCaps w:val="0"/>
          <w:strike w:val="0"/>
          <w:color w:val="000000"/>
          <w:sz w:val="20"/>
          <w:szCs w:val="20"/>
          <w:highlight w:val="cyan"/>
          <w:u w:val="none"/>
          <w:vertAlign w:val="baseline"/>
          <w:rtl w:val="0"/>
        </w:rPr>
        <w:t xml:space="preserve">insert full name of Offeror</w:t>
      </w:r>
      <w:r w:rsidDel="00000000" w:rsidR="00000000" w:rsidRPr="00000000">
        <w:rPr>
          <w:i w:val="0"/>
          <w:smallCaps w:val="0"/>
          <w:strike w:val="0"/>
          <w:color w:val="000000"/>
          <w:sz w:val="20"/>
          <w:szCs w:val="20"/>
          <w:highlight w:val="cyan"/>
          <w:u w:val="none"/>
          <w:vertAlign w:val="baseline"/>
          <w:rtl w:val="0"/>
        </w:rPr>
        <w:t xml:space="preserve">]</w:t>
      </w:r>
      <w:r w:rsidDel="00000000" w:rsidR="00000000" w:rsidRPr="00000000">
        <w:rPr>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1">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2">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3">
      <w:pPr>
        <w:tabs>
          <w:tab w:val="left" w:leader="none" w:pos="720"/>
        </w:tabs>
        <w:rPr>
          <w:color w:val="000000"/>
        </w:rPr>
      </w:pPr>
      <w:r w:rsidDel="00000000" w:rsidR="00000000" w:rsidRPr="00000000">
        <w:rPr>
          <w:rtl w:val="0"/>
        </w:rPr>
      </w:r>
    </w:p>
    <w:p w:rsidR="00000000" w:rsidDel="00000000" w:rsidP="00000000" w:rsidRDefault="00000000" w:rsidRPr="00000000" w14:paraId="000000E4">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5">
      <w:pPr>
        <w:rPr>
          <w:color w:val="000000"/>
        </w:rPr>
      </w:pPr>
      <w:r w:rsidDel="00000000" w:rsidR="00000000" w:rsidRPr="00000000">
        <w:rPr>
          <w:rtl w:val="0"/>
        </w:rPr>
      </w:r>
    </w:p>
    <w:p w:rsidR="00000000" w:rsidDel="00000000" w:rsidP="00000000" w:rsidRDefault="00000000" w:rsidRPr="00000000" w14:paraId="000000E6">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7">
      <w:pPr>
        <w:rPr>
          <w:color w:val="000000"/>
        </w:rPr>
      </w:pPr>
      <w:r w:rsidDel="00000000" w:rsidR="00000000" w:rsidRPr="00000000">
        <w:rPr>
          <w:rtl w:val="0"/>
        </w:rPr>
      </w:r>
    </w:p>
    <w:p w:rsidR="00000000" w:rsidDel="00000000" w:rsidP="00000000" w:rsidRDefault="00000000" w:rsidRPr="00000000" w14:paraId="000000E8">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E9">
      <w:pPr>
        <w:rPr>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E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F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F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F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0F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0F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0F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00">
            <w:pPr>
              <w:pStyle w:val="Subtitle"/>
              <w:numPr>
                <w:ilvl w:val="0"/>
                <w:numId w:val="4"/>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1">
            <w:pPr>
              <w:pStyle w:val="Subtitle"/>
              <w:numPr>
                <w:ilvl w:val="0"/>
                <w:numId w:val="4"/>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7">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18">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11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1F">
            <w:pPr>
              <w:jc w:val="center"/>
              <w:rPr>
                <w:rFonts w:ascii="Arial" w:cs="Arial" w:eastAsia="Arial" w:hAnsi="Arial"/>
                <w:b w:val="1"/>
              </w:rPr>
            </w:pPr>
            <w:r w:rsidDel="00000000" w:rsidR="00000000" w:rsidRPr="00000000">
              <w:rPr>
                <w:rFonts w:ascii="Arial" w:cs="Arial" w:eastAsia="Arial" w:hAnsi="Arial"/>
                <w:b w:val="1"/>
                <w:rtl w:val="0"/>
              </w:rPr>
              <w:t xml:space="preserve">Insert detail of the client</w:t>
            </w:r>
          </w:p>
        </w:tc>
        <w:tc>
          <w:tcPr>
            <w:vMerge w:val="restart"/>
            <w:shd w:fill="d9d9d9" w:val="clear"/>
            <w:vAlign w:val="center"/>
          </w:tcPr>
          <w:p w:rsidR="00000000" w:rsidDel="00000000" w:rsidP="00000000" w:rsidRDefault="00000000" w:rsidRPr="00000000" w14:paraId="00000120">
            <w:pPr>
              <w:jc w:val="center"/>
              <w:rPr>
                <w:rFonts w:ascii="Arial" w:cs="Arial" w:eastAsia="Arial" w:hAnsi="Arial"/>
                <w:b w:val="1"/>
              </w:rPr>
            </w:pPr>
            <w:r w:rsidDel="00000000" w:rsidR="00000000" w:rsidRPr="00000000">
              <w:rPr>
                <w:rFonts w:ascii="Arial" w:cs="Arial" w:eastAsia="Arial" w:hAnsi="Arial"/>
                <w:b w:val="1"/>
                <w:rtl w:val="0"/>
              </w:rPr>
              <w:t xml:space="preserve">Contract no. &amp; date</w:t>
            </w:r>
          </w:p>
        </w:tc>
        <w:tc>
          <w:tcPr>
            <w:vMerge w:val="restart"/>
            <w:shd w:fill="d9d9d9" w:val="clear"/>
            <w:vAlign w:val="center"/>
          </w:tcPr>
          <w:p w:rsidR="00000000" w:rsidDel="00000000" w:rsidP="00000000" w:rsidRDefault="00000000" w:rsidRPr="00000000" w14:paraId="00000121">
            <w:pPr>
              <w:jc w:val="center"/>
              <w:rPr>
                <w:rFonts w:ascii="Arial" w:cs="Arial" w:eastAsia="Arial" w:hAnsi="Arial"/>
                <w:b w:val="1"/>
              </w:rPr>
            </w:pPr>
            <w:r w:rsidDel="00000000" w:rsidR="00000000" w:rsidRPr="00000000">
              <w:rPr>
                <w:rFonts w:ascii="Arial" w:cs="Arial" w:eastAsia="Arial" w:hAnsi="Arial"/>
                <w:b w:val="1"/>
                <w:rtl w:val="0"/>
              </w:rPr>
              <w:t xml:space="preserve">Description of the scope of work</w:t>
            </w:r>
          </w:p>
        </w:tc>
        <w:tc>
          <w:tcPr>
            <w:vMerge w:val="restart"/>
            <w:shd w:fill="d9d9d9" w:val="clear"/>
            <w:vAlign w:val="center"/>
          </w:tcPr>
          <w:p w:rsidR="00000000" w:rsidDel="00000000" w:rsidP="00000000" w:rsidRDefault="00000000" w:rsidRPr="00000000" w14:paraId="00000122">
            <w:pPr>
              <w:jc w:val="center"/>
              <w:rPr>
                <w:rFonts w:ascii="Arial" w:cs="Arial" w:eastAsia="Arial" w:hAnsi="Arial"/>
                <w:b w:val="1"/>
              </w:rPr>
            </w:pPr>
            <w:r w:rsidDel="00000000" w:rsidR="00000000" w:rsidRPr="00000000">
              <w:rPr>
                <w:rFonts w:ascii="Arial" w:cs="Arial" w:eastAsia="Arial" w:hAnsi="Arial"/>
                <w:b w:val="1"/>
                <w:rtl w:val="0"/>
              </w:rPr>
              <w:t xml:space="preserve">Value of Contract</w:t>
            </w:r>
          </w:p>
        </w:tc>
        <w:tc>
          <w:tcPr>
            <w:gridSpan w:val="2"/>
            <w:shd w:fill="d9d9d9" w:val="clear"/>
            <w:vAlign w:val="center"/>
          </w:tcPr>
          <w:p w:rsidR="00000000" w:rsidDel="00000000" w:rsidP="00000000" w:rsidRDefault="00000000" w:rsidRPr="00000000" w14:paraId="00000123">
            <w:pPr>
              <w:jc w:val="center"/>
              <w:rPr>
                <w:rFonts w:ascii="Arial" w:cs="Arial" w:eastAsia="Arial" w:hAnsi="Arial"/>
                <w:b w:val="1"/>
              </w:rPr>
            </w:pPr>
            <w:r w:rsidDel="00000000" w:rsidR="00000000" w:rsidRPr="00000000">
              <w:rPr>
                <w:rFonts w:ascii="Arial" w:cs="Arial" w:eastAsia="Arial" w:hAnsi="Arial"/>
                <w:b w:val="1"/>
                <w:rtl w:val="0"/>
              </w:rPr>
              <w:t xml:space="preserve">Date of completion of delivery</w:t>
            </w:r>
          </w:p>
        </w:tc>
        <w:tc>
          <w:tcPr>
            <w:vMerge w:val="restart"/>
            <w:shd w:fill="d9d9d9" w:val="clear"/>
            <w:vAlign w:val="center"/>
          </w:tcPr>
          <w:p w:rsidR="00000000" w:rsidDel="00000000" w:rsidP="00000000" w:rsidRDefault="00000000" w:rsidRPr="00000000" w14:paraId="00000125">
            <w:pPr>
              <w:jc w:val="center"/>
              <w:rPr>
                <w:rFonts w:ascii="Arial" w:cs="Arial" w:eastAsia="Arial" w:hAnsi="Arial"/>
                <w:b w:val="1"/>
              </w:rPr>
            </w:pPr>
            <w:r w:rsidDel="00000000" w:rsidR="00000000" w:rsidRPr="00000000">
              <w:rPr>
                <w:rFonts w:ascii="Arial" w:cs="Arial" w:eastAsia="Arial" w:hAnsi="Arial"/>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26">
            <w:pPr>
              <w:jc w:val="center"/>
              <w:rPr>
                <w:rFonts w:ascii="Arial" w:cs="Arial" w:eastAsia="Arial" w:hAnsi="Arial"/>
                <w:b w:val="1"/>
              </w:rPr>
            </w:pPr>
            <w:r w:rsidDel="00000000" w:rsidR="00000000" w:rsidRPr="00000000">
              <w:rPr>
                <w:rFonts w:ascii="Arial" w:cs="Arial" w:eastAsia="Arial" w:hAnsi="Arial"/>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shd w:fill="d9d9d9" w:val="clear"/>
            <w:vAlign w:val="center"/>
          </w:tcPr>
          <w:p w:rsidR="00000000" w:rsidDel="00000000" w:rsidP="00000000" w:rsidRDefault="00000000" w:rsidRPr="00000000" w14:paraId="0000012B">
            <w:pPr>
              <w:jc w:val="center"/>
              <w:rPr>
                <w:rFonts w:ascii="Arial" w:cs="Arial" w:eastAsia="Arial" w:hAnsi="Arial"/>
                <w:b w:val="1"/>
              </w:rPr>
            </w:pPr>
            <w:r w:rsidDel="00000000" w:rsidR="00000000" w:rsidRPr="00000000">
              <w:rPr>
                <w:rFonts w:ascii="Arial" w:cs="Arial" w:eastAsia="Arial" w:hAnsi="Arial"/>
                <w:b w:val="1"/>
                <w:rtl w:val="0"/>
              </w:rPr>
              <w:t xml:space="preserve">As per Contract</w:t>
            </w:r>
          </w:p>
        </w:tc>
        <w:tc>
          <w:tcPr>
            <w:shd w:fill="d9d9d9" w:val="clear"/>
            <w:vAlign w:val="center"/>
          </w:tcPr>
          <w:p w:rsidR="00000000" w:rsidDel="00000000" w:rsidP="00000000" w:rsidRDefault="00000000" w:rsidRPr="00000000" w14:paraId="0000012C">
            <w:pPr>
              <w:jc w:val="center"/>
              <w:rPr>
                <w:rFonts w:ascii="Arial" w:cs="Arial" w:eastAsia="Arial" w:hAnsi="Arial"/>
                <w:b w:val="1"/>
              </w:rPr>
            </w:pPr>
            <w:r w:rsidDel="00000000" w:rsidR="00000000" w:rsidRPr="00000000">
              <w:rPr>
                <w:rFonts w:ascii="Arial" w:cs="Arial" w:eastAsia="Arial" w:hAnsi="Arial"/>
                <w:b w:val="1"/>
                <w:rtl w:val="0"/>
              </w:rPr>
              <w:t xml:space="preserve">Actual</w:t>
            </w:r>
          </w:p>
        </w:tc>
        <w:tc>
          <w:tcPr>
            <w:vMerge w:val="continue"/>
            <w:shd w:fill="d9d9d9" w:val="clear"/>
            <w:vAlign w:val="center"/>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blHeader w:val="0"/>
        </w:trPr>
        <w:tc>
          <w:tcPr/>
          <w:p w:rsidR="00000000" w:rsidDel="00000000" w:rsidP="00000000" w:rsidRDefault="00000000" w:rsidRPr="00000000" w14:paraId="0000012F">
            <w:pPr>
              <w:rPr>
                <w:rFonts w:ascii="Arial" w:cs="Arial" w:eastAsia="Arial" w:hAnsi="Arial"/>
              </w:rPr>
            </w:pPr>
            <w:r w:rsidDel="00000000" w:rsidR="00000000" w:rsidRPr="00000000">
              <w:rPr>
                <w:rtl w:val="0"/>
              </w:rPr>
            </w:r>
          </w:p>
        </w:tc>
        <w:tc>
          <w:tcPr/>
          <w:p w:rsidR="00000000" w:rsidDel="00000000" w:rsidP="00000000" w:rsidRDefault="00000000" w:rsidRPr="00000000" w14:paraId="00000130">
            <w:pPr>
              <w:rPr>
                <w:rFonts w:ascii="Arial" w:cs="Arial" w:eastAsia="Arial" w:hAnsi="Arial"/>
              </w:rPr>
            </w:pPr>
            <w:r w:rsidDel="00000000" w:rsidR="00000000" w:rsidRPr="00000000">
              <w:rPr>
                <w:rtl w:val="0"/>
              </w:rPr>
            </w:r>
          </w:p>
        </w:tc>
        <w:tc>
          <w:tcPr/>
          <w:p w:rsidR="00000000" w:rsidDel="00000000" w:rsidP="00000000" w:rsidRDefault="00000000" w:rsidRPr="00000000" w14:paraId="00000131">
            <w:pPr>
              <w:rPr>
                <w:rFonts w:ascii="Arial" w:cs="Arial" w:eastAsia="Arial" w:hAnsi="Arial"/>
              </w:rPr>
            </w:pPr>
            <w:r w:rsidDel="00000000" w:rsidR="00000000" w:rsidRPr="00000000">
              <w:rPr>
                <w:rtl w:val="0"/>
              </w:rPr>
            </w:r>
          </w:p>
        </w:tc>
        <w:tc>
          <w:tcPr/>
          <w:p w:rsidR="00000000" w:rsidDel="00000000" w:rsidP="00000000" w:rsidRDefault="00000000" w:rsidRPr="00000000" w14:paraId="00000132">
            <w:pPr>
              <w:rPr>
                <w:rFonts w:ascii="Arial" w:cs="Arial" w:eastAsia="Arial" w:hAnsi="Arial"/>
              </w:rPr>
            </w:pPr>
            <w:r w:rsidDel="00000000" w:rsidR="00000000" w:rsidRPr="00000000">
              <w:rPr>
                <w:rtl w:val="0"/>
              </w:rPr>
            </w:r>
          </w:p>
        </w:tc>
        <w:tc>
          <w:tcPr/>
          <w:p w:rsidR="00000000" w:rsidDel="00000000" w:rsidP="00000000" w:rsidRDefault="00000000" w:rsidRPr="00000000" w14:paraId="00000133">
            <w:pPr>
              <w:rPr>
                <w:rFonts w:ascii="Arial" w:cs="Arial" w:eastAsia="Arial" w:hAnsi="Arial"/>
              </w:rPr>
            </w:pPr>
            <w:r w:rsidDel="00000000" w:rsidR="00000000" w:rsidRPr="00000000">
              <w:rPr>
                <w:rtl w:val="0"/>
              </w:rPr>
            </w:r>
          </w:p>
        </w:tc>
        <w:tc>
          <w:tcPr/>
          <w:p w:rsidR="00000000" w:rsidDel="00000000" w:rsidP="00000000" w:rsidRDefault="00000000" w:rsidRPr="00000000" w14:paraId="00000134">
            <w:pPr>
              <w:rPr>
                <w:rFonts w:ascii="Arial" w:cs="Arial" w:eastAsia="Arial" w:hAnsi="Arial"/>
              </w:rPr>
            </w:pPr>
            <w:r w:rsidDel="00000000" w:rsidR="00000000" w:rsidRPr="00000000">
              <w:rPr>
                <w:rtl w:val="0"/>
              </w:rPr>
            </w:r>
          </w:p>
        </w:tc>
        <w:tc>
          <w:tcPr/>
          <w:p w:rsidR="00000000" w:rsidDel="00000000" w:rsidP="00000000" w:rsidRDefault="00000000" w:rsidRPr="00000000" w14:paraId="00000135">
            <w:pPr>
              <w:rPr>
                <w:rFonts w:ascii="Arial" w:cs="Arial" w:eastAsia="Arial" w:hAnsi="Arial"/>
              </w:rPr>
            </w:pPr>
            <w:r w:rsidDel="00000000" w:rsidR="00000000" w:rsidRPr="00000000">
              <w:rPr>
                <w:rtl w:val="0"/>
              </w:rPr>
            </w:r>
          </w:p>
        </w:tc>
        <w:tc>
          <w:tcPr/>
          <w:p w:rsidR="00000000" w:rsidDel="00000000" w:rsidP="00000000" w:rsidRDefault="00000000" w:rsidRPr="00000000" w14:paraId="00000136">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37">
            <w:pPr>
              <w:rPr>
                <w:rFonts w:ascii="Arial" w:cs="Arial" w:eastAsia="Arial" w:hAnsi="Arial"/>
              </w:rPr>
            </w:pPr>
            <w:r w:rsidDel="00000000" w:rsidR="00000000" w:rsidRPr="00000000">
              <w:rPr>
                <w:rtl w:val="0"/>
              </w:rPr>
            </w:r>
          </w:p>
        </w:tc>
        <w:tc>
          <w:tcPr/>
          <w:p w:rsidR="00000000" w:rsidDel="00000000" w:rsidP="00000000" w:rsidRDefault="00000000" w:rsidRPr="00000000" w14:paraId="00000138">
            <w:pPr>
              <w:rPr>
                <w:rFonts w:ascii="Arial" w:cs="Arial" w:eastAsia="Arial" w:hAnsi="Arial"/>
              </w:rPr>
            </w:pPr>
            <w:r w:rsidDel="00000000" w:rsidR="00000000" w:rsidRPr="00000000">
              <w:rPr>
                <w:rtl w:val="0"/>
              </w:rPr>
            </w:r>
          </w:p>
        </w:tc>
        <w:tc>
          <w:tcPr/>
          <w:p w:rsidR="00000000" w:rsidDel="00000000" w:rsidP="00000000" w:rsidRDefault="00000000" w:rsidRPr="00000000" w14:paraId="00000139">
            <w:pPr>
              <w:rPr>
                <w:rFonts w:ascii="Arial" w:cs="Arial" w:eastAsia="Arial" w:hAnsi="Arial"/>
              </w:rPr>
            </w:pPr>
            <w:r w:rsidDel="00000000" w:rsidR="00000000" w:rsidRPr="00000000">
              <w:rPr>
                <w:rtl w:val="0"/>
              </w:rPr>
            </w:r>
          </w:p>
        </w:tc>
        <w:tc>
          <w:tcPr/>
          <w:p w:rsidR="00000000" w:rsidDel="00000000" w:rsidP="00000000" w:rsidRDefault="00000000" w:rsidRPr="00000000" w14:paraId="0000013A">
            <w:pPr>
              <w:rPr>
                <w:rFonts w:ascii="Arial" w:cs="Arial" w:eastAsia="Arial" w:hAnsi="Arial"/>
              </w:rPr>
            </w:pPr>
            <w:r w:rsidDel="00000000" w:rsidR="00000000" w:rsidRPr="00000000">
              <w:rPr>
                <w:rtl w:val="0"/>
              </w:rPr>
            </w:r>
          </w:p>
        </w:tc>
        <w:tc>
          <w:tcPr/>
          <w:p w:rsidR="00000000" w:rsidDel="00000000" w:rsidP="00000000" w:rsidRDefault="00000000" w:rsidRPr="00000000" w14:paraId="0000013B">
            <w:pPr>
              <w:rPr>
                <w:rFonts w:ascii="Arial" w:cs="Arial" w:eastAsia="Arial" w:hAnsi="Arial"/>
              </w:rPr>
            </w:pPr>
            <w:r w:rsidDel="00000000" w:rsidR="00000000" w:rsidRPr="00000000">
              <w:rPr>
                <w:rtl w:val="0"/>
              </w:rPr>
            </w:r>
          </w:p>
        </w:tc>
        <w:tc>
          <w:tcPr/>
          <w:p w:rsidR="00000000" w:rsidDel="00000000" w:rsidP="00000000" w:rsidRDefault="00000000" w:rsidRPr="00000000" w14:paraId="0000013C">
            <w:pPr>
              <w:rPr>
                <w:rFonts w:ascii="Arial" w:cs="Arial" w:eastAsia="Arial" w:hAnsi="Arial"/>
              </w:rPr>
            </w:pPr>
            <w:r w:rsidDel="00000000" w:rsidR="00000000" w:rsidRPr="00000000">
              <w:rPr>
                <w:rtl w:val="0"/>
              </w:rPr>
            </w:r>
          </w:p>
        </w:tc>
        <w:tc>
          <w:tcPr/>
          <w:p w:rsidR="00000000" w:rsidDel="00000000" w:rsidP="00000000" w:rsidRDefault="00000000" w:rsidRPr="00000000" w14:paraId="0000013D">
            <w:pPr>
              <w:rPr>
                <w:rFonts w:ascii="Arial" w:cs="Arial" w:eastAsia="Arial" w:hAnsi="Arial"/>
              </w:rPr>
            </w:pPr>
            <w:r w:rsidDel="00000000" w:rsidR="00000000" w:rsidRPr="00000000">
              <w:rPr>
                <w:rtl w:val="0"/>
              </w:rPr>
            </w:r>
          </w:p>
        </w:tc>
        <w:tc>
          <w:tcPr/>
          <w:p w:rsidR="00000000" w:rsidDel="00000000" w:rsidP="00000000" w:rsidRDefault="00000000" w:rsidRPr="00000000" w14:paraId="0000013E">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3F">
            <w:pPr>
              <w:rPr>
                <w:rFonts w:ascii="Arial" w:cs="Arial" w:eastAsia="Arial" w:hAnsi="Arial"/>
              </w:rPr>
            </w:pPr>
            <w:r w:rsidDel="00000000" w:rsidR="00000000" w:rsidRPr="00000000">
              <w:rPr>
                <w:rtl w:val="0"/>
              </w:rPr>
            </w:r>
          </w:p>
        </w:tc>
        <w:tc>
          <w:tcPr/>
          <w:p w:rsidR="00000000" w:rsidDel="00000000" w:rsidP="00000000" w:rsidRDefault="00000000" w:rsidRPr="00000000" w14:paraId="00000140">
            <w:pPr>
              <w:rPr>
                <w:rFonts w:ascii="Arial" w:cs="Arial" w:eastAsia="Arial" w:hAnsi="Arial"/>
              </w:rPr>
            </w:pPr>
            <w:r w:rsidDel="00000000" w:rsidR="00000000" w:rsidRPr="00000000">
              <w:rPr>
                <w:rtl w:val="0"/>
              </w:rPr>
            </w:r>
          </w:p>
        </w:tc>
        <w:tc>
          <w:tcPr/>
          <w:p w:rsidR="00000000" w:rsidDel="00000000" w:rsidP="00000000" w:rsidRDefault="00000000" w:rsidRPr="00000000" w14:paraId="00000141">
            <w:pPr>
              <w:rPr>
                <w:rFonts w:ascii="Arial" w:cs="Arial" w:eastAsia="Arial" w:hAnsi="Arial"/>
              </w:rPr>
            </w:pPr>
            <w:r w:rsidDel="00000000" w:rsidR="00000000" w:rsidRPr="00000000">
              <w:rPr>
                <w:rtl w:val="0"/>
              </w:rPr>
            </w:r>
          </w:p>
        </w:tc>
        <w:tc>
          <w:tcPr/>
          <w:p w:rsidR="00000000" w:rsidDel="00000000" w:rsidP="00000000" w:rsidRDefault="00000000" w:rsidRPr="00000000" w14:paraId="00000142">
            <w:pPr>
              <w:rPr>
                <w:rFonts w:ascii="Arial" w:cs="Arial" w:eastAsia="Arial" w:hAnsi="Arial"/>
              </w:rPr>
            </w:pPr>
            <w:r w:rsidDel="00000000" w:rsidR="00000000" w:rsidRPr="00000000">
              <w:rPr>
                <w:rtl w:val="0"/>
              </w:rPr>
            </w:r>
          </w:p>
        </w:tc>
        <w:tc>
          <w:tcPr/>
          <w:p w:rsidR="00000000" w:rsidDel="00000000" w:rsidP="00000000" w:rsidRDefault="00000000" w:rsidRPr="00000000" w14:paraId="00000143">
            <w:pPr>
              <w:rPr>
                <w:rFonts w:ascii="Arial" w:cs="Arial" w:eastAsia="Arial" w:hAnsi="Arial"/>
              </w:rPr>
            </w:pPr>
            <w:r w:rsidDel="00000000" w:rsidR="00000000" w:rsidRPr="00000000">
              <w:rPr>
                <w:rtl w:val="0"/>
              </w:rPr>
            </w:r>
          </w:p>
        </w:tc>
        <w:tc>
          <w:tcPr/>
          <w:p w:rsidR="00000000" w:rsidDel="00000000" w:rsidP="00000000" w:rsidRDefault="00000000" w:rsidRPr="00000000" w14:paraId="00000144">
            <w:pPr>
              <w:rPr>
                <w:rFonts w:ascii="Arial" w:cs="Arial" w:eastAsia="Arial" w:hAnsi="Arial"/>
              </w:rPr>
            </w:pPr>
            <w:r w:rsidDel="00000000" w:rsidR="00000000" w:rsidRPr="00000000">
              <w:rPr>
                <w:rtl w:val="0"/>
              </w:rPr>
            </w:r>
          </w:p>
        </w:tc>
        <w:tc>
          <w:tcPr/>
          <w:p w:rsidR="00000000" w:rsidDel="00000000" w:rsidP="00000000" w:rsidRDefault="00000000" w:rsidRPr="00000000" w14:paraId="00000145">
            <w:pPr>
              <w:rPr>
                <w:rFonts w:ascii="Arial" w:cs="Arial" w:eastAsia="Arial" w:hAnsi="Arial"/>
              </w:rPr>
            </w:pPr>
            <w:r w:rsidDel="00000000" w:rsidR="00000000" w:rsidRPr="00000000">
              <w:rPr>
                <w:rtl w:val="0"/>
              </w:rPr>
            </w:r>
          </w:p>
        </w:tc>
        <w:tc>
          <w:tcPr/>
          <w:p w:rsidR="00000000" w:rsidDel="00000000" w:rsidP="00000000" w:rsidRDefault="00000000" w:rsidRPr="00000000" w14:paraId="00000146">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47">
            <w:pPr>
              <w:rPr>
                <w:rFonts w:ascii="Arial" w:cs="Arial" w:eastAsia="Arial" w:hAnsi="Arial"/>
              </w:rPr>
            </w:pPr>
            <w:r w:rsidDel="00000000" w:rsidR="00000000" w:rsidRPr="00000000">
              <w:rPr>
                <w:rtl w:val="0"/>
              </w:rPr>
            </w:r>
          </w:p>
        </w:tc>
        <w:tc>
          <w:tcPr/>
          <w:p w:rsidR="00000000" w:rsidDel="00000000" w:rsidP="00000000" w:rsidRDefault="00000000" w:rsidRPr="00000000" w14:paraId="00000148">
            <w:pPr>
              <w:rPr>
                <w:rFonts w:ascii="Arial" w:cs="Arial" w:eastAsia="Arial" w:hAnsi="Arial"/>
              </w:rPr>
            </w:pPr>
            <w:r w:rsidDel="00000000" w:rsidR="00000000" w:rsidRPr="00000000">
              <w:rPr>
                <w:rtl w:val="0"/>
              </w:rPr>
            </w:r>
          </w:p>
        </w:tc>
        <w:tc>
          <w:tcPr/>
          <w:p w:rsidR="00000000" w:rsidDel="00000000" w:rsidP="00000000" w:rsidRDefault="00000000" w:rsidRPr="00000000" w14:paraId="00000149">
            <w:pPr>
              <w:rPr>
                <w:rFonts w:ascii="Arial" w:cs="Arial" w:eastAsia="Arial" w:hAnsi="Arial"/>
              </w:rPr>
            </w:pPr>
            <w:r w:rsidDel="00000000" w:rsidR="00000000" w:rsidRPr="00000000">
              <w:rPr>
                <w:rtl w:val="0"/>
              </w:rPr>
            </w:r>
          </w:p>
        </w:tc>
        <w:tc>
          <w:tcPr/>
          <w:p w:rsidR="00000000" w:rsidDel="00000000" w:rsidP="00000000" w:rsidRDefault="00000000" w:rsidRPr="00000000" w14:paraId="0000014A">
            <w:pPr>
              <w:rPr>
                <w:rFonts w:ascii="Arial" w:cs="Arial" w:eastAsia="Arial" w:hAnsi="Arial"/>
              </w:rPr>
            </w:pPr>
            <w:r w:rsidDel="00000000" w:rsidR="00000000" w:rsidRPr="00000000">
              <w:rPr>
                <w:rtl w:val="0"/>
              </w:rPr>
            </w:r>
          </w:p>
        </w:tc>
        <w:tc>
          <w:tcPr/>
          <w:p w:rsidR="00000000" w:rsidDel="00000000" w:rsidP="00000000" w:rsidRDefault="00000000" w:rsidRPr="00000000" w14:paraId="0000014B">
            <w:pPr>
              <w:rPr>
                <w:rFonts w:ascii="Arial" w:cs="Arial" w:eastAsia="Arial" w:hAnsi="Arial"/>
              </w:rPr>
            </w:pPr>
            <w:r w:rsidDel="00000000" w:rsidR="00000000" w:rsidRPr="00000000">
              <w:rPr>
                <w:rtl w:val="0"/>
              </w:rPr>
            </w:r>
          </w:p>
        </w:tc>
        <w:tc>
          <w:tcPr/>
          <w:p w:rsidR="00000000" w:rsidDel="00000000" w:rsidP="00000000" w:rsidRDefault="00000000" w:rsidRPr="00000000" w14:paraId="0000014C">
            <w:pPr>
              <w:rPr>
                <w:rFonts w:ascii="Arial" w:cs="Arial" w:eastAsia="Arial" w:hAnsi="Arial"/>
              </w:rPr>
            </w:pPr>
            <w:r w:rsidDel="00000000" w:rsidR="00000000" w:rsidRPr="00000000">
              <w:rPr>
                <w:rtl w:val="0"/>
              </w:rPr>
            </w:r>
          </w:p>
        </w:tc>
        <w:tc>
          <w:tcPr/>
          <w:p w:rsidR="00000000" w:rsidDel="00000000" w:rsidP="00000000" w:rsidRDefault="00000000" w:rsidRPr="00000000" w14:paraId="0000014D">
            <w:pPr>
              <w:rPr>
                <w:rFonts w:ascii="Arial" w:cs="Arial" w:eastAsia="Arial" w:hAnsi="Arial"/>
              </w:rPr>
            </w:pPr>
            <w:r w:rsidDel="00000000" w:rsidR="00000000" w:rsidRPr="00000000">
              <w:rPr>
                <w:rtl w:val="0"/>
              </w:rPr>
            </w:r>
          </w:p>
        </w:tc>
        <w:tc>
          <w:tcPr/>
          <w:p w:rsidR="00000000" w:rsidDel="00000000" w:rsidP="00000000" w:rsidRDefault="00000000" w:rsidRPr="00000000" w14:paraId="0000014E">
            <w:pPr>
              <w:rPr>
                <w:rFonts w:ascii="Arial" w:cs="Arial" w:eastAsia="Arial" w:hAnsi="Arial"/>
              </w:rPr>
            </w:pPr>
            <w:r w:rsidDel="00000000" w:rsidR="00000000" w:rsidRPr="00000000">
              <w:rPr>
                <w:rtl w:val="0"/>
              </w:rPr>
            </w:r>
          </w:p>
        </w:tc>
      </w:tr>
    </w:tbl>
    <w:p w:rsidR="00000000" w:rsidDel="00000000" w:rsidP="00000000" w:rsidRDefault="00000000" w:rsidRPr="00000000" w14:paraId="0000014F">
      <w:pPr>
        <w:ind w:left="1598" w:hanging="1598"/>
        <w:jc w:val="both"/>
        <w:rPr/>
      </w:pPr>
      <w:r w:rsidDel="00000000" w:rsidR="00000000" w:rsidRPr="00000000">
        <w:rPr>
          <w:rtl w:val="0"/>
        </w:rPr>
      </w:r>
    </w:p>
    <w:p w:rsidR="00000000" w:rsidDel="00000000" w:rsidP="00000000" w:rsidRDefault="00000000" w:rsidRPr="00000000" w14:paraId="000001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1">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2">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53">
      <w:pPr>
        <w:tabs>
          <w:tab w:val="left" w:leader="none" w:pos="720"/>
        </w:tabs>
        <w:rPr>
          <w:color w:val="000000"/>
        </w:rPr>
      </w:pPr>
      <w:r w:rsidDel="00000000" w:rsidR="00000000" w:rsidRPr="00000000">
        <w:rPr>
          <w:rtl w:val="0"/>
        </w:rPr>
      </w:r>
    </w:p>
    <w:p w:rsidR="00000000" w:rsidDel="00000000" w:rsidP="00000000" w:rsidRDefault="00000000" w:rsidRPr="00000000" w14:paraId="00000154">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5">
      <w:pPr>
        <w:rPr>
          <w:color w:val="000000"/>
        </w:rPr>
      </w:pPr>
      <w:r w:rsidDel="00000000" w:rsidR="00000000" w:rsidRPr="00000000">
        <w:rPr>
          <w:rtl w:val="0"/>
        </w:rPr>
      </w:r>
    </w:p>
    <w:p w:rsidR="00000000" w:rsidDel="00000000" w:rsidP="00000000" w:rsidRDefault="00000000" w:rsidRPr="00000000" w14:paraId="00000156">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7">
      <w:pPr>
        <w:rPr>
          <w:color w:val="000000"/>
        </w:rPr>
      </w:pPr>
      <w:r w:rsidDel="00000000" w:rsidR="00000000" w:rsidRPr="00000000">
        <w:rPr>
          <w:rtl w:val="0"/>
        </w:rPr>
      </w:r>
    </w:p>
    <w:p w:rsidR="00000000" w:rsidDel="00000000" w:rsidP="00000000" w:rsidRDefault="00000000" w:rsidRPr="00000000" w14:paraId="00000158">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59">
      <w:pPr>
        <w:rPr>
          <w:sz w:val="22"/>
          <w:szCs w:val="22"/>
        </w:rPr>
      </w:pPr>
      <w:r w:rsidDel="00000000" w:rsidR="00000000" w:rsidRPr="00000000">
        <w:rPr>
          <w:rtl w:val="0"/>
        </w:rPr>
      </w:r>
    </w:p>
    <w:p w:rsidR="00000000" w:rsidDel="00000000" w:rsidP="00000000" w:rsidRDefault="00000000" w:rsidRPr="00000000" w14:paraId="0000015A">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0">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3">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5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4455</wp:posOffset>
                </wp:positionH>
                <wp:positionV relativeFrom="paragraph">
                  <wp:posOffset>-79367</wp:posOffset>
                </wp:positionV>
                <wp:extent cx="1477645" cy="215900"/>
                <wp:effectExtent b="0" l="0" r="0" t="0"/>
                <wp:wrapNone/>
                <wp:docPr id="1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5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5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5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5">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uiPriority w:val="99"/>
    <w:qFormat w:val="1"/>
    <w:rsid w:val="006F1BAA"/>
    <w:pPr>
      <w:tabs>
        <w:tab w:val="center" w:pos="4320"/>
        <w:tab w:val="right" w:pos="8640"/>
      </w:tabs>
    </w:pPr>
  </w:style>
  <w:style w:type="paragraph" w:styleId="Footer">
    <w:name w:val="footer"/>
    <w:basedOn w:val="Normal"/>
    <w:link w:val="FooterChar"/>
    <w:uiPriority w:val="99"/>
    <w:qFormat w:val="1"/>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B80A67"/>
    <w:rPr>
      <w:color w:val="0095d1"/>
      <w:lang w:val="en-AU"/>
    </w:rPr>
  </w:style>
  <w:style w:type="character" w:styleId="HeadlineChar" w:customStyle="1">
    <w:name w:val="Headline Char"/>
    <w:basedOn w:val="Heading1Char"/>
    <w:link w:val="Headline"/>
    <w:rsid w:val="00B80A67"/>
    <w:rPr>
      <w:rFonts w:ascii="Arial" w:hAnsi="Arial"/>
      <w:b w:val="1"/>
      <w:bCs w:val="1"/>
      <w:color w:val="0095d1"/>
      <w:sz w:val="28"/>
      <w:szCs w:val="28"/>
      <w:lang w:eastAsia="en-US" w:val="en-AU"/>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7F7878"/>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7F7878"/>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7F7878"/>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45RuWY0FxX2vmL6vmhlJ7Vy2TMA==">AMUW2mX/2Dm3NFk0/EMRRBnldk/+qq/eBT6i4NP/XTY5/y4oA7v4oq7BVL6gYaJwlMVvatxgrxT7Gk4KbPv4YlhqPtoBNmqaHIdpeh4Z7AdbTZsvUMZmYn/l870HL1HXgJW7mgF4cFpNbN8kG25mz35tQb/lAByvNjnG1cJHLkV4w7Q1GAogQFXw7WIAy8fD3cWY41kOL97x</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2015-12-18T10:25:00Z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0x010100CABE8D4F93B3C843A5B2AADAB67AC0AA0B005B719BE3C36AAD45B8E31D19391AF01B</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4ab1b84a-c299-47ee-b298-dca95037684a</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