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1550A" w14:textId="77777777" w:rsidR="00B47B9A" w:rsidRPr="00010C36" w:rsidRDefault="00B47B9A" w:rsidP="009B5418">
      <w:pPr>
        <w:pStyle w:val="Heading2"/>
        <w:rPr>
          <w:bCs/>
          <w:iCs/>
          <w:caps/>
        </w:rPr>
      </w:pPr>
      <w:r w:rsidRPr="00010C36">
        <w:t xml:space="preserve">Form E: Format of Technical Bid </w:t>
      </w:r>
    </w:p>
    <w:p w14:paraId="29C82E69" w14:textId="77777777" w:rsidR="00B47B9A" w:rsidRPr="004F384D" w:rsidRDefault="00B47B9A" w:rsidP="00B47B9A">
      <w:pPr>
        <w:pStyle w:val="MarginText"/>
        <w:spacing w:after="0" w:line="240" w:lineRule="auto"/>
        <w:jc w:val="left"/>
        <w:rPr>
          <w:rFonts w:asciiTheme="minorHAnsi" w:hAnsiTheme="minorHAnsi" w:cstheme="minorHAnsi"/>
          <w:color w:val="000000"/>
          <w:sz w:val="18"/>
          <w:szCs w:val="18"/>
          <w:lang w:val="en-AU"/>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B47B9A" w:rsidRPr="004F384D" w14:paraId="0598DF17" w14:textId="77777777" w:rsidTr="7329F37C">
        <w:tc>
          <w:tcPr>
            <w:tcW w:w="1979" w:type="dxa"/>
            <w:shd w:val="clear" w:color="auto" w:fill="9BDEFF"/>
          </w:tcPr>
          <w:p w14:paraId="7FA93A72" w14:textId="77777777" w:rsidR="00B47B9A" w:rsidRPr="004F384D" w:rsidRDefault="00B47B9A" w:rsidP="00010C36">
            <w:pPr>
              <w:spacing w:before="120" w:after="120"/>
              <w:rPr>
                <w:rFonts w:asciiTheme="minorHAnsi" w:hAnsiTheme="minorHAnsi" w:cstheme="minorHAnsi"/>
                <w:sz w:val="18"/>
                <w:szCs w:val="18"/>
              </w:rPr>
            </w:pPr>
            <w:r w:rsidRPr="004F384D">
              <w:rPr>
                <w:rFonts w:asciiTheme="minorHAnsi" w:hAnsiTheme="minorHAnsi" w:cstheme="minorHAnsi"/>
                <w:sz w:val="18"/>
                <w:szCs w:val="18"/>
              </w:rPr>
              <w:t>Name of Bidder:</w:t>
            </w:r>
          </w:p>
        </w:tc>
        <w:tc>
          <w:tcPr>
            <w:tcW w:w="4501" w:type="dxa"/>
          </w:tcPr>
          <w:p w14:paraId="1A34327C" w14:textId="77777777" w:rsidR="00B47B9A" w:rsidRPr="004F384D" w:rsidRDefault="00B47B9A" w:rsidP="00010C36">
            <w:pPr>
              <w:spacing w:before="120" w:after="120"/>
              <w:rPr>
                <w:rFonts w:asciiTheme="minorHAnsi" w:hAnsiTheme="minorHAnsi" w:cstheme="minorHAnsi"/>
                <w:sz w:val="18"/>
                <w:szCs w:val="18"/>
              </w:rPr>
            </w:pPr>
            <w:r w:rsidRPr="004F384D">
              <w:rPr>
                <w:rFonts w:asciiTheme="minorHAnsi" w:hAnsiTheme="minorHAnsi" w:cstheme="minorHAnsi"/>
                <w:bCs/>
                <w:sz w:val="18"/>
                <w:szCs w:val="18"/>
              </w:rPr>
              <w:fldChar w:fldCharType="begin">
                <w:ffData>
                  <w:name w:val="Text1"/>
                  <w:enabled/>
                  <w:calcOnExit w:val="0"/>
                  <w:textInput>
                    <w:default w:val="[Insert Name of Bidd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Name of Bidder]</w:t>
            </w:r>
            <w:r w:rsidRPr="004F384D">
              <w:rPr>
                <w:rFonts w:asciiTheme="minorHAnsi" w:hAnsiTheme="minorHAnsi" w:cstheme="minorHAnsi"/>
                <w:bCs/>
                <w:sz w:val="18"/>
                <w:szCs w:val="18"/>
              </w:rPr>
              <w:fldChar w:fldCharType="end"/>
            </w:r>
          </w:p>
        </w:tc>
        <w:tc>
          <w:tcPr>
            <w:tcW w:w="720" w:type="dxa"/>
            <w:shd w:val="clear" w:color="auto" w:fill="9BDEFF"/>
          </w:tcPr>
          <w:p w14:paraId="5F817751" w14:textId="77777777" w:rsidR="00B47B9A" w:rsidRPr="004F384D" w:rsidRDefault="00B47B9A" w:rsidP="00010C36">
            <w:pPr>
              <w:spacing w:before="120" w:after="120"/>
              <w:rPr>
                <w:rFonts w:asciiTheme="minorHAnsi" w:hAnsiTheme="minorHAnsi" w:cstheme="minorHAnsi"/>
                <w:sz w:val="18"/>
                <w:szCs w:val="18"/>
              </w:rPr>
            </w:pPr>
            <w:r w:rsidRPr="004F384D">
              <w:rPr>
                <w:rFonts w:asciiTheme="minorHAnsi" w:hAnsiTheme="minorHAnsi" w:cstheme="minorHAnsi"/>
                <w:sz w:val="18"/>
                <w:szCs w:val="18"/>
              </w:rPr>
              <w:t>Date:</w:t>
            </w:r>
          </w:p>
        </w:tc>
        <w:tc>
          <w:tcPr>
            <w:tcW w:w="2345" w:type="dxa"/>
          </w:tcPr>
          <w:p w14:paraId="04CB4814" w14:textId="77777777" w:rsidR="00B47B9A" w:rsidRPr="004F384D" w:rsidRDefault="009B5418" w:rsidP="00010C36">
            <w:pPr>
              <w:spacing w:before="120" w:after="120"/>
              <w:rPr>
                <w:rFonts w:asciiTheme="minorHAnsi" w:hAnsiTheme="minorHAnsi" w:cstheme="minorHAnsi"/>
                <w:sz w:val="18"/>
                <w:szCs w:val="18"/>
              </w:rPr>
            </w:pPr>
            <w:sdt>
              <w:sdtPr>
                <w:rPr>
                  <w:rFonts w:asciiTheme="minorHAnsi" w:hAnsiTheme="minorHAnsi" w:cstheme="minorHAnsi"/>
                  <w:color w:val="000000" w:themeColor="text1"/>
                  <w:sz w:val="18"/>
                  <w:szCs w:val="18"/>
                  <w:lang w:val="en-GB"/>
                </w:rPr>
                <w:id w:val="544646769"/>
                <w:placeholder>
                  <w:docPart w:val="63C33BD6760647888DF24398DC4D2B6B"/>
                </w:placeholder>
                <w:showingPlcHdr/>
                <w:date>
                  <w:dateFormat w:val="MMMM d, yyyy"/>
                  <w:lid w:val="en-US"/>
                  <w:storeMappedDataAs w:val="date"/>
                  <w:calendar w:val="gregorian"/>
                </w:date>
              </w:sdtPr>
              <w:sdtEndPr/>
              <w:sdtContent>
                <w:r w:rsidR="00B47B9A" w:rsidRPr="004F384D">
                  <w:rPr>
                    <w:rStyle w:val="PlaceholderText"/>
                    <w:rFonts w:asciiTheme="minorHAnsi" w:hAnsiTheme="minorHAnsi" w:cstheme="minorHAnsi"/>
                    <w:sz w:val="18"/>
                    <w:szCs w:val="18"/>
                    <w:shd w:val="clear" w:color="auto" w:fill="BFBFBF" w:themeFill="background1" w:themeFillShade="BF"/>
                  </w:rPr>
                  <w:t>Select date</w:t>
                </w:r>
              </w:sdtContent>
            </w:sdt>
          </w:p>
        </w:tc>
      </w:tr>
      <w:tr w:rsidR="00B47B9A" w:rsidRPr="004F384D" w14:paraId="4EF21D12" w14:textId="77777777" w:rsidTr="7329F37C">
        <w:trPr>
          <w:cantSplit/>
          <w:trHeight w:val="341"/>
        </w:trPr>
        <w:tc>
          <w:tcPr>
            <w:tcW w:w="1979" w:type="dxa"/>
            <w:shd w:val="clear" w:color="auto" w:fill="9BDEFF"/>
          </w:tcPr>
          <w:p w14:paraId="54B33532" w14:textId="77777777" w:rsidR="00B47B9A" w:rsidRPr="004F384D" w:rsidRDefault="00B47B9A" w:rsidP="00010C36">
            <w:pPr>
              <w:spacing w:before="120" w:after="120"/>
              <w:rPr>
                <w:rFonts w:asciiTheme="minorHAnsi" w:hAnsiTheme="minorHAnsi" w:cstheme="minorHAnsi"/>
                <w:sz w:val="18"/>
                <w:szCs w:val="18"/>
              </w:rPr>
            </w:pPr>
            <w:r w:rsidRPr="004F384D">
              <w:rPr>
                <w:rFonts w:asciiTheme="minorHAnsi" w:hAnsiTheme="minorHAnsi" w:cstheme="minorHAnsi"/>
                <w:iCs/>
                <w:sz w:val="18"/>
                <w:szCs w:val="18"/>
              </w:rPr>
              <w:t>ITB reference:</w:t>
            </w:r>
          </w:p>
        </w:tc>
        <w:tc>
          <w:tcPr>
            <w:tcW w:w="7566" w:type="dxa"/>
            <w:gridSpan w:val="3"/>
          </w:tcPr>
          <w:p w14:paraId="7A0C8FB5" w14:textId="79CF54D5" w:rsidR="00B47B9A" w:rsidRPr="004F384D" w:rsidRDefault="00B47B9A" w:rsidP="7329F37C">
            <w:pPr>
              <w:spacing w:before="120" w:after="120"/>
              <w:rPr>
                <w:rFonts w:asciiTheme="minorHAnsi" w:hAnsiTheme="minorHAnsi" w:cstheme="minorBidi"/>
                <w:b/>
                <w:bCs/>
                <w:i/>
                <w:iCs/>
                <w:sz w:val="18"/>
                <w:szCs w:val="18"/>
                <w:highlight w:val="yellow"/>
              </w:rPr>
            </w:pPr>
          </w:p>
        </w:tc>
      </w:tr>
    </w:tbl>
    <w:p w14:paraId="3952215E" w14:textId="77777777" w:rsidR="00B47B9A" w:rsidRPr="004F384D" w:rsidRDefault="00B47B9A" w:rsidP="00B47B9A">
      <w:pPr>
        <w:rPr>
          <w:rFonts w:asciiTheme="minorHAnsi" w:hAnsiTheme="minorHAnsi" w:cstheme="minorHAnsi"/>
          <w:sz w:val="18"/>
          <w:szCs w:val="18"/>
        </w:rPr>
      </w:pPr>
    </w:p>
    <w:p w14:paraId="1ED6E738" w14:textId="77777777" w:rsidR="00B47B9A" w:rsidRPr="004F384D" w:rsidRDefault="00B47B9A" w:rsidP="00B47B9A">
      <w:pPr>
        <w:spacing w:before="60" w:after="60"/>
        <w:jc w:val="both"/>
        <w:rPr>
          <w:rFonts w:asciiTheme="minorHAnsi" w:hAnsiTheme="minorHAnsi" w:cstheme="minorHAnsi"/>
          <w:snapToGrid w:val="0"/>
          <w:color w:val="FF0000"/>
          <w:sz w:val="18"/>
          <w:szCs w:val="18"/>
        </w:rPr>
      </w:pPr>
    </w:p>
    <w:p w14:paraId="657B516D" w14:textId="77777777" w:rsidR="00F85F8F" w:rsidRDefault="00F85F8F" w:rsidP="0E180941">
      <w:pPr>
        <w:rPr>
          <w:rFonts w:ascii="Segoe UI" w:hAnsi="Segoe UI" w:cs="Segoe UI"/>
          <w:sz w:val="20"/>
          <w:szCs w:val="20"/>
        </w:rPr>
      </w:pPr>
    </w:p>
    <w:p w14:paraId="46EFA414" w14:textId="77777777" w:rsidR="00F85F8F" w:rsidRDefault="00F85F8F" w:rsidP="0E180941">
      <w:pPr>
        <w:rPr>
          <w:rFonts w:ascii="Segoe UI" w:hAnsi="Segoe UI" w:cs="Segoe UI"/>
          <w:b/>
          <w:bCs/>
          <w:snapToGrid w:val="0"/>
          <w:sz w:val="20"/>
          <w:szCs w:val="20"/>
        </w:rPr>
      </w:pPr>
      <w:r w:rsidRPr="0E180941">
        <w:rPr>
          <w:rFonts w:ascii="Segoe UI" w:hAnsi="Segoe UI" w:cs="Segoe UI"/>
          <w:b/>
          <w:bCs/>
          <w:snapToGrid w:val="0"/>
          <w:sz w:val="20"/>
          <w:szCs w:val="20"/>
        </w:rPr>
        <w:t xml:space="preserve">SECTION 1: Bidder’s qualification, </w:t>
      </w:r>
      <w:proofErr w:type="gramStart"/>
      <w:r w:rsidRPr="0E180941">
        <w:rPr>
          <w:rFonts w:ascii="Segoe UI" w:hAnsi="Segoe UI" w:cs="Segoe UI"/>
          <w:b/>
          <w:bCs/>
          <w:snapToGrid w:val="0"/>
          <w:sz w:val="20"/>
          <w:szCs w:val="20"/>
        </w:rPr>
        <w:t>capacity</w:t>
      </w:r>
      <w:proofErr w:type="gramEnd"/>
      <w:r w:rsidRPr="0E180941">
        <w:rPr>
          <w:rFonts w:ascii="Segoe UI" w:hAnsi="Segoe UI" w:cs="Segoe UI"/>
          <w:b/>
          <w:bCs/>
          <w:snapToGrid w:val="0"/>
          <w:sz w:val="20"/>
          <w:szCs w:val="20"/>
        </w:rPr>
        <w:t xml:space="preserve"> and expertise</w:t>
      </w:r>
    </w:p>
    <w:p w14:paraId="7276792A" w14:textId="77777777" w:rsidR="00F85F8F" w:rsidRPr="00BD32D0" w:rsidRDefault="00F85F8F" w:rsidP="0E180941">
      <w:pPr>
        <w:rPr>
          <w:rFonts w:ascii="Segoe UI" w:hAnsi="Segoe UI" w:cs="Segoe UI"/>
          <w:b/>
          <w:bCs/>
          <w:snapToGrid w:val="0"/>
          <w:sz w:val="20"/>
          <w:szCs w:val="20"/>
        </w:rPr>
      </w:pPr>
    </w:p>
    <w:p w14:paraId="461341A9" w14:textId="7CD37BD1" w:rsidR="00F85F8F" w:rsidRPr="00FF734D" w:rsidRDefault="00F85F8F" w:rsidP="0E180941">
      <w:pPr>
        <w:widowControl/>
        <w:overflowPunct/>
        <w:adjustRightInd/>
        <w:spacing w:before="60" w:after="60"/>
        <w:jc w:val="both"/>
        <w:rPr>
          <w:rFonts w:ascii="Segoe UI" w:hAnsi="Segoe UI" w:cs="Segoe UI"/>
          <w:snapToGrid w:val="0"/>
          <w:sz w:val="20"/>
          <w:szCs w:val="20"/>
        </w:rPr>
      </w:pPr>
      <w:r w:rsidRPr="0E180941">
        <w:rPr>
          <w:rFonts w:ascii="Segoe UI" w:hAnsi="Segoe UI" w:cs="Segoe UI"/>
          <w:snapToGrid w:val="0"/>
          <w:sz w:val="20"/>
          <w:szCs w:val="20"/>
        </w:rPr>
        <w:t xml:space="preserve">General organizational capability which is likely to affect implementation: </w:t>
      </w:r>
      <w:r w:rsidR="00A81467" w:rsidRPr="0E180941">
        <w:rPr>
          <w:rFonts w:ascii="Segoe UI" w:hAnsi="Segoe UI" w:cs="Segoe UI"/>
          <w:snapToGrid w:val="0"/>
          <w:sz w:val="20"/>
          <w:szCs w:val="20"/>
        </w:rPr>
        <w:t>previous experience</w:t>
      </w:r>
      <w:r w:rsidRPr="0E180941">
        <w:rPr>
          <w:rFonts w:ascii="Segoe UI" w:hAnsi="Segoe UI" w:cs="Segoe UI"/>
          <w:snapToGrid w:val="0"/>
          <w:sz w:val="20"/>
          <w:szCs w:val="20"/>
        </w:rPr>
        <w:t>, financial stability and financing capacity, project management controls.</w:t>
      </w:r>
    </w:p>
    <w:p w14:paraId="104B23E7" w14:textId="77777777" w:rsidR="00F85F8F" w:rsidRDefault="00F85F8F" w:rsidP="0E180941">
      <w:pPr>
        <w:spacing w:after="120"/>
        <w:jc w:val="both"/>
        <w:rPr>
          <w:rFonts w:ascii="Segoe UI" w:hAnsi="Segoe UI" w:cs="Segoe UI"/>
          <w:b/>
          <w:bCs/>
          <w:snapToGrid w:val="0"/>
          <w:sz w:val="20"/>
          <w:szCs w:val="20"/>
        </w:rPr>
      </w:pPr>
    </w:p>
    <w:p w14:paraId="2DAD198E" w14:textId="77777777" w:rsidR="00F85F8F" w:rsidRDefault="00F85F8F" w:rsidP="0E180941">
      <w:pPr>
        <w:spacing w:after="120"/>
        <w:jc w:val="both"/>
        <w:rPr>
          <w:rFonts w:ascii="Segoe UI" w:hAnsi="Segoe UI" w:cs="Segoe UI"/>
          <w:b/>
          <w:bCs/>
          <w:snapToGrid w:val="0"/>
          <w:sz w:val="20"/>
          <w:szCs w:val="20"/>
        </w:rPr>
      </w:pPr>
      <w:r w:rsidRPr="0E180941">
        <w:rPr>
          <w:rFonts w:ascii="Segoe UI" w:hAnsi="Segoe UI" w:cs="Segoe UI"/>
          <w:b/>
          <w:bCs/>
          <w:snapToGrid w:val="0"/>
          <w:sz w:val="20"/>
          <w:szCs w:val="20"/>
        </w:rPr>
        <w:t xml:space="preserve">SECTION 2: Scope of Supply, Technical Specifications, and Related Services </w:t>
      </w:r>
    </w:p>
    <w:p w14:paraId="64BA1EBF" w14:textId="77777777" w:rsidR="00F85F8F" w:rsidRPr="00BC01D7" w:rsidRDefault="00F85F8F" w:rsidP="0E180941">
      <w:pPr>
        <w:spacing w:before="60" w:after="60"/>
        <w:jc w:val="both"/>
        <w:rPr>
          <w:rFonts w:ascii="Segoe UI" w:hAnsi="Segoe UI" w:cs="Segoe UI"/>
          <w:snapToGrid w:val="0"/>
          <w:sz w:val="20"/>
          <w:szCs w:val="20"/>
        </w:rPr>
      </w:pPr>
      <w:r w:rsidRPr="0E180941">
        <w:rPr>
          <w:rFonts w:ascii="Segoe UI" w:hAnsi="Segoe UI" w:cs="Segoe UI"/>
          <w:sz w:val="20"/>
          <w:szCs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E180941">
        <w:rPr>
          <w:rFonts w:ascii="Segoe UI" w:hAnsi="Segoe UI" w:cs="Segoe UI"/>
          <w:snapToGrid w:val="0"/>
          <w:sz w:val="20"/>
          <w:szCs w:val="20"/>
        </w:rPr>
        <w:t xml:space="preserve"> All important aspects should be addressed in sufficient detail.</w:t>
      </w:r>
    </w:p>
    <w:p w14:paraId="533A6E23" w14:textId="77777777" w:rsidR="00F85F8F" w:rsidRPr="008861BF" w:rsidRDefault="00F85F8F" w:rsidP="0E180941">
      <w:pPr>
        <w:pStyle w:val="ListParagraph"/>
        <w:widowControl/>
        <w:numPr>
          <w:ilvl w:val="1"/>
          <w:numId w:val="16"/>
        </w:numPr>
        <w:overflowPunct/>
        <w:adjustRightInd/>
        <w:spacing w:before="60" w:after="60" w:line="240" w:lineRule="auto"/>
        <w:ind w:left="547" w:hanging="547"/>
        <w:jc w:val="both"/>
        <w:rPr>
          <w:rFonts w:ascii="Segoe UI" w:hAnsi="Segoe UI" w:cs="Segoe UI"/>
          <w:sz w:val="20"/>
          <w:szCs w:val="20"/>
          <w:lang w:val="en-CA"/>
        </w:rPr>
      </w:pPr>
      <w:r w:rsidRPr="0E180941">
        <w:rPr>
          <w:rFonts w:ascii="Segoe UI" w:hAnsi="Segoe UI" w:cs="Segoe UI"/>
          <w:sz w:val="20"/>
          <w:szCs w:val="20"/>
          <w:lang w:val="en-CA"/>
        </w:rPr>
        <w:t xml:space="preserve">A detailed description of how the Bidder will deliver the required goods and services, keeping in mind the appropriateness to local conditions and project environment. Details how the different service elements shall be organized, </w:t>
      </w:r>
      <w:proofErr w:type="gramStart"/>
      <w:r w:rsidRPr="0E180941">
        <w:rPr>
          <w:rFonts w:ascii="Segoe UI" w:hAnsi="Segoe UI" w:cs="Segoe UI"/>
          <w:sz w:val="20"/>
          <w:szCs w:val="20"/>
          <w:lang w:val="en-CA"/>
        </w:rPr>
        <w:t>controlled</w:t>
      </w:r>
      <w:proofErr w:type="gramEnd"/>
      <w:r w:rsidRPr="0E180941">
        <w:rPr>
          <w:rFonts w:ascii="Segoe UI" w:hAnsi="Segoe UI" w:cs="Segoe UI"/>
          <w:sz w:val="20"/>
          <w:szCs w:val="20"/>
          <w:lang w:val="en-CA"/>
        </w:rPr>
        <w:t xml:space="preserve"> and delivered.</w:t>
      </w:r>
    </w:p>
    <w:p w14:paraId="03A00C03" w14:textId="77777777" w:rsidR="00F85F8F" w:rsidRPr="00BC01D7" w:rsidRDefault="00F85F8F" w:rsidP="0E180941">
      <w:pPr>
        <w:pStyle w:val="ListParagraph"/>
        <w:widowControl/>
        <w:numPr>
          <w:ilvl w:val="1"/>
          <w:numId w:val="16"/>
        </w:numPr>
        <w:overflowPunct/>
        <w:adjustRightInd/>
        <w:spacing w:before="60" w:after="60" w:line="240" w:lineRule="auto"/>
        <w:ind w:left="547" w:hanging="547"/>
        <w:jc w:val="both"/>
        <w:rPr>
          <w:rFonts w:ascii="Segoe UI" w:hAnsi="Segoe UI" w:cs="Segoe UI"/>
          <w:snapToGrid w:val="0"/>
          <w:sz w:val="20"/>
          <w:szCs w:val="20"/>
        </w:rPr>
      </w:pPr>
      <w:r w:rsidRPr="0E180941">
        <w:rPr>
          <w:rFonts w:ascii="Segoe UI" w:hAnsi="Segoe UI" w:cs="Segoe UI"/>
          <w:sz w:val="20"/>
          <w:szCs w:val="20"/>
          <w:lang w:val="en-CA"/>
        </w:rPr>
        <w:t xml:space="preserve">Explain whether any work would be subcontracted, to whom, how much percentage of the requirements, the rationale for such, and the roles of the proposed sub-contractors and how everyone will function as a team. </w:t>
      </w:r>
    </w:p>
    <w:p w14:paraId="2DF973A8" w14:textId="77777777" w:rsidR="00F85F8F" w:rsidRPr="001E5F59" w:rsidRDefault="00F85F8F" w:rsidP="0E180941">
      <w:pPr>
        <w:pStyle w:val="ListParagraph"/>
        <w:widowControl/>
        <w:numPr>
          <w:ilvl w:val="1"/>
          <w:numId w:val="16"/>
        </w:numPr>
        <w:overflowPunct/>
        <w:adjustRightInd/>
        <w:spacing w:before="60" w:after="60" w:line="240" w:lineRule="auto"/>
        <w:ind w:left="547" w:hanging="547"/>
        <w:jc w:val="both"/>
        <w:rPr>
          <w:rFonts w:ascii="Segoe UI" w:hAnsi="Segoe UI" w:cs="Segoe UI"/>
          <w:sz w:val="20"/>
          <w:szCs w:val="20"/>
          <w:lang w:val="en-CA"/>
        </w:rPr>
      </w:pPr>
      <w:r w:rsidRPr="0E180941">
        <w:rPr>
          <w:rFonts w:ascii="Segoe UI" w:hAnsi="Segoe UI" w:cs="Segoe UI"/>
          <w:sz w:val="20"/>
          <w:szCs w:val="20"/>
          <w:lang w:val="en-CA"/>
        </w:rPr>
        <w:t xml:space="preserve">The bid shall also include details of the Bidder’s internal technical and quality assurance review mechanisms. </w:t>
      </w:r>
    </w:p>
    <w:p w14:paraId="55D6C015" w14:textId="0DA6278C" w:rsidR="00F85F8F" w:rsidRPr="008861BF" w:rsidRDefault="00F85F8F" w:rsidP="0E180941">
      <w:pPr>
        <w:pStyle w:val="ListParagraph"/>
        <w:widowControl/>
        <w:numPr>
          <w:ilvl w:val="1"/>
          <w:numId w:val="16"/>
        </w:numPr>
        <w:overflowPunct/>
        <w:adjustRightInd/>
        <w:spacing w:before="60" w:after="60" w:line="240" w:lineRule="auto"/>
        <w:ind w:left="547" w:hanging="547"/>
        <w:jc w:val="both"/>
        <w:rPr>
          <w:rFonts w:ascii="Segoe UI" w:hAnsi="Segoe UI" w:cs="Segoe UI"/>
          <w:sz w:val="20"/>
          <w:szCs w:val="20"/>
          <w:lang w:val="en-CA"/>
        </w:rPr>
      </w:pPr>
      <w:r w:rsidRPr="0E180941">
        <w:rPr>
          <w:rFonts w:ascii="Segoe UI" w:hAnsi="Segoe UI" w:cs="Segoe UI"/>
          <w:sz w:val="20"/>
          <w:szCs w:val="20"/>
          <w:lang w:val="en-CA"/>
        </w:rPr>
        <w:t xml:space="preserve">Implementation plan including a Gantt Chart or </w:t>
      </w:r>
      <w:r w:rsidR="00FF734D" w:rsidRPr="0E180941">
        <w:rPr>
          <w:rFonts w:ascii="Segoe UI" w:hAnsi="Segoe UI" w:cs="Segoe UI"/>
          <w:sz w:val="20"/>
          <w:szCs w:val="20"/>
          <w:lang w:val="en-CA"/>
        </w:rPr>
        <w:t>Delivery</w:t>
      </w:r>
      <w:r w:rsidRPr="0E180941">
        <w:rPr>
          <w:rFonts w:ascii="Segoe UI" w:hAnsi="Segoe UI" w:cs="Segoe UI"/>
          <w:sz w:val="20"/>
          <w:szCs w:val="20"/>
          <w:lang w:val="en-CA"/>
        </w:rPr>
        <w:t xml:space="preserve"> Schedule indicating the detailed sequence of activities that will be undertaken and their corresponding timing. </w:t>
      </w:r>
    </w:p>
    <w:p w14:paraId="0C1864EF" w14:textId="1F059AD5" w:rsidR="00B47B9A" w:rsidRPr="004F384D" w:rsidDel="00AA6478" w:rsidRDefault="00B47B9A" w:rsidP="0E180941">
      <w:pPr>
        <w:spacing w:after="120"/>
        <w:jc w:val="both"/>
        <w:rPr>
          <w:rFonts w:asciiTheme="minorHAnsi" w:hAnsiTheme="minorHAnsi" w:cstheme="minorBidi"/>
          <w:b/>
          <w:bCs/>
          <w:sz w:val="18"/>
          <w:szCs w:val="18"/>
          <w:lang w:val="en-GB" w:eastAsia="ru-RU"/>
        </w:rPr>
      </w:pPr>
    </w:p>
    <w:p w14:paraId="1EE4CCD7" w14:textId="77777777" w:rsidR="00B47B9A" w:rsidRPr="004F384D" w:rsidRDefault="00B47B9A" w:rsidP="00B47B9A">
      <w:pPr>
        <w:ind w:left="990" w:right="630" w:hanging="990"/>
        <w:jc w:val="center"/>
        <w:rPr>
          <w:rFonts w:asciiTheme="minorHAnsi" w:hAnsiTheme="minorHAnsi" w:cstheme="minorHAnsi"/>
          <w:b/>
          <w:snapToGrid w:val="0"/>
          <w:sz w:val="18"/>
          <w:szCs w:val="18"/>
          <w:u w:val="single"/>
        </w:rPr>
      </w:pPr>
    </w:p>
    <w:p w14:paraId="0725D884" w14:textId="77777777" w:rsidR="00DB1778" w:rsidRPr="006910E3" w:rsidRDefault="00B47B9A" w:rsidP="006910E3">
      <w:pPr>
        <w:spacing w:after="120"/>
        <w:jc w:val="both"/>
        <w:rPr>
          <w:rFonts w:ascii="Segoe UI" w:hAnsi="Segoe UI" w:cs="Segoe UI"/>
          <w:b/>
          <w:snapToGrid w:val="0"/>
          <w:sz w:val="20"/>
        </w:rPr>
      </w:pPr>
      <w:bookmarkStart w:id="0" w:name="_Hlk62115064"/>
      <w:bookmarkStart w:id="1" w:name="_Hlk62115080"/>
      <w:r w:rsidRPr="006910E3">
        <w:rPr>
          <w:rFonts w:ascii="Segoe UI" w:hAnsi="Segoe UI" w:cs="Segoe UI"/>
          <w:b/>
          <w:snapToGrid w:val="0"/>
          <w:sz w:val="20"/>
        </w:rPr>
        <w:t xml:space="preserve">Conformity to the specification: </w:t>
      </w:r>
      <w:r w:rsidR="00DB1778" w:rsidRPr="006910E3">
        <w:rPr>
          <w:rFonts w:ascii="Segoe UI" w:hAnsi="Segoe UI" w:cs="Segoe UI"/>
          <w:b/>
          <w:snapToGrid w:val="0"/>
          <w:sz w:val="20"/>
        </w:rPr>
        <w:t xml:space="preserve"> </w:t>
      </w:r>
    </w:p>
    <w:p w14:paraId="09282C4F" w14:textId="1208FFE6" w:rsidR="00DB1778" w:rsidRDefault="00DB1778" w:rsidP="001A4DD2">
      <w:pPr>
        <w:ind w:left="990" w:right="630" w:hanging="990"/>
        <w:rPr>
          <w:rFonts w:asciiTheme="minorHAnsi" w:hAnsiTheme="minorHAnsi" w:cstheme="minorHAnsi"/>
          <w:b/>
          <w:snapToGrid w:val="0"/>
          <w:sz w:val="18"/>
          <w:szCs w:val="18"/>
        </w:rPr>
      </w:pPr>
    </w:p>
    <w:tbl>
      <w:tblPr>
        <w:tblStyle w:val="TableGrid"/>
        <w:tblW w:w="0" w:type="auto"/>
        <w:tblLayout w:type="fixed"/>
        <w:tblLook w:val="04A0" w:firstRow="1" w:lastRow="0" w:firstColumn="1" w:lastColumn="0" w:noHBand="0" w:noVBand="1"/>
      </w:tblPr>
      <w:tblGrid>
        <w:gridCol w:w="9300"/>
      </w:tblGrid>
      <w:tr w:rsidR="4CE5D45D" w14:paraId="483BA9C2" w14:textId="77777777" w:rsidTr="4CE5D45D">
        <w:trPr>
          <w:trHeight w:val="270"/>
        </w:trPr>
        <w:tc>
          <w:tcPr>
            <w:tcW w:w="9300" w:type="dxa"/>
          </w:tcPr>
          <w:p w14:paraId="1FD17E8A" w14:textId="1835D470" w:rsidR="4CE5D45D" w:rsidRDefault="4CE5D45D" w:rsidP="4CE5D45D">
            <w:pPr>
              <w:pStyle w:val="Heading3"/>
              <w:outlineLvl w:val="2"/>
            </w:pPr>
            <w:r w:rsidRPr="4CE5D45D">
              <w:rPr>
                <w:rFonts w:eastAsia="Times New Roman"/>
                <w:color w:val="5B9BD5" w:themeColor="accent5"/>
              </w:rPr>
              <w:t>-</w:t>
            </w:r>
          </w:p>
          <w:p w14:paraId="40D8858B" w14:textId="39F8A617" w:rsidR="4CE5D45D" w:rsidRDefault="4CE5D45D">
            <w:r>
              <w:br/>
            </w:r>
          </w:p>
          <w:p w14:paraId="43C1A7E2" w14:textId="1186B0AC" w:rsidR="4CE5D45D" w:rsidRDefault="4CE5D45D" w:rsidP="4CE5D45D">
            <w:pPr>
              <w:pStyle w:val="Heading3"/>
              <w:outlineLvl w:val="2"/>
            </w:pPr>
            <w:r w:rsidRPr="4CE5D45D">
              <w:rPr>
                <w:rFonts w:eastAsia="Times New Roman"/>
                <w:color w:val="5B9BD5" w:themeColor="accent5"/>
                <w:sz w:val="24"/>
                <w:szCs w:val="24"/>
                <w:lang w:val="ru"/>
              </w:rPr>
              <w:t>АТ 330</w:t>
            </w:r>
            <w:r w:rsidRPr="4CE5D45D">
              <w:rPr>
                <w:rFonts w:eastAsia="Times New Roman"/>
                <w:color w:val="5B9BD5" w:themeColor="accent5"/>
                <w:sz w:val="24"/>
                <w:szCs w:val="24"/>
              </w:rPr>
              <w:t>/</w:t>
            </w:r>
            <w:r w:rsidRPr="4CE5D45D">
              <w:rPr>
                <w:rFonts w:eastAsia="Times New Roman"/>
                <w:color w:val="5B9BD5" w:themeColor="accent5"/>
                <w:sz w:val="24"/>
                <w:szCs w:val="24"/>
                <w:lang w:val="ru"/>
              </w:rPr>
              <w:t xml:space="preserve">110 </w:t>
            </w:r>
            <w:r w:rsidRPr="4CE5D45D">
              <w:rPr>
                <w:rFonts w:eastAsia="Times New Roman"/>
                <w:color w:val="5B9BD5" w:themeColor="accent5"/>
                <w:sz w:val="24"/>
                <w:szCs w:val="24"/>
              </w:rPr>
              <w:t>kV</w:t>
            </w:r>
            <w:r w:rsidRPr="4CE5D45D">
              <w:rPr>
                <w:rFonts w:eastAsia="Times New Roman"/>
                <w:color w:val="5B9BD5" w:themeColor="accent5"/>
              </w:rPr>
              <w:t xml:space="preserve"> t</w:t>
            </w:r>
            <w:r w:rsidRPr="4CE5D45D">
              <w:rPr>
                <w:rFonts w:eastAsia="Times New Roman"/>
                <w:color w:val="5B9BD5" w:themeColor="accent5"/>
                <w:sz w:val="24"/>
                <w:szCs w:val="24"/>
              </w:rPr>
              <w:t>echnical requirements</w:t>
            </w:r>
          </w:p>
        </w:tc>
      </w:tr>
    </w:tbl>
    <w:tbl>
      <w:tblPr>
        <w:tblW w:w="0" w:type="auto"/>
        <w:tblLayout w:type="fixed"/>
        <w:tblLook w:val="06A0" w:firstRow="1" w:lastRow="0" w:firstColumn="1" w:lastColumn="0" w:noHBand="1" w:noVBand="1"/>
      </w:tblPr>
      <w:tblGrid>
        <w:gridCol w:w="568"/>
        <w:gridCol w:w="3275"/>
        <w:gridCol w:w="2751"/>
        <w:gridCol w:w="2751"/>
      </w:tblGrid>
      <w:tr w:rsidR="4CE5D45D" w14:paraId="4B90BA34" w14:textId="77777777" w:rsidTr="4CE5D45D">
        <w:trPr>
          <w:trHeight w:val="585"/>
        </w:trPr>
        <w:tc>
          <w:tcPr>
            <w:tcW w:w="568" w:type="dxa"/>
            <w:tcBorders>
              <w:top w:val="single" w:sz="8" w:space="0" w:color="auto"/>
              <w:left w:val="single" w:sz="8" w:space="0" w:color="auto"/>
              <w:bottom w:val="single" w:sz="8" w:space="0" w:color="auto"/>
              <w:right w:val="single" w:sz="8" w:space="0" w:color="auto"/>
            </w:tcBorders>
            <w:vAlign w:val="center"/>
          </w:tcPr>
          <w:p w14:paraId="475AD54D" w14:textId="03295F17" w:rsidR="4CE5D45D" w:rsidRDefault="4CE5D45D" w:rsidP="4CE5D45D">
            <w:pPr>
              <w:jc w:val="center"/>
            </w:pPr>
            <w:r w:rsidRPr="4CE5D45D">
              <w:rPr>
                <w:rFonts w:eastAsia="Times New Roman"/>
                <w:b/>
                <w:bCs/>
                <w:lang w:val="ru"/>
              </w:rPr>
              <w:t>№</w:t>
            </w:r>
          </w:p>
        </w:tc>
        <w:tc>
          <w:tcPr>
            <w:tcW w:w="3275" w:type="dxa"/>
            <w:tcBorders>
              <w:top w:val="single" w:sz="8" w:space="0" w:color="auto"/>
              <w:left w:val="single" w:sz="8" w:space="0" w:color="auto"/>
              <w:bottom w:val="single" w:sz="8" w:space="0" w:color="auto"/>
              <w:right w:val="single" w:sz="8" w:space="0" w:color="auto"/>
            </w:tcBorders>
            <w:vAlign w:val="center"/>
          </w:tcPr>
          <w:p w14:paraId="29D3B88B" w14:textId="3BA7EBBF" w:rsidR="4CE5D45D" w:rsidRDefault="4CE5D45D" w:rsidP="4CE5D45D">
            <w:pPr>
              <w:jc w:val="center"/>
            </w:pPr>
            <w:r w:rsidRPr="4CE5D45D">
              <w:rPr>
                <w:rFonts w:eastAsia="Times New Roman"/>
                <w:b/>
                <w:bCs/>
              </w:rPr>
              <w:t>Description</w:t>
            </w:r>
          </w:p>
        </w:tc>
        <w:tc>
          <w:tcPr>
            <w:tcW w:w="2751" w:type="dxa"/>
            <w:tcBorders>
              <w:top w:val="single" w:sz="8" w:space="0" w:color="auto"/>
              <w:left w:val="single" w:sz="8" w:space="0" w:color="auto"/>
              <w:bottom w:val="single" w:sz="8" w:space="0" w:color="auto"/>
              <w:right w:val="single" w:sz="8" w:space="0" w:color="auto"/>
            </w:tcBorders>
            <w:vAlign w:val="center"/>
          </w:tcPr>
          <w:p w14:paraId="0757B345" w14:textId="5E8CF790" w:rsidR="4CE5D45D" w:rsidRDefault="4CE5D45D" w:rsidP="4CE5D45D">
            <w:pPr>
              <w:jc w:val="center"/>
            </w:pPr>
            <w:r w:rsidRPr="4CE5D45D">
              <w:rPr>
                <w:rFonts w:eastAsia="Times New Roman"/>
                <w:b/>
                <w:bCs/>
                <w:lang w:val="ru"/>
              </w:rPr>
              <w:t xml:space="preserve">Required </w:t>
            </w:r>
          </w:p>
        </w:tc>
        <w:tc>
          <w:tcPr>
            <w:tcW w:w="2751" w:type="dxa"/>
            <w:tcBorders>
              <w:top w:val="single" w:sz="8" w:space="0" w:color="auto"/>
              <w:left w:val="single" w:sz="8" w:space="0" w:color="auto"/>
              <w:bottom w:val="single" w:sz="8" w:space="0" w:color="auto"/>
              <w:right w:val="single" w:sz="8" w:space="0" w:color="auto"/>
            </w:tcBorders>
            <w:vAlign w:val="center"/>
          </w:tcPr>
          <w:p w14:paraId="482F657A" w14:textId="2723E536" w:rsidR="4CE5D45D" w:rsidRDefault="4CE5D45D" w:rsidP="4CE5D45D">
            <w:pPr>
              <w:jc w:val="center"/>
            </w:pPr>
            <w:r w:rsidRPr="4CE5D45D">
              <w:rPr>
                <w:rFonts w:eastAsia="Times New Roman"/>
                <w:b/>
                <w:bCs/>
              </w:rPr>
              <w:t>Offered</w:t>
            </w:r>
          </w:p>
        </w:tc>
      </w:tr>
      <w:tr w:rsidR="4CE5D45D" w14:paraId="58909205"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0C2975C2" w14:textId="64994979"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02A0B2E" w14:textId="05D54427" w:rsidR="4CE5D45D" w:rsidRDefault="4CE5D45D">
            <w:r w:rsidRPr="4CE5D45D">
              <w:rPr>
                <w:rFonts w:eastAsia="Times New Roman"/>
                <w:lang w:val="ru"/>
              </w:rPr>
              <w:t>Design</w:t>
            </w:r>
          </w:p>
        </w:tc>
        <w:tc>
          <w:tcPr>
            <w:tcW w:w="2751" w:type="dxa"/>
            <w:tcBorders>
              <w:top w:val="single" w:sz="8" w:space="0" w:color="auto"/>
              <w:left w:val="single" w:sz="8" w:space="0" w:color="auto"/>
              <w:bottom w:val="single" w:sz="8" w:space="0" w:color="auto"/>
              <w:right w:val="single" w:sz="8" w:space="0" w:color="auto"/>
            </w:tcBorders>
            <w:vAlign w:val="center"/>
          </w:tcPr>
          <w:p w14:paraId="3743BF2F" w14:textId="4EEDB52F" w:rsidR="4CE5D45D" w:rsidRDefault="4CE5D45D" w:rsidP="4CE5D45D">
            <w:pPr>
              <w:jc w:val="center"/>
            </w:pPr>
            <w:r w:rsidRPr="4CE5D45D">
              <w:rPr>
                <w:rFonts w:eastAsia="Times New Roman"/>
                <w:lang w:val="ru"/>
              </w:rPr>
              <w:t>three-phase</w:t>
            </w:r>
          </w:p>
        </w:tc>
        <w:tc>
          <w:tcPr>
            <w:tcW w:w="2751" w:type="dxa"/>
            <w:tcBorders>
              <w:top w:val="single" w:sz="8" w:space="0" w:color="auto"/>
              <w:left w:val="single" w:sz="8" w:space="0" w:color="auto"/>
              <w:bottom w:val="single" w:sz="8" w:space="0" w:color="auto"/>
              <w:right w:val="single" w:sz="8" w:space="0" w:color="auto"/>
            </w:tcBorders>
            <w:vAlign w:val="center"/>
          </w:tcPr>
          <w:p w14:paraId="2839747C" w14:textId="036CCC6D" w:rsidR="4CE5D45D" w:rsidRDefault="4CE5D45D" w:rsidP="4CE5D45D">
            <w:pPr>
              <w:jc w:val="center"/>
            </w:pPr>
            <w:r w:rsidRPr="4CE5D45D">
              <w:rPr>
                <w:rFonts w:eastAsia="Times New Roman"/>
                <w:lang w:val="ru"/>
              </w:rPr>
              <w:t xml:space="preserve"> </w:t>
            </w:r>
          </w:p>
        </w:tc>
      </w:tr>
      <w:tr w:rsidR="4CE5D45D" w14:paraId="7DFF23DE"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617503E" w14:textId="3884DCF7"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D62070A" w14:textId="72E7552C" w:rsidR="4CE5D45D" w:rsidRDefault="4CE5D45D">
            <w:r w:rsidRPr="4CE5D45D">
              <w:rPr>
                <w:rFonts w:eastAsia="Times New Roman"/>
                <w:lang w:val="ru"/>
              </w:rPr>
              <w:t>Standard technical conditions</w:t>
            </w:r>
          </w:p>
        </w:tc>
        <w:tc>
          <w:tcPr>
            <w:tcW w:w="2751" w:type="dxa"/>
            <w:tcBorders>
              <w:top w:val="single" w:sz="8" w:space="0" w:color="auto"/>
              <w:left w:val="single" w:sz="8" w:space="0" w:color="auto"/>
              <w:bottom w:val="single" w:sz="8" w:space="0" w:color="auto"/>
              <w:right w:val="single" w:sz="8" w:space="0" w:color="auto"/>
            </w:tcBorders>
            <w:vAlign w:val="center"/>
          </w:tcPr>
          <w:p w14:paraId="5C870C49" w14:textId="1994E2BC" w:rsidR="4CE5D45D" w:rsidRDefault="4CE5D45D" w:rsidP="4CE5D45D">
            <w:pPr>
              <w:jc w:val="center"/>
            </w:pPr>
            <w:r w:rsidRPr="4CE5D45D">
              <w:rPr>
                <w:rFonts w:eastAsia="Times New Roman"/>
              </w:rPr>
              <w:t>IEC 60076</w:t>
            </w:r>
          </w:p>
          <w:p w14:paraId="4212EFB9" w14:textId="0EBD3705" w:rsidR="4CE5D45D" w:rsidRDefault="4CE5D45D" w:rsidP="4CE5D45D">
            <w:pPr>
              <w:jc w:val="center"/>
            </w:pPr>
            <w:r w:rsidRPr="4CE5D45D">
              <w:rPr>
                <w:rFonts w:eastAsia="Times New Roman"/>
                <w:lang w:val="ru"/>
              </w:rPr>
              <w:t>(</w:t>
            </w:r>
            <w:r w:rsidRPr="4CE5D45D">
              <w:rPr>
                <w:rFonts w:eastAsia="Times New Roman"/>
              </w:rPr>
              <w:t>DSTU</w:t>
            </w:r>
            <w:r w:rsidRPr="4CE5D45D">
              <w:rPr>
                <w:rFonts w:eastAsia="Times New Roman"/>
                <w:lang w:val="ru"/>
              </w:rPr>
              <w:t xml:space="preserve"> 2103-92</w:t>
            </w:r>
          </w:p>
          <w:p w14:paraId="212C6EEF" w14:textId="74541DEF" w:rsidR="4CE5D45D" w:rsidRDefault="4CE5D45D" w:rsidP="4CE5D45D">
            <w:pPr>
              <w:jc w:val="center"/>
            </w:pPr>
            <w:r w:rsidRPr="4CE5D45D">
              <w:rPr>
                <w:rFonts w:eastAsia="Times New Roman"/>
              </w:rPr>
              <w:t>DSTU</w:t>
            </w:r>
            <w:r w:rsidRPr="4CE5D45D">
              <w:rPr>
                <w:rFonts w:eastAsia="Times New Roman"/>
                <w:lang w:val="ru"/>
              </w:rPr>
              <w:t xml:space="preserve"> 3463-96)</w:t>
            </w:r>
          </w:p>
        </w:tc>
        <w:tc>
          <w:tcPr>
            <w:tcW w:w="2751" w:type="dxa"/>
            <w:tcBorders>
              <w:top w:val="single" w:sz="8" w:space="0" w:color="auto"/>
              <w:left w:val="single" w:sz="8" w:space="0" w:color="auto"/>
              <w:bottom w:val="single" w:sz="8" w:space="0" w:color="auto"/>
              <w:right w:val="single" w:sz="8" w:space="0" w:color="auto"/>
            </w:tcBorders>
            <w:vAlign w:val="center"/>
          </w:tcPr>
          <w:p w14:paraId="284E102D" w14:textId="76D5C232" w:rsidR="4CE5D45D" w:rsidRDefault="4CE5D45D" w:rsidP="4CE5D45D">
            <w:pPr>
              <w:jc w:val="center"/>
            </w:pPr>
            <w:r w:rsidRPr="4CE5D45D">
              <w:rPr>
                <w:rFonts w:eastAsia="Times New Roman"/>
                <w:lang w:val="ru"/>
              </w:rPr>
              <w:t xml:space="preserve"> </w:t>
            </w:r>
          </w:p>
        </w:tc>
      </w:tr>
      <w:tr w:rsidR="4CE5D45D" w14:paraId="57EACCE5"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F33FAA2" w14:textId="52360F9F"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623AD84D" w14:textId="1FD660B6" w:rsidR="4CE5D45D" w:rsidRDefault="4CE5D45D">
            <w:r w:rsidRPr="4CE5D45D">
              <w:rPr>
                <w:rFonts w:eastAsia="Times New Roman"/>
                <w:lang w:val="ru"/>
              </w:rPr>
              <w:t>Installation, (internal, external)</w:t>
            </w:r>
          </w:p>
        </w:tc>
        <w:tc>
          <w:tcPr>
            <w:tcW w:w="2751" w:type="dxa"/>
            <w:tcBorders>
              <w:top w:val="single" w:sz="8" w:space="0" w:color="auto"/>
              <w:left w:val="single" w:sz="8" w:space="0" w:color="auto"/>
              <w:bottom w:val="single" w:sz="8" w:space="0" w:color="auto"/>
              <w:right w:val="single" w:sz="8" w:space="0" w:color="auto"/>
            </w:tcBorders>
            <w:vAlign w:val="center"/>
          </w:tcPr>
          <w:p w14:paraId="7351CC12" w14:textId="30C220D3" w:rsidR="4CE5D45D" w:rsidRDefault="4CE5D45D" w:rsidP="4CE5D45D">
            <w:pPr>
              <w:jc w:val="center"/>
            </w:pPr>
            <w:r w:rsidRPr="4CE5D45D">
              <w:rPr>
                <w:rFonts w:eastAsia="Times New Roman"/>
                <w:lang w:val="ru"/>
              </w:rPr>
              <w:t>external</w:t>
            </w:r>
          </w:p>
        </w:tc>
        <w:tc>
          <w:tcPr>
            <w:tcW w:w="2751" w:type="dxa"/>
            <w:tcBorders>
              <w:top w:val="single" w:sz="8" w:space="0" w:color="auto"/>
              <w:left w:val="single" w:sz="8" w:space="0" w:color="auto"/>
              <w:bottom w:val="single" w:sz="8" w:space="0" w:color="auto"/>
              <w:right w:val="single" w:sz="8" w:space="0" w:color="auto"/>
            </w:tcBorders>
            <w:vAlign w:val="center"/>
          </w:tcPr>
          <w:p w14:paraId="64277112" w14:textId="540AAA7B" w:rsidR="4CE5D45D" w:rsidRDefault="4CE5D45D" w:rsidP="4CE5D45D">
            <w:pPr>
              <w:jc w:val="center"/>
            </w:pPr>
            <w:r w:rsidRPr="4CE5D45D">
              <w:rPr>
                <w:rFonts w:eastAsia="Times New Roman"/>
                <w:lang w:val="ru"/>
              </w:rPr>
              <w:t xml:space="preserve"> </w:t>
            </w:r>
          </w:p>
        </w:tc>
      </w:tr>
      <w:tr w:rsidR="4CE5D45D" w14:paraId="7E1187A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061C5714" w14:textId="2324AB96"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4906144F" w14:textId="02902F7D" w:rsidR="4CE5D45D" w:rsidRDefault="4CE5D45D">
            <w:r w:rsidRPr="4CE5D45D">
              <w:rPr>
                <w:rFonts w:eastAsia="Times New Roman"/>
                <w:lang w:val="ru"/>
              </w:rPr>
              <w:t>Neutral mode</w:t>
            </w:r>
          </w:p>
        </w:tc>
        <w:tc>
          <w:tcPr>
            <w:tcW w:w="2751" w:type="dxa"/>
            <w:tcBorders>
              <w:top w:val="single" w:sz="8" w:space="0" w:color="auto"/>
              <w:left w:val="single" w:sz="8" w:space="0" w:color="auto"/>
              <w:bottom w:val="single" w:sz="8" w:space="0" w:color="auto"/>
              <w:right w:val="single" w:sz="8" w:space="0" w:color="auto"/>
            </w:tcBorders>
            <w:vAlign w:val="center"/>
          </w:tcPr>
          <w:p w14:paraId="2C41C6CA" w14:textId="5C4049A0" w:rsidR="4CE5D45D" w:rsidRDefault="4CE5D45D" w:rsidP="4CE5D45D">
            <w:pPr>
              <w:jc w:val="center"/>
            </w:pPr>
            <w:r w:rsidRPr="4CE5D45D">
              <w:rPr>
                <w:rFonts w:eastAsia="Times New Roman"/>
                <w:lang w:val="ru"/>
              </w:rPr>
              <w:t>Solid earth</w:t>
            </w:r>
          </w:p>
        </w:tc>
        <w:tc>
          <w:tcPr>
            <w:tcW w:w="2751" w:type="dxa"/>
            <w:tcBorders>
              <w:top w:val="single" w:sz="8" w:space="0" w:color="auto"/>
              <w:left w:val="single" w:sz="8" w:space="0" w:color="auto"/>
              <w:bottom w:val="single" w:sz="8" w:space="0" w:color="auto"/>
              <w:right w:val="single" w:sz="8" w:space="0" w:color="auto"/>
            </w:tcBorders>
            <w:vAlign w:val="center"/>
          </w:tcPr>
          <w:p w14:paraId="6170427E" w14:textId="216038DF" w:rsidR="4CE5D45D" w:rsidRDefault="4CE5D45D" w:rsidP="4CE5D45D">
            <w:pPr>
              <w:jc w:val="center"/>
            </w:pPr>
            <w:r w:rsidRPr="4CE5D45D">
              <w:rPr>
                <w:rFonts w:eastAsia="Times New Roman"/>
                <w:lang w:val="ru"/>
              </w:rPr>
              <w:t xml:space="preserve"> </w:t>
            </w:r>
          </w:p>
        </w:tc>
      </w:tr>
      <w:tr w:rsidR="4CE5D45D" w14:paraId="6C8B768B"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2FAE2F5" w14:textId="7FDFFF88"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02FAED4" w14:textId="0EB058D6" w:rsidR="4CE5D45D" w:rsidRDefault="4CE5D45D">
            <w:r w:rsidRPr="4CE5D45D">
              <w:rPr>
                <w:rFonts w:eastAsia="Times New Roman"/>
              </w:rPr>
              <w:t>Rated voltage winding kV</w:t>
            </w:r>
          </w:p>
          <w:p w14:paraId="38054DE3" w14:textId="060CB7F3" w:rsidR="4CE5D45D" w:rsidRDefault="4CE5D45D">
            <w:r w:rsidRPr="4CE5D45D">
              <w:rPr>
                <w:rFonts w:eastAsia="Times New Roman"/>
              </w:rPr>
              <w:t>– HV</w:t>
            </w:r>
          </w:p>
          <w:p w14:paraId="0C6649CB" w14:textId="3848B701" w:rsidR="4CE5D45D" w:rsidRDefault="4CE5D45D">
            <w:r w:rsidRPr="4CE5D45D">
              <w:rPr>
                <w:rFonts w:eastAsia="Times New Roman"/>
              </w:rPr>
              <w:t xml:space="preserve"> – MV  </w:t>
            </w:r>
          </w:p>
          <w:p w14:paraId="3F1A8F96" w14:textId="70749518" w:rsidR="4CE5D45D" w:rsidRDefault="4CE5D45D">
            <w:r w:rsidRPr="4CE5D45D">
              <w:rPr>
                <w:rFonts w:eastAsia="Times New Roman"/>
              </w:rPr>
              <w:t xml:space="preserve"> – LV</w:t>
            </w:r>
          </w:p>
        </w:tc>
        <w:tc>
          <w:tcPr>
            <w:tcW w:w="2751" w:type="dxa"/>
            <w:tcBorders>
              <w:top w:val="single" w:sz="8" w:space="0" w:color="auto"/>
              <w:left w:val="single" w:sz="8" w:space="0" w:color="auto"/>
              <w:bottom w:val="single" w:sz="8" w:space="0" w:color="auto"/>
              <w:right w:val="single" w:sz="8" w:space="0" w:color="auto"/>
            </w:tcBorders>
            <w:vAlign w:val="center"/>
          </w:tcPr>
          <w:p w14:paraId="1E270B67" w14:textId="20A5060D" w:rsidR="4CE5D45D" w:rsidRDefault="4CE5D45D" w:rsidP="4CE5D45D">
            <w:pPr>
              <w:jc w:val="center"/>
            </w:pPr>
            <w:r w:rsidRPr="4CE5D45D">
              <w:rPr>
                <w:rFonts w:eastAsia="Times New Roman"/>
                <w:lang w:val="ru"/>
              </w:rPr>
              <w:t xml:space="preserve"> </w:t>
            </w:r>
          </w:p>
          <w:p w14:paraId="35BB2AFA" w14:textId="60DB9C03" w:rsidR="4CE5D45D" w:rsidRDefault="4CE5D45D" w:rsidP="4CE5D45D">
            <w:pPr>
              <w:jc w:val="center"/>
            </w:pPr>
            <w:r w:rsidRPr="4CE5D45D">
              <w:rPr>
                <w:rFonts w:eastAsia="Times New Roman"/>
                <w:lang w:val="ru"/>
              </w:rPr>
              <w:t>330</w:t>
            </w:r>
          </w:p>
          <w:p w14:paraId="7291FA00" w14:textId="3B88FBD1" w:rsidR="4CE5D45D" w:rsidRDefault="4CE5D45D" w:rsidP="4CE5D45D">
            <w:pPr>
              <w:jc w:val="center"/>
            </w:pPr>
            <w:r w:rsidRPr="4CE5D45D">
              <w:rPr>
                <w:rFonts w:eastAsia="Times New Roman"/>
                <w:lang w:val="ru"/>
              </w:rPr>
              <w:t>115</w:t>
            </w:r>
          </w:p>
          <w:p w14:paraId="4A4DF981" w14:textId="6B4EDD0E" w:rsidR="4CE5D45D" w:rsidRDefault="4CE5D45D" w:rsidP="4CE5D45D">
            <w:pPr>
              <w:jc w:val="center"/>
            </w:pPr>
            <w:r w:rsidRPr="4CE5D45D">
              <w:rPr>
                <w:rFonts w:eastAsia="Times New Roman"/>
                <w:lang w:val="ru"/>
              </w:rPr>
              <w:t>38.5</w:t>
            </w:r>
          </w:p>
        </w:tc>
        <w:tc>
          <w:tcPr>
            <w:tcW w:w="2751" w:type="dxa"/>
            <w:tcBorders>
              <w:top w:val="single" w:sz="8" w:space="0" w:color="auto"/>
              <w:left w:val="single" w:sz="8" w:space="0" w:color="auto"/>
              <w:bottom w:val="single" w:sz="8" w:space="0" w:color="auto"/>
              <w:right w:val="single" w:sz="8" w:space="0" w:color="auto"/>
            </w:tcBorders>
            <w:vAlign w:val="center"/>
          </w:tcPr>
          <w:p w14:paraId="13BF4DA8" w14:textId="16A915C6" w:rsidR="4CE5D45D" w:rsidRDefault="4CE5D45D" w:rsidP="4CE5D45D">
            <w:pPr>
              <w:jc w:val="center"/>
            </w:pPr>
            <w:r w:rsidRPr="4CE5D45D">
              <w:rPr>
                <w:rFonts w:eastAsia="Times New Roman"/>
                <w:lang w:val="ru"/>
              </w:rPr>
              <w:t xml:space="preserve"> </w:t>
            </w:r>
          </w:p>
        </w:tc>
      </w:tr>
      <w:tr w:rsidR="4CE5D45D" w14:paraId="03BF3F23"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8E44DA8" w14:textId="57946606"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lastRenderedPageBreak/>
              <w:t xml:space="preserve"> </w:t>
            </w:r>
          </w:p>
        </w:tc>
        <w:tc>
          <w:tcPr>
            <w:tcW w:w="3275" w:type="dxa"/>
            <w:tcBorders>
              <w:top w:val="single" w:sz="8" w:space="0" w:color="auto"/>
              <w:left w:val="single" w:sz="8" w:space="0" w:color="auto"/>
              <w:bottom w:val="single" w:sz="8" w:space="0" w:color="auto"/>
              <w:right w:val="single" w:sz="8" w:space="0" w:color="auto"/>
            </w:tcBorders>
          </w:tcPr>
          <w:p w14:paraId="7DC5740C" w14:textId="575EA35A" w:rsidR="4CE5D45D" w:rsidRDefault="4CE5D45D">
            <w:r w:rsidRPr="4CE5D45D">
              <w:rPr>
                <w:rFonts w:eastAsia="Times New Roman"/>
                <w:lang w:val="ru"/>
              </w:rPr>
              <w:t>Maximum working voltage, kV</w:t>
            </w:r>
          </w:p>
          <w:p w14:paraId="0FCB13E5" w14:textId="080CC9ED" w:rsidR="4CE5D45D" w:rsidRDefault="4CE5D45D">
            <w:r w:rsidRPr="4CE5D45D">
              <w:rPr>
                <w:rFonts w:eastAsia="Times New Roman"/>
                <w:lang w:val="ru"/>
              </w:rPr>
              <w:t xml:space="preserve"> – HV</w:t>
            </w:r>
          </w:p>
          <w:p w14:paraId="692C7303" w14:textId="0EAFAC83" w:rsidR="4CE5D45D" w:rsidRDefault="4CE5D45D">
            <w:r w:rsidRPr="4CE5D45D">
              <w:rPr>
                <w:rFonts w:eastAsia="Times New Roman"/>
                <w:lang w:val="ru"/>
              </w:rPr>
              <w:t xml:space="preserve"> – </w:t>
            </w:r>
            <w:r w:rsidRPr="4CE5D45D">
              <w:rPr>
                <w:rFonts w:eastAsia="Times New Roman"/>
              </w:rPr>
              <w:t>M</w:t>
            </w:r>
            <w:r w:rsidRPr="4CE5D45D">
              <w:rPr>
                <w:rFonts w:eastAsia="Times New Roman"/>
                <w:lang w:val="ru"/>
              </w:rPr>
              <w:t xml:space="preserve">V  </w:t>
            </w:r>
          </w:p>
          <w:p w14:paraId="0DC393AE" w14:textId="684B27BF" w:rsidR="4CE5D45D" w:rsidRDefault="4CE5D45D">
            <w:r w:rsidRPr="4CE5D45D">
              <w:rPr>
                <w:rFonts w:eastAsia="Times New Roman"/>
                <w:lang w:val="ru"/>
              </w:rPr>
              <w:t xml:space="preserve"> – LV</w:t>
            </w:r>
          </w:p>
        </w:tc>
        <w:tc>
          <w:tcPr>
            <w:tcW w:w="2751" w:type="dxa"/>
            <w:tcBorders>
              <w:top w:val="single" w:sz="8" w:space="0" w:color="auto"/>
              <w:left w:val="single" w:sz="8" w:space="0" w:color="auto"/>
              <w:bottom w:val="single" w:sz="8" w:space="0" w:color="auto"/>
              <w:right w:val="single" w:sz="8" w:space="0" w:color="auto"/>
            </w:tcBorders>
            <w:vAlign w:val="center"/>
          </w:tcPr>
          <w:p w14:paraId="43C227E4" w14:textId="33AE8678" w:rsidR="4CE5D45D" w:rsidRDefault="4CE5D45D" w:rsidP="4CE5D45D">
            <w:pPr>
              <w:jc w:val="center"/>
            </w:pPr>
            <w:r w:rsidRPr="4CE5D45D">
              <w:rPr>
                <w:rFonts w:eastAsia="Times New Roman"/>
                <w:lang w:val="ru"/>
              </w:rPr>
              <w:t xml:space="preserve"> </w:t>
            </w:r>
          </w:p>
          <w:p w14:paraId="66C9F67A" w14:textId="33DA391D" w:rsidR="4CE5D45D" w:rsidRDefault="4CE5D45D" w:rsidP="4CE5D45D">
            <w:pPr>
              <w:jc w:val="center"/>
            </w:pPr>
            <w:r w:rsidRPr="4CE5D45D">
              <w:rPr>
                <w:rFonts w:eastAsia="Times New Roman"/>
                <w:lang w:val="ru"/>
              </w:rPr>
              <w:t>363</w:t>
            </w:r>
          </w:p>
          <w:p w14:paraId="1F517A2F" w14:textId="7D25CDC4" w:rsidR="4CE5D45D" w:rsidRDefault="4CE5D45D" w:rsidP="4CE5D45D">
            <w:pPr>
              <w:jc w:val="center"/>
            </w:pPr>
            <w:r w:rsidRPr="4CE5D45D">
              <w:rPr>
                <w:rFonts w:eastAsia="Times New Roman"/>
                <w:lang w:val="ru"/>
              </w:rPr>
              <w:t>126</w:t>
            </w:r>
          </w:p>
          <w:p w14:paraId="51AD295B" w14:textId="73D88BAC" w:rsidR="4CE5D45D" w:rsidRDefault="4CE5D45D" w:rsidP="4CE5D45D">
            <w:pPr>
              <w:jc w:val="center"/>
            </w:pPr>
            <w:r w:rsidRPr="4CE5D45D">
              <w:rPr>
                <w:rFonts w:eastAsia="Times New Roman"/>
                <w:lang w:val="ru"/>
              </w:rPr>
              <w:t>40.5</w:t>
            </w:r>
          </w:p>
        </w:tc>
        <w:tc>
          <w:tcPr>
            <w:tcW w:w="2751" w:type="dxa"/>
            <w:tcBorders>
              <w:top w:val="single" w:sz="8" w:space="0" w:color="auto"/>
              <w:left w:val="single" w:sz="8" w:space="0" w:color="auto"/>
              <w:bottom w:val="single" w:sz="8" w:space="0" w:color="auto"/>
              <w:right w:val="single" w:sz="8" w:space="0" w:color="auto"/>
            </w:tcBorders>
            <w:vAlign w:val="center"/>
          </w:tcPr>
          <w:p w14:paraId="06FD117E" w14:textId="6F1B3D7B" w:rsidR="4CE5D45D" w:rsidRDefault="4CE5D45D" w:rsidP="4CE5D45D">
            <w:pPr>
              <w:jc w:val="center"/>
            </w:pPr>
            <w:r w:rsidRPr="4CE5D45D">
              <w:rPr>
                <w:rFonts w:eastAsia="Times New Roman"/>
                <w:lang w:val="ru"/>
              </w:rPr>
              <w:t xml:space="preserve"> </w:t>
            </w:r>
          </w:p>
        </w:tc>
      </w:tr>
      <w:tr w:rsidR="4CE5D45D" w14:paraId="4CCCE234"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8691314" w14:textId="7D5D81AC"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7021842" w14:textId="5E83ACF6" w:rsidR="4CE5D45D" w:rsidRDefault="4CE5D45D">
            <w:r w:rsidRPr="4CE5D45D">
              <w:rPr>
                <w:rFonts w:eastAsia="Times New Roman"/>
              </w:rPr>
              <w:t>The rated capacity of the transformer, kVA</w:t>
            </w:r>
          </w:p>
        </w:tc>
        <w:tc>
          <w:tcPr>
            <w:tcW w:w="2751" w:type="dxa"/>
            <w:tcBorders>
              <w:top w:val="single" w:sz="8" w:space="0" w:color="auto"/>
              <w:left w:val="single" w:sz="8" w:space="0" w:color="auto"/>
              <w:bottom w:val="single" w:sz="8" w:space="0" w:color="auto"/>
              <w:right w:val="single" w:sz="8" w:space="0" w:color="auto"/>
            </w:tcBorders>
            <w:vAlign w:val="center"/>
          </w:tcPr>
          <w:p w14:paraId="2C461C21" w14:textId="2199A6A0" w:rsidR="4CE5D45D" w:rsidRDefault="4CE5D45D" w:rsidP="4CE5D45D">
            <w:pPr>
              <w:jc w:val="center"/>
            </w:pPr>
            <w:r w:rsidRPr="4CE5D45D">
              <w:rPr>
                <w:rFonts w:eastAsia="Times New Roman"/>
                <w:lang w:val="ru"/>
              </w:rPr>
              <w:t>200000</w:t>
            </w:r>
          </w:p>
        </w:tc>
        <w:tc>
          <w:tcPr>
            <w:tcW w:w="2751" w:type="dxa"/>
            <w:tcBorders>
              <w:top w:val="single" w:sz="8" w:space="0" w:color="auto"/>
              <w:left w:val="single" w:sz="8" w:space="0" w:color="auto"/>
              <w:bottom w:val="single" w:sz="8" w:space="0" w:color="auto"/>
              <w:right w:val="single" w:sz="8" w:space="0" w:color="auto"/>
            </w:tcBorders>
            <w:vAlign w:val="center"/>
          </w:tcPr>
          <w:p w14:paraId="7CF480BF" w14:textId="40F7E479" w:rsidR="4CE5D45D" w:rsidRDefault="4CE5D45D" w:rsidP="4CE5D45D">
            <w:pPr>
              <w:jc w:val="center"/>
            </w:pPr>
            <w:r w:rsidRPr="4CE5D45D">
              <w:rPr>
                <w:rFonts w:eastAsia="Times New Roman"/>
                <w:lang w:val="ru"/>
              </w:rPr>
              <w:t xml:space="preserve"> </w:t>
            </w:r>
          </w:p>
        </w:tc>
      </w:tr>
      <w:tr w:rsidR="4CE5D45D" w14:paraId="1CA9C67F"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2CB464B" w14:textId="0AD67BD0"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701E7B22" w14:textId="6197C3B4" w:rsidR="4CE5D45D" w:rsidRDefault="4CE5D45D">
            <w:r w:rsidRPr="4CE5D45D">
              <w:rPr>
                <w:rFonts w:eastAsia="Times New Roman"/>
              </w:rPr>
              <w:t xml:space="preserve">Rated power of LV winding, </w:t>
            </w:r>
          </w:p>
          <w:p w14:paraId="460F78AA" w14:textId="0475CE3E" w:rsidR="4CE5D45D" w:rsidRDefault="4CE5D45D">
            <w:r w:rsidRPr="4CE5D45D">
              <w:rPr>
                <w:rFonts w:eastAsia="Times New Roman"/>
              </w:rPr>
              <w:t>kV ∙ A</w:t>
            </w:r>
          </w:p>
        </w:tc>
        <w:tc>
          <w:tcPr>
            <w:tcW w:w="2751" w:type="dxa"/>
            <w:tcBorders>
              <w:top w:val="single" w:sz="8" w:space="0" w:color="auto"/>
              <w:left w:val="single" w:sz="8" w:space="0" w:color="auto"/>
              <w:bottom w:val="single" w:sz="8" w:space="0" w:color="auto"/>
              <w:right w:val="single" w:sz="8" w:space="0" w:color="auto"/>
            </w:tcBorders>
            <w:vAlign w:val="center"/>
          </w:tcPr>
          <w:p w14:paraId="49101945" w14:textId="06859D6B" w:rsidR="4CE5D45D" w:rsidRDefault="4CE5D45D" w:rsidP="4CE5D45D">
            <w:pPr>
              <w:jc w:val="center"/>
            </w:pPr>
            <w:r w:rsidRPr="4CE5D45D">
              <w:rPr>
                <w:rFonts w:eastAsia="Times New Roman"/>
                <w:lang w:val="ru"/>
              </w:rPr>
              <w:t>80000</w:t>
            </w:r>
          </w:p>
        </w:tc>
        <w:tc>
          <w:tcPr>
            <w:tcW w:w="2751" w:type="dxa"/>
            <w:tcBorders>
              <w:top w:val="single" w:sz="8" w:space="0" w:color="auto"/>
              <w:left w:val="single" w:sz="8" w:space="0" w:color="auto"/>
              <w:bottom w:val="single" w:sz="8" w:space="0" w:color="auto"/>
              <w:right w:val="single" w:sz="8" w:space="0" w:color="auto"/>
            </w:tcBorders>
            <w:vAlign w:val="center"/>
          </w:tcPr>
          <w:p w14:paraId="2D411F3D" w14:textId="0F89D36C" w:rsidR="4CE5D45D" w:rsidRDefault="4CE5D45D" w:rsidP="4CE5D45D">
            <w:pPr>
              <w:jc w:val="center"/>
            </w:pPr>
            <w:r w:rsidRPr="4CE5D45D">
              <w:rPr>
                <w:rFonts w:eastAsia="Times New Roman"/>
                <w:lang w:val="ru"/>
              </w:rPr>
              <w:t xml:space="preserve"> </w:t>
            </w:r>
          </w:p>
        </w:tc>
      </w:tr>
      <w:tr w:rsidR="4CE5D45D" w14:paraId="097F73B3"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55E6B4E" w14:textId="679EC5ED"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45EF0DA1" w14:textId="2B1A17B6" w:rsidR="4CE5D45D" w:rsidRDefault="4CE5D45D">
            <w:r w:rsidRPr="4CE5D45D">
              <w:rPr>
                <w:rFonts w:eastAsia="Times New Roman"/>
                <w:lang w:val="ru"/>
              </w:rPr>
              <w:t>Frequency, Hz</w:t>
            </w:r>
          </w:p>
        </w:tc>
        <w:tc>
          <w:tcPr>
            <w:tcW w:w="2751" w:type="dxa"/>
            <w:tcBorders>
              <w:top w:val="single" w:sz="8" w:space="0" w:color="auto"/>
              <w:left w:val="single" w:sz="8" w:space="0" w:color="auto"/>
              <w:bottom w:val="single" w:sz="8" w:space="0" w:color="auto"/>
              <w:right w:val="single" w:sz="8" w:space="0" w:color="auto"/>
            </w:tcBorders>
            <w:vAlign w:val="center"/>
          </w:tcPr>
          <w:p w14:paraId="37F39C45" w14:textId="395AF089" w:rsidR="4CE5D45D" w:rsidRDefault="4CE5D45D" w:rsidP="4CE5D45D">
            <w:pPr>
              <w:jc w:val="center"/>
            </w:pPr>
            <w:r w:rsidRPr="4CE5D45D">
              <w:rPr>
                <w:rFonts w:eastAsia="Times New Roman"/>
                <w:lang w:val="ru"/>
              </w:rPr>
              <w:t>50</w:t>
            </w:r>
          </w:p>
        </w:tc>
        <w:tc>
          <w:tcPr>
            <w:tcW w:w="2751" w:type="dxa"/>
            <w:tcBorders>
              <w:top w:val="single" w:sz="8" w:space="0" w:color="auto"/>
              <w:left w:val="single" w:sz="8" w:space="0" w:color="auto"/>
              <w:bottom w:val="single" w:sz="8" w:space="0" w:color="auto"/>
              <w:right w:val="single" w:sz="8" w:space="0" w:color="auto"/>
            </w:tcBorders>
            <w:vAlign w:val="center"/>
          </w:tcPr>
          <w:p w14:paraId="5690D9BE" w14:textId="4126A55C" w:rsidR="4CE5D45D" w:rsidRDefault="4CE5D45D" w:rsidP="4CE5D45D">
            <w:pPr>
              <w:jc w:val="center"/>
            </w:pPr>
            <w:r w:rsidRPr="4CE5D45D">
              <w:rPr>
                <w:rFonts w:eastAsia="Times New Roman"/>
                <w:lang w:val="uk"/>
              </w:rPr>
              <w:t xml:space="preserve"> </w:t>
            </w:r>
          </w:p>
        </w:tc>
      </w:tr>
      <w:tr w:rsidR="4CE5D45D" w14:paraId="44274BA4"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76FF2EF" w14:textId="020B9510"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8CAF517" w14:textId="3D84716F" w:rsidR="4CE5D45D" w:rsidRDefault="4CE5D45D">
            <w:r w:rsidRPr="4CE5D45D">
              <w:rPr>
                <w:rFonts w:eastAsia="Times New Roman"/>
              </w:rPr>
              <w:t>Diagram and connection group of windings</w:t>
            </w:r>
          </w:p>
        </w:tc>
        <w:tc>
          <w:tcPr>
            <w:tcW w:w="2751" w:type="dxa"/>
            <w:tcBorders>
              <w:top w:val="single" w:sz="8" w:space="0" w:color="auto"/>
              <w:left w:val="single" w:sz="8" w:space="0" w:color="auto"/>
              <w:bottom w:val="single" w:sz="8" w:space="0" w:color="auto"/>
              <w:right w:val="single" w:sz="8" w:space="0" w:color="auto"/>
            </w:tcBorders>
            <w:vAlign w:val="center"/>
          </w:tcPr>
          <w:p w14:paraId="2E72B8E9" w14:textId="69B22551" w:rsidR="4CE5D45D" w:rsidRDefault="4CE5D45D" w:rsidP="4CE5D45D">
            <w:pPr>
              <w:jc w:val="center"/>
            </w:pPr>
            <w:r w:rsidRPr="4CE5D45D">
              <w:rPr>
                <w:rFonts w:eastAsia="Times New Roman"/>
                <w:lang w:val="ru"/>
              </w:rPr>
              <w:t>YNa0d11</w:t>
            </w:r>
          </w:p>
        </w:tc>
        <w:tc>
          <w:tcPr>
            <w:tcW w:w="2751" w:type="dxa"/>
            <w:tcBorders>
              <w:top w:val="single" w:sz="8" w:space="0" w:color="auto"/>
              <w:left w:val="single" w:sz="8" w:space="0" w:color="auto"/>
              <w:bottom w:val="single" w:sz="8" w:space="0" w:color="auto"/>
              <w:right w:val="single" w:sz="8" w:space="0" w:color="auto"/>
            </w:tcBorders>
            <w:vAlign w:val="center"/>
          </w:tcPr>
          <w:p w14:paraId="3B0AB93F" w14:textId="1306B176" w:rsidR="4CE5D45D" w:rsidRDefault="4CE5D45D" w:rsidP="4CE5D45D">
            <w:pPr>
              <w:jc w:val="center"/>
            </w:pPr>
            <w:r w:rsidRPr="4CE5D45D">
              <w:rPr>
                <w:rFonts w:eastAsia="Times New Roman"/>
                <w:lang w:val="ru"/>
              </w:rPr>
              <w:t xml:space="preserve"> </w:t>
            </w:r>
          </w:p>
        </w:tc>
      </w:tr>
      <w:tr w:rsidR="4CE5D45D" w14:paraId="1D5657A0"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280D29D" w14:textId="19AE593D"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F087F2C" w14:textId="703C786C" w:rsidR="4CE5D45D" w:rsidRDefault="4CE5D45D">
            <w:r w:rsidRPr="4CE5D45D">
              <w:rPr>
                <w:rFonts w:eastAsia="Times New Roman"/>
              </w:rPr>
              <w:t>Maximum allowable current in the common winding, A</w:t>
            </w:r>
          </w:p>
        </w:tc>
        <w:tc>
          <w:tcPr>
            <w:tcW w:w="2751" w:type="dxa"/>
            <w:tcBorders>
              <w:top w:val="single" w:sz="8" w:space="0" w:color="auto"/>
              <w:left w:val="single" w:sz="8" w:space="0" w:color="auto"/>
              <w:bottom w:val="single" w:sz="8" w:space="0" w:color="auto"/>
              <w:right w:val="single" w:sz="8" w:space="0" w:color="auto"/>
            </w:tcBorders>
            <w:vAlign w:val="center"/>
          </w:tcPr>
          <w:p w14:paraId="7779D4D6" w14:textId="13CA9A07" w:rsidR="4CE5D45D" w:rsidRDefault="4CE5D45D" w:rsidP="4CE5D45D">
            <w:pPr>
              <w:jc w:val="center"/>
            </w:pPr>
            <w:r w:rsidRPr="4CE5D45D">
              <w:rPr>
                <w:rFonts w:eastAsia="Times New Roman"/>
                <w:lang w:val="ru"/>
              </w:rPr>
              <w:t>800</w:t>
            </w:r>
          </w:p>
        </w:tc>
        <w:tc>
          <w:tcPr>
            <w:tcW w:w="2751" w:type="dxa"/>
            <w:tcBorders>
              <w:top w:val="single" w:sz="8" w:space="0" w:color="auto"/>
              <w:left w:val="single" w:sz="8" w:space="0" w:color="auto"/>
              <w:bottom w:val="single" w:sz="8" w:space="0" w:color="auto"/>
              <w:right w:val="single" w:sz="8" w:space="0" w:color="auto"/>
            </w:tcBorders>
            <w:vAlign w:val="center"/>
          </w:tcPr>
          <w:p w14:paraId="73F59DD9" w14:textId="695CDC13" w:rsidR="4CE5D45D" w:rsidRDefault="4CE5D45D" w:rsidP="4CE5D45D">
            <w:pPr>
              <w:jc w:val="center"/>
            </w:pPr>
            <w:r w:rsidRPr="4CE5D45D">
              <w:rPr>
                <w:rFonts w:eastAsia="Times New Roman"/>
                <w:lang w:val="ru"/>
              </w:rPr>
              <w:t xml:space="preserve"> </w:t>
            </w:r>
          </w:p>
        </w:tc>
      </w:tr>
      <w:tr w:rsidR="4CE5D45D" w14:paraId="3E67C8CE"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4DAF4701" w14:textId="6FB27154"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E934C72" w14:textId="750DB7CF" w:rsidR="4CE5D45D" w:rsidRDefault="4CE5D45D">
            <w:r w:rsidRPr="4CE5D45D">
              <w:rPr>
                <w:rFonts w:eastAsia="Times New Roman"/>
                <w:lang w:val="ru"/>
              </w:rPr>
              <w:t>Number of phases</w:t>
            </w:r>
          </w:p>
        </w:tc>
        <w:tc>
          <w:tcPr>
            <w:tcW w:w="2751" w:type="dxa"/>
            <w:tcBorders>
              <w:top w:val="single" w:sz="8" w:space="0" w:color="auto"/>
              <w:left w:val="single" w:sz="8" w:space="0" w:color="auto"/>
              <w:bottom w:val="single" w:sz="8" w:space="0" w:color="auto"/>
              <w:right w:val="single" w:sz="8" w:space="0" w:color="auto"/>
            </w:tcBorders>
            <w:vAlign w:val="center"/>
          </w:tcPr>
          <w:p w14:paraId="0308C966" w14:textId="1ACF3AE9" w:rsidR="4CE5D45D" w:rsidRDefault="4CE5D45D" w:rsidP="4CE5D45D">
            <w:pPr>
              <w:jc w:val="center"/>
            </w:pPr>
            <w:r w:rsidRPr="4CE5D45D">
              <w:rPr>
                <w:rFonts w:eastAsia="Times New Roman"/>
                <w:lang w:val="ru"/>
              </w:rPr>
              <w:t>3</w:t>
            </w:r>
          </w:p>
        </w:tc>
        <w:tc>
          <w:tcPr>
            <w:tcW w:w="2751" w:type="dxa"/>
            <w:tcBorders>
              <w:top w:val="single" w:sz="8" w:space="0" w:color="auto"/>
              <w:left w:val="single" w:sz="8" w:space="0" w:color="auto"/>
              <w:bottom w:val="single" w:sz="8" w:space="0" w:color="auto"/>
              <w:right w:val="single" w:sz="8" w:space="0" w:color="auto"/>
            </w:tcBorders>
            <w:vAlign w:val="center"/>
          </w:tcPr>
          <w:p w14:paraId="7151B19F" w14:textId="3F64094A" w:rsidR="4CE5D45D" w:rsidRDefault="4CE5D45D" w:rsidP="4CE5D45D">
            <w:pPr>
              <w:jc w:val="center"/>
            </w:pPr>
            <w:r w:rsidRPr="4CE5D45D">
              <w:rPr>
                <w:rFonts w:eastAsia="Times New Roman"/>
                <w:lang w:val="uk"/>
              </w:rPr>
              <w:t xml:space="preserve"> </w:t>
            </w:r>
          </w:p>
        </w:tc>
      </w:tr>
      <w:tr w:rsidR="4CE5D45D" w14:paraId="41F018C5"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C671B55" w14:textId="1E64CC6D"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6534620" w14:textId="1778B9D9" w:rsidR="4CE5D45D" w:rsidRDefault="4CE5D45D">
            <w:r w:rsidRPr="4CE5D45D">
              <w:rPr>
                <w:rFonts w:eastAsia="Times New Roman"/>
              </w:rPr>
              <w:t>No-load current on the main branch, %, no more than</w:t>
            </w:r>
          </w:p>
        </w:tc>
        <w:tc>
          <w:tcPr>
            <w:tcW w:w="2751" w:type="dxa"/>
            <w:tcBorders>
              <w:top w:val="single" w:sz="8" w:space="0" w:color="auto"/>
              <w:left w:val="single" w:sz="8" w:space="0" w:color="auto"/>
              <w:bottom w:val="single" w:sz="8" w:space="0" w:color="auto"/>
              <w:right w:val="single" w:sz="8" w:space="0" w:color="auto"/>
            </w:tcBorders>
            <w:vAlign w:val="center"/>
          </w:tcPr>
          <w:p w14:paraId="605D0DAB" w14:textId="10BD5BA0" w:rsidR="4CE5D45D" w:rsidRDefault="4CE5D45D" w:rsidP="4CE5D45D">
            <w:pPr>
              <w:jc w:val="center"/>
            </w:pPr>
            <w:r w:rsidRPr="4CE5D45D">
              <w:rPr>
                <w:rFonts w:eastAsia="Times New Roman"/>
                <w:lang w:val="ru"/>
              </w:rPr>
              <w:t>0.45</w:t>
            </w:r>
          </w:p>
        </w:tc>
        <w:tc>
          <w:tcPr>
            <w:tcW w:w="2751" w:type="dxa"/>
            <w:tcBorders>
              <w:top w:val="single" w:sz="8" w:space="0" w:color="auto"/>
              <w:left w:val="single" w:sz="8" w:space="0" w:color="auto"/>
              <w:bottom w:val="single" w:sz="8" w:space="0" w:color="auto"/>
              <w:right w:val="single" w:sz="8" w:space="0" w:color="auto"/>
            </w:tcBorders>
            <w:vAlign w:val="center"/>
          </w:tcPr>
          <w:p w14:paraId="30C19820" w14:textId="75AF6AA3" w:rsidR="4CE5D45D" w:rsidRDefault="4CE5D45D" w:rsidP="4CE5D45D">
            <w:pPr>
              <w:jc w:val="center"/>
            </w:pPr>
            <w:r w:rsidRPr="4CE5D45D">
              <w:rPr>
                <w:rFonts w:eastAsia="Times New Roman"/>
                <w:lang w:val="ru"/>
              </w:rPr>
              <w:t xml:space="preserve"> </w:t>
            </w:r>
          </w:p>
        </w:tc>
      </w:tr>
      <w:tr w:rsidR="4CE5D45D" w14:paraId="3802D68F"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350BBFC" w14:textId="51795771"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4C02AA16" w14:textId="13D41616" w:rsidR="4CE5D45D" w:rsidRDefault="4CE5D45D">
            <w:r w:rsidRPr="4CE5D45D">
              <w:rPr>
                <w:rFonts w:eastAsia="Times New Roman"/>
              </w:rPr>
              <w:t>Power short circuit in the main branch, %</w:t>
            </w:r>
          </w:p>
          <w:p w14:paraId="30C346F3" w14:textId="4F0E0E5A" w:rsidR="4CE5D45D" w:rsidRDefault="4CE5D45D" w:rsidP="4CE5D45D">
            <w:pPr>
              <w:pStyle w:val="ListParagraph"/>
              <w:numPr>
                <w:ilvl w:val="1"/>
                <w:numId w:val="2"/>
              </w:numPr>
              <w:rPr>
                <w:rFonts w:eastAsia="Times New Roman"/>
                <w:sz w:val="24"/>
              </w:rPr>
            </w:pPr>
            <w:r w:rsidRPr="4CE5D45D">
              <w:rPr>
                <w:rFonts w:eastAsia="Times New Roman"/>
                <w:sz w:val="24"/>
              </w:rPr>
              <w:t>HV-MV</w:t>
            </w:r>
          </w:p>
          <w:p w14:paraId="356A8736" w14:textId="46C5E03C" w:rsidR="4CE5D45D" w:rsidRDefault="4CE5D45D" w:rsidP="4CE5D45D">
            <w:pPr>
              <w:pStyle w:val="ListParagraph"/>
              <w:numPr>
                <w:ilvl w:val="1"/>
                <w:numId w:val="2"/>
              </w:numPr>
              <w:rPr>
                <w:rFonts w:eastAsia="Times New Roman"/>
                <w:sz w:val="24"/>
              </w:rPr>
            </w:pPr>
            <w:r w:rsidRPr="4CE5D45D">
              <w:rPr>
                <w:rFonts w:eastAsia="Times New Roman"/>
                <w:sz w:val="24"/>
              </w:rPr>
              <w:t xml:space="preserve">HV-LV  </w:t>
            </w:r>
          </w:p>
          <w:p w14:paraId="6716570E" w14:textId="37944C04" w:rsidR="4CE5D45D" w:rsidRDefault="4CE5D45D" w:rsidP="4CE5D45D">
            <w:pPr>
              <w:pStyle w:val="ListParagraph"/>
              <w:numPr>
                <w:ilvl w:val="1"/>
                <w:numId w:val="2"/>
              </w:numPr>
              <w:rPr>
                <w:rFonts w:eastAsia="Times New Roman"/>
                <w:sz w:val="24"/>
              </w:rPr>
            </w:pPr>
            <w:r w:rsidRPr="4CE5D45D">
              <w:rPr>
                <w:rFonts w:eastAsia="Times New Roman"/>
                <w:sz w:val="24"/>
              </w:rPr>
              <w:t>MV-LV</w:t>
            </w:r>
          </w:p>
        </w:tc>
        <w:tc>
          <w:tcPr>
            <w:tcW w:w="2751" w:type="dxa"/>
            <w:tcBorders>
              <w:top w:val="single" w:sz="8" w:space="0" w:color="auto"/>
              <w:left w:val="single" w:sz="8" w:space="0" w:color="auto"/>
              <w:bottom w:val="single" w:sz="8" w:space="0" w:color="auto"/>
              <w:right w:val="single" w:sz="8" w:space="0" w:color="auto"/>
            </w:tcBorders>
            <w:vAlign w:val="center"/>
          </w:tcPr>
          <w:p w14:paraId="3626067C" w14:textId="7B21012F" w:rsidR="4CE5D45D" w:rsidRDefault="4CE5D45D" w:rsidP="4CE5D45D">
            <w:pPr>
              <w:jc w:val="center"/>
            </w:pPr>
            <w:r w:rsidRPr="4CE5D45D">
              <w:rPr>
                <w:rFonts w:eastAsia="Times New Roman"/>
              </w:rPr>
              <w:t xml:space="preserve"> </w:t>
            </w:r>
          </w:p>
          <w:p w14:paraId="5EC8279A" w14:textId="2BA06367" w:rsidR="4CE5D45D" w:rsidRDefault="4CE5D45D" w:rsidP="4CE5D45D">
            <w:pPr>
              <w:jc w:val="center"/>
            </w:pPr>
            <w:r w:rsidRPr="4CE5D45D">
              <w:rPr>
                <w:rFonts w:eastAsia="Times New Roman"/>
              </w:rPr>
              <w:t xml:space="preserve"> </w:t>
            </w:r>
          </w:p>
          <w:p w14:paraId="0313F028" w14:textId="21B187DB" w:rsidR="4CE5D45D" w:rsidRDefault="4CE5D45D" w:rsidP="4CE5D45D">
            <w:pPr>
              <w:jc w:val="center"/>
            </w:pPr>
            <w:r w:rsidRPr="4CE5D45D">
              <w:rPr>
                <w:rFonts w:eastAsia="Times New Roman"/>
              </w:rPr>
              <w:t>10.5</w:t>
            </w:r>
          </w:p>
          <w:p w14:paraId="7142A042" w14:textId="48E96BDE" w:rsidR="4CE5D45D" w:rsidRDefault="4CE5D45D" w:rsidP="4CE5D45D">
            <w:pPr>
              <w:jc w:val="center"/>
            </w:pPr>
            <w:r w:rsidRPr="4CE5D45D">
              <w:rPr>
                <w:rFonts w:eastAsia="Times New Roman"/>
                <w:lang w:val="ru"/>
              </w:rPr>
              <w:t>38.0</w:t>
            </w:r>
          </w:p>
          <w:p w14:paraId="75248311" w14:textId="2E7A4F86" w:rsidR="4CE5D45D" w:rsidRDefault="4CE5D45D" w:rsidP="4CE5D45D">
            <w:pPr>
              <w:jc w:val="center"/>
            </w:pPr>
            <w:r w:rsidRPr="4CE5D45D">
              <w:rPr>
                <w:rFonts w:eastAsia="Times New Roman"/>
                <w:lang w:val="ru"/>
              </w:rPr>
              <w:t>25.0</w:t>
            </w:r>
          </w:p>
        </w:tc>
        <w:tc>
          <w:tcPr>
            <w:tcW w:w="2751" w:type="dxa"/>
            <w:tcBorders>
              <w:top w:val="single" w:sz="8" w:space="0" w:color="auto"/>
              <w:left w:val="single" w:sz="8" w:space="0" w:color="auto"/>
              <w:bottom w:val="single" w:sz="8" w:space="0" w:color="auto"/>
              <w:right w:val="single" w:sz="8" w:space="0" w:color="auto"/>
            </w:tcBorders>
            <w:vAlign w:val="center"/>
          </w:tcPr>
          <w:p w14:paraId="6FBE3EF7" w14:textId="30AD061B" w:rsidR="4CE5D45D" w:rsidRDefault="4CE5D45D" w:rsidP="4CE5D45D">
            <w:pPr>
              <w:jc w:val="center"/>
            </w:pPr>
            <w:r w:rsidRPr="4CE5D45D">
              <w:rPr>
                <w:rFonts w:eastAsia="Times New Roman"/>
                <w:lang w:val="ru"/>
              </w:rPr>
              <w:t xml:space="preserve"> </w:t>
            </w:r>
          </w:p>
        </w:tc>
      </w:tr>
      <w:tr w:rsidR="4CE5D45D" w14:paraId="440F687C"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05CE4BC" w14:textId="32B5CC9D"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BD01F2F" w14:textId="71C7C526" w:rsidR="4CE5D45D" w:rsidRDefault="4CE5D45D">
            <w:r w:rsidRPr="4CE5D45D">
              <w:rPr>
                <w:rFonts w:eastAsia="Times New Roman"/>
              </w:rPr>
              <w:t>No-load losses at the main branch, kW, not more</w:t>
            </w:r>
          </w:p>
        </w:tc>
        <w:tc>
          <w:tcPr>
            <w:tcW w:w="2751" w:type="dxa"/>
            <w:tcBorders>
              <w:top w:val="single" w:sz="8" w:space="0" w:color="auto"/>
              <w:left w:val="single" w:sz="8" w:space="0" w:color="auto"/>
              <w:bottom w:val="single" w:sz="8" w:space="0" w:color="auto"/>
              <w:right w:val="single" w:sz="8" w:space="0" w:color="auto"/>
            </w:tcBorders>
            <w:vAlign w:val="center"/>
          </w:tcPr>
          <w:p w14:paraId="1E89CB17" w14:textId="22A41A3A" w:rsidR="4CE5D45D" w:rsidRDefault="4CE5D45D" w:rsidP="4CE5D45D">
            <w:pPr>
              <w:jc w:val="center"/>
            </w:pPr>
            <w:r w:rsidRPr="4CE5D45D">
              <w:rPr>
                <w:rFonts w:eastAsia="Times New Roman"/>
                <w:lang w:val="ru"/>
              </w:rPr>
              <w:t>103</w:t>
            </w:r>
          </w:p>
        </w:tc>
        <w:tc>
          <w:tcPr>
            <w:tcW w:w="2751" w:type="dxa"/>
            <w:tcBorders>
              <w:top w:val="single" w:sz="8" w:space="0" w:color="auto"/>
              <w:left w:val="single" w:sz="8" w:space="0" w:color="auto"/>
              <w:bottom w:val="single" w:sz="8" w:space="0" w:color="auto"/>
              <w:right w:val="single" w:sz="8" w:space="0" w:color="auto"/>
            </w:tcBorders>
            <w:vAlign w:val="center"/>
          </w:tcPr>
          <w:p w14:paraId="5E2EE40D" w14:textId="0D7FB6E2" w:rsidR="4CE5D45D" w:rsidRDefault="4CE5D45D" w:rsidP="4CE5D45D">
            <w:pPr>
              <w:jc w:val="center"/>
            </w:pPr>
            <w:r w:rsidRPr="4CE5D45D">
              <w:rPr>
                <w:rFonts w:eastAsia="Times New Roman"/>
                <w:lang w:val="ru"/>
              </w:rPr>
              <w:t xml:space="preserve"> </w:t>
            </w:r>
          </w:p>
        </w:tc>
      </w:tr>
      <w:tr w:rsidR="4CE5D45D" w14:paraId="24F4B6B2"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2918109" w14:textId="0CCCC22E"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F5D03B5" w14:textId="4C0BB2A2" w:rsidR="4CE5D45D" w:rsidRDefault="4CE5D45D">
            <w:r w:rsidRPr="4CE5D45D">
              <w:rPr>
                <w:rFonts w:eastAsia="Times New Roman"/>
              </w:rPr>
              <w:t xml:space="preserve">Loss of short-circuit at the main branch, kW, not more </w:t>
            </w:r>
          </w:p>
        </w:tc>
        <w:tc>
          <w:tcPr>
            <w:tcW w:w="2751" w:type="dxa"/>
            <w:tcBorders>
              <w:top w:val="single" w:sz="8" w:space="0" w:color="auto"/>
              <w:left w:val="single" w:sz="8" w:space="0" w:color="auto"/>
              <w:bottom w:val="single" w:sz="8" w:space="0" w:color="auto"/>
              <w:right w:val="single" w:sz="8" w:space="0" w:color="auto"/>
            </w:tcBorders>
            <w:vAlign w:val="center"/>
          </w:tcPr>
          <w:p w14:paraId="1C0768C1" w14:textId="4FAB9C93" w:rsidR="4CE5D45D" w:rsidRDefault="4CE5D45D" w:rsidP="4CE5D45D">
            <w:pPr>
              <w:jc w:val="center"/>
            </w:pPr>
            <w:r w:rsidRPr="4CE5D45D">
              <w:rPr>
                <w:rFonts w:eastAsia="Times New Roman"/>
                <w:lang w:val="ru"/>
              </w:rPr>
              <w:t>410</w:t>
            </w:r>
          </w:p>
        </w:tc>
        <w:tc>
          <w:tcPr>
            <w:tcW w:w="2751" w:type="dxa"/>
            <w:tcBorders>
              <w:top w:val="single" w:sz="8" w:space="0" w:color="auto"/>
              <w:left w:val="single" w:sz="8" w:space="0" w:color="auto"/>
              <w:bottom w:val="single" w:sz="8" w:space="0" w:color="auto"/>
              <w:right w:val="single" w:sz="8" w:space="0" w:color="auto"/>
            </w:tcBorders>
            <w:vAlign w:val="center"/>
          </w:tcPr>
          <w:p w14:paraId="02A95237" w14:textId="3A3CF09A" w:rsidR="4CE5D45D" w:rsidRDefault="4CE5D45D" w:rsidP="4CE5D45D">
            <w:pPr>
              <w:jc w:val="center"/>
            </w:pPr>
            <w:r w:rsidRPr="4CE5D45D">
              <w:rPr>
                <w:rFonts w:eastAsia="Times New Roman"/>
                <w:lang w:val="ru"/>
              </w:rPr>
              <w:t xml:space="preserve"> </w:t>
            </w:r>
          </w:p>
        </w:tc>
      </w:tr>
      <w:tr w:rsidR="4CE5D45D" w14:paraId="4685BB4D"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CCA441D" w14:textId="379009F2"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1FF4074C" w14:textId="77B57F44" w:rsidR="4CE5D45D" w:rsidRDefault="4CE5D45D">
            <w:r w:rsidRPr="4CE5D45D">
              <w:rPr>
                <w:rFonts w:eastAsia="Times New Roman"/>
              </w:rPr>
              <w:t xml:space="preserve">The allowable temperature rises of individual elements of the transformer on the ambient temperature, </w:t>
            </w:r>
            <w:r w:rsidRPr="4CE5D45D">
              <w:rPr>
                <w:rFonts w:eastAsia="Times New Roman"/>
                <w:vertAlign w:val="superscript"/>
                <w:lang w:val="ru"/>
              </w:rPr>
              <w:t>О</w:t>
            </w:r>
            <w:r w:rsidRPr="4CE5D45D">
              <w:rPr>
                <w:rFonts w:eastAsia="Times New Roman"/>
                <w:lang w:val="ru"/>
              </w:rPr>
              <w:t>С</w:t>
            </w:r>
            <w:r w:rsidRPr="4CE5D45D">
              <w:rPr>
                <w:rFonts w:eastAsia="Times New Roman"/>
              </w:rPr>
              <w:t>, not more</w:t>
            </w:r>
          </w:p>
        </w:tc>
        <w:tc>
          <w:tcPr>
            <w:tcW w:w="2751" w:type="dxa"/>
            <w:tcBorders>
              <w:top w:val="single" w:sz="8" w:space="0" w:color="auto"/>
              <w:left w:val="single" w:sz="8" w:space="0" w:color="auto"/>
              <w:bottom w:val="single" w:sz="8" w:space="0" w:color="auto"/>
              <w:right w:val="single" w:sz="8" w:space="0" w:color="auto"/>
            </w:tcBorders>
            <w:vAlign w:val="center"/>
          </w:tcPr>
          <w:p w14:paraId="4A9E1B5A" w14:textId="6A473B64" w:rsidR="4CE5D45D" w:rsidRDefault="4CE5D45D" w:rsidP="4CE5D45D">
            <w:pPr>
              <w:jc w:val="center"/>
            </w:pPr>
            <w:r w:rsidRPr="4CE5D45D">
              <w:rPr>
                <w:rFonts w:eastAsia="Times New Roman"/>
              </w:rPr>
              <w:t>IEC 60076</w:t>
            </w:r>
          </w:p>
        </w:tc>
        <w:tc>
          <w:tcPr>
            <w:tcW w:w="2751" w:type="dxa"/>
            <w:tcBorders>
              <w:top w:val="single" w:sz="8" w:space="0" w:color="auto"/>
              <w:left w:val="single" w:sz="8" w:space="0" w:color="auto"/>
              <w:bottom w:val="single" w:sz="8" w:space="0" w:color="auto"/>
              <w:right w:val="single" w:sz="8" w:space="0" w:color="auto"/>
            </w:tcBorders>
            <w:vAlign w:val="center"/>
          </w:tcPr>
          <w:p w14:paraId="12CC4B1F" w14:textId="24C8960C" w:rsidR="4CE5D45D" w:rsidRDefault="4CE5D45D" w:rsidP="4CE5D45D">
            <w:pPr>
              <w:jc w:val="center"/>
            </w:pPr>
            <w:r w:rsidRPr="4CE5D45D">
              <w:rPr>
                <w:rFonts w:eastAsia="Times New Roman"/>
                <w:lang w:val="ru"/>
              </w:rPr>
              <w:t xml:space="preserve"> </w:t>
            </w:r>
          </w:p>
        </w:tc>
      </w:tr>
      <w:tr w:rsidR="4CE5D45D" w14:paraId="6AF1FD11"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964E2CD" w14:textId="37384DF3"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CF937A7" w14:textId="13DE5F93" w:rsidR="4CE5D45D" w:rsidRDefault="4CE5D45D">
            <w:r w:rsidRPr="4CE5D45D">
              <w:rPr>
                <w:rFonts w:eastAsia="Times New Roman"/>
              </w:rPr>
              <w:t>Resistance to short-circuit currents, kA:</w:t>
            </w:r>
          </w:p>
          <w:p w14:paraId="2BA5A417" w14:textId="07E52C81" w:rsidR="4CE5D45D" w:rsidRDefault="4CE5D45D">
            <w:r w:rsidRPr="4CE5D45D">
              <w:rPr>
                <w:rFonts w:eastAsia="Times New Roman"/>
              </w:rPr>
              <w:t>- Thermal (HV, LV)</w:t>
            </w:r>
          </w:p>
          <w:p w14:paraId="5F5C035E" w14:textId="71364921" w:rsidR="4CE5D45D" w:rsidRDefault="4CE5D45D">
            <w:r w:rsidRPr="4CE5D45D">
              <w:rPr>
                <w:rFonts w:eastAsia="Times New Roman"/>
              </w:rPr>
              <w:t>- Dynamic (HV, LV)</w:t>
            </w:r>
          </w:p>
        </w:tc>
        <w:tc>
          <w:tcPr>
            <w:tcW w:w="2751" w:type="dxa"/>
            <w:tcBorders>
              <w:top w:val="single" w:sz="8" w:space="0" w:color="auto"/>
              <w:left w:val="single" w:sz="8" w:space="0" w:color="auto"/>
              <w:bottom w:val="single" w:sz="8" w:space="0" w:color="auto"/>
              <w:right w:val="single" w:sz="8" w:space="0" w:color="auto"/>
            </w:tcBorders>
            <w:vAlign w:val="center"/>
          </w:tcPr>
          <w:p w14:paraId="67AD837A" w14:textId="07976FFD" w:rsidR="4CE5D45D" w:rsidRDefault="4CE5D45D" w:rsidP="4CE5D45D">
            <w:pPr>
              <w:jc w:val="center"/>
            </w:pPr>
            <w:r w:rsidRPr="4CE5D45D">
              <w:rPr>
                <w:rFonts w:eastAsia="Times New Roman"/>
              </w:rPr>
              <w:t>IEC 60076</w:t>
            </w:r>
          </w:p>
          <w:p w14:paraId="7628375B" w14:textId="051100F7" w:rsidR="4CE5D45D" w:rsidRDefault="4CE5D45D" w:rsidP="4CE5D45D">
            <w:pPr>
              <w:jc w:val="center"/>
            </w:pPr>
            <w:r w:rsidRPr="4CE5D45D">
              <w:rPr>
                <w:rFonts w:eastAsia="Times New Roman"/>
              </w:rPr>
              <w:t>(</w:t>
            </w:r>
            <w:r w:rsidRPr="4CE5D45D">
              <w:rPr>
                <w:rFonts w:eastAsia="Times New Roman"/>
                <w:lang w:val="ru"/>
              </w:rPr>
              <w:t>State Standard 11677-85</w:t>
            </w:r>
            <w:r w:rsidRPr="4CE5D45D">
              <w:rPr>
                <w:rFonts w:eastAsia="Times New Roman"/>
              </w:rPr>
              <w:t>)</w:t>
            </w:r>
          </w:p>
        </w:tc>
        <w:tc>
          <w:tcPr>
            <w:tcW w:w="2751" w:type="dxa"/>
            <w:tcBorders>
              <w:top w:val="single" w:sz="8" w:space="0" w:color="auto"/>
              <w:left w:val="single" w:sz="8" w:space="0" w:color="auto"/>
              <w:bottom w:val="single" w:sz="8" w:space="0" w:color="auto"/>
              <w:right w:val="single" w:sz="8" w:space="0" w:color="auto"/>
            </w:tcBorders>
            <w:vAlign w:val="center"/>
          </w:tcPr>
          <w:p w14:paraId="4ADD4508" w14:textId="47588127" w:rsidR="4CE5D45D" w:rsidRDefault="4CE5D45D" w:rsidP="4CE5D45D">
            <w:pPr>
              <w:jc w:val="center"/>
            </w:pPr>
            <w:r w:rsidRPr="4CE5D45D">
              <w:rPr>
                <w:rFonts w:eastAsia="Times New Roman"/>
                <w:lang w:val="ru"/>
              </w:rPr>
              <w:t xml:space="preserve"> </w:t>
            </w:r>
          </w:p>
        </w:tc>
      </w:tr>
      <w:tr w:rsidR="4CE5D45D" w14:paraId="757A24B2"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D81226A" w14:textId="5B188277"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7A587ED" w14:textId="54BC6843" w:rsidR="4CE5D45D" w:rsidRDefault="4CE5D45D">
            <w:r w:rsidRPr="4CE5D45D">
              <w:rPr>
                <w:rFonts w:eastAsia="Times New Roman"/>
              </w:rPr>
              <w:t>The type and range of voltage regulation</w:t>
            </w:r>
          </w:p>
        </w:tc>
        <w:tc>
          <w:tcPr>
            <w:tcW w:w="2751" w:type="dxa"/>
            <w:tcBorders>
              <w:top w:val="single" w:sz="8" w:space="0" w:color="auto"/>
              <w:left w:val="single" w:sz="8" w:space="0" w:color="auto"/>
              <w:bottom w:val="single" w:sz="8" w:space="0" w:color="auto"/>
              <w:right w:val="single" w:sz="8" w:space="0" w:color="auto"/>
            </w:tcBorders>
            <w:vAlign w:val="center"/>
          </w:tcPr>
          <w:p w14:paraId="1C1EE849" w14:textId="4E061A51" w:rsidR="4CE5D45D" w:rsidRDefault="4CE5D45D" w:rsidP="4CE5D45D">
            <w:pPr>
              <w:jc w:val="center"/>
            </w:pPr>
            <w:r w:rsidRPr="4CE5D45D">
              <w:rPr>
                <w:rFonts w:eastAsia="Times New Roman"/>
              </w:rPr>
              <w:t>On-load changing in AV line</w:t>
            </w:r>
          </w:p>
          <w:p w14:paraId="45600C58" w14:textId="2C3CDFB6" w:rsidR="4CE5D45D" w:rsidRDefault="4CE5D45D" w:rsidP="4CE5D45D">
            <w:pPr>
              <w:jc w:val="center"/>
            </w:pPr>
            <w:r w:rsidRPr="4CE5D45D">
              <w:rPr>
                <w:rFonts w:eastAsia="Times New Roman"/>
                <w:lang w:val="ru"/>
              </w:rPr>
              <w:t>115±6х2% from Uсн</w:t>
            </w:r>
          </w:p>
        </w:tc>
        <w:tc>
          <w:tcPr>
            <w:tcW w:w="2751" w:type="dxa"/>
            <w:tcBorders>
              <w:top w:val="single" w:sz="8" w:space="0" w:color="auto"/>
              <w:left w:val="single" w:sz="8" w:space="0" w:color="auto"/>
              <w:bottom w:val="single" w:sz="8" w:space="0" w:color="auto"/>
              <w:right w:val="single" w:sz="8" w:space="0" w:color="auto"/>
            </w:tcBorders>
            <w:vAlign w:val="center"/>
          </w:tcPr>
          <w:p w14:paraId="1299C7DF" w14:textId="7FF77236" w:rsidR="4CE5D45D" w:rsidRDefault="4CE5D45D" w:rsidP="4CE5D45D">
            <w:pPr>
              <w:jc w:val="center"/>
            </w:pPr>
            <w:r w:rsidRPr="4CE5D45D">
              <w:rPr>
                <w:rFonts w:eastAsia="Times New Roman"/>
                <w:lang w:val="ru"/>
              </w:rPr>
              <w:t xml:space="preserve"> </w:t>
            </w:r>
          </w:p>
        </w:tc>
      </w:tr>
      <w:tr w:rsidR="4CE5D45D" w14:paraId="1947590E"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F685ACD" w14:textId="3F1F1444" w:rsidR="4CE5D45D" w:rsidRDefault="4CE5D45D">
            <w:r w:rsidRPr="4CE5D45D">
              <w:rPr>
                <w:rFonts w:eastAsia="Times New Roman"/>
                <w:lang w:val="ru"/>
              </w:rPr>
              <w:t xml:space="preserve"> </w:t>
            </w:r>
          </w:p>
        </w:tc>
        <w:tc>
          <w:tcPr>
            <w:tcW w:w="8777" w:type="dxa"/>
            <w:gridSpan w:val="3"/>
            <w:tcBorders>
              <w:top w:val="single" w:sz="8" w:space="0" w:color="auto"/>
              <w:left w:val="single" w:sz="8" w:space="0" w:color="auto"/>
              <w:bottom w:val="single" w:sz="8" w:space="0" w:color="auto"/>
              <w:right w:val="single" w:sz="8" w:space="0" w:color="auto"/>
            </w:tcBorders>
            <w:vAlign w:val="center"/>
          </w:tcPr>
          <w:p w14:paraId="47DB0ECE" w14:textId="7313B944" w:rsidR="4CE5D45D" w:rsidRDefault="4CE5D45D" w:rsidP="4CE5D45D">
            <w:pPr>
              <w:jc w:val="center"/>
            </w:pPr>
            <w:r w:rsidRPr="4CE5D45D">
              <w:rPr>
                <w:rFonts w:eastAsia="Times New Roman"/>
                <w:b/>
                <w:bCs/>
                <w:lang w:val="ru"/>
              </w:rPr>
              <w:t xml:space="preserve"> </w:t>
            </w:r>
          </w:p>
        </w:tc>
      </w:tr>
      <w:tr w:rsidR="4CE5D45D" w14:paraId="1DC052E4"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2DC844A" w14:textId="7149CF46"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9D0D7E7" w14:textId="527DE0A2" w:rsidR="4CE5D45D" w:rsidRDefault="4CE5D45D">
            <w:r w:rsidRPr="4CE5D45D">
              <w:rPr>
                <w:rFonts w:eastAsia="Times New Roman"/>
              </w:rPr>
              <w:t>On-load tap changing with one drive for three phases</w:t>
            </w:r>
          </w:p>
        </w:tc>
        <w:tc>
          <w:tcPr>
            <w:tcW w:w="2751" w:type="dxa"/>
            <w:tcBorders>
              <w:top w:val="nil"/>
              <w:left w:val="single" w:sz="8" w:space="0" w:color="auto"/>
              <w:bottom w:val="single" w:sz="8" w:space="0" w:color="auto"/>
              <w:right w:val="single" w:sz="8" w:space="0" w:color="auto"/>
            </w:tcBorders>
            <w:vAlign w:val="center"/>
          </w:tcPr>
          <w:p w14:paraId="4FF622A5" w14:textId="1D57E218" w:rsidR="4CE5D45D" w:rsidRDefault="4CE5D45D" w:rsidP="4CE5D45D">
            <w:pPr>
              <w:jc w:val="center"/>
            </w:pPr>
            <w:r w:rsidRPr="4CE5D45D">
              <w:rPr>
                <w:rFonts w:eastAsia="Times New Roman"/>
                <w:lang w:val="ru"/>
              </w:rPr>
              <w:t>Yes</w:t>
            </w:r>
          </w:p>
        </w:tc>
        <w:tc>
          <w:tcPr>
            <w:tcW w:w="2751" w:type="dxa"/>
            <w:tcBorders>
              <w:top w:val="nil"/>
              <w:left w:val="single" w:sz="8" w:space="0" w:color="auto"/>
              <w:bottom w:val="single" w:sz="8" w:space="0" w:color="auto"/>
              <w:right w:val="single" w:sz="8" w:space="0" w:color="auto"/>
            </w:tcBorders>
            <w:vAlign w:val="center"/>
          </w:tcPr>
          <w:p w14:paraId="37B6BAEF" w14:textId="11862EE2" w:rsidR="4CE5D45D" w:rsidRDefault="4CE5D45D" w:rsidP="4CE5D45D">
            <w:pPr>
              <w:jc w:val="center"/>
            </w:pPr>
            <w:r w:rsidRPr="4CE5D45D">
              <w:rPr>
                <w:rFonts w:eastAsia="Times New Roman"/>
                <w:lang w:val="ru"/>
              </w:rPr>
              <w:t xml:space="preserve"> </w:t>
            </w:r>
          </w:p>
        </w:tc>
      </w:tr>
      <w:tr w:rsidR="4CE5D45D" w14:paraId="3453FF62"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7D6AA32" w14:textId="57A685B9"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6CE217D" w14:textId="486D3509" w:rsidR="4CE5D45D" w:rsidRDefault="4CE5D45D">
            <w:r w:rsidRPr="4CE5D45D">
              <w:rPr>
                <w:rFonts w:eastAsia="Times New Roman"/>
              </w:rPr>
              <w:t>On-load tap changing with vacuum contactors</w:t>
            </w:r>
          </w:p>
        </w:tc>
        <w:tc>
          <w:tcPr>
            <w:tcW w:w="2751" w:type="dxa"/>
            <w:tcBorders>
              <w:top w:val="single" w:sz="8" w:space="0" w:color="auto"/>
              <w:left w:val="single" w:sz="8" w:space="0" w:color="auto"/>
              <w:bottom w:val="single" w:sz="8" w:space="0" w:color="auto"/>
              <w:right w:val="single" w:sz="8" w:space="0" w:color="auto"/>
            </w:tcBorders>
            <w:vAlign w:val="center"/>
          </w:tcPr>
          <w:p w14:paraId="73790168" w14:textId="3C7927F1"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176F75B6" w14:textId="4E13EDA8" w:rsidR="4CE5D45D" w:rsidRDefault="4CE5D45D" w:rsidP="4CE5D45D">
            <w:pPr>
              <w:jc w:val="center"/>
            </w:pPr>
            <w:r w:rsidRPr="4CE5D45D">
              <w:rPr>
                <w:rFonts w:eastAsia="Times New Roman"/>
                <w:lang w:val="ru"/>
              </w:rPr>
              <w:t xml:space="preserve"> </w:t>
            </w:r>
          </w:p>
        </w:tc>
      </w:tr>
      <w:tr w:rsidR="4CE5D45D" w14:paraId="686E7884"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0A201A0" w14:textId="61939F6A"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5334D7D" w14:textId="1E3BB9DE" w:rsidR="4CE5D45D" w:rsidRDefault="4CE5D45D">
            <w:r w:rsidRPr="4CE5D45D">
              <w:rPr>
                <w:rFonts w:eastAsia="Times New Roman"/>
              </w:rPr>
              <w:t>A pointer of On-load tap changing</w:t>
            </w:r>
          </w:p>
        </w:tc>
        <w:tc>
          <w:tcPr>
            <w:tcW w:w="2751" w:type="dxa"/>
            <w:tcBorders>
              <w:top w:val="single" w:sz="8" w:space="0" w:color="auto"/>
              <w:left w:val="single" w:sz="8" w:space="0" w:color="auto"/>
              <w:bottom w:val="single" w:sz="8" w:space="0" w:color="auto"/>
              <w:right w:val="single" w:sz="8" w:space="0" w:color="auto"/>
            </w:tcBorders>
            <w:vAlign w:val="center"/>
          </w:tcPr>
          <w:p w14:paraId="0D8138A8" w14:textId="7DF2AFF3"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7CF95DBE" w14:textId="4E74229D" w:rsidR="4CE5D45D" w:rsidRDefault="4CE5D45D" w:rsidP="4CE5D45D">
            <w:pPr>
              <w:jc w:val="center"/>
            </w:pPr>
            <w:r w:rsidRPr="4CE5D45D">
              <w:rPr>
                <w:rFonts w:eastAsia="Times New Roman"/>
                <w:lang w:val="ru"/>
              </w:rPr>
              <w:t xml:space="preserve"> </w:t>
            </w:r>
          </w:p>
        </w:tc>
      </w:tr>
      <w:tr w:rsidR="4CE5D45D" w14:paraId="73C3E860"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vAlign w:val="center"/>
          </w:tcPr>
          <w:p w14:paraId="03E262EA" w14:textId="206B0D27"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369BCE6" w14:textId="5996CD87" w:rsidR="4CE5D45D" w:rsidRDefault="4CE5D45D">
            <w:r w:rsidRPr="4CE5D45D">
              <w:rPr>
                <w:rFonts w:eastAsia="Times New Roman"/>
              </w:rPr>
              <w:t>Power supply of on-load tap changing</w:t>
            </w:r>
          </w:p>
          <w:p w14:paraId="1C84E69A" w14:textId="03DC1986" w:rsidR="4CE5D45D" w:rsidRDefault="4CE5D45D" w:rsidP="4CE5D45D">
            <w:pPr>
              <w:pStyle w:val="ListParagraph"/>
              <w:numPr>
                <w:ilvl w:val="1"/>
                <w:numId w:val="2"/>
              </w:numPr>
              <w:rPr>
                <w:rFonts w:eastAsia="Times New Roman"/>
                <w:sz w:val="24"/>
                <w:lang w:val="ru"/>
              </w:rPr>
            </w:pPr>
            <w:r w:rsidRPr="4CE5D45D">
              <w:rPr>
                <w:rFonts w:eastAsia="Times New Roman"/>
                <w:sz w:val="24"/>
                <w:lang w:val="ru"/>
              </w:rPr>
              <w:t>engines</w:t>
            </w:r>
          </w:p>
          <w:p w14:paraId="60FC2BAC" w14:textId="3B290F06" w:rsidR="4CE5D45D" w:rsidRDefault="4CE5D45D" w:rsidP="4CE5D45D">
            <w:pPr>
              <w:pStyle w:val="ListParagraph"/>
              <w:numPr>
                <w:ilvl w:val="1"/>
                <w:numId w:val="2"/>
              </w:numPr>
              <w:rPr>
                <w:rFonts w:eastAsia="Times New Roman"/>
                <w:sz w:val="24"/>
                <w:lang w:val="ru"/>
              </w:rPr>
            </w:pPr>
            <w:r w:rsidRPr="4CE5D45D">
              <w:rPr>
                <w:rFonts w:eastAsia="Times New Roman"/>
                <w:sz w:val="24"/>
                <w:lang w:val="ru"/>
              </w:rPr>
              <w:t xml:space="preserve">The control </w:t>
            </w:r>
            <w:r w:rsidRPr="4CE5D45D">
              <w:rPr>
                <w:rFonts w:eastAsia="Times New Roman"/>
                <w:sz w:val="24"/>
                <w:lang w:val="ru"/>
              </w:rPr>
              <w:lastRenderedPageBreak/>
              <w:t>circuits</w:t>
            </w:r>
          </w:p>
          <w:p w14:paraId="05289143" w14:textId="6FEBEFAD" w:rsidR="4CE5D45D" w:rsidRDefault="4CE5D45D" w:rsidP="4CE5D45D">
            <w:pPr>
              <w:pStyle w:val="ListParagraph"/>
              <w:numPr>
                <w:ilvl w:val="1"/>
                <w:numId w:val="2"/>
              </w:numPr>
              <w:rPr>
                <w:rFonts w:eastAsia="Times New Roman"/>
                <w:sz w:val="24"/>
                <w:lang w:val="ru"/>
              </w:rPr>
            </w:pPr>
            <w:r w:rsidRPr="4CE5D45D">
              <w:rPr>
                <w:rFonts w:eastAsia="Times New Roman"/>
                <w:sz w:val="24"/>
                <w:lang w:val="ru"/>
              </w:rPr>
              <w:t>alarm circuits</w:t>
            </w:r>
          </w:p>
        </w:tc>
        <w:tc>
          <w:tcPr>
            <w:tcW w:w="2751" w:type="dxa"/>
            <w:tcBorders>
              <w:top w:val="single" w:sz="8" w:space="0" w:color="auto"/>
              <w:left w:val="single" w:sz="8" w:space="0" w:color="auto"/>
              <w:bottom w:val="single" w:sz="8" w:space="0" w:color="auto"/>
              <w:right w:val="single" w:sz="8" w:space="0" w:color="auto"/>
            </w:tcBorders>
            <w:vAlign w:val="center"/>
          </w:tcPr>
          <w:p w14:paraId="45FBE297" w14:textId="666BDC73" w:rsidR="4CE5D45D" w:rsidRDefault="4CE5D45D" w:rsidP="4CE5D45D">
            <w:pPr>
              <w:jc w:val="center"/>
            </w:pPr>
            <w:r w:rsidRPr="4CE5D45D">
              <w:rPr>
                <w:rFonts w:eastAsia="Times New Roman"/>
                <w:lang w:val="ru"/>
              </w:rPr>
              <w:lastRenderedPageBreak/>
              <w:t xml:space="preserve"> </w:t>
            </w:r>
          </w:p>
          <w:p w14:paraId="4EE6C5C7" w14:textId="14C51DDE" w:rsidR="4CE5D45D" w:rsidRDefault="4CE5D45D" w:rsidP="4CE5D45D">
            <w:pPr>
              <w:jc w:val="center"/>
            </w:pPr>
            <w:r w:rsidRPr="4CE5D45D">
              <w:rPr>
                <w:rFonts w:eastAsia="Times New Roman"/>
                <w:lang w:val="ru"/>
              </w:rPr>
              <w:t xml:space="preserve"> </w:t>
            </w:r>
          </w:p>
          <w:p w14:paraId="3174FC10" w14:textId="5CC99C71" w:rsidR="4CE5D45D" w:rsidRDefault="4CE5D45D" w:rsidP="4CE5D45D">
            <w:pPr>
              <w:jc w:val="center"/>
            </w:pPr>
            <w:r w:rsidRPr="4CE5D45D">
              <w:rPr>
                <w:rFonts w:ascii="Symbol" w:eastAsia="Symbol" w:hAnsi="Symbol" w:cs="Symbol"/>
                <w:lang w:val="ru"/>
              </w:rPr>
              <w:t>~</w:t>
            </w:r>
            <w:r w:rsidRPr="4CE5D45D">
              <w:rPr>
                <w:rFonts w:eastAsia="Times New Roman"/>
                <w:lang w:val="ru"/>
              </w:rPr>
              <w:t>380 V, 50 Hz</w:t>
            </w:r>
          </w:p>
          <w:p w14:paraId="1038B1F1" w14:textId="2C97BEDB" w:rsidR="4CE5D45D" w:rsidRDefault="4CE5D45D" w:rsidP="4CE5D45D">
            <w:pPr>
              <w:jc w:val="center"/>
            </w:pPr>
            <w:r w:rsidRPr="4CE5D45D">
              <w:rPr>
                <w:rFonts w:ascii="Symbol" w:eastAsia="Symbol" w:hAnsi="Symbol" w:cs="Symbol"/>
                <w:lang w:val="ru"/>
              </w:rPr>
              <w:t>~</w:t>
            </w:r>
            <w:r w:rsidRPr="4CE5D45D">
              <w:rPr>
                <w:rFonts w:eastAsia="Times New Roman"/>
                <w:lang w:val="ru"/>
              </w:rPr>
              <w:t>220 V, 50 Hz</w:t>
            </w:r>
          </w:p>
          <w:p w14:paraId="5884041A" w14:textId="75B2C939" w:rsidR="4CE5D45D" w:rsidRDefault="4CE5D45D" w:rsidP="4CE5D45D">
            <w:pPr>
              <w:jc w:val="center"/>
            </w:pPr>
            <w:r w:rsidRPr="4CE5D45D">
              <w:rPr>
                <w:rFonts w:eastAsia="Times New Roman"/>
                <w:lang w:val="ru"/>
              </w:rPr>
              <w:t>=220 V</w:t>
            </w:r>
          </w:p>
        </w:tc>
        <w:tc>
          <w:tcPr>
            <w:tcW w:w="2751" w:type="dxa"/>
            <w:tcBorders>
              <w:top w:val="single" w:sz="8" w:space="0" w:color="auto"/>
              <w:left w:val="single" w:sz="8" w:space="0" w:color="auto"/>
              <w:bottom w:val="single" w:sz="8" w:space="0" w:color="auto"/>
              <w:right w:val="single" w:sz="8" w:space="0" w:color="auto"/>
            </w:tcBorders>
            <w:vAlign w:val="center"/>
          </w:tcPr>
          <w:p w14:paraId="1AF242E1" w14:textId="70C3E4E1" w:rsidR="4CE5D45D" w:rsidRDefault="4CE5D45D" w:rsidP="4CE5D45D">
            <w:pPr>
              <w:jc w:val="center"/>
            </w:pPr>
            <w:r w:rsidRPr="4CE5D45D">
              <w:rPr>
                <w:rFonts w:eastAsia="Times New Roman"/>
                <w:lang w:val="ru"/>
              </w:rPr>
              <w:t xml:space="preserve"> </w:t>
            </w:r>
          </w:p>
        </w:tc>
      </w:tr>
      <w:tr w:rsidR="4CE5D45D" w14:paraId="6C6005EF"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E6C7A47" w14:textId="2EF9BC5B"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1178C357" w14:textId="39D054F3" w:rsidR="4CE5D45D" w:rsidRDefault="4CE5D45D">
            <w:r w:rsidRPr="4CE5D45D">
              <w:rPr>
                <w:rFonts w:eastAsia="Times New Roman"/>
              </w:rPr>
              <w:t xml:space="preserve">The presence of the control </w:t>
            </w:r>
            <w:proofErr w:type="gramStart"/>
            <w:r w:rsidRPr="4CE5D45D">
              <w:rPr>
                <w:rFonts w:eastAsia="Times New Roman"/>
              </w:rPr>
              <w:t>unit  voltage</w:t>
            </w:r>
            <w:proofErr w:type="gramEnd"/>
            <w:r w:rsidRPr="4CE5D45D">
              <w:rPr>
                <w:rFonts w:eastAsia="Times New Roman"/>
              </w:rPr>
              <w:t xml:space="preserve"> regulator with the possibility of connection to  Computer process control system (communication protocol - IEC 61850), type</w:t>
            </w:r>
          </w:p>
        </w:tc>
        <w:tc>
          <w:tcPr>
            <w:tcW w:w="2751" w:type="dxa"/>
            <w:tcBorders>
              <w:top w:val="single" w:sz="8" w:space="0" w:color="auto"/>
              <w:left w:val="single" w:sz="8" w:space="0" w:color="auto"/>
              <w:bottom w:val="single" w:sz="8" w:space="0" w:color="auto"/>
              <w:right w:val="single" w:sz="8" w:space="0" w:color="auto"/>
            </w:tcBorders>
            <w:vAlign w:val="center"/>
          </w:tcPr>
          <w:p w14:paraId="4325D158" w14:textId="465F42E1" w:rsidR="4CE5D45D" w:rsidRDefault="4CE5D45D" w:rsidP="4CE5D45D">
            <w:pPr>
              <w:jc w:val="center"/>
            </w:pPr>
            <w:r w:rsidRPr="4CE5D45D">
              <w:rPr>
                <w:rFonts w:eastAsia="Times New Roman"/>
                <w:lang w:val="ru"/>
              </w:rPr>
              <w:t>Yes</w:t>
            </w:r>
          </w:p>
          <w:p w14:paraId="153DDF1D" w14:textId="6ED3F49D" w:rsidR="4CE5D45D" w:rsidRDefault="4CE5D45D" w:rsidP="4CE5D45D">
            <w:pPr>
              <w:jc w:val="center"/>
            </w:pPr>
            <w:r w:rsidRPr="4CE5D45D">
              <w:rPr>
                <w:rFonts w:eastAsia="Times New Roman"/>
                <w:lang w:val="ru"/>
              </w:rPr>
              <w:t xml:space="preserve"> </w:t>
            </w:r>
          </w:p>
        </w:tc>
        <w:tc>
          <w:tcPr>
            <w:tcW w:w="2751" w:type="dxa"/>
            <w:tcBorders>
              <w:top w:val="single" w:sz="8" w:space="0" w:color="auto"/>
              <w:left w:val="single" w:sz="8" w:space="0" w:color="auto"/>
              <w:bottom w:val="single" w:sz="8" w:space="0" w:color="auto"/>
              <w:right w:val="single" w:sz="8" w:space="0" w:color="auto"/>
            </w:tcBorders>
            <w:vAlign w:val="center"/>
          </w:tcPr>
          <w:p w14:paraId="71910FFE" w14:textId="5281E7C3" w:rsidR="4CE5D45D" w:rsidRDefault="4CE5D45D" w:rsidP="4CE5D45D">
            <w:pPr>
              <w:jc w:val="center"/>
            </w:pPr>
            <w:r w:rsidRPr="4CE5D45D">
              <w:rPr>
                <w:rFonts w:eastAsia="Times New Roman"/>
                <w:lang w:val="ru"/>
              </w:rPr>
              <w:t xml:space="preserve"> </w:t>
            </w:r>
          </w:p>
        </w:tc>
      </w:tr>
      <w:tr w:rsidR="4CE5D45D" w14:paraId="0DAD2525"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3634818E" w14:textId="2EF760BC"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4143A382" w14:textId="390B466D" w:rsidR="4CE5D45D" w:rsidRDefault="4CE5D45D">
            <w:r w:rsidRPr="4CE5D45D">
              <w:rPr>
                <w:rFonts w:eastAsia="Times New Roman"/>
              </w:rPr>
              <w:t>Number of switching cycles before the first revision, not less</w:t>
            </w:r>
          </w:p>
        </w:tc>
        <w:tc>
          <w:tcPr>
            <w:tcW w:w="2751" w:type="dxa"/>
            <w:tcBorders>
              <w:top w:val="single" w:sz="8" w:space="0" w:color="auto"/>
              <w:left w:val="single" w:sz="8" w:space="0" w:color="auto"/>
              <w:bottom w:val="single" w:sz="8" w:space="0" w:color="auto"/>
              <w:right w:val="single" w:sz="8" w:space="0" w:color="auto"/>
            </w:tcBorders>
            <w:vAlign w:val="center"/>
          </w:tcPr>
          <w:p w14:paraId="62D1B9CF" w14:textId="517F5DB3" w:rsidR="4CE5D45D" w:rsidRDefault="4CE5D45D" w:rsidP="4CE5D45D">
            <w:pPr>
              <w:jc w:val="center"/>
            </w:pPr>
            <w:r w:rsidRPr="4CE5D45D">
              <w:rPr>
                <w:rFonts w:eastAsia="Times New Roman"/>
                <w:lang w:val="ru"/>
              </w:rPr>
              <w:t>70000</w:t>
            </w:r>
          </w:p>
        </w:tc>
        <w:tc>
          <w:tcPr>
            <w:tcW w:w="2751" w:type="dxa"/>
            <w:tcBorders>
              <w:top w:val="single" w:sz="8" w:space="0" w:color="auto"/>
              <w:left w:val="single" w:sz="8" w:space="0" w:color="auto"/>
              <w:bottom w:val="single" w:sz="8" w:space="0" w:color="auto"/>
              <w:right w:val="single" w:sz="8" w:space="0" w:color="auto"/>
            </w:tcBorders>
            <w:vAlign w:val="center"/>
          </w:tcPr>
          <w:p w14:paraId="07C85E89" w14:textId="73E3B5E6" w:rsidR="4CE5D45D" w:rsidRDefault="4CE5D45D" w:rsidP="4CE5D45D">
            <w:pPr>
              <w:jc w:val="center"/>
            </w:pPr>
            <w:r w:rsidRPr="4CE5D45D">
              <w:rPr>
                <w:rFonts w:eastAsia="Times New Roman"/>
                <w:lang w:val="ru"/>
              </w:rPr>
              <w:t xml:space="preserve"> </w:t>
            </w:r>
          </w:p>
        </w:tc>
      </w:tr>
      <w:tr w:rsidR="4CE5D45D" w14:paraId="3B9AA0B5"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2E80BE8" w14:textId="7A54F42B"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51642F5" w14:textId="4081DEB7" w:rsidR="4CE5D45D" w:rsidRDefault="4CE5D45D">
            <w:r w:rsidRPr="4CE5D45D">
              <w:rPr>
                <w:rFonts w:eastAsia="Times New Roman"/>
              </w:rPr>
              <w:t>Mechanical endurance of the contactors, the number of switches, at least</w:t>
            </w:r>
          </w:p>
        </w:tc>
        <w:tc>
          <w:tcPr>
            <w:tcW w:w="2751" w:type="dxa"/>
            <w:tcBorders>
              <w:top w:val="single" w:sz="8" w:space="0" w:color="auto"/>
              <w:left w:val="single" w:sz="8" w:space="0" w:color="auto"/>
              <w:bottom w:val="single" w:sz="8" w:space="0" w:color="auto"/>
              <w:right w:val="single" w:sz="8" w:space="0" w:color="auto"/>
            </w:tcBorders>
            <w:vAlign w:val="center"/>
          </w:tcPr>
          <w:p w14:paraId="170250F9" w14:textId="479C5C56" w:rsidR="4CE5D45D" w:rsidRDefault="4CE5D45D" w:rsidP="4CE5D45D">
            <w:pPr>
              <w:jc w:val="center"/>
            </w:pPr>
            <w:r w:rsidRPr="4CE5D45D">
              <w:rPr>
                <w:rFonts w:eastAsia="Times New Roman"/>
                <w:lang w:val="ru"/>
              </w:rPr>
              <w:t>800,000</w:t>
            </w:r>
            <w:r w:rsidRPr="4CE5D45D">
              <w:rPr>
                <w:rFonts w:eastAsia="Times New Roman"/>
              </w:rPr>
              <w:t>.00</w:t>
            </w:r>
          </w:p>
        </w:tc>
        <w:tc>
          <w:tcPr>
            <w:tcW w:w="2751" w:type="dxa"/>
            <w:tcBorders>
              <w:top w:val="single" w:sz="8" w:space="0" w:color="auto"/>
              <w:left w:val="single" w:sz="8" w:space="0" w:color="auto"/>
              <w:bottom w:val="single" w:sz="8" w:space="0" w:color="auto"/>
              <w:right w:val="single" w:sz="8" w:space="0" w:color="auto"/>
            </w:tcBorders>
            <w:vAlign w:val="center"/>
          </w:tcPr>
          <w:p w14:paraId="1C97D2F5" w14:textId="7388CD4D" w:rsidR="4CE5D45D" w:rsidRDefault="4CE5D45D" w:rsidP="4CE5D45D">
            <w:pPr>
              <w:jc w:val="center"/>
            </w:pPr>
            <w:r w:rsidRPr="4CE5D45D">
              <w:rPr>
                <w:rFonts w:eastAsia="Times New Roman"/>
                <w:lang w:val="ru"/>
              </w:rPr>
              <w:t xml:space="preserve"> </w:t>
            </w:r>
          </w:p>
        </w:tc>
      </w:tr>
      <w:tr w:rsidR="4CE5D45D" w14:paraId="2EFC9C32"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9703C75" w14:textId="1B1DC6E3"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72FA622E" w14:textId="240A5E2B" w:rsidR="4CE5D45D" w:rsidRDefault="4CE5D45D">
            <w:r w:rsidRPr="4CE5D45D">
              <w:rPr>
                <w:rFonts w:eastAsia="Times New Roman"/>
              </w:rPr>
              <w:t xml:space="preserve">The wear resistance of the contacts with the (0.7 - 1.0) </w:t>
            </w:r>
            <w:proofErr w:type="spellStart"/>
            <w:r w:rsidRPr="4CE5D45D">
              <w:rPr>
                <w:rFonts w:eastAsia="Times New Roman"/>
              </w:rPr>
              <w:t>Ie</w:t>
            </w:r>
            <w:proofErr w:type="spellEnd"/>
            <w:r w:rsidRPr="4CE5D45D">
              <w:rPr>
                <w:rFonts w:eastAsia="Times New Roman"/>
              </w:rPr>
              <w:t>, the number of connections, not less</w:t>
            </w:r>
          </w:p>
        </w:tc>
        <w:tc>
          <w:tcPr>
            <w:tcW w:w="2751" w:type="dxa"/>
            <w:tcBorders>
              <w:top w:val="single" w:sz="8" w:space="0" w:color="auto"/>
              <w:left w:val="single" w:sz="8" w:space="0" w:color="auto"/>
              <w:bottom w:val="single" w:sz="8" w:space="0" w:color="auto"/>
              <w:right w:val="single" w:sz="8" w:space="0" w:color="auto"/>
            </w:tcBorders>
            <w:vAlign w:val="center"/>
          </w:tcPr>
          <w:p w14:paraId="607A87DA" w14:textId="4CC07206" w:rsidR="4CE5D45D" w:rsidRDefault="4CE5D45D" w:rsidP="4CE5D45D">
            <w:pPr>
              <w:jc w:val="center"/>
            </w:pPr>
            <w:r w:rsidRPr="4CE5D45D">
              <w:rPr>
                <w:rFonts w:eastAsia="Times New Roman"/>
                <w:lang w:val="ru"/>
              </w:rPr>
              <w:t>400,000</w:t>
            </w:r>
            <w:r w:rsidRPr="4CE5D45D">
              <w:rPr>
                <w:rFonts w:eastAsia="Times New Roman"/>
              </w:rPr>
              <w:t>.00</w:t>
            </w:r>
          </w:p>
        </w:tc>
        <w:tc>
          <w:tcPr>
            <w:tcW w:w="2751" w:type="dxa"/>
            <w:tcBorders>
              <w:top w:val="single" w:sz="8" w:space="0" w:color="auto"/>
              <w:left w:val="single" w:sz="8" w:space="0" w:color="auto"/>
              <w:bottom w:val="single" w:sz="8" w:space="0" w:color="auto"/>
              <w:right w:val="single" w:sz="8" w:space="0" w:color="auto"/>
            </w:tcBorders>
            <w:vAlign w:val="center"/>
          </w:tcPr>
          <w:p w14:paraId="2143AB34" w14:textId="05E29AD4" w:rsidR="4CE5D45D" w:rsidRDefault="4CE5D45D" w:rsidP="4CE5D45D">
            <w:pPr>
              <w:jc w:val="center"/>
            </w:pPr>
            <w:r w:rsidRPr="4CE5D45D">
              <w:rPr>
                <w:rFonts w:eastAsia="Times New Roman"/>
                <w:lang w:val="ru"/>
              </w:rPr>
              <w:t xml:space="preserve"> </w:t>
            </w:r>
          </w:p>
        </w:tc>
      </w:tr>
      <w:tr w:rsidR="4CE5D45D" w14:paraId="6C7998F2"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191BECA" w14:textId="71648AB5"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5F2D7BF" w14:textId="12DF3631" w:rsidR="4CE5D45D" w:rsidRDefault="4CE5D45D">
            <w:r w:rsidRPr="4CE5D45D">
              <w:rPr>
                <w:rFonts w:eastAsia="Times New Roman"/>
              </w:rPr>
              <w:t>Technical support type on the territory of Ukraine</w:t>
            </w:r>
          </w:p>
        </w:tc>
        <w:tc>
          <w:tcPr>
            <w:tcW w:w="2751" w:type="dxa"/>
            <w:tcBorders>
              <w:top w:val="single" w:sz="8" w:space="0" w:color="auto"/>
              <w:left w:val="single" w:sz="8" w:space="0" w:color="auto"/>
              <w:bottom w:val="single" w:sz="8" w:space="0" w:color="auto"/>
              <w:right w:val="single" w:sz="8" w:space="0" w:color="auto"/>
            </w:tcBorders>
            <w:vAlign w:val="center"/>
          </w:tcPr>
          <w:p w14:paraId="4A9D7046" w14:textId="40295D22" w:rsidR="4CE5D45D" w:rsidRDefault="4CE5D45D" w:rsidP="4CE5D45D">
            <w:pPr>
              <w:jc w:val="center"/>
            </w:pPr>
            <w:r w:rsidRPr="4CE5D45D">
              <w:rPr>
                <w:rFonts w:eastAsia="Times New Roman"/>
              </w:rPr>
              <w:t>Bidder offers the possibility</w:t>
            </w:r>
          </w:p>
        </w:tc>
        <w:tc>
          <w:tcPr>
            <w:tcW w:w="2751" w:type="dxa"/>
            <w:tcBorders>
              <w:top w:val="single" w:sz="8" w:space="0" w:color="auto"/>
              <w:left w:val="single" w:sz="8" w:space="0" w:color="auto"/>
              <w:bottom w:val="single" w:sz="8" w:space="0" w:color="auto"/>
              <w:right w:val="single" w:sz="8" w:space="0" w:color="auto"/>
            </w:tcBorders>
            <w:vAlign w:val="center"/>
          </w:tcPr>
          <w:p w14:paraId="05CD19E8" w14:textId="4AF25C14" w:rsidR="4CE5D45D" w:rsidRDefault="4CE5D45D" w:rsidP="4CE5D45D">
            <w:pPr>
              <w:jc w:val="center"/>
            </w:pPr>
            <w:r w:rsidRPr="4CE5D45D">
              <w:rPr>
                <w:rFonts w:eastAsia="Times New Roman"/>
              </w:rPr>
              <w:t xml:space="preserve"> </w:t>
            </w:r>
          </w:p>
        </w:tc>
      </w:tr>
      <w:tr w:rsidR="4CE5D45D" w14:paraId="79DDDC76"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0D3A72F" w14:textId="3EA6D6E2" w:rsidR="4CE5D45D" w:rsidRDefault="4CE5D45D">
            <w:r w:rsidRPr="4CE5D45D">
              <w:rPr>
                <w:rFonts w:eastAsia="Times New Roman"/>
              </w:rPr>
              <w:t xml:space="preserve"> </w:t>
            </w:r>
          </w:p>
        </w:tc>
        <w:tc>
          <w:tcPr>
            <w:tcW w:w="8777" w:type="dxa"/>
            <w:gridSpan w:val="3"/>
            <w:tcBorders>
              <w:top w:val="single" w:sz="8" w:space="0" w:color="auto"/>
              <w:left w:val="single" w:sz="8" w:space="0" w:color="auto"/>
              <w:bottom w:val="single" w:sz="8" w:space="0" w:color="auto"/>
              <w:right w:val="single" w:sz="8" w:space="0" w:color="auto"/>
            </w:tcBorders>
            <w:vAlign w:val="center"/>
          </w:tcPr>
          <w:p w14:paraId="4475223E" w14:textId="36455637" w:rsidR="4CE5D45D" w:rsidRDefault="4CE5D45D" w:rsidP="4CE5D45D">
            <w:pPr>
              <w:jc w:val="center"/>
            </w:pPr>
            <w:r w:rsidRPr="4CE5D45D">
              <w:rPr>
                <w:rFonts w:eastAsia="Times New Roman"/>
                <w:b/>
                <w:bCs/>
              </w:rPr>
              <w:t xml:space="preserve"> </w:t>
            </w:r>
          </w:p>
        </w:tc>
      </w:tr>
      <w:tr w:rsidR="4CE5D45D" w14:paraId="7CE490D2"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BD8074C" w14:textId="1F4351C7"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3654E48C" w14:textId="1F4C64F5" w:rsidR="4CE5D45D" w:rsidRDefault="4CE5D45D">
            <w:r w:rsidRPr="4CE5D45D">
              <w:rPr>
                <w:rFonts w:eastAsia="Times New Roman"/>
              </w:rPr>
              <w:t>Type of cooling system (M / D / DC)</w:t>
            </w:r>
          </w:p>
        </w:tc>
        <w:tc>
          <w:tcPr>
            <w:tcW w:w="2751" w:type="dxa"/>
            <w:tcBorders>
              <w:top w:val="nil"/>
              <w:left w:val="single" w:sz="8" w:space="0" w:color="auto"/>
              <w:bottom w:val="single" w:sz="8" w:space="0" w:color="auto"/>
              <w:right w:val="single" w:sz="8" w:space="0" w:color="auto"/>
            </w:tcBorders>
            <w:vAlign w:val="center"/>
          </w:tcPr>
          <w:p w14:paraId="369E9761" w14:textId="1CD3F6C2" w:rsidR="4CE5D45D" w:rsidRDefault="4CE5D45D" w:rsidP="4CE5D45D">
            <w:pPr>
              <w:jc w:val="center"/>
            </w:pPr>
            <w:r w:rsidRPr="4CE5D45D">
              <w:rPr>
                <w:rFonts w:eastAsia="Times New Roman"/>
                <w:lang w:val="ru"/>
              </w:rPr>
              <w:t>ONAN/ONAF1/ONAF2</w:t>
            </w:r>
          </w:p>
        </w:tc>
        <w:tc>
          <w:tcPr>
            <w:tcW w:w="2751" w:type="dxa"/>
            <w:tcBorders>
              <w:top w:val="nil"/>
              <w:left w:val="single" w:sz="8" w:space="0" w:color="auto"/>
              <w:bottom w:val="single" w:sz="8" w:space="0" w:color="auto"/>
              <w:right w:val="single" w:sz="8" w:space="0" w:color="auto"/>
            </w:tcBorders>
            <w:vAlign w:val="center"/>
          </w:tcPr>
          <w:p w14:paraId="605EABDA" w14:textId="42B00988" w:rsidR="4CE5D45D" w:rsidRDefault="4CE5D45D" w:rsidP="4CE5D45D">
            <w:pPr>
              <w:jc w:val="center"/>
            </w:pPr>
            <w:r w:rsidRPr="4CE5D45D">
              <w:rPr>
                <w:rFonts w:eastAsia="Times New Roman"/>
                <w:lang w:val="ru"/>
              </w:rPr>
              <w:t xml:space="preserve"> </w:t>
            </w:r>
          </w:p>
        </w:tc>
      </w:tr>
      <w:tr w:rsidR="4CE5D45D" w14:paraId="556CF2A1"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CE33F4C" w14:textId="02DC632A"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CD7F8EF" w14:textId="3BE968C9" w:rsidR="4CE5D45D" w:rsidRDefault="4CE5D45D">
            <w:r w:rsidRPr="4CE5D45D">
              <w:rPr>
                <w:rFonts w:eastAsia="Times New Roman"/>
              </w:rPr>
              <w:t xml:space="preserve">The arrangement of the coolers </w:t>
            </w:r>
          </w:p>
        </w:tc>
        <w:tc>
          <w:tcPr>
            <w:tcW w:w="2751" w:type="dxa"/>
            <w:tcBorders>
              <w:top w:val="single" w:sz="8" w:space="0" w:color="auto"/>
              <w:left w:val="single" w:sz="8" w:space="0" w:color="auto"/>
              <w:bottom w:val="single" w:sz="8" w:space="0" w:color="auto"/>
              <w:right w:val="single" w:sz="8" w:space="0" w:color="auto"/>
            </w:tcBorders>
            <w:vAlign w:val="center"/>
          </w:tcPr>
          <w:p w14:paraId="3EB19CD8" w14:textId="2F677C36" w:rsidR="4CE5D45D" w:rsidRDefault="4CE5D45D" w:rsidP="4CE5D45D">
            <w:pPr>
              <w:jc w:val="center"/>
            </w:pPr>
            <w:r w:rsidRPr="4CE5D45D">
              <w:rPr>
                <w:rFonts w:eastAsia="Times New Roman"/>
                <w:lang w:val="ru"/>
              </w:rPr>
              <w:t>mounted</w:t>
            </w:r>
          </w:p>
        </w:tc>
        <w:tc>
          <w:tcPr>
            <w:tcW w:w="2751" w:type="dxa"/>
            <w:tcBorders>
              <w:top w:val="single" w:sz="8" w:space="0" w:color="auto"/>
              <w:left w:val="single" w:sz="8" w:space="0" w:color="auto"/>
              <w:bottom w:val="single" w:sz="8" w:space="0" w:color="auto"/>
              <w:right w:val="single" w:sz="8" w:space="0" w:color="auto"/>
            </w:tcBorders>
            <w:vAlign w:val="center"/>
          </w:tcPr>
          <w:p w14:paraId="049EC95A" w14:textId="087A9C02" w:rsidR="4CE5D45D" w:rsidRDefault="4CE5D45D" w:rsidP="4CE5D45D">
            <w:pPr>
              <w:jc w:val="center"/>
            </w:pPr>
            <w:r w:rsidRPr="4CE5D45D">
              <w:rPr>
                <w:rFonts w:eastAsia="Times New Roman"/>
                <w:lang w:val="ru"/>
              </w:rPr>
              <w:t xml:space="preserve"> </w:t>
            </w:r>
          </w:p>
        </w:tc>
      </w:tr>
      <w:tr w:rsidR="4CE5D45D" w14:paraId="35DF8239"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B56E5E7" w14:textId="15F2B5BC"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61ABDE9" w14:textId="4ECA976A" w:rsidR="4CE5D45D" w:rsidRDefault="4CE5D45D">
            <w:r w:rsidRPr="4CE5D45D">
              <w:rPr>
                <w:rFonts w:eastAsia="Times New Roman"/>
              </w:rPr>
              <w:t>Manual operation of the cooling system possibility</w:t>
            </w:r>
          </w:p>
        </w:tc>
        <w:tc>
          <w:tcPr>
            <w:tcW w:w="2751" w:type="dxa"/>
            <w:tcBorders>
              <w:top w:val="single" w:sz="8" w:space="0" w:color="auto"/>
              <w:left w:val="single" w:sz="8" w:space="0" w:color="auto"/>
              <w:bottom w:val="single" w:sz="8" w:space="0" w:color="auto"/>
              <w:right w:val="single" w:sz="8" w:space="0" w:color="auto"/>
            </w:tcBorders>
            <w:vAlign w:val="center"/>
          </w:tcPr>
          <w:p w14:paraId="4AABD55B" w14:textId="579411D5"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259C143E" w14:textId="19155A44" w:rsidR="4CE5D45D" w:rsidRDefault="4CE5D45D" w:rsidP="4CE5D45D">
            <w:pPr>
              <w:jc w:val="center"/>
            </w:pPr>
            <w:r w:rsidRPr="4CE5D45D">
              <w:rPr>
                <w:rFonts w:eastAsia="Times New Roman"/>
                <w:lang w:val="ru"/>
              </w:rPr>
              <w:t xml:space="preserve"> </w:t>
            </w:r>
          </w:p>
        </w:tc>
      </w:tr>
      <w:tr w:rsidR="4CE5D45D" w14:paraId="3142CBA4"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56FA54D" w14:textId="38BF6917"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743EE4A" w14:textId="04653A42" w:rsidR="4CE5D45D" w:rsidRDefault="4CE5D45D">
            <w:r w:rsidRPr="4CE5D45D">
              <w:rPr>
                <w:rFonts w:eastAsia="Times New Roman"/>
              </w:rPr>
              <w:t>Rated supply voltage of control circuit of the cooling system, V</w:t>
            </w:r>
          </w:p>
        </w:tc>
        <w:tc>
          <w:tcPr>
            <w:tcW w:w="2751" w:type="dxa"/>
            <w:tcBorders>
              <w:top w:val="single" w:sz="8" w:space="0" w:color="auto"/>
              <w:left w:val="single" w:sz="8" w:space="0" w:color="auto"/>
              <w:bottom w:val="single" w:sz="8" w:space="0" w:color="auto"/>
              <w:right w:val="single" w:sz="8" w:space="0" w:color="auto"/>
            </w:tcBorders>
            <w:vAlign w:val="center"/>
          </w:tcPr>
          <w:p w14:paraId="67883A4A" w14:textId="088317DD" w:rsidR="4CE5D45D" w:rsidRDefault="4CE5D45D" w:rsidP="4CE5D45D">
            <w:pPr>
              <w:jc w:val="center"/>
            </w:pPr>
            <w:r w:rsidRPr="4CE5D45D">
              <w:rPr>
                <w:rFonts w:eastAsia="Times New Roman"/>
                <w:lang w:val="ru"/>
              </w:rPr>
              <w:t>~220, 50Hz</w:t>
            </w:r>
          </w:p>
        </w:tc>
        <w:tc>
          <w:tcPr>
            <w:tcW w:w="2751" w:type="dxa"/>
            <w:tcBorders>
              <w:top w:val="single" w:sz="8" w:space="0" w:color="auto"/>
              <w:left w:val="single" w:sz="8" w:space="0" w:color="auto"/>
              <w:bottom w:val="single" w:sz="8" w:space="0" w:color="auto"/>
              <w:right w:val="single" w:sz="8" w:space="0" w:color="auto"/>
            </w:tcBorders>
            <w:vAlign w:val="center"/>
          </w:tcPr>
          <w:p w14:paraId="32EAEFC9" w14:textId="4BDAEF0C" w:rsidR="4CE5D45D" w:rsidRDefault="4CE5D45D" w:rsidP="4CE5D45D">
            <w:pPr>
              <w:jc w:val="center"/>
            </w:pPr>
            <w:r w:rsidRPr="4CE5D45D">
              <w:rPr>
                <w:rFonts w:eastAsia="Times New Roman"/>
                <w:lang w:val="ru"/>
              </w:rPr>
              <w:t xml:space="preserve"> </w:t>
            </w:r>
          </w:p>
        </w:tc>
      </w:tr>
      <w:tr w:rsidR="4CE5D45D" w14:paraId="1F213B3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72B684E" w14:textId="37F5F807"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6098885" w14:textId="63F0903E" w:rsidR="4CE5D45D" w:rsidRDefault="4CE5D45D">
            <w:r w:rsidRPr="4CE5D45D">
              <w:rPr>
                <w:rFonts w:eastAsia="Times New Roman"/>
              </w:rPr>
              <w:t>Power supply of signaling circuits, V</w:t>
            </w:r>
          </w:p>
        </w:tc>
        <w:tc>
          <w:tcPr>
            <w:tcW w:w="2751" w:type="dxa"/>
            <w:tcBorders>
              <w:top w:val="single" w:sz="8" w:space="0" w:color="auto"/>
              <w:left w:val="single" w:sz="8" w:space="0" w:color="auto"/>
              <w:bottom w:val="single" w:sz="8" w:space="0" w:color="auto"/>
              <w:right w:val="single" w:sz="8" w:space="0" w:color="auto"/>
            </w:tcBorders>
            <w:vAlign w:val="center"/>
          </w:tcPr>
          <w:p w14:paraId="78928AF3" w14:textId="51B34352" w:rsidR="4CE5D45D" w:rsidRDefault="4CE5D45D" w:rsidP="4CE5D45D">
            <w:pPr>
              <w:jc w:val="center"/>
            </w:pPr>
            <w:r w:rsidRPr="4CE5D45D">
              <w:rPr>
                <w:rFonts w:eastAsia="Times New Roman"/>
                <w:lang w:val="ru"/>
              </w:rPr>
              <w:t>=220</w:t>
            </w:r>
          </w:p>
        </w:tc>
        <w:tc>
          <w:tcPr>
            <w:tcW w:w="2751" w:type="dxa"/>
            <w:tcBorders>
              <w:top w:val="single" w:sz="8" w:space="0" w:color="auto"/>
              <w:left w:val="single" w:sz="8" w:space="0" w:color="auto"/>
              <w:bottom w:val="single" w:sz="8" w:space="0" w:color="auto"/>
              <w:right w:val="single" w:sz="8" w:space="0" w:color="auto"/>
            </w:tcBorders>
            <w:vAlign w:val="center"/>
          </w:tcPr>
          <w:p w14:paraId="65EAED26" w14:textId="7072E869" w:rsidR="4CE5D45D" w:rsidRDefault="4CE5D45D" w:rsidP="4CE5D45D">
            <w:pPr>
              <w:jc w:val="center"/>
            </w:pPr>
            <w:r w:rsidRPr="4CE5D45D">
              <w:rPr>
                <w:rFonts w:eastAsia="Times New Roman"/>
                <w:lang w:val="ru"/>
              </w:rPr>
              <w:t xml:space="preserve"> </w:t>
            </w:r>
          </w:p>
        </w:tc>
      </w:tr>
      <w:tr w:rsidR="4CE5D45D" w14:paraId="58B1F3ED"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9D2E742" w14:textId="1ECD8E05"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AE6C4A2" w14:textId="372C87BF" w:rsidR="4CE5D45D" w:rsidRDefault="4CE5D45D">
            <w:r w:rsidRPr="4CE5D45D">
              <w:rPr>
                <w:rFonts w:eastAsia="Times New Roman"/>
              </w:rPr>
              <w:t>Rated supply voltage of engines of the cooling system, V</w:t>
            </w:r>
          </w:p>
        </w:tc>
        <w:tc>
          <w:tcPr>
            <w:tcW w:w="2751" w:type="dxa"/>
            <w:tcBorders>
              <w:top w:val="single" w:sz="8" w:space="0" w:color="auto"/>
              <w:left w:val="single" w:sz="8" w:space="0" w:color="auto"/>
              <w:bottom w:val="single" w:sz="8" w:space="0" w:color="auto"/>
              <w:right w:val="single" w:sz="8" w:space="0" w:color="auto"/>
            </w:tcBorders>
            <w:vAlign w:val="center"/>
          </w:tcPr>
          <w:p w14:paraId="4BCEB542" w14:textId="559D3FDE" w:rsidR="4CE5D45D" w:rsidRDefault="4CE5D45D" w:rsidP="4CE5D45D">
            <w:pPr>
              <w:jc w:val="center"/>
            </w:pPr>
            <w:r w:rsidRPr="4CE5D45D">
              <w:rPr>
                <w:rFonts w:eastAsia="Times New Roman"/>
                <w:lang w:val="ru"/>
              </w:rPr>
              <w:t>~380, 50Hz</w:t>
            </w:r>
          </w:p>
        </w:tc>
        <w:tc>
          <w:tcPr>
            <w:tcW w:w="2751" w:type="dxa"/>
            <w:tcBorders>
              <w:top w:val="single" w:sz="8" w:space="0" w:color="auto"/>
              <w:left w:val="single" w:sz="8" w:space="0" w:color="auto"/>
              <w:bottom w:val="single" w:sz="8" w:space="0" w:color="auto"/>
              <w:right w:val="single" w:sz="8" w:space="0" w:color="auto"/>
            </w:tcBorders>
            <w:vAlign w:val="center"/>
          </w:tcPr>
          <w:p w14:paraId="2EF824DB" w14:textId="0E5056D2" w:rsidR="4CE5D45D" w:rsidRDefault="4CE5D45D" w:rsidP="4CE5D45D">
            <w:pPr>
              <w:jc w:val="center"/>
            </w:pPr>
            <w:r w:rsidRPr="4CE5D45D">
              <w:rPr>
                <w:rFonts w:eastAsia="Times New Roman"/>
                <w:lang w:val="ru"/>
              </w:rPr>
              <w:t xml:space="preserve"> </w:t>
            </w:r>
          </w:p>
        </w:tc>
      </w:tr>
      <w:tr w:rsidR="4CE5D45D" w14:paraId="3B4C50FA"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477BF7A" w14:textId="5664DD02"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44F1F67" w14:textId="50B35BB3" w:rsidR="4CE5D45D" w:rsidRDefault="4CE5D45D">
            <w:r w:rsidRPr="4CE5D45D">
              <w:rPr>
                <w:rFonts w:eastAsia="Times New Roman"/>
              </w:rPr>
              <w:t>The installed power of cooling system engines, kW, not more</w:t>
            </w:r>
          </w:p>
        </w:tc>
        <w:tc>
          <w:tcPr>
            <w:tcW w:w="2751" w:type="dxa"/>
            <w:tcBorders>
              <w:top w:val="single" w:sz="8" w:space="0" w:color="auto"/>
              <w:left w:val="single" w:sz="8" w:space="0" w:color="auto"/>
              <w:bottom w:val="single" w:sz="8" w:space="0" w:color="auto"/>
              <w:right w:val="single" w:sz="8" w:space="0" w:color="auto"/>
            </w:tcBorders>
            <w:vAlign w:val="center"/>
          </w:tcPr>
          <w:p w14:paraId="09DED044" w14:textId="3CC2DC18" w:rsidR="4CE5D45D" w:rsidRDefault="4CE5D45D" w:rsidP="4CE5D45D">
            <w:pPr>
              <w:jc w:val="center"/>
            </w:pPr>
            <w:r w:rsidRPr="4CE5D45D">
              <w:rPr>
                <w:rFonts w:eastAsia="Times New Roman"/>
                <w:lang w:val="ru"/>
              </w:rPr>
              <w:t>12.6</w:t>
            </w:r>
          </w:p>
        </w:tc>
        <w:tc>
          <w:tcPr>
            <w:tcW w:w="2751" w:type="dxa"/>
            <w:tcBorders>
              <w:top w:val="single" w:sz="8" w:space="0" w:color="auto"/>
              <w:left w:val="single" w:sz="8" w:space="0" w:color="auto"/>
              <w:bottom w:val="single" w:sz="8" w:space="0" w:color="auto"/>
              <w:right w:val="single" w:sz="8" w:space="0" w:color="auto"/>
            </w:tcBorders>
            <w:vAlign w:val="center"/>
          </w:tcPr>
          <w:p w14:paraId="22811E9E" w14:textId="4D320CA2" w:rsidR="4CE5D45D" w:rsidRDefault="4CE5D45D" w:rsidP="4CE5D45D">
            <w:pPr>
              <w:jc w:val="center"/>
            </w:pPr>
            <w:r w:rsidRPr="4CE5D45D">
              <w:rPr>
                <w:rFonts w:eastAsia="Times New Roman"/>
                <w:lang w:val="ru"/>
              </w:rPr>
              <w:t xml:space="preserve"> </w:t>
            </w:r>
          </w:p>
        </w:tc>
      </w:tr>
      <w:tr w:rsidR="4CE5D45D" w14:paraId="479EAE49"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4E5E79FB" w14:textId="374186F2"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95B0EB8" w14:textId="55045B08" w:rsidR="4CE5D45D" w:rsidRDefault="4CE5D45D">
            <w:r w:rsidRPr="4CE5D45D">
              <w:rPr>
                <w:rFonts w:eastAsia="Times New Roman"/>
              </w:rPr>
              <w:t>Requirements for dielectric strength of main circuits</w:t>
            </w:r>
          </w:p>
        </w:tc>
        <w:tc>
          <w:tcPr>
            <w:tcW w:w="2751" w:type="dxa"/>
            <w:tcBorders>
              <w:top w:val="single" w:sz="8" w:space="0" w:color="auto"/>
              <w:left w:val="single" w:sz="8" w:space="0" w:color="auto"/>
              <w:bottom w:val="single" w:sz="8" w:space="0" w:color="auto"/>
              <w:right w:val="single" w:sz="8" w:space="0" w:color="auto"/>
            </w:tcBorders>
            <w:vAlign w:val="center"/>
          </w:tcPr>
          <w:p w14:paraId="371ACCB0" w14:textId="7BBF3416" w:rsidR="4CE5D45D" w:rsidRDefault="4CE5D45D" w:rsidP="4CE5D45D">
            <w:pPr>
              <w:jc w:val="center"/>
            </w:pPr>
            <w:r w:rsidRPr="4CE5D45D">
              <w:rPr>
                <w:rFonts w:eastAsia="Times New Roman"/>
              </w:rPr>
              <w:t>IEC 60076</w:t>
            </w:r>
          </w:p>
          <w:p w14:paraId="1C395B0B" w14:textId="09CD8E02" w:rsidR="4CE5D45D" w:rsidRDefault="4CE5D45D" w:rsidP="4CE5D45D">
            <w:pPr>
              <w:jc w:val="center"/>
            </w:pPr>
            <w:r w:rsidRPr="4CE5D45D">
              <w:rPr>
                <w:rFonts w:eastAsia="Times New Roman"/>
              </w:rPr>
              <w:t>(</w:t>
            </w:r>
            <w:r w:rsidRPr="4CE5D45D">
              <w:rPr>
                <w:rFonts w:eastAsia="Times New Roman"/>
                <w:lang w:val="ru"/>
              </w:rPr>
              <w:t>State Standard 1516.3-96</w:t>
            </w:r>
            <w:r w:rsidRPr="4CE5D45D">
              <w:rPr>
                <w:rFonts w:eastAsia="Times New Roman"/>
              </w:rPr>
              <w:t>)</w:t>
            </w:r>
          </w:p>
        </w:tc>
        <w:tc>
          <w:tcPr>
            <w:tcW w:w="2751" w:type="dxa"/>
            <w:tcBorders>
              <w:top w:val="single" w:sz="8" w:space="0" w:color="auto"/>
              <w:left w:val="single" w:sz="8" w:space="0" w:color="auto"/>
              <w:bottom w:val="single" w:sz="8" w:space="0" w:color="auto"/>
              <w:right w:val="single" w:sz="8" w:space="0" w:color="auto"/>
            </w:tcBorders>
            <w:vAlign w:val="center"/>
          </w:tcPr>
          <w:p w14:paraId="1782059F" w14:textId="3A533251" w:rsidR="4CE5D45D" w:rsidRDefault="4CE5D45D" w:rsidP="4CE5D45D">
            <w:pPr>
              <w:jc w:val="center"/>
            </w:pPr>
            <w:r w:rsidRPr="4CE5D45D">
              <w:rPr>
                <w:rFonts w:eastAsia="Times New Roman"/>
                <w:lang w:val="ru"/>
              </w:rPr>
              <w:t xml:space="preserve"> </w:t>
            </w:r>
          </w:p>
        </w:tc>
      </w:tr>
      <w:tr w:rsidR="4CE5D45D" w14:paraId="6B44602F"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E4BA2A8" w14:textId="455C02CC" w:rsidR="4CE5D45D" w:rsidRDefault="4CE5D45D">
            <w:r w:rsidRPr="4CE5D45D">
              <w:rPr>
                <w:rFonts w:eastAsia="Times New Roman"/>
                <w:lang w:val="ru"/>
              </w:rPr>
              <w:t xml:space="preserve"> </w:t>
            </w:r>
          </w:p>
        </w:tc>
        <w:tc>
          <w:tcPr>
            <w:tcW w:w="8777" w:type="dxa"/>
            <w:gridSpan w:val="3"/>
            <w:tcBorders>
              <w:top w:val="single" w:sz="8" w:space="0" w:color="auto"/>
              <w:left w:val="single" w:sz="8" w:space="0" w:color="auto"/>
              <w:bottom w:val="single" w:sz="8" w:space="0" w:color="auto"/>
              <w:right w:val="single" w:sz="8" w:space="0" w:color="auto"/>
            </w:tcBorders>
            <w:vAlign w:val="center"/>
          </w:tcPr>
          <w:p w14:paraId="0CBE8C82" w14:textId="4499BBAE" w:rsidR="4CE5D45D" w:rsidRDefault="4CE5D45D" w:rsidP="4CE5D45D">
            <w:pPr>
              <w:jc w:val="center"/>
            </w:pPr>
            <w:r w:rsidRPr="4CE5D45D">
              <w:rPr>
                <w:rFonts w:eastAsia="Times New Roman"/>
                <w:b/>
                <w:bCs/>
                <w:lang w:val="ru"/>
              </w:rPr>
              <w:t xml:space="preserve"> </w:t>
            </w:r>
          </w:p>
        </w:tc>
      </w:tr>
      <w:tr w:rsidR="4CE5D45D" w14:paraId="09CC6C4B"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44C2EE99" w14:textId="6A91CF47"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65ED8FE9" w14:textId="3F9F1C21" w:rsidR="4CE5D45D" w:rsidRDefault="4CE5D45D">
            <w:r w:rsidRPr="4CE5D45D">
              <w:rPr>
                <w:rFonts w:eastAsia="Times New Roman"/>
              </w:rPr>
              <w:t>On the HV side:</w:t>
            </w:r>
          </w:p>
          <w:p w14:paraId="68ED44FB" w14:textId="5F1373CF" w:rsidR="4CE5D45D" w:rsidRDefault="4CE5D45D">
            <w:r w:rsidRPr="4CE5D45D">
              <w:rPr>
                <w:rFonts w:eastAsia="Times New Roman"/>
              </w:rPr>
              <w:t>- Rated primary current, A</w:t>
            </w:r>
          </w:p>
          <w:p w14:paraId="3251BA71" w14:textId="562F2EF6" w:rsidR="4CE5D45D" w:rsidRDefault="4CE5D45D">
            <w:r w:rsidRPr="4CE5D45D">
              <w:rPr>
                <w:rFonts w:eastAsia="Times New Roman"/>
              </w:rPr>
              <w:t>- Rated secondary current, A</w:t>
            </w:r>
          </w:p>
          <w:p w14:paraId="3AB62FD9" w14:textId="1ACC1996" w:rsidR="4CE5D45D" w:rsidRDefault="4CE5D45D">
            <w:r w:rsidRPr="4CE5D45D">
              <w:rPr>
                <w:rFonts w:eastAsia="Times New Roman"/>
              </w:rPr>
              <w:t>- Rated Burden, V ∙ A</w:t>
            </w:r>
          </w:p>
          <w:p w14:paraId="6D05AC8C" w14:textId="67B17CD4" w:rsidR="4CE5D45D" w:rsidRDefault="4CE5D45D">
            <w:r w:rsidRPr="4CE5D45D">
              <w:rPr>
                <w:rFonts w:eastAsia="Times New Roman"/>
              </w:rPr>
              <w:t xml:space="preserve">- The number of secondary windings, pcs. </w:t>
            </w:r>
          </w:p>
          <w:p w14:paraId="3ACF2FA1" w14:textId="2B725BA1" w:rsidR="4CE5D45D" w:rsidRDefault="4CE5D45D">
            <w:r w:rsidRPr="4CE5D45D">
              <w:rPr>
                <w:rFonts w:eastAsia="Times New Roman"/>
              </w:rPr>
              <w:t>- accuracy class</w:t>
            </w:r>
          </w:p>
          <w:p w14:paraId="22CE1BE7" w14:textId="3E87A322" w:rsidR="4CE5D45D" w:rsidRDefault="4CE5D45D">
            <w:r w:rsidRPr="4CE5D45D">
              <w:rPr>
                <w:rFonts w:eastAsia="Times New Roman"/>
              </w:rPr>
              <w:t xml:space="preserve">Accuracy class (0.2) for the connection of the AKM device and monitoring systems </w:t>
            </w:r>
            <w:r w:rsidRPr="4CE5D45D">
              <w:rPr>
                <w:rFonts w:eastAsia="Times New Roman"/>
              </w:rPr>
              <w:lastRenderedPageBreak/>
              <w:t>specified by the manufacturer</w:t>
            </w:r>
          </w:p>
        </w:tc>
        <w:tc>
          <w:tcPr>
            <w:tcW w:w="2751" w:type="dxa"/>
            <w:tcBorders>
              <w:top w:val="nil"/>
              <w:left w:val="single" w:sz="8" w:space="0" w:color="auto"/>
              <w:bottom w:val="single" w:sz="8" w:space="0" w:color="auto"/>
              <w:right w:val="single" w:sz="8" w:space="0" w:color="auto"/>
            </w:tcBorders>
          </w:tcPr>
          <w:p w14:paraId="35031B86" w14:textId="00999420" w:rsidR="4CE5D45D" w:rsidRDefault="4CE5D45D" w:rsidP="4CE5D45D">
            <w:pPr>
              <w:jc w:val="center"/>
            </w:pPr>
            <w:r w:rsidRPr="4CE5D45D">
              <w:rPr>
                <w:rFonts w:eastAsia="Times New Roman"/>
              </w:rPr>
              <w:lastRenderedPageBreak/>
              <w:t xml:space="preserve"> </w:t>
            </w:r>
          </w:p>
          <w:p w14:paraId="702E8EB3" w14:textId="6392FB69" w:rsidR="4CE5D45D" w:rsidRDefault="4CE5D45D" w:rsidP="4CE5D45D">
            <w:pPr>
              <w:jc w:val="center"/>
            </w:pPr>
            <w:r w:rsidRPr="4CE5D45D">
              <w:rPr>
                <w:rFonts w:eastAsia="Times New Roman"/>
                <w:lang w:val="ru"/>
              </w:rPr>
              <w:t>1000-750-600-400</w:t>
            </w:r>
          </w:p>
          <w:p w14:paraId="47163564" w14:textId="3223E004" w:rsidR="4CE5D45D" w:rsidRDefault="4CE5D45D" w:rsidP="4CE5D45D">
            <w:pPr>
              <w:jc w:val="center"/>
            </w:pPr>
            <w:r w:rsidRPr="4CE5D45D">
              <w:rPr>
                <w:rFonts w:eastAsia="Times New Roman"/>
                <w:lang w:val="ru"/>
              </w:rPr>
              <w:t>1</w:t>
            </w:r>
          </w:p>
          <w:p w14:paraId="04C16D76" w14:textId="66315BAB" w:rsidR="4CE5D45D" w:rsidRDefault="4CE5D45D" w:rsidP="4CE5D45D">
            <w:pPr>
              <w:jc w:val="center"/>
            </w:pPr>
            <w:r w:rsidRPr="4CE5D45D">
              <w:rPr>
                <w:rFonts w:eastAsia="Times New Roman"/>
                <w:lang w:val="ru"/>
              </w:rPr>
              <w:t>10</w:t>
            </w:r>
          </w:p>
          <w:p w14:paraId="5989EEA0" w14:textId="220A63CF" w:rsidR="4CE5D45D" w:rsidRDefault="4CE5D45D" w:rsidP="4CE5D45D">
            <w:pPr>
              <w:jc w:val="center"/>
            </w:pPr>
            <w:r w:rsidRPr="4CE5D45D">
              <w:rPr>
                <w:rFonts w:eastAsia="Times New Roman"/>
                <w:lang w:val="ru"/>
              </w:rPr>
              <w:t>4+1</w:t>
            </w:r>
          </w:p>
          <w:p w14:paraId="1B4D9FB6" w14:textId="287717C9" w:rsidR="4CE5D45D" w:rsidRDefault="4CE5D45D" w:rsidP="4CE5D45D">
            <w:pPr>
              <w:jc w:val="center"/>
            </w:pPr>
            <w:r w:rsidRPr="4CE5D45D">
              <w:rPr>
                <w:rFonts w:eastAsia="Times New Roman"/>
                <w:lang w:val="ru"/>
              </w:rPr>
              <w:t xml:space="preserve"> </w:t>
            </w:r>
          </w:p>
          <w:p w14:paraId="58044C5E" w14:textId="1D45F97E" w:rsidR="4CE5D45D" w:rsidRDefault="4CE5D45D" w:rsidP="4CE5D45D">
            <w:pPr>
              <w:jc w:val="center"/>
            </w:pPr>
            <w:r w:rsidRPr="4CE5D45D">
              <w:rPr>
                <w:rFonts w:eastAsia="Times New Roman"/>
                <w:lang w:val="ru"/>
              </w:rPr>
              <w:t>0,2+0,2/10Р/10Р/10Р</w:t>
            </w:r>
          </w:p>
        </w:tc>
        <w:tc>
          <w:tcPr>
            <w:tcW w:w="2751" w:type="dxa"/>
            <w:tcBorders>
              <w:top w:val="nil"/>
              <w:left w:val="single" w:sz="8" w:space="0" w:color="auto"/>
              <w:bottom w:val="single" w:sz="8" w:space="0" w:color="auto"/>
              <w:right w:val="single" w:sz="8" w:space="0" w:color="auto"/>
            </w:tcBorders>
            <w:vAlign w:val="center"/>
          </w:tcPr>
          <w:p w14:paraId="6F11DFB3" w14:textId="031A0418" w:rsidR="4CE5D45D" w:rsidRDefault="4CE5D45D" w:rsidP="4CE5D45D">
            <w:pPr>
              <w:jc w:val="center"/>
            </w:pPr>
            <w:r w:rsidRPr="4CE5D45D">
              <w:rPr>
                <w:rFonts w:eastAsia="Times New Roman"/>
                <w:lang w:val="ru"/>
              </w:rPr>
              <w:t xml:space="preserve"> </w:t>
            </w:r>
          </w:p>
        </w:tc>
      </w:tr>
      <w:tr w:rsidR="4CE5D45D" w14:paraId="047F2CCE"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0632E4E1" w14:textId="7503F0DC"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5416F08F" w14:textId="68F5A427" w:rsidR="4CE5D45D" w:rsidRDefault="4CE5D45D">
            <w:r w:rsidRPr="4CE5D45D">
              <w:rPr>
                <w:rFonts w:eastAsia="Times New Roman"/>
              </w:rPr>
              <w:t>On the MV side:</w:t>
            </w:r>
          </w:p>
          <w:p w14:paraId="7D7B2151" w14:textId="4C14773D" w:rsidR="4CE5D45D" w:rsidRDefault="4CE5D45D">
            <w:r w:rsidRPr="4CE5D45D">
              <w:rPr>
                <w:rFonts w:eastAsia="Times New Roman"/>
              </w:rPr>
              <w:t>- Rated primary current, A</w:t>
            </w:r>
          </w:p>
          <w:p w14:paraId="399393AA" w14:textId="1B312C42" w:rsidR="4CE5D45D" w:rsidRDefault="4CE5D45D">
            <w:r w:rsidRPr="4CE5D45D">
              <w:rPr>
                <w:rFonts w:eastAsia="Times New Roman"/>
              </w:rPr>
              <w:t>- Rated secondary current, A</w:t>
            </w:r>
          </w:p>
          <w:p w14:paraId="3AFC322F" w14:textId="4C802DF4" w:rsidR="4CE5D45D" w:rsidRDefault="4CE5D45D">
            <w:r w:rsidRPr="4CE5D45D">
              <w:rPr>
                <w:rFonts w:eastAsia="Times New Roman"/>
              </w:rPr>
              <w:t>- Rated Burden, V ∙ A</w:t>
            </w:r>
          </w:p>
          <w:p w14:paraId="037E4A4F" w14:textId="604A28E4" w:rsidR="4CE5D45D" w:rsidRDefault="4CE5D45D">
            <w:r w:rsidRPr="4CE5D45D">
              <w:rPr>
                <w:rFonts w:eastAsia="Times New Roman"/>
              </w:rPr>
              <w:t xml:space="preserve">- The number of secondary windings, pcs. </w:t>
            </w:r>
          </w:p>
          <w:p w14:paraId="7C4B3C37" w14:textId="19CDA1C3" w:rsidR="4CE5D45D" w:rsidRDefault="4CE5D45D">
            <w:r w:rsidRPr="4CE5D45D">
              <w:rPr>
                <w:rFonts w:eastAsia="Times New Roman"/>
              </w:rPr>
              <w:t>- accuracy class</w:t>
            </w:r>
          </w:p>
          <w:p w14:paraId="5EEFD570" w14:textId="3FA9D6A1" w:rsidR="4CE5D45D" w:rsidRDefault="4CE5D45D">
            <w:r w:rsidRPr="4CE5D45D">
              <w:rPr>
                <w:rFonts w:eastAsia="Times New Roman"/>
              </w:rPr>
              <w:t>Accuracy class (0.2) for the connection of the monitoring systems specified by the manufacturer</w:t>
            </w:r>
          </w:p>
        </w:tc>
        <w:tc>
          <w:tcPr>
            <w:tcW w:w="2751" w:type="dxa"/>
            <w:tcBorders>
              <w:top w:val="single" w:sz="8" w:space="0" w:color="auto"/>
              <w:left w:val="single" w:sz="8" w:space="0" w:color="auto"/>
              <w:bottom w:val="single" w:sz="8" w:space="0" w:color="auto"/>
              <w:right w:val="single" w:sz="8" w:space="0" w:color="auto"/>
            </w:tcBorders>
          </w:tcPr>
          <w:p w14:paraId="036D72DA" w14:textId="3C28179E" w:rsidR="4CE5D45D" w:rsidRDefault="4CE5D45D" w:rsidP="4CE5D45D">
            <w:pPr>
              <w:jc w:val="center"/>
            </w:pPr>
            <w:r w:rsidRPr="4CE5D45D">
              <w:rPr>
                <w:rFonts w:eastAsia="Times New Roman"/>
              </w:rPr>
              <w:t xml:space="preserve"> </w:t>
            </w:r>
          </w:p>
          <w:p w14:paraId="3FC04E2C" w14:textId="648FA3CD" w:rsidR="4CE5D45D" w:rsidRDefault="4CE5D45D" w:rsidP="4CE5D45D">
            <w:pPr>
              <w:jc w:val="center"/>
            </w:pPr>
            <w:r w:rsidRPr="4CE5D45D">
              <w:rPr>
                <w:rFonts w:eastAsia="Times New Roman"/>
                <w:lang w:val="ru"/>
              </w:rPr>
              <w:t>2000-1500-1000</w:t>
            </w:r>
          </w:p>
          <w:p w14:paraId="35CE95BC" w14:textId="69A916B3" w:rsidR="4CE5D45D" w:rsidRDefault="4CE5D45D" w:rsidP="4CE5D45D">
            <w:pPr>
              <w:jc w:val="center"/>
            </w:pPr>
            <w:r w:rsidRPr="4CE5D45D">
              <w:rPr>
                <w:rFonts w:eastAsia="Times New Roman"/>
                <w:lang w:val="ru"/>
              </w:rPr>
              <w:t>1</w:t>
            </w:r>
          </w:p>
          <w:p w14:paraId="19A7A757" w14:textId="21BCABE4" w:rsidR="4CE5D45D" w:rsidRDefault="4CE5D45D" w:rsidP="4CE5D45D">
            <w:pPr>
              <w:jc w:val="center"/>
            </w:pPr>
            <w:r w:rsidRPr="4CE5D45D">
              <w:rPr>
                <w:rFonts w:eastAsia="Times New Roman"/>
                <w:lang w:val="ru"/>
              </w:rPr>
              <w:t>10</w:t>
            </w:r>
          </w:p>
          <w:p w14:paraId="14CEF2B4" w14:textId="704D0A7E" w:rsidR="4CE5D45D" w:rsidRDefault="4CE5D45D" w:rsidP="4CE5D45D">
            <w:pPr>
              <w:jc w:val="center"/>
            </w:pPr>
            <w:r w:rsidRPr="4CE5D45D">
              <w:rPr>
                <w:rFonts w:eastAsia="Times New Roman"/>
                <w:lang w:val="ru"/>
              </w:rPr>
              <w:t>4</w:t>
            </w:r>
          </w:p>
          <w:p w14:paraId="59613199" w14:textId="5099255F" w:rsidR="4CE5D45D" w:rsidRDefault="4CE5D45D" w:rsidP="4CE5D45D">
            <w:pPr>
              <w:jc w:val="center"/>
            </w:pPr>
            <w:r w:rsidRPr="4CE5D45D">
              <w:rPr>
                <w:rFonts w:eastAsia="Times New Roman"/>
                <w:lang w:val="ru"/>
              </w:rPr>
              <w:t xml:space="preserve"> </w:t>
            </w:r>
          </w:p>
          <w:p w14:paraId="063C2A74" w14:textId="77275240" w:rsidR="4CE5D45D" w:rsidRDefault="4CE5D45D" w:rsidP="4CE5D45D">
            <w:pPr>
              <w:jc w:val="center"/>
            </w:pPr>
            <w:r w:rsidRPr="4CE5D45D">
              <w:rPr>
                <w:rFonts w:eastAsia="Times New Roman"/>
                <w:lang w:val="ru"/>
              </w:rPr>
              <w:t>0,2/10Р/10Р/10Р</w:t>
            </w:r>
          </w:p>
        </w:tc>
        <w:tc>
          <w:tcPr>
            <w:tcW w:w="2751" w:type="dxa"/>
            <w:tcBorders>
              <w:top w:val="single" w:sz="8" w:space="0" w:color="auto"/>
              <w:left w:val="single" w:sz="8" w:space="0" w:color="auto"/>
              <w:bottom w:val="single" w:sz="8" w:space="0" w:color="auto"/>
              <w:right w:val="single" w:sz="8" w:space="0" w:color="auto"/>
            </w:tcBorders>
            <w:vAlign w:val="center"/>
          </w:tcPr>
          <w:p w14:paraId="6B6D0991" w14:textId="199BD73F" w:rsidR="4CE5D45D" w:rsidRDefault="4CE5D45D" w:rsidP="4CE5D45D">
            <w:pPr>
              <w:jc w:val="center"/>
            </w:pPr>
            <w:r w:rsidRPr="4CE5D45D">
              <w:rPr>
                <w:rFonts w:eastAsia="Times New Roman"/>
                <w:lang w:val="ru"/>
              </w:rPr>
              <w:t xml:space="preserve"> </w:t>
            </w:r>
          </w:p>
        </w:tc>
      </w:tr>
      <w:tr w:rsidR="4CE5D45D" w14:paraId="5B5BF1AE"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8D131C1" w14:textId="39A5306D"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14A11879" w14:textId="4C990218" w:rsidR="4CE5D45D" w:rsidRDefault="4CE5D45D">
            <w:r w:rsidRPr="4CE5D45D">
              <w:rPr>
                <w:rFonts w:eastAsia="Times New Roman"/>
              </w:rPr>
              <w:t>On the LV side:</w:t>
            </w:r>
          </w:p>
          <w:p w14:paraId="207BBE52" w14:textId="389675EC" w:rsidR="4CE5D45D" w:rsidRDefault="4CE5D45D">
            <w:r w:rsidRPr="4CE5D45D">
              <w:rPr>
                <w:rFonts w:eastAsia="Times New Roman"/>
              </w:rPr>
              <w:t>- Rated primary current, A</w:t>
            </w:r>
          </w:p>
          <w:p w14:paraId="5872ED5B" w14:textId="3F05660D" w:rsidR="4CE5D45D" w:rsidRDefault="4CE5D45D">
            <w:r w:rsidRPr="4CE5D45D">
              <w:rPr>
                <w:rFonts w:eastAsia="Times New Roman"/>
              </w:rPr>
              <w:t>- Rated secondary current, A</w:t>
            </w:r>
          </w:p>
          <w:p w14:paraId="77B500A3" w14:textId="22D58277" w:rsidR="4CE5D45D" w:rsidRDefault="4CE5D45D">
            <w:r w:rsidRPr="4CE5D45D">
              <w:rPr>
                <w:rFonts w:eastAsia="Times New Roman"/>
              </w:rPr>
              <w:t>- Rated Burden, V ∙ A</w:t>
            </w:r>
          </w:p>
          <w:p w14:paraId="3F0E0168" w14:textId="79A07CBA" w:rsidR="4CE5D45D" w:rsidRDefault="4CE5D45D">
            <w:r w:rsidRPr="4CE5D45D">
              <w:rPr>
                <w:rFonts w:eastAsia="Times New Roman"/>
              </w:rPr>
              <w:t xml:space="preserve">- The number of secondary windings, pcs. </w:t>
            </w:r>
          </w:p>
          <w:p w14:paraId="45661A23" w14:textId="6C74E3D4" w:rsidR="4CE5D45D" w:rsidRDefault="4CE5D45D">
            <w:r w:rsidRPr="4CE5D45D">
              <w:rPr>
                <w:rFonts w:eastAsia="Times New Roman"/>
                <w:lang w:val="ru"/>
              </w:rPr>
              <w:t>- accuracy class</w:t>
            </w:r>
          </w:p>
        </w:tc>
        <w:tc>
          <w:tcPr>
            <w:tcW w:w="2751" w:type="dxa"/>
            <w:tcBorders>
              <w:top w:val="single" w:sz="8" w:space="0" w:color="auto"/>
              <w:left w:val="single" w:sz="8" w:space="0" w:color="auto"/>
              <w:bottom w:val="single" w:sz="8" w:space="0" w:color="auto"/>
              <w:right w:val="single" w:sz="8" w:space="0" w:color="auto"/>
            </w:tcBorders>
            <w:vAlign w:val="center"/>
          </w:tcPr>
          <w:p w14:paraId="7603E60B" w14:textId="754B3217" w:rsidR="4CE5D45D" w:rsidRDefault="4CE5D45D" w:rsidP="4CE5D45D">
            <w:pPr>
              <w:jc w:val="center"/>
            </w:pPr>
            <w:r w:rsidRPr="4CE5D45D">
              <w:rPr>
                <w:rFonts w:eastAsia="Times New Roman"/>
                <w:lang w:val="ru"/>
              </w:rPr>
              <w:t>1000-750-600-400</w:t>
            </w:r>
          </w:p>
          <w:p w14:paraId="722D9418" w14:textId="42E2A138" w:rsidR="4CE5D45D" w:rsidRDefault="4CE5D45D" w:rsidP="4CE5D45D">
            <w:pPr>
              <w:jc w:val="center"/>
            </w:pPr>
            <w:r w:rsidRPr="4CE5D45D">
              <w:rPr>
                <w:rFonts w:eastAsia="Times New Roman"/>
                <w:lang w:val="ru"/>
              </w:rPr>
              <w:t>5</w:t>
            </w:r>
          </w:p>
          <w:p w14:paraId="69425856" w14:textId="5A71FD68" w:rsidR="4CE5D45D" w:rsidRDefault="4CE5D45D" w:rsidP="4CE5D45D">
            <w:pPr>
              <w:jc w:val="center"/>
            </w:pPr>
            <w:r w:rsidRPr="4CE5D45D">
              <w:rPr>
                <w:rFonts w:eastAsia="Times New Roman"/>
                <w:lang w:val="ru"/>
              </w:rPr>
              <w:t>30</w:t>
            </w:r>
          </w:p>
          <w:p w14:paraId="518D049C" w14:textId="74FD775D" w:rsidR="4CE5D45D" w:rsidRDefault="4CE5D45D" w:rsidP="4CE5D45D">
            <w:pPr>
              <w:jc w:val="center"/>
            </w:pPr>
            <w:r w:rsidRPr="4CE5D45D">
              <w:rPr>
                <w:rFonts w:eastAsia="Times New Roman"/>
                <w:lang w:val="ru"/>
              </w:rPr>
              <w:t>4</w:t>
            </w:r>
          </w:p>
          <w:p w14:paraId="50C81B1B" w14:textId="72B447C3" w:rsidR="4CE5D45D" w:rsidRDefault="4CE5D45D" w:rsidP="4CE5D45D">
            <w:pPr>
              <w:jc w:val="center"/>
            </w:pPr>
            <w:r w:rsidRPr="4CE5D45D">
              <w:rPr>
                <w:rFonts w:eastAsia="Times New Roman"/>
                <w:lang w:val="ru"/>
              </w:rPr>
              <w:t xml:space="preserve"> </w:t>
            </w:r>
          </w:p>
          <w:p w14:paraId="007C150B" w14:textId="476AE994" w:rsidR="4CE5D45D" w:rsidRDefault="4CE5D45D" w:rsidP="4CE5D45D">
            <w:pPr>
              <w:jc w:val="center"/>
            </w:pPr>
            <w:r w:rsidRPr="4CE5D45D">
              <w:rPr>
                <w:rFonts w:eastAsia="Times New Roman"/>
                <w:lang w:val="ru"/>
              </w:rPr>
              <w:t>0,5/10Р/10Р/10Р</w:t>
            </w:r>
          </w:p>
        </w:tc>
        <w:tc>
          <w:tcPr>
            <w:tcW w:w="2751" w:type="dxa"/>
            <w:tcBorders>
              <w:top w:val="single" w:sz="8" w:space="0" w:color="auto"/>
              <w:left w:val="single" w:sz="8" w:space="0" w:color="auto"/>
              <w:bottom w:val="single" w:sz="8" w:space="0" w:color="auto"/>
              <w:right w:val="single" w:sz="8" w:space="0" w:color="auto"/>
            </w:tcBorders>
            <w:vAlign w:val="center"/>
          </w:tcPr>
          <w:p w14:paraId="2C32A0C2" w14:textId="18526F40" w:rsidR="4CE5D45D" w:rsidRDefault="4CE5D45D" w:rsidP="4CE5D45D">
            <w:pPr>
              <w:jc w:val="center"/>
            </w:pPr>
            <w:r w:rsidRPr="4CE5D45D">
              <w:rPr>
                <w:rFonts w:eastAsia="Times New Roman"/>
                <w:lang w:val="ru"/>
              </w:rPr>
              <w:t xml:space="preserve"> </w:t>
            </w:r>
          </w:p>
        </w:tc>
      </w:tr>
      <w:tr w:rsidR="4CE5D45D" w14:paraId="2BBF73E9"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F134D87" w14:textId="78AE9041"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4899B8C3" w14:textId="501BF11D" w:rsidR="4CE5D45D" w:rsidRDefault="4CE5D45D">
            <w:r w:rsidRPr="4CE5D45D">
              <w:rPr>
                <w:rFonts w:eastAsia="Times New Roman"/>
              </w:rPr>
              <w:t>On the withdrawal of the total winding:</w:t>
            </w:r>
          </w:p>
          <w:p w14:paraId="369115C3" w14:textId="110AA211" w:rsidR="4CE5D45D" w:rsidRDefault="4CE5D45D">
            <w:r w:rsidRPr="4CE5D45D">
              <w:rPr>
                <w:rFonts w:eastAsia="Times New Roman"/>
              </w:rPr>
              <w:t>- Rated primary current, A</w:t>
            </w:r>
          </w:p>
          <w:p w14:paraId="74E1C569" w14:textId="3704307A" w:rsidR="4CE5D45D" w:rsidRDefault="4CE5D45D">
            <w:r w:rsidRPr="4CE5D45D">
              <w:rPr>
                <w:rFonts w:eastAsia="Times New Roman"/>
              </w:rPr>
              <w:t>- Rated secondary current, A</w:t>
            </w:r>
          </w:p>
          <w:p w14:paraId="494D2DEA" w14:textId="65725ED3" w:rsidR="4CE5D45D" w:rsidRDefault="4CE5D45D">
            <w:r w:rsidRPr="4CE5D45D">
              <w:rPr>
                <w:rFonts w:eastAsia="Times New Roman"/>
              </w:rPr>
              <w:t>- Rated Burden, V ∙ A</w:t>
            </w:r>
          </w:p>
          <w:p w14:paraId="300BE9EE" w14:textId="5BA113DD" w:rsidR="4CE5D45D" w:rsidRDefault="4CE5D45D">
            <w:r w:rsidRPr="4CE5D45D">
              <w:rPr>
                <w:rFonts w:eastAsia="Times New Roman"/>
              </w:rPr>
              <w:t xml:space="preserve">- The number of secondary windings, pcs. </w:t>
            </w:r>
          </w:p>
          <w:p w14:paraId="0696AF1B" w14:textId="4DBC1ED5" w:rsidR="4CE5D45D" w:rsidRDefault="4CE5D45D">
            <w:r w:rsidRPr="4CE5D45D">
              <w:rPr>
                <w:rFonts w:eastAsia="Times New Roman"/>
                <w:lang w:val="ru"/>
              </w:rPr>
              <w:t xml:space="preserve">- accuracy class </w:t>
            </w:r>
          </w:p>
        </w:tc>
        <w:tc>
          <w:tcPr>
            <w:tcW w:w="2751" w:type="dxa"/>
            <w:tcBorders>
              <w:top w:val="single" w:sz="8" w:space="0" w:color="auto"/>
              <w:left w:val="single" w:sz="8" w:space="0" w:color="auto"/>
              <w:bottom w:val="single" w:sz="8" w:space="0" w:color="auto"/>
              <w:right w:val="single" w:sz="8" w:space="0" w:color="auto"/>
            </w:tcBorders>
            <w:vAlign w:val="center"/>
          </w:tcPr>
          <w:p w14:paraId="6AFF5A7D" w14:textId="798940F4" w:rsidR="4CE5D45D" w:rsidRDefault="4CE5D45D" w:rsidP="4CE5D45D">
            <w:pPr>
              <w:jc w:val="center"/>
            </w:pPr>
            <w:r w:rsidRPr="4CE5D45D">
              <w:rPr>
                <w:rFonts w:eastAsia="Times New Roman"/>
                <w:lang w:val="ru"/>
              </w:rPr>
              <w:t xml:space="preserve"> </w:t>
            </w:r>
          </w:p>
          <w:p w14:paraId="6F785CF2" w14:textId="3C767AFC" w:rsidR="4CE5D45D" w:rsidRDefault="4CE5D45D" w:rsidP="4CE5D45D">
            <w:pPr>
              <w:jc w:val="center"/>
            </w:pPr>
            <w:r w:rsidRPr="4CE5D45D">
              <w:rPr>
                <w:rFonts w:eastAsia="Times New Roman"/>
                <w:lang w:val="ru"/>
              </w:rPr>
              <w:t xml:space="preserve"> </w:t>
            </w:r>
          </w:p>
          <w:p w14:paraId="4B729777" w14:textId="4D0D8BFF" w:rsidR="4CE5D45D" w:rsidRDefault="4CE5D45D" w:rsidP="4CE5D45D">
            <w:pPr>
              <w:jc w:val="center"/>
            </w:pPr>
            <w:r w:rsidRPr="4CE5D45D">
              <w:rPr>
                <w:rFonts w:eastAsia="Times New Roman"/>
                <w:lang w:val="ru"/>
              </w:rPr>
              <w:t>1000</w:t>
            </w:r>
          </w:p>
          <w:p w14:paraId="4E7B1D8E" w14:textId="2907F7C7" w:rsidR="4CE5D45D" w:rsidRDefault="4CE5D45D" w:rsidP="4CE5D45D">
            <w:pPr>
              <w:jc w:val="center"/>
            </w:pPr>
            <w:r w:rsidRPr="4CE5D45D">
              <w:rPr>
                <w:rFonts w:eastAsia="Times New Roman"/>
                <w:lang w:val="ru"/>
              </w:rPr>
              <w:t>5</w:t>
            </w:r>
          </w:p>
          <w:p w14:paraId="1211828F" w14:textId="08436E11" w:rsidR="4CE5D45D" w:rsidRDefault="4CE5D45D" w:rsidP="4CE5D45D">
            <w:pPr>
              <w:jc w:val="center"/>
            </w:pPr>
            <w:r w:rsidRPr="4CE5D45D">
              <w:rPr>
                <w:rFonts w:eastAsia="Times New Roman"/>
                <w:lang w:val="ru"/>
              </w:rPr>
              <w:t>30</w:t>
            </w:r>
          </w:p>
          <w:p w14:paraId="23E00E22" w14:textId="2A8B5195" w:rsidR="4CE5D45D" w:rsidRDefault="4CE5D45D" w:rsidP="4CE5D45D">
            <w:pPr>
              <w:jc w:val="center"/>
            </w:pPr>
            <w:r w:rsidRPr="4CE5D45D">
              <w:rPr>
                <w:rFonts w:eastAsia="Times New Roman"/>
                <w:lang w:val="ru"/>
              </w:rPr>
              <w:t>2</w:t>
            </w:r>
          </w:p>
          <w:p w14:paraId="380EE20F" w14:textId="585501A1" w:rsidR="4CE5D45D" w:rsidRDefault="4CE5D45D" w:rsidP="4CE5D45D">
            <w:pPr>
              <w:jc w:val="center"/>
            </w:pPr>
            <w:r w:rsidRPr="4CE5D45D">
              <w:rPr>
                <w:rFonts w:eastAsia="Times New Roman"/>
                <w:lang w:val="ru"/>
              </w:rPr>
              <w:t xml:space="preserve"> </w:t>
            </w:r>
          </w:p>
          <w:p w14:paraId="51D0B8B2" w14:textId="1973930B" w:rsidR="4CE5D45D" w:rsidRDefault="4CE5D45D" w:rsidP="4CE5D45D">
            <w:pPr>
              <w:jc w:val="center"/>
            </w:pPr>
            <w:r w:rsidRPr="4CE5D45D">
              <w:rPr>
                <w:rFonts w:eastAsia="Times New Roman"/>
                <w:lang w:val="ru"/>
              </w:rPr>
              <w:t>10Р/10Р</w:t>
            </w:r>
          </w:p>
        </w:tc>
        <w:tc>
          <w:tcPr>
            <w:tcW w:w="2751" w:type="dxa"/>
            <w:tcBorders>
              <w:top w:val="single" w:sz="8" w:space="0" w:color="auto"/>
              <w:left w:val="single" w:sz="8" w:space="0" w:color="auto"/>
              <w:bottom w:val="single" w:sz="8" w:space="0" w:color="auto"/>
              <w:right w:val="single" w:sz="8" w:space="0" w:color="auto"/>
            </w:tcBorders>
            <w:vAlign w:val="center"/>
          </w:tcPr>
          <w:p w14:paraId="60143944" w14:textId="7804CC91" w:rsidR="4CE5D45D" w:rsidRDefault="4CE5D45D" w:rsidP="4CE5D45D">
            <w:pPr>
              <w:jc w:val="center"/>
            </w:pPr>
            <w:r w:rsidRPr="4CE5D45D">
              <w:rPr>
                <w:rFonts w:eastAsia="Times New Roman"/>
                <w:lang w:val="ru"/>
              </w:rPr>
              <w:t xml:space="preserve"> </w:t>
            </w:r>
          </w:p>
        </w:tc>
      </w:tr>
      <w:tr w:rsidR="4CE5D45D" w14:paraId="254CEDAC"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90C7175" w14:textId="4A124E05"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FC026B0" w14:textId="0DF9BAFD" w:rsidR="4CE5D45D" w:rsidRDefault="4CE5D45D">
            <w:r w:rsidRPr="4CE5D45D">
              <w:rPr>
                <w:rFonts w:eastAsia="Times New Roman"/>
              </w:rPr>
              <w:t>The neutral:</w:t>
            </w:r>
          </w:p>
          <w:p w14:paraId="5F4C9FAD" w14:textId="6BA25F09" w:rsidR="4CE5D45D" w:rsidRDefault="4CE5D45D">
            <w:r w:rsidRPr="4CE5D45D">
              <w:rPr>
                <w:rFonts w:eastAsia="Times New Roman"/>
              </w:rPr>
              <w:t>- Rated primary current, A</w:t>
            </w:r>
          </w:p>
          <w:p w14:paraId="3B27E998" w14:textId="3F1F149C" w:rsidR="4CE5D45D" w:rsidRDefault="4CE5D45D">
            <w:r w:rsidRPr="4CE5D45D">
              <w:rPr>
                <w:rFonts w:eastAsia="Times New Roman"/>
              </w:rPr>
              <w:t>- Rated secondary current, A</w:t>
            </w:r>
          </w:p>
          <w:p w14:paraId="24046118" w14:textId="2A4AAE0C" w:rsidR="4CE5D45D" w:rsidRDefault="4CE5D45D">
            <w:r w:rsidRPr="4CE5D45D">
              <w:rPr>
                <w:rFonts w:eastAsia="Times New Roman"/>
              </w:rPr>
              <w:t>- Rated Burden, V ∙ A</w:t>
            </w:r>
          </w:p>
          <w:p w14:paraId="3D3DBDB6" w14:textId="3F77959B" w:rsidR="4CE5D45D" w:rsidRDefault="4CE5D45D">
            <w:r w:rsidRPr="4CE5D45D">
              <w:rPr>
                <w:rFonts w:eastAsia="Times New Roman"/>
              </w:rPr>
              <w:t xml:space="preserve">- The number of secondary windings, pcs. </w:t>
            </w:r>
          </w:p>
          <w:p w14:paraId="0768A0D2" w14:textId="63E8DC21" w:rsidR="4CE5D45D" w:rsidRDefault="4CE5D45D">
            <w:r w:rsidRPr="4CE5D45D">
              <w:rPr>
                <w:rFonts w:eastAsia="Times New Roman"/>
                <w:lang w:val="ru"/>
              </w:rPr>
              <w:t>- accuracy class</w:t>
            </w:r>
          </w:p>
        </w:tc>
        <w:tc>
          <w:tcPr>
            <w:tcW w:w="2751" w:type="dxa"/>
            <w:tcBorders>
              <w:top w:val="single" w:sz="8" w:space="0" w:color="auto"/>
              <w:left w:val="single" w:sz="8" w:space="0" w:color="auto"/>
              <w:bottom w:val="single" w:sz="8" w:space="0" w:color="auto"/>
              <w:right w:val="single" w:sz="8" w:space="0" w:color="auto"/>
            </w:tcBorders>
            <w:vAlign w:val="center"/>
          </w:tcPr>
          <w:p w14:paraId="0A425828" w14:textId="5A8A2F7F" w:rsidR="4CE5D45D" w:rsidRDefault="4CE5D45D" w:rsidP="4CE5D45D">
            <w:pPr>
              <w:jc w:val="center"/>
            </w:pPr>
            <w:r w:rsidRPr="4CE5D45D">
              <w:rPr>
                <w:rFonts w:eastAsia="Times New Roman"/>
              </w:rPr>
              <w:t xml:space="preserve"> </w:t>
            </w:r>
          </w:p>
          <w:p w14:paraId="16610F31" w14:textId="047161D3" w:rsidR="4CE5D45D" w:rsidRDefault="4CE5D45D" w:rsidP="4CE5D45D">
            <w:pPr>
              <w:jc w:val="center"/>
            </w:pPr>
            <w:r w:rsidRPr="4CE5D45D">
              <w:rPr>
                <w:rFonts w:eastAsia="Times New Roman"/>
                <w:lang w:val="ru"/>
              </w:rPr>
              <w:t>1000</w:t>
            </w:r>
          </w:p>
          <w:p w14:paraId="22035C28" w14:textId="68E08BDD" w:rsidR="4CE5D45D" w:rsidRDefault="4CE5D45D" w:rsidP="4CE5D45D">
            <w:pPr>
              <w:jc w:val="center"/>
            </w:pPr>
            <w:r w:rsidRPr="4CE5D45D">
              <w:rPr>
                <w:rFonts w:eastAsia="Times New Roman"/>
                <w:lang w:val="ru"/>
              </w:rPr>
              <w:t>5</w:t>
            </w:r>
          </w:p>
          <w:p w14:paraId="5D542034" w14:textId="5942A57D" w:rsidR="4CE5D45D" w:rsidRDefault="4CE5D45D" w:rsidP="4CE5D45D">
            <w:pPr>
              <w:jc w:val="center"/>
            </w:pPr>
            <w:r w:rsidRPr="4CE5D45D">
              <w:rPr>
                <w:rFonts w:eastAsia="Times New Roman"/>
                <w:lang w:val="ru"/>
              </w:rPr>
              <w:t>30</w:t>
            </w:r>
          </w:p>
          <w:p w14:paraId="54472A3E" w14:textId="54757F45" w:rsidR="4CE5D45D" w:rsidRDefault="4CE5D45D" w:rsidP="4CE5D45D">
            <w:pPr>
              <w:jc w:val="center"/>
            </w:pPr>
            <w:r w:rsidRPr="4CE5D45D">
              <w:rPr>
                <w:rFonts w:eastAsia="Times New Roman"/>
                <w:lang w:val="ru"/>
              </w:rPr>
              <w:t>2</w:t>
            </w:r>
          </w:p>
          <w:p w14:paraId="2855FC48" w14:textId="308F7CE8" w:rsidR="4CE5D45D" w:rsidRDefault="4CE5D45D" w:rsidP="4CE5D45D">
            <w:pPr>
              <w:jc w:val="center"/>
            </w:pPr>
            <w:r w:rsidRPr="4CE5D45D">
              <w:rPr>
                <w:rFonts w:eastAsia="Times New Roman"/>
                <w:lang w:val="ru"/>
              </w:rPr>
              <w:t xml:space="preserve"> </w:t>
            </w:r>
          </w:p>
          <w:p w14:paraId="00F46B4D" w14:textId="26175128" w:rsidR="4CE5D45D" w:rsidRDefault="4CE5D45D" w:rsidP="4CE5D45D">
            <w:pPr>
              <w:jc w:val="center"/>
            </w:pPr>
            <w:r w:rsidRPr="4CE5D45D">
              <w:rPr>
                <w:rFonts w:eastAsia="Times New Roman"/>
                <w:lang w:val="ru"/>
              </w:rPr>
              <w:t>0,5/10Р</w:t>
            </w:r>
          </w:p>
        </w:tc>
        <w:tc>
          <w:tcPr>
            <w:tcW w:w="2751" w:type="dxa"/>
            <w:tcBorders>
              <w:top w:val="single" w:sz="8" w:space="0" w:color="auto"/>
              <w:left w:val="single" w:sz="8" w:space="0" w:color="auto"/>
              <w:bottom w:val="single" w:sz="8" w:space="0" w:color="auto"/>
              <w:right w:val="single" w:sz="8" w:space="0" w:color="auto"/>
            </w:tcBorders>
            <w:vAlign w:val="center"/>
          </w:tcPr>
          <w:p w14:paraId="66F43FD5" w14:textId="523D7FF3" w:rsidR="4CE5D45D" w:rsidRDefault="4CE5D45D" w:rsidP="4CE5D45D">
            <w:pPr>
              <w:jc w:val="center"/>
            </w:pPr>
            <w:r w:rsidRPr="4CE5D45D">
              <w:rPr>
                <w:rFonts w:eastAsia="Times New Roman"/>
                <w:lang w:val="ru"/>
              </w:rPr>
              <w:t xml:space="preserve"> </w:t>
            </w:r>
          </w:p>
        </w:tc>
      </w:tr>
      <w:tr w:rsidR="4CE5D45D" w14:paraId="5F6A9EA3"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4F313874" w14:textId="2CCDD451" w:rsidR="4CE5D45D" w:rsidRDefault="4CE5D45D">
            <w:r w:rsidRPr="4CE5D45D">
              <w:rPr>
                <w:rFonts w:eastAsia="Times New Roman"/>
                <w:lang w:val="ru"/>
              </w:rPr>
              <w:t xml:space="preserve"> </w:t>
            </w:r>
          </w:p>
        </w:tc>
        <w:tc>
          <w:tcPr>
            <w:tcW w:w="8777" w:type="dxa"/>
            <w:gridSpan w:val="3"/>
            <w:tcBorders>
              <w:top w:val="single" w:sz="8" w:space="0" w:color="auto"/>
              <w:left w:val="single" w:sz="8" w:space="0" w:color="auto"/>
              <w:bottom w:val="single" w:sz="8" w:space="0" w:color="auto"/>
              <w:right w:val="single" w:sz="8" w:space="0" w:color="auto"/>
            </w:tcBorders>
            <w:vAlign w:val="center"/>
          </w:tcPr>
          <w:p w14:paraId="65CC91B7" w14:textId="7C028917" w:rsidR="4CE5D45D" w:rsidRDefault="4CE5D45D" w:rsidP="4CE5D45D">
            <w:pPr>
              <w:jc w:val="center"/>
            </w:pPr>
            <w:r w:rsidRPr="4CE5D45D">
              <w:rPr>
                <w:rFonts w:eastAsia="Times New Roman"/>
                <w:b/>
                <w:bCs/>
                <w:lang w:val="ru"/>
              </w:rPr>
              <w:t xml:space="preserve"> </w:t>
            </w:r>
          </w:p>
        </w:tc>
      </w:tr>
      <w:tr w:rsidR="4CE5D45D" w14:paraId="06DDCEFA"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36A41FFF" w14:textId="08598BAC"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6FFDB6F" w14:textId="3E926C53" w:rsidR="4CE5D45D" w:rsidRDefault="4CE5D45D">
            <w:r w:rsidRPr="4CE5D45D">
              <w:rPr>
                <w:rFonts w:eastAsia="Times New Roman"/>
              </w:rPr>
              <w:t>Climatic version (U, HL) and allocation category according to state standard 15150-69</w:t>
            </w:r>
          </w:p>
        </w:tc>
        <w:tc>
          <w:tcPr>
            <w:tcW w:w="2751" w:type="dxa"/>
            <w:tcBorders>
              <w:top w:val="nil"/>
              <w:left w:val="single" w:sz="8" w:space="0" w:color="auto"/>
              <w:bottom w:val="single" w:sz="8" w:space="0" w:color="auto"/>
              <w:right w:val="single" w:sz="8" w:space="0" w:color="auto"/>
            </w:tcBorders>
            <w:vAlign w:val="center"/>
          </w:tcPr>
          <w:p w14:paraId="00E7437E" w14:textId="4B53F8CF" w:rsidR="4CE5D45D" w:rsidRDefault="4CE5D45D" w:rsidP="4CE5D45D">
            <w:pPr>
              <w:jc w:val="center"/>
            </w:pPr>
            <w:r w:rsidRPr="4CE5D45D">
              <w:rPr>
                <w:rFonts w:eastAsia="Times New Roman"/>
              </w:rPr>
              <w:t>N</w:t>
            </w:r>
            <w:r w:rsidRPr="4CE5D45D">
              <w:rPr>
                <w:rFonts w:eastAsia="Times New Roman"/>
                <w:lang w:val="ru"/>
              </w:rPr>
              <w:t>1</w:t>
            </w:r>
          </w:p>
        </w:tc>
        <w:tc>
          <w:tcPr>
            <w:tcW w:w="2751" w:type="dxa"/>
            <w:tcBorders>
              <w:top w:val="nil"/>
              <w:left w:val="single" w:sz="8" w:space="0" w:color="auto"/>
              <w:bottom w:val="single" w:sz="8" w:space="0" w:color="auto"/>
              <w:right w:val="single" w:sz="8" w:space="0" w:color="auto"/>
            </w:tcBorders>
            <w:vAlign w:val="center"/>
          </w:tcPr>
          <w:p w14:paraId="0C6AB89A" w14:textId="17A62C64" w:rsidR="4CE5D45D" w:rsidRDefault="4CE5D45D" w:rsidP="4CE5D45D">
            <w:pPr>
              <w:jc w:val="center"/>
            </w:pPr>
            <w:r w:rsidRPr="4CE5D45D">
              <w:rPr>
                <w:rFonts w:eastAsia="Times New Roman"/>
                <w:lang w:val="ru"/>
              </w:rPr>
              <w:t xml:space="preserve"> </w:t>
            </w:r>
          </w:p>
        </w:tc>
      </w:tr>
      <w:tr w:rsidR="4CE5D45D" w14:paraId="5D98A20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F4C026C" w14:textId="10DEFC50"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CA4BF33" w14:textId="5B14396E" w:rsidR="4CE5D45D" w:rsidRDefault="4CE5D45D">
            <w:r w:rsidRPr="4CE5D45D">
              <w:rPr>
                <w:rFonts w:eastAsia="Times New Roman"/>
              </w:rPr>
              <w:t>Height above sea level, m, not more</w:t>
            </w:r>
          </w:p>
        </w:tc>
        <w:tc>
          <w:tcPr>
            <w:tcW w:w="2751" w:type="dxa"/>
            <w:tcBorders>
              <w:top w:val="single" w:sz="8" w:space="0" w:color="auto"/>
              <w:left w:val="single" w:sz="8" w:space="0" w:color="auto"/>
              <w:bottom w:val="single" w:sz="8" w:space="0" w:color="auto"/>
              <w:right w:val="single" w:sz="8" w:space="0" w:color="auto"/>
            </w:tcBorders>
            <w:vAlign w:val="center"/>
          </w:tcPr>
          <w:p w14:paraId="7F16E7F0" w14:textId="206EF457" w:rsidR="4CE5D45D" w:rsidRDefault="4CE5D45D" w:rsidP="4CE5D45D">
            <w:pPr>
              <w:jc w:val="center"/>
            </w:pPr>
            <w:r w:rsidRPr="4CE5D45D">
              <w:rPr>
                <w:rFonts w:eastAsia="Times New Roman"/>
                <w:lang w:val="ru"/>
              </w:rPr>
              <w:t>1000</w:t>
            </w:r>
          </w:p>
        </w:tc>
        <w:tc>
          <w:tcPr>
            <w:tcW w:w="2751" w:type="dxa"/>
            <w:tcBorders>
              <w:top w:val="single" w:sz="8" w:space="0" w:color="auto"/>
              <w:left w:val="single" w:sz="8" w:space="0" w:color="auto"/>
              <w:bottom w:val="single" w:sz="8" w:space="0" w:color="auto"/>
              <w:right w:val="single" w:sz="8" w:space="0" w:color="auto"/>
            </w:tcBorders>
            <w:vAlign w:val="center"/>
          </w:tcPr>
          <w:p w14:paraId="7C442ED9" w14:textId="6A50B4F7" w:rsidR="4CE5D45D" w:rsidRDefault="4CE5D45D" w:rsidP="4CE5D45D">
            <w:pPr>
              <w:jc w:val="center"/>
            </w:pPr>
            <w:r w:rsidRPr="4CE5D45D">
              <w:rPr>
                <w:rFonts w:eastAsia="Times New Roman"/>
                <w:lang w:val="ru"/>
              </w:rPr>
              <w:t xml:space="preserve"> </w:t>
            </w:r>
          </w:p>
        </w:tc>
      </w:tr>
      <w:tr w:rsidR="4CE5D45D" w14:paraId="6ACCBA63"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7BB95D3" w14:textId="01F3C109"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7EAC28F6" w14:textId="0F416E50" w:rsidR="4CE5D45D" w:rsidRDefault="4CE5D45D">
            <w:r w:rsidRPr="4CE5D45D">
              <w:rPr>
                <w:rFonts w:eastAsia="Times New Roman"/>
              </w:rPr>
              <w:t>Seismic area, on a scale Earthquake Intensity Scale-64`</w:t>
            </w:r>
          </w:p>
        </w:tc>
        <w:tc>
          <w:tcPr>
            <w:tcW w:w="2751" w:type="dxa"/>
            <w:tcBorders>
              <w:top w:val="single" w:sz="8" w:space="0" w:color="auto"/>
              <w:left w:val="single" w:sz="8" w:space="0" w:color="auto"/>
              <w:bottom w:val="single" w:sz="8" w:space="0" w:color="auto"/>
              <w:right w:val="single" w:sz="8" w:space="0" w:color="auto"/>
            </w:tcBorders>
            <w:vAlign w:val="center"/>
          </w:tcPr>
          <w:p w14:paraId="7071DE31" w14:textId="71BE4398" w:rsidR="4CE5D45D" w:rsidRDefault="4CE5D45D" w:rsidP="4CE5D45D">
            <w:pPr>
              <w:jc w:val="center"/>
            </w:pPr>
            <w:r w:rsidRPr="4CE5D45D">
              <w:rPr>
                <w:rFonts w:eastAsia="Times New Roman"/>
                <w:lang w:val="ru"/>
              </w:rPr>
              <w:t>6</w:t>
            </w:r>
          </w:p>
        </w:tc>
        <w:tc>
          <w:tcPr>
            <w:tcW w:w="2751" w:type="dxa"/>
            <w:tcBorders>
              <w:top w:val="single" w:sz="8" w:space="0" w:color="auto"/>
              <w:left w:val="single" w:sz="8" w:space="0" w:color="auto"/>
              <w:bottom w:val="single" w:sz="8" w:space="0" w:color="auto"/>
              <w:right w:val="single" w:sz="8" w:space="0" w:color="auto"/>
            </w:tcBorders>
            <w:vAlign w:val="center"/>
          </w:tcPr>
          <w:p w14:paraId="2D9D1BAD" w14:textId="758B0F3D" w:rsidR="4CE5D45D" w:rsidRDefault="4CE5D45D" w:rsidP="4CE5D45D">
            <w:pPr>
              <w:jc w:val="center"/>
            </w:pPr>
            <w:r w:rsidRPr="4CE5D45D">
              <w:rPr>
                <w:rFonts w:eastAsia="Times New Roman"/>
                <w:lang w:val="ru"/>
              </w:rPr>
              <w:t xml:space="preserve"> </w:t>
            </w:r>
          </w:p>
        </w:tc>
      </w:tr>
      <w:tr w:rsidR="4CE5D45D" w14:paraId="54BC47C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8209B7F" w14:textId="150ABF25"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75B6E2A" w14:textId="7693823D" w:rsidR="4CE5D45D" w:rsidRDefault="4CE5D45D">
            <w:r w:rsidRPr="4CE5D45D">
              <w:rPr>
                <w:rFonts w:eastAsia="Times New Roman"/>
              </w:rPr>
              <w:t>Pollution degree (PD) of the atmosphere in accordance with 1. I</w:t>
            </w:r>
            <w:r w:rsidRPr="4CE5D45D">
              <w:rPr>
                <w:rFonts w:eastAsia="Times New Roman"/>
                <w:lang w:val="ru"/>
              </w:rPr>
              <w:t>ЕС</w:t>
            </w:r>
            <w:r w:rsidRPr="4CE5D45D">
              <w:rPr>
                <w:rFonts w:eastAsia="Times New Roman"/>
              </w:rPr>
              <w:t>/TS 60815-1</w:t>
            </w:r>
          </w:p>
        </w:tc>
        <w:tc>
          <w:tcPr>
            <w:tcW w:w="2751" w:type="dxa"/>
            <w:tcBorders>
              <w:top w:val="single" w:sz="8" w:space="0" w:color="auto"/>
              <w:left w:val="single" w:sz="8" w:space="0" w:color="auto"/>
              <w:bottom w:val="single" w:sz="8" w:space="0" w:color="auto"/>
              <w:right w:val="single" w:sz="8" w:space="0" w:color="auto"/>
            </w:tcBorders>
            <w:vAlign w:val="center"/>
          </w:tcPr>
          <w:p w14:paraId="22F94717" w14:textId="2AC73A7B" w:rsidR="4CE5D45D" w:rsidRDefault="4CE5D45D" w:rsidP="4CE5D45D">
            <w:pPr>
              <w:jc w:val="center"/>
            </w:pPr>
            <w:r w:rsidRPr="4CE5D45D">
              <w:rPr>
                <w:rFonts w:eastAsia="Times New Roman"/>
              </w:rPr>
              <w:t>C</w:t>
            </w:r>
          </w:p>
        </w:tc>
        <w:tc>
          <w:tcPr>
            <w:tcW w:w="2751" w:type="dxa"/>
            <w:tcBorders>
              <w:top w:val="single" w:sz="8" w:space="0" w:color="auto"/>
              <w:left w:val="single" w:sz="8" w:space="0" w:color="auto"/>
              <w:bottom w:val="single" w:sz="8" w:space="0" w:color="auto"/>
              <w:right w:val="single" w:sz="8" w:space="0" w:color="auto"/>
            </w:tcBorders>
            <w:vAlign w:val="center"/>
          </w:tcPr>
          <w:p w14:paraId="1A8E2B19" w14:textId="1831FACF" w:rsidR="4CE5D45D" w:rsidRDefault="4CE5D45D" w:rsidP="4CE5D45D">
            <w:pPr>
              <w:jc w:val="center"/>
            </w:pPr>
            <w:r w:rsidRPr="4CE5D45D">
              <w:rPr>
                <w:rFonts w:eastAsia="Times New Roman"/>
              </w:rPr>
              <w:t xml:space="preserve"> </w:t>
            </w:r>
          </w:p>
        </w:tc>
      </w:tr>
      <w:tr w:rsidR="4CE5D45D" w14:paraId="28CFF72E"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4C8AE15B" w14:textId="049A1560"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624DED7" w14:textId="72ECBCDE" w:rsidR="4CE5D45D" w:rsidRDefault="4CE5D45D">
            <w:r w:rsidRPr="4CE5D45D">
              <w:rPr>
                <w:rFonts w:eastAsia="Times New Roman"/>
              </w:rPr>
              <w:t>Specific normalized creepage distance for 35 kV bushings, in accordance with 1. I</w:t>
            </w:r>
            <w:r w:rsidRPr="4CE5D45D">
              <w:rPr>
                <w:rFonts w:eastAsia="Times New Roman"/>
                <w:lang w:val="ru"/>
              </w:rPr>
              <w:t>ЕС</w:t>
            </w:r>
            <w:r w:rsidRPr="4CE5D45D">
              <w:rPr>
                <w:rFonts w:eastAsia="Times New Roman"/>
              </w:rPr>
              <w:t>/TS 60815-1, cm/kV, not less</w:t>
            </w:r>
          </w:p>
        </w:tc>
        <w:tc>
          <w:tcPr>
            <w:tcW w:w="2751" w:type="dxa"/>
            <w:tcBorders>
              <w:top w:val="single" w:sz="8" w:space="0" w:color="auto"/>
              <w:left w:val="single" w:sz="8" w:space="0" w:color="auto"/>
              <w:bottom w:val="single" w:sz="8" w:space="0" w:color="auto"/>
              <w:right w:val="single" w:sz="8" w:space="0" w:color="auto"/>
            </w:tcBorders>
            <w:vAlign w:val="center"/>
          </w:tcPr>
          <w:p w14:paraId="4F2A4C74" w14:textId="7EBBB934" w:rsidR="4CE5D45D" w:rsidRDefault="4CE5D45D" w:rsidP="4CE5D45D">
            <w:pPr>
              <w:jc w:val="center"/>
            </w:pPr>
            <w:r w:rsidRPr="4CE5D45D">
              <w:rPr>
                <w:rFonts w:eastAsia="Times New Roman"/>
              </w:rPr>
              <w:t>4.1</w:t>
            </w:r>
          </w:p>
        </w:tc>
        <w:tc>
          <w:tcPr>
            <w:tcW w:w="2751" w:type="dxa"/>
            <w:tcBorders>
              <w:top w:val="single" w:sz="8" w:space="0" w:color="auto"/>
              <w:left w:val="single" w:sz="8" w:space="0" w:color="auto"/>
              <w:bottom w:val="single" w:sz="8" w:space="0" w:color="auto"/>
              <w:right w:val="single" w:sz="8" w:space="0" w:color="auto"/>
            </w:tcBorders>
            <w:vAlign w:val="center"/>
          </w:tcPr>
          <w:p w14:paraId="53D0DA27" w14:textId="71E70183" w:rsidR="4CE5D45D" w:rsidRDefault="4CE5D45D" w:rsidP="4CE5D45D">
            <w:pPr>
              <w:jc w:val="center"/>
            </w:pPr>
            <w:r w:rsidRPr="4CE5D45D">
              <w:rPr>
                <w:rFonts w:eastAsia="Times New Roman"/>
                <w:lang w:val="ru"/>
              </w:rPr>
              <w:t xml:space="preserve"> </w:t>
            </w:r>
          </w:p>
        </w:tc>
      </w:tr>
      <w:tr w:rsidR="4CE5D45D" w14:paraId="1529B7D3"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EBCA20E" w14:textId="2B367366"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170BC527" w14:textId="0523F638" w:rsidR="4CE5D45D" w:rsidRDefault="4CE5D45D">
            <w:r w:rsidRPr="4CE5D45D">
              <w:rPr>
                <w:rFonts w:eastAsia="Times New Roman"/>
              </w:rPr>
              <w:t xml:space="preserve">Specific normalized creepage distance for 110 kV and 330 </w:t>
            </w:r>
            <w:r w:rsidRPr="4CE5D45D">
              <w:rPr>
                <w:rFonts w:eastAsia="Times New Roman"/>
              </w:rPr>
              <w:lastRenderedPageBreak/>
              <w:t>kV bushings, in accordance with 1. I</w:t>
            </w:r>
            <w:r w:rsidRPr="4CE5D45D">
              <w:rPr>
                <w:rFonts w:eastAsia="Times New Roman"/>
                <w:lang w:val="ru"/>
              </w:rPr>
              <w:t>ЕС</w:t>
            </w:r>
            <w:r w:rsidRPr="4CE5D45D">
              <w:rPr>
                <w:rFonts w:eastAsia="Times New Roman"/>
              </w:rPr>
              <w:t>/TS 60815-1, cm/kV, not less</w:t>
            </w:r>
          </w:p>
        </w:tc>
        <w:tc>
          <w:tcPr>
            <w:tcW w:w="2751" w:type="dxa"/>
            <w:tcBorders>
              <w:top w:val="single" w:sz="8" w:space="0" w:color="auto"/>
              <w:left w:val="single" w:sz="8" w:space="0" w:color="auto"/>
              <w:bottom w:val="single" w:sz="8" w:space="0" w:color="auto"/>
              <w:right w:val="single" w:sz="8" w:space="0" w:color="auto"/>
            </w:tcBorders>
            <w:vAlign w:val="center"/>
          </w:tcPr>
          <w:p w14:paraId="2BD03499" w14:textId="7EA122C7" w:rsidR="4CE5D45D" w:rsidRDefault="4CE5D45D" w:rsidP="4CE5D45D">
            <w:pPr>
              <w:jc w:val="center"/>
            </w:pPr>
            <w:r w:rsidRPr="4CE5D45D">
              <w:rPr>
                <w:rFonts w:eastAsia="Times New Roman"/>
              </w:rPr>
              <w:lastRenderedPageBreak/>
              <w:t>3.4</w:t>
            </w:r>
            <w:r w:rsidRPr="4CE5D45D">
              <w:rPr>
                <w:rFonts w:eastAsia="Times New Roman"/>
                <w:lang w:val="uk"/>
              </w:rPr>
              <w:t>7</w:t>
            </w:r>
          </w:p>
        </w:tc>
        <w:tc>
          <w:tcPr>
            <w:tcW w:w="2751" w:type="dxa"/>
            <w:tcBorders>
              <w:top w:val="single" w:sz="8" w:space="0" w:color="auto"/>
              <w:left w:val="single" w:sz="8" w:space="0" w:color="auto"/>
              <w:bottom w:val="single" w:sz="8" w:space="0" w:color="auto"/>
              <w:right w:val="single" w:sz="8" w:space="0" w:color="auto"/>
            </w:tcBorders>
            <w:vAlign w:val="center"/>
          </w:tcPr>
          <w:p w14:paraId="3D586327" w14:textId="4F7C8B0B" w:rsidR="4CE5D45D" w:rsidRDefault="4CE5D45D" w:rsidP="4CE5D45D">
            <w:pPr>
              <w:jc w:val="center"/>
            </w:pPr>
            <w:r w:rsidRPr="4CE5D45D">
              <w:rPr>
                <w:rFonts w:eastAsia="Times New Roman"/>
                <w:lang w:val="ru"/>
              </w:rPr>
              <w:t xml:space="preserve"> </w:t>
            </w:r>
          </w:p>
        </w:tc>
      </w:tr>
      <w:tr w:rsidR="4CE5D45D" w14:paraId="267A2637"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95305A9" w14:textId="17A550A3" w:rsidR="4CE5D45D" w:rsidRDefault="4CE5D45D">
            <w:r w:rsidRPr="4CE5D45D">
              <w:rPr>
                <w:rFonts w:eastAsia="Times New Roman"/>
                <w:lang w:val="ru"/>
              </w:rPr>
              <w:t xml:space="preserve"> </w:t>
            </w:r>
          </w:p>
        </w:tc>
        <w:tc>
          <w:tcPr>
            <w:tcW w:w="8777" w:type="dxa"/>
            <w:gridSpan w:val="3"/>
            <w:tcBorders>
              <w:top w:val="single" w:sz="8" w:space="0" w:color="auto"/>
              <w:left w:val="single" w:sz="8" w:space="0" w:color="auto"/>
              <w:bottom w:val="single" w:sz="8" w:space="0" w:color="auto"/>
              <w:right w:val="single" w:sz="8" w:space="0" w:color="auto"/>
            </w:tcBorders>
            <w:vAlign w:val="center"/>
          </w:tcPr>
          <w:p w14:paraId="195A8BE8" w14:textId="3BA19194" w:rsidR="4CE5D45D" w:rsidRDefault="4CE5D45D" w:rsidP="4CE5D45D">
            <w:pPr>
              <w:jc w:val="center"/>
            </w:pPr>
            <w:r w:rsidRPr="4CE5D45D">
              <w:rPr>
                <w:rFonts w:eastAsia="Times New Roman"/>
                <w:b/>
                <w:bCs/>
                <w:lang w:val="ru"/>
              </w:rPr>
              <w:t xml:space="preserve"> </w:t>
            </w:r>
          </w:p>
        </w:tc>
      </w:tr>
      <w:tr w:rsidR="4CE5D45D" w14:paraId="52B2FCC4"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0B28BBC4" w14:textId="584DCA7C"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44925C86" w14:textId="2D208F06" w:rsidR="4CE5D45D" w:rsidRDefault="4CE5D45D">
            <w:r w:rsidRPr="4CE5D45D">
              <w:rPr>
                <w:rFonts w:eastAsia="Times New Roman"/>
              </w:rPr>
              <w:t>The level of the tank connector</w:t>
            </w:r>
          </w:p>
        </w:tc>
        <w:tc>
          <w:tcPr>
            <w:tcW w:w="2751" w:type="dxa"/>
            <w:tcBorders>
              <w:top w:val="nil"/>
              <w:left w:val="single" w:sz="8" w:space="0" w:color="auto"/>
              <w:bottom w:val="single" w:sz="8" w:space="0" w:color="auto"/>
              <w:right w:val="single" w:sz="8" w:space="0" w:color="auto"/>
            </w:tcBorders>
            <w:vAlign w:val="center"/>
          </w:tcPr>
          <w:p w14:paraId="695EE3B9" w14:textId="49E3AFA1" w:rsidR="4CE5D45D" w:rsidRDefault="4CE5D45D" w:rsidP="4CE5D45D">
            <w:pPr>
              <w:jc w:val="center"/>
            </w:pPr>
            <w:r w:rsidRPr="4CE5D45D">
              <w:rPr>
                <w:rFonts w:eastAsia="Times New Roman"/>
              </w:rPr>
              <w:t>lower</w:t>
            </w:r>
          </w:p>
        </w:tc>
        <w:tc>
          <w:tcPr>
            <w:tcW w:w="2751" w:type="dxa"/>
            <w:tcBorders>
              <w:top w:val="nil"/>
              <w:left w:val="single" w:sz="8" w:space="0" w:color="auto"/>
              <w:bottom w:val="single" w:sz="8" w:space="0" w:color="auto"/>
              <w:right w:val="single" w:sz="8" w:space="0" w:color="auto"/>
            </w:tcBorders>
            <w:vAlign w:val="center"/>
          </w:tcPr>
          <w:p w14:paraId="1A91E774" w14:textId="224229D6" w:rsidR="4CE5D45D" w:rsidRDefault="4CE5D45D" w:rsidP="4CE5D45D">
            <w:pPr>
              <w:jc w:val="center"/>
            </w:pPr>
            <w:r w:rsidRPr="4CE5D45D">
              <w:rPr>
                <w:rFonts w:eastAsia="Times New Roman"/>
                <w:lang w:val="ru"/>
              </w:rPr>
              <w:t xml:space="preserve"> </w:t>
            </w:r>
          </w:p>
        </w:tc>
      </w:tr>
      <w:tr w:rsidR="4CE5D45D" w14:paraId="227AB2AE"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6ADE556" w14:textId="05939ACF"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7476D7A5" w14:textId="254269DC" w:rsidR="4CE5D45D" w:rsidRDefault="4CE5D45D">
            <w:r w:rsidRPr="4CE5D45D">
              <w:rPr>
                <w:rFonts w:eastAsia="Times New Roman"/>
              </w:rPr>
              <w:t xml:space="preserve">Gas relays of AT with a device for the selection of the gas without pulling on the AT    </w:t>
            </w:r>
          </w:p>
        </w:tc>
        <w:tc>
          <w:tcPr>
            <w:tcW w:w="2751" w:type="dxa"/>
            <w:tcBorders>
              <w:top w:val="single" w:sz="8" w:space="0" w:color="auto"/>
              <w:left w:val="single" w:sz="8" w:space="0" w:color="auto"/>
              <w:bottom w:val="single" w:sz="8" w:space="0" w:color="auto"/>
              <w:right w:val="single" w:sz="8" w:space="0" w:color="auto"/>
            </w:tcBorders>
            <w:vAlign w:val="center"/>
          </w:tcPr>
          <w:p w14:paraId="7B07F620" w14:textId="7EAB9C9D"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5EC00C6A" w14:textId="07E4A141" w:rsidR="4CE5D45D" w:rsidRDefault="4CE5D45D" w:rsidP="4CE5D45D">
            <w:pPr>
              <w:jc w:val="center"/>
            </w:pPr>
            <w:r w:rsidRPr="4CE5D45D">
              <w:rPr>
                <w:rFonts w:eastAsia="Times New Roman"/>
                <w:lang w:val="ru"/>
              </w:rPr>
              <w:t xml:space="preserve"> </w:t>
            </w:r>
          </w:p>
        </w:tc>
      </w:tr>
      <w:tr w:rsidR="4CE5D45D" w14:paraId="4CC8867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9D3B285" w14:textId="7F46B4A1"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12C92B77" w14:textId="1858D80D" w:rsidR="4CE5D45D" w:rsidRDefault="4CE5D45D">
            <w:r w:rsidRPr="4CE5D45D">
              <w:rPr>
                <w:rFonts w:eastAsia="Times New Roman"/>
              </w:rPr>
              <w:t>The number of contacts of Gas relay of AT pcs., Not less:</w:t>
            </w:r>
          </w:p>
          <w:p w14:paraId="368B5BAC" w14:textId="62E27876" w:rsidR="4CE5D45D" w:rsidRDefault="4CE5D45D">
            <w:r w:rsidRPr="4CE5D45D">
              <w:rPr>
                <w:rFonts w:eastAsia="Times New Roman"/>
                <w:lang w:val="ru"/>
              </w:rPr>
              <w:t>- signal</w:t>
            </w:r>
          </w:p>
          <w:p w14:paraId="3361F72F" w14:textId="7F9C57F9" w:rsidR="4CE5D45D" w:rsidRDefault="4CE5D45D">
            <w:r w:rsidRPr="4CE5D45D">
              <w:rPr>
                <w:rFonts w:eastAsia="Times New Roman"/>
                <w:lang w:val="ru"/>
              </w:rPr>
              <w:t xml:space="preserve">- Actions to disable </w:t>
            </w:r>
          </w:p>
        </w:tc>
        <w:tc>
          <w:tcPr>
            <w:tcW w:w="2751" w:type="dxa"/>
            <w:tcBorders>
              <w:top w:val="single" w:sz="8" w:space="0" w:color="auto"/>
              <w:left w:val="single" w:sz="8" w:space="0" w:color="auto"/>
              <w:bottom w:val="single" w:sz="8" w:space="0" w:color="auto"/>
              <w:right w:val="single" w:sz="8" w:space="0" w:color="auto"/>
            </w:tcBorders>
            <w:vAlign w:val="center"/>
          </w:tcPr>
          <w:p w14:paraId="58F01E5D" w14:textId="012BEDB1" w:rsidR="4CE5D45D" w:rsidRDefault="4CE5D45D" w:rsidP="4CE5D45D">
            <w:pPr>
              <w:jc w:val="center"/>
            </w:pPr>
            <w:r w:rsidRPr="4CE5D45D">
              <w:rPr>
                <w:rFonts w:eastAsia="Times New Roman"/>
                <w:lang w:val="ru"/>
              </w:rPr>
              <w:t xml:space="preserve"> </w:t>
            </w:r>
          </w:p>
          <w:p w14:paraId="67A06EBB" w14:textId="6B0C5D07" w:rsidR="4CE5D45D" w:rsidRDefault="4CE5D45D" w:rsidP="4CE5D45D">
            <w:pPr>
              <w:jc w:val="center"/>
            </w:pPr>
            <w:r w:rsidRPr="4CE5D45D">
              <w:rPr>
                <w:rFonts w:eastAsia="Times New Roman"/>
                <w:lang w:val="ru"/>
              </w:rPr>
              <w:t xml:space="preserve"> </w:t>
            </w:r>
          </w:p>
          <w:p w14:paraId="00505C3D" w14:textId="2E6C78D2" w:rsidR="4CE5D45D" w:rsidRDefault="4CE5D45D" w:rsidP="4CE5D45D">
            <w:pPr>
              <w:jc w:val="center"/>
            </w:pPr>
            <w:r w:rsidRPr="4CE5D45D">
              <w:rPr>
                <w:rFonts w:eastAsia="Times New Roman"/>
                <w:lang w:val="ru"/>
              </w:rPr>
              <w:t>3</w:t>
            </w:r>
          </w:p>
          <w:p w14:paraId="04FD376D" w14:textId="5E4096A2" w:rsidR="4CE5D45D" w:rsidRDefault="4CE5D45D" w:rsidP="4CE5D45D">
            <w:pPr>
              <w:jc w:val="center"/>
            </w:pPr>
            <w:r w:rsidRPr="4CE5D45D">
              <w:rPr>
                <w:rFonts w:eastAsia="Times New Roman"/>
                <w:lang w:val="ru"/>
              </w:rPr>
              <w:t>3</w:t>
            </w:r>
          </w:p>
        </w:tc>
        <w:tc>
          <w:tcPr>
            <w:tcW w:w="2751" w:type="dxa"/>
            <w:tcBorders>
              <w:top w:val="single" w:sz="8" w:space="0" w:color="auto"/>
              <w:left w:val="single" w:sz="8" w:space="0" w:color="auto"/>
              <w:bottom w:val="single" w:sz="8" w:space="0" w:color="auto"/>
              <w:right w:val="single" w:sz="8" w:space="0" w:color="auto"/>
            </w:tcBorders>
            <w:vAlign w:val="center"/>
          </w:tcPr>
          <w:p w14:paraId="29F53D4B" w14:textId="62265B52" w:rsidR="4CE5D45D" w:rsidRDefault="4CE5D45D" w:rsidP="4CE5D45D">
            <w:pPr>
              <w:jc w:val="center"/>
            </w:pPr>
            <w:r w:rsidRPr="4CE5D45D">
              <w:rPr>
                <w:rFonts w:eastAsia="Times New Roman"/>
                <w:lang w:val="ru"/>
              </w:rPr>
              <w:t xml:space="preserve"> </w:t>
            </w:r>
          </w:p>
        </w:tc>
      </w:tr>
      <w:tr w:rsidR="4CE5D45D" w14:paraId="05EC36D7"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34F298C" w14:textId="02D6BB85"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704BF9F9" w14:textId="1674D736" w:rsidR="4CE5D45D" w:rsidRDefault="4CE5D45D">
            <w:r w:rsidRPr="4CE5D45D">
              <w:rPr>
                <w:rFonts w:eastAsia="Times New Roman"/>
              </w:rPr>
              <w:t xml:space="preserve">Jet on-load tap changing relay with three contacts </w:t>
            </w:r>
          </w:p>
        </w:tc>
        <w:tc>
          <w:tcPr>
            <w:tcW w:w="2751" w:type="dxa"/>
            <w:tcBorders>
              <w:top w:val="single" w:sz="8" w:space="0" w:color="auto"/>
              <w:left w:val="single" w:sz="8" w:space="0" w:color="auto"/>
              <w:bottom w:val="single" w:sz="8" w:space="0" w:color="auto"/>
              <w:right w:val="single" w:sz="8" w:space="0" w:color="auto"/>
            </w:tcBorders>
            <w:vAlign w:val="center"/>
          </w:tcPr>
          <w:p w14:paraId="7A7DBE57" w14:textId="26663E5F"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6924265E" w14:textId="6B6EA9C9" w:rsidR="4CE5D45D" w:rsidRDefault="4CE5D45D" w:rsidP="4CE5D45D">
            <w:pPr>
              <w:jc w:val="center"/>
            </w:pPr>
            <w:r w:rsidRPr="4CE5D45D">
              <w:rPr>
                <w:rFonts w:eastAsia="Times New Roman"/>
                <w:lang w:val="ru"/>
              </w:rPr>
              <w:t xml:space="preserve"> </w:t>
            </w:r>
          </w:p>
        </w:tc>
      </w:tr>
      <w:tr w:rsidR="4CE5D45D" w14:paraId="12EE58B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D1AF6EC" w14:textId="0477C97B"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4E573FD9" w14:textId="698B9CB7" w:rsidR="4CE5D45D" w:rsidRDefault="4CE5D45D">
            <w:r w:rsidRPr="4CE5D45D">
              <w:rPr>
                <w:rFonts w:eastAsia="Times New Roman"/>
                <w:lang w:val="ru"/>
              </w:rPr>
              <w:t>Grounding the active part</w:t>
            </w:r>
          </w:p>
        </w:tc>
        <w:tc>
          <w:tcPr>
            <w:tcW w:w="2751" w:type="dxa"/>
            <w:tcBorders>
              <w:top w:val="single" w:sz="8" w:space="0" w:color="auto"/>
              <w:left w:val="single" w:sz="8" w:space="0" w:color="auto"/>
              <w:bottom w:val="single" w:sz="8" w:space="0" w:color="auto"/>
              <w:right w:val="single" w:sz="8" w:space="0" w:color="auto"/>
            </w:tcBorders>
            <w:vAlign w:val="center"/>
          </w:tcPr>
          <w:p w14:paraId="06DFD459" w14:textId="4EC5F1F8" w:rsidR="4CE5D45D" w:rsidRDefault="4CE5D45D" w:rsidP="4CE5D45D">
            <w:pPr>
              <w:jc w:val="center"/>
            </w:pPr>
            <w:r w:rsidRPr="4CE5D45D">
              <w:rPr>
                <w:rFonts w:eastAsia="Times New Roman"/>
              </w:rPr>
              <w:t>outside the bottom of the tank</w:t>
            </w:r>
          </w:p>
        </w:tc>
        <w:tc>
          <w:tcPr>
            <w:tcW w:w="2751" w:type="dxa"/>
            <w:tcBorders>
              <w:top w:val="single" w:sz="8" w:space="0" w:color="auto"/>
              <w:left w:val="single" w:sz="8" w:space="0" w:color="auto"/>
              <w:bottom w:val="single" w:sz="8" w:space="0" w:color="auto"/>
              <w:right w:val="single" w:sz="8" w:space="0" w:color="auto"/>
            </w:tcBorders>
            <w:vAlign w:val="center"/>
          </w:tcPr>
          <w:p w14:paraId="4723CC05" w14:textId="1401C5A0" w:rsidR="4CE5D45D" w:rsidRDefault="4CE5D45D" w:rsidP="4CE5D45D">
            <w:pPr>
              <w:jc w:val="center"/>
            </w:pPr>
            <w:r w:rsidRPr="4CE5D45D">
              <w:rPr>
                <w:rFonts w:eastAsia="Times New Roman"/>
              </w:rPr>
              <w:t xml:space="preserve"> </w:t>
            </w:r>
          </w:p>
        </w:tc>
      </w:tr>
      <w:tr w:rsidR="4CE5D45D" w14:paraId="1BC06E1A"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E119331" w14:textId="6548BE9B"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05B4F717" w14:textId="2E0B65DE" w:rsidR="4CE5D45D" w:rsidRDefault="4CE5D45D">
            <w:r w:rsidRPr="4CE5D45D">
              <w:rPr>
                <w:rFonts w:eastAsia="Times New Roman"/>
                <w:lang w:val="ru"/>
              </w:rPr>
              <w:t xml:space="preserve">Protection of transformer oil </w:t>
            </w:r>
          </w:p>
        </w:tc>
        <w:tc>
          <w:tcPr>
            <w:tcW w:w="2751" w:type="dxa"/>
            <w:tcBorders>
              <w:top w:val="single" w:sz="8" w:space="0" w:color="auto"/>
              <w:left w:val="single" w:sz="8" w:space="0" w:color="auto"/>
              <w:bottom w:val="single" w:sz="8" w:space="0" w:color="auto"/>
              <w:right w:val="single" w:sz="8" w:space="0" w:color="auto"/>
            </w:tcBorders>
            <w:vAlign w:val="center"/>
          </w:tcPr>
          <w:p w14:paraId="15D721EB" w14:textId="1B8E87F5" w:rsidR="4CE5D45D" w:rsidRDefault="4CE5D45D" w:rsidP="4CE5D45D">
            <w:pPr>
              <w:jc w:val="center"/>
            </w:pPr>
            <w:r w:rsidRPr="4CE5D45D">
              <w:rPr>
                <w:rFonts w:eastAsia="Times New Roman"/>
                <w:lang w:val="ru"/>
              </w:rPr>
              <w:t>Film</w:t>
            </w:r>
          </w:p>
        </w:tc>
        <w:tc>
          <w:tcPr>
            <w:tcW w:w="2751" w:type="dxa"/>
            <w:tcBorders>
              <w:top w:val="single" w:sz="8" w:space="0" w:color="auto"/>
              <w:left w:val="single" w:sz="8" w:space="0" w:color="auto"/>
              <w:bottom w:val="single" w:sz="8" w:space="0" w:color="auto"/>
              <w:right w:val="single" w:sz="8" w:space="0" w:color="auto"/>
            </w:tcBorders>
            <w:vAlign w:val="center"/>
          </w:tcPr>
          <w:p w14:paraId="0E6DFB69" w14:textId="31219241" w:rsidR="4CE5D45D" w:rsidRDefault="4CE5D45D" w:rsidP="4CE5D45D">
            <w:pPr>
              <w:jc w:val="center"/>
            </w:pPr>
            <w:r w:rsidRPr="4CE5D45D">
              <w:rPr>
                <w:rFonts w:eastAsia="Times New Roman"/>
                <w:lang w:val="ru"/>
              </w:rPr>
              <w:t xml:space="preserve"> </w:t>
            </w:r>
          </w:p>
        </w:tc>
      </w:tr>
      <w:tr w:rsidR="4CE5D45D" w14:paraId="33C5B776"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8E12970" w14:textId="200710C8"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19A06171" w14:textId="0B0F6FC1" w:rsidR="4CE5D45D" w:rsidRDefault="4CE5D45D">
            <w:r w:rsidRPr="4CE5D45D">
              <w:rPr>
                <w:rFonts w:eastAsia="Times New Roman"/>
              </w:rPr>
              <w:t>Oil level in the expander is dial type with a scale, with the possibility of remote control, with two pairs of signal contacts - maximum and minimum oil level.</w:t>
            </w:r>
          </w:p>
        </w:tc>
        <w:tc>
          <w:tcPr>
            <w:tcW w:w="2751" w:type="dxa"/>
            <w:tcBorders>
              <w:top w:val="single" w:sz="8" w:space="0" w:color="auto"/>
              <w:left w:val="single" w:sz="8" w:space="0" w:color="auto"/>
              <w:bottom w:val="single" w:sz="8" w:space="0" w:color="auto"/>
              <w:right w:val="single" w:sz="8" w:space="0" w:color="auto"/>
            </w:tcBorders>
            <w:vAlign w:val="center"/>
          </w:tcPr>
          <w:p w14:paraId="56CFBC01" w14:textId="506ED981"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54BC8992" w14:textId="3250C1AF" w:rsidR="4CE5D45D" w:rsidRDefault="4CE5D45D" w:rsidP="4CE5D45D">
            <w:pPr>
              <w:jc w:val="center"/>
            </w:pPr>
            <w:r w:rsidRPr="4CE5D45D">
              <w:rPr>
                <w:rFonts w:eastAsia="Times New Roman"/>
                <w:lang w:val="ru"/>
              </w:rPr>
              <w:t xml:space="preserve"> </w:t>
            </w:r>
          </w:p>
        </w:tc>
      </w:tr>
      <w:tr w:rsidR="4CE5D45D" w14:paraId="7D676DAA"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3FCABFB0" w14:textId="6FF13544"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7246F12E" w14:textId="4649CAAE" w:rsidR="4CE5D45D" w:rsidRDefault="4CE5D45D">
            <w:r w:rsidRPr="4CE5D45D">
              <w:rPr>
                <w:rFonts w:eastAsia="Times New Roman"/>
              </w:rPr>
              <w:t>Oil level in the Tap changer</w:t>
            </w:r>
            <w:r w:rsidRPr="4CE5D45D">
              <w:rPr>
                <w:rFonts w:eastAsia="Times New Roman"/>
                <w:b/>
                <w:bCs/>
              </w:rPr>
              <w:t xml:space="preserve"> </w:t>
            </w:r>
            <w:r w:rsidRPr="4CE5D45D">
              <w:rPr>
                <w:rFonts w:eastAsia="Times New Roman"/>
              </w:rPr>
              <w:t>expander is with two pairs of contacts (maximum, minimum oil level below the critical level).</w:t>
            </w:r>
          </w:p>
        </w:tc>
        <w:tc>
          <w:tcPr>
            <w:tcW w:w="2751" w:type="dxa"/>
            <w:tcBorders>
              <w:top w:val="single" w:sz="8" w:space="0" w:color="auto"/>
              <w:left w:val="single" w:sz="8" w:space="0" w:color="auto"/>
              <w:bottom w:val="single" w:sz="8" w:space="0" w:color="auto"/>
              <w:right w:val="single" w:sz="8" w:space="0" w:color="auto"/>
            </w:tcBorders>
            <w:vAlign w:val="center"/>
          </w:tcPr>
          <w:p w14:paraId="14D41FD6" w14:textId="66DFF988"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32FCEB87" w14:textId="51D3717D" w:rsidR="4CE5D45D" w:rsidRDefault="4CE5D45D" w:rsidP="4CE5D45D">
            <w:pPr>
              <w:jc w:val="center"/>
            </w:pPr>
            <w:r w:rsidRPr="4CE5D45D">
              <w:rPr>
                <w:rFonts w:eastAsia="Times New Roman"/>
                <w:lang w:val="ru"/>
              </w:rPr>
              <w:t xml:space="preserve"> </w:t>
            </w:r>
          </w:p>
        </w:tc>
      </w:tr>
      <w:tr w:rsidR="4CE5D45D" w14:paraId="3B6811EC"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093592A8" w14:textId="19278B42"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4D6D9772" w14:textId="7A38B97D" w:rsidR="4CE5D45D" w:rsidRDefault="4CE5D45D">
            <w:r w:rsidRPr="4CE5D45D">
              <w:rPr>
                <w:rFonts w:eastAsia="Times New Roman"/>
              </w:rPr>
              <w:t xml:space="preserve">The presence of air system drainage </w:t>
            </w:r>
          </w:p>
        </w:tc>
        <w:tc>
          <w:tcPr>
            <w:tcW w:w="2751" w:type="dxa"/>
            <w:tcBorders>
              <w:top w:val="single" w:sz="8" w:space="0" w:color="auto"/>
              <w:left w:val="single" w:sz="8" w:space="0" w:color="auto"/>
              <w:bottom w:val="single" w:sz="8" w:space="0" w:color="auto"/>
              <w:right w:val="single" w:sz="8" w:space="0" w:color="auto"/>
            </w:tcBorders>
            <w:vAlign w:val="center"/>
          </w:tcPr>
          <w:p w14:paraId="130CEBDB" w14:textId="497A0B3E"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6A8188B1" w14:textId="2A3D934B" w:rsidR="4CE5D45D" w:rsidRDefault="4CE5D45D" w:rsidP="4CE5D45D">
            <w:pPr>
              <w:jc w:val="center"/>
            </w:pPr>
            <w:r w:rsidRPr="4CE5D45D">
              <w:rPr>
                <w:rFonts w:eastAsia="Times New Roman"/>
                <w:lang w:val="ru"/>
              </w:rPr>
              <w:t xml:space="preserve"> </w:t>
            </w:r>
          </w:p>
        </w:tc>
      </w:tr>
      <w:tr w:rsidR="4CE5D45D" w14:paraId="211323CE"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72CABCF" w14:textId="20EE02CF"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8226150" w14:textId="75087934" w:rsidR="4CE5D45D" w:rsidRDefault="4CE5D45D">
            <w:r w:rsidRPr="4CE5D45D">
              <w:rPr>
                <w:rFonts w:eastAsia="Times New Roman"/>
              </w:rPr>
              <w:t>Shut-off valve with two pairs of contacts with the valve position indicator (standard shut-off valve «SERGI» manufacturing)</w:t>
            </w:r>
          </w:p>
        </w:tc>
        <w:tc>
          <w:tcPr>
            <w:tcW w:w="2751" w:type="dxa"/>
            <w:tcBorders>
              <w:top w:val="single" w:sz="8" w:space="0" w:color="auto"/>
              <w:left w:val="single" w:sz="8" w:space="0" w:color="auto"/>
              <w:bottom w:val="single" w:sz="8" w:space="0" w:color="auto"/>
              <w:right w:val="single" w:sz="8" w:space="0" w:color="auto"/>
            </w:tcBorders>
            <w:vAlign w:val="center"/>
          </w:tcPr>
          <w:p w14:paraId="2E8CFBAE" w14:textId="4ACF2A81"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0EAE9CF8" w14:textId="5FCE13D8" w:rsidR="4CE5D45D" w:rsidRDefault="4CE5D45D" w:rsidP="4CE5D45D">
            <w:pPr>
              <w:jc w:val="center"/>
            </w:pPr>
            <w:r w:rsidRPr="4CE5D45D">
              <w:rPr>
                <w:rFonts w:eastAsia="Times New Roman"/>
                <w:lang w:val="ru"/>
              </w:rPr>
              <w:t xml:space="preserve"> </w:t>
            </w:r>
          </w:p>
        </w:tc>
      </w:tr>
      <w:tr w:rsidR="4CE5D45D" w14:paraId="5E310F8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8BB2AE5" w14:textId="52B70BE0"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74B3CAB6" w14:textId="735601C1" w:rsidR="4CE5D45D" w:rsidRDefault="4CE5D45D">
            <w:r w:rsidRPr="4CE5D45D">
              <w:rPr>
                <w:rFonts w:eastAsia="Times New Roman"/>
              </w:rPr>
              <w:t>Two safety valves (on opposite sides) with contacts for the alarm trigger.</w:t>
            </w:r>
          </w:p>
        </w:tc>
        <w:tc>
          <w:tcPr>
            <w:tcW w:w="2751" w:type="dxa"/>
            <w:tcBorders>
              <w:top w:val="single" w:sz="8" w:space="0" w:color="auto"/>
              <w:left w:val="single" w:sz="8" w:space="0" w:color="auto"/>
              <w:bottom w:val="single" w:sz="8" w:space="0" w:color="auto"/>
              <w:right w:val="single" w:sz="8" w:space="0" w:color="auto"/>
            </w:tcBorders>
            <w:vAlign w:val="center"/>
          </w:tcPr>
          <w:p w14:paraId="21F7EDBE" w14:textId="43B3AA63"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0AA53D2E" w14:textId="786633E1" w:rsidR="4CE5D45D" w:rsidRDefault="4CE5D45D" w:rsidP="4CE5D45D">
            <w:pPr>
              <w:jc w:val="center"/>
            </w:pPr>
            <w:r w:rsidRPr="4CE5D45D">
              <w:rPr>
                <w:rFonts w:eastAsia="Times New Roman"/>
                <w:lang w:val="ru"/>
              </w:rPr>
              <w:t xml:space="preserve"> </w:t>
            </w:r>
          </w:p>
        </w:tc>
      </w:tr>
      <w:tr w:rsidR="4CE5D45D" w14:paraId="6DE74E25"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DBA7D8A" w14:textId="235458F3"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D146BF4" w14:textId="6588FFC2" w:rsidR="4CE5D45D" w:rsidRDefault="4CE5D45D">
            <w:r w:rsidRPr="4CE5D45D">
              <w:rPr>
                <w:rFonts w:eastAsia="Times New Roman"/>
              </w:rPr>
              <w:t>Max. overload of AT according to Ukrainian national standardization system 3463-96</w:t>
            </w:r>
          </w:p>
        </w:tc>
        <w:tc>
          <w:tcPr>
            <w:tcW w:w="2751" w:type="dxa"/>
            <w:tcBorders>
              <w:top w:val="single" w:sz="8" w:space="0" w:color="auto"/>
              <w:left w:val="single" w:sz="8" w:space="0" w:color="auto"/>
              <w:bottom w:val="single" w:sz="8" w:space="0" w:color="auto"/>
              <w:right w:val="single" w:sz="8" w:space="0" w:color="auto"/>
            </w:tcBorders>
            <w:vAlign w:val="center"/>
          </w:tcPr>
          <w:p w14:paraId="5D685C30" w14:textId="323DE2EF"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24946A41" w14:textId="5D069179" w:rsidR="4CE5D45D" w:rsidRDefault="4CE5D45D" w:rsidP="4CE5D45D">
            <w:pPr>
              <w:jc w:val="center"/>
            </w:pPr>
            <w:r w:rsidRPr="4CE5D45D">
              <w:rPr>
                <w:rFonts w:eastAsia="Times New Roman"/>
                <w:lang w:val="ru"/>
              </w:rPr>
              <w:t xml:space="preserve"> </w:t>
            </w:r>
          </w:p>
        </w:tc>
      </w:tr>
      <w:tr w:rsidR="4CE5D45D" w14:paraId="68EF4BB6"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779ED3A" w14:textId="1161A563"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D89C148" w14:textId="236660A0" w:rsidR="4CE5D45D" w:rsidRDefault="4CE5D45D">
            <w:r w:rsidRPr="4CE5D45D">
              <w:rPr>
                <w:rFonts w:eastAsia="Times New Roman"/>
              </w:rPr>
              <w:t>Control monitoring system for AKM (output signal)</w:t>
            </w:r>
          </w:p>
        </w:tc>
        <w:tc>
          <w:tcPr>
            <w:tcW w:w="2751" w:type="dxa"/>
            <w:tcBorders>
              <w:top w:val="single" w:sz="8" w:space="0" w:color="auto"/>
              <w:left w:val="single" w:sz="8" w:space="0" w:color="auto"/>
              <w:bottom w:val="single" w:sz="8" w:space="0" w:color="auto"/>
              <w:right w:val="single" w:sz="8" w:space="0" w:color="auto"/>
            </w:tcBorders>
            <w:vAlign w:val="center"/>
          </w:tcPr>
          <w:p w14:paraId="7D43446B" w14:textId="19BB05F4" w:rsidR="4CE5D45D" w:rsidRDefault="4CE5D45D" w:rsidP="4CE5D45D">
            <w:pPr>
              <w:jc w:val="center"/>
            </w:pPr>
            <w:r w:rsidRPr="4CE5D45D">
              <w:rPr>
                <w:rFonts w:eastAsia="Times New Roman"/>
                <w:lang w:val="ru"/>
              </w:rPr>
              <w:t>4-20 mА</w:t>
            </w:r>
          </w:p>
        </w:tc>
        <w:tc>
          <w:tcPr>
            <w:tcW w:w="2751" w:type="dxa"/>
            <w:tcBorders>
              <w:top w:val="single" w:sz="8" w:space="0" w:color="auto"/>
              <w:left w:val="single" w:sz="8" w:space="0" w:color="auto"/>
              <w:bottom w:val="single" w:sz="8" w:space="0" w:color="auto"/>
              <w:right w:val="single" w:sz="8" w:space="0" w:color="auto"/>
            </w:tcBorders>
            <w:vAlign w:val="center"/>
          </w:tcPr>
          <w:p w14:paraId="090E7AA1" w14:textId="786BE414" w:rsidR="4CE5D45D" w:rsidRDefault="4CE5D45D" w:rsidP="4CE5D45D">
            <w:pPr>
              <w:jc w:val="center"/>
            </w:pPr>
            <w:r w:rsidRPr="4CE5D45D">
              <w:rPr>
                <w:rFonts w:eastAsia="Times New Roman"/>
                <w:lang w:val="ru"/>
              </w:rPr>
              <w:t xml:space="preserve"> </w:t>
            </w:r>
          </w:p>
        </w:tc>
      </w:tr>
      <w:tr w:rsidR="4CE5D45D" w14:paraId="07DB0306"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E0B4A19" w14:textId="7C2FB0CB"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772A175E" w14:textId="0B3D7893" w:rsidR="4CE5D45D" w:rsidRDefault="4CE5D45D">
            <w:r w:rsidRPr="4CE5D45D">
              <w:rPr>
                <w:rFonts w:eastAsia="Times New Roman"/>
              </w:rPr>
              <w:t>Connecting of monitoring system for the gas content in transformer oil:</w:t>
            </w:r>
          </w:p>
          <w:p w14:paraId="2074CDFD" w14:textId="750498C5" w:rsidR="4CE5D45D" w:rsidRDefault="4CE5D45D">
            <w:r w:rsidRPr="4CE5D45D">
              <w:rPr>
                <w:rFonts w:eastAsia="Times New Roman"/>
              </w:rPr>
              <w:t xml:space="preserve"> transformer tank / cooling system - </w:t>
            </w:r>
          </w:p>
          <w:p w14:paraId="03BAC2C5" w14:textId="73263ECE" w:rsidR="4CE5D45D" w:rsidRDefault="4CE5D45D">
            <w:r w:rsidRPr="4CE5D45D">
              <w:rPr>
                <w:rFonts w:eastAsia="Times New Roman"/>
              </w:rPr>
              <w:t>cooling system (lower collector)</w:t>
            </w:r>
          </w:p>
        </w:tc>
        <w:tc>
          <w:tcPr>
            <w:tcW w:w="2751" w:type="dxa"/>
            <w:tcBorders>
              <w:top w:val="single" w:sz="8" w:space="0" w:color="auto"/>
              <w:left w:val="single" w:sz="8" w:space="0" w:color="auto"/>
              <w:bottom w:val="single" w:sz="8" w:space="0" w:color="auto"/>
              <w:right w:val="single" w:sz="8" w:space="0" w:color="auto"/>
            </w:tcBorders>
            <w:vAlign w:val="center"/>
          </w:tcPr>
          <w:p w14:paraId="5FEFAAC4" w14:textId="39B4A6B4"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6FEC122A" w14:textId="7E6127C0" w:rsidR="4CE5D45D" w:rsidRDefault="4CE5D45D" w:rsidP="4CE5D45D">
            <w:pPr>
              <w:jc w:val="center"/>
            </w:pPr>
            <w:r w:rsidRPr="4CE5D45D">
              <w:rPr>
                <w:rFonts w:eastAsia="Times New Roman"/>
                <w:lang w:val="ru"/>
              </w:rPr>
              <w:t xml:space="preserve"> </w:t>
            </w:r>
          </w:p>
        </w:tc>
      </w:tr>
      <w:tr w:rsidR="4CE5D45D" w14:paraId="396022AD"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DC5EE13" w14:textId="6A44D969"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lastRenderedPageBreak/>
              <w:t xml:space="preserve"> </w:t>
            </w:r>
          </w:p>
        </w:tc>
        <w:tc>
          <w:tcPr>
            <w:tcW w:w="3275" w:type="dxa"/>
            <w:tcBorders>
              <w:top w:val="single" w:sz="8" w:space="0" w:color="auto"/>
              <w:left w:val="single" w:sz="8" w:space="0" w:color="auto"/>
              <w:bottom w:val="single" w:sz="8" w:space="0" w:color="auto"/>
              <w:right w:val="single" w:sz="8" w:space="0" w:color="auto"/>
            </w:tcBorders>
          </w:tcPr>
          <w:p w14:paraId="63B5CCD2" w14:textId="27494900" w:rsidR="4CE5D45D" w:rsidRDefault="4CE5D45D">
            <w:r w:rsidRPr="4CE5D45D">
              <w:rPr>
                <w:rFonts w:eastAsia="Times New Roman"/>
              </w:rPr>
              <w:t>Available devices for the breakout of active part in a tank from the bias</w:t>
            </w:r>
          </w:p>
          <w:p w14:paraId="14549711" w14:textId="3587C085" w:rsidR="4CE5D45D" w:rsidRDefault="4CE5D45D">
            <w:r w:rsidRPr="4CE5D45D">
              <w:rPr>
                <w:rFonts w:eastAsia="Times New Roman"/>
                <w:lang w:val="ru"/>
              </w:rPr>
              <w:t>- During transportation</w:t>
            </w:r>
          </w:p>
          <w:p w14:paraId="30E628B6" w14:textId="452F887D" w:rsidR="4CE5D45D" w:rsidRDefault="4CE5D45D">
            <w:r w:rsidRPr="4CE5D45D">
              <w:rPr>
                <w:rFonts w:eastAsia="Times New Roman"/>
                <w:lang w:val="ru"/>
              </w:rPr>
              <w:t>- During operation</w:t>
            </w:r>
          </w:p>
        </w:tc>
        <w:tc>
          <w:tcPr>
            <w:tcW w:w="2751" w:type="dxa"/>
            <w:tcBorders>
              <w:top w:val="single" w:sz="8" w:space="0" w:color="auto"/>
              <w:left w:val="single" w:sz="8" w:space="0" w:color="auto"/>
              <w:bottom w:val="single" w:sz="8" w:space="0" w:color="auto"/>
              <w:right w:val="single" w:sz="8" w:space="0" w:color="auto"/>
            </w:tcBorders>
            <w:vAlign w:val="center"/>
          </w:tcPr>
          <w:p w14:paraId="09DC26E6" w14:textId="72BDC4E2" w:rsidR="4CE5D45D" w:rsidRDefault="4CE5D45D" w:rsidP="4CE5D45D">
            <w:pPr>
              <w:jc w:val="center"/>
            </w:pPr>
            <w:r w:rsidRPr="4CE5D45D">
              <w:rPr>
                <w:rFonts w:eastAsia="Times New Roman"/>
                <w:lang w:val="ru"/>
              </w:rPr>
              <w:t xml:space="preserve"> </w:t>
            </w:r>
          </w:p>
          <w:p w14:paraId="037122AF" w14:textId="2EEC9A18" w:rsidR="4CE5D45D" w:rsidRDefault="4CE5D45D" w:rsidP="4CE5D45D">
            <w:pPr>
              <w:jc w:val="center"/>
            </w:pPr>
            <w:r w:rsidRPr="4CE5D45D">
              <w:rPr>
                <w:rFonts w:eastAsia="Times New Roman"/>
                <w:lang w:val="ru"/>
              </w:rPr>
              <w:t xml:space="preserve"> </w:t>
            </w:r>
          </w:p>
          <w:p w14:paraId="70C5C1C7" w14:textId="1BB5FD91" w:rsidR="4CE5D45D" w:rsidRDefault="4CE5D45D" w:rsidP="4CE5D45D">
            <w:pPr>
              <w:jc w:val="center"/>
            </w:pPr>
            <w:r w:rsidRPr="4CE5D45D">
              <w:rPr>
                <w:rFonts w:eastAsia="Times New Roman"/>
                <w:lang w:val="ru"/>
              </w:rPr>
              <w:t xml:space="preserve"> </w:t>
            </w:r>
          </w:p>
          <w:p w14:paraId="511AD94A" w14:textId="7622161F" w:rsidR="4CE5D45D" w:rsidRDefault="4CE5D45D" w:rsidP="4CE5D45D">
            <w:pPr>
              <w:jc w:val="center"/>
            </w:pPr>
            <w:r w:rsidRPr="4CE5D45D">
              <w:rPr>
                <w:rFonts w:eastAsia="Times New Roman"/>
                <w:lang w:val="ru"/>
              </w:rPr>
              <w:t>Yes</w:t>
            </w:r>
          </w:p>
          <w:p w14:paraId="52E5BAA9" w14:textId="24EFAE81"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6338060F" w14:textId="5D82DF54" w:rsidR="4CE5D45D" w:rsidRDefault="4CE5D45D" w:rsidP="4CE5D45D">
            <w:pPr>
              <w:jc w:val="center"/>
            </w:pPr>
            <w:r w:rsidRPr="4CE5D45D">
              <w:rPr>
                <w:rFonts w:eastAsia="Times New Roman"/>
                <w:lang w:val="ru"/>
              </w:rPr>
              <w:t xml:space="preserve"> </w:t>
            </w:r>
          </w:p>
        </w:tc>
      </w:tr>
      <w:tr w:rsidR="4CE5D45D" w14:paraId="76441D92"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F0C0E67" w14:textId="05EE9AE6"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62C83C9D" w14:textId="55D74294" w:rsidR="4CE5D45D" w:rsidRDefault="4CE5D45D">
            <w:r w:rsidRPr="4CE5D45D">
              <w:rPr>
                <w:rFonts w:eastAsia="Times New Roman"/>
                <w:lang w:val="ru"/>
              </w:rPr>
              <w:t>Has thermosyphon filter</w:t>
            </w:r>
          </w:p>
        </w:tc>
        <w:tc>
          <w:tcPr>
            <w:tcW w:w="2751" w:type="dxa"/>
            <w:tcBorders>
              <w:top w:val="single" w:sz="8" w:space="0" w:color="auto"/>
              <w:left w:val="single" w:sz="8" w:space="0" w:color="auto"/>
              <w:bottom w:val="single" w:sz="8" w:space="0" w:color="auto"/>
              <w:right w:val="single" w:sz="8" w:space="0" w:color="auto"/>
            </w:tcBorders>
            <w:vAlign w:val="center"/>
          </w:tcPr>
          <w:p w14:paraId="1AA922CD" w14:textId="43B16C2A"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68B7FE73" w14:textId="1D62FC22" w:rsidR="4CE5D45D" w:rsidRDefault="4CE5D45D" w:rsidP="4CE5D45D">
            <w:pPr>
              <w:jc w:val="center"/>
            </w:pPr>
            <w:r w:rsidRPr="4CE5D45D">
              <w:rPr>
                <w:rFonts w:eastAsia="Times New Roman"/>
                <w:lang w:val="ru"/>
              </w:rPr>
              <w:t xml:space="preserve"> </w:t>
            </w:r>
          </w:p>
        </w:tc>
      </w:tr>
      <w:tr w:rsidR="4CE5D45D" w14:paraId="61EB695D"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349B91BA" w14:textId="7685E615"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1FD3C1BA" w14:textId="7839C45B" w:rsidR="4CE5D45D" w:rsidRDefault="4CE5D45D">
            <w:r w:rsidRPr="4CE5D45D">
              <w:rPr>
                <w:rFonts w:eastAsia="Times New Roman"/>
                <w:lang w:val="ru"/>
              </w:rPr>
              <w:t>Durability, years, at least</w:t>
            </w:r>
          </w:p>
        </w:tc>
        <w:tc>
          <w:tcPr>
            <w:tcW w:w="2751" w:type="dxa"/>
            <w:tcBorders>
              <w:top w:val="single" w:sz="8" w:space="0" w:color="auto"/>
              <w:left w:val="single" w:sz="8" w:space="0" w:color="auto"/>
              <w:bottom w:val="single" w:sz="8" w:space="0" w:color="auto"/>
              <w:right w:val="single" w:sz="8" w:space="0" w:color="auto"/>
            </w:tcBorders>
            <w:vAlign w:val="center"/>
          </w:tcPr>
          <w:p w14:paraId="59C37389" w14:textId="16A3B1DD" w:rsidR="4CE5D45D" w:rsidRDefault="4CE5D45D" w:rsidP="4CE5D45D">
            <w:pPr>
              <w:jc w:val="center"/>
            </w:pPr>
            <w:r w:rsidRPr="4CE5D45D">
              <w:rPr>
                <w:rFonts w:eastAsia="Times New Roman"/>
                <w:lang w:val="ru"/>
              </w:rPr>
              <w:t>30</w:t>
            </w:r>
          </w:p>
        </w:tc>
        <w:tc>
          <w:tcPr>
            <w:tcW w:w="2751" w:type="dxa"/>
            <w:tcBorders>
              <w:top w:val="single" w:sz="8" w:space="0" w:color="auto"/>
              <w:left w:val="single" w:sz="8" w:space="0" w:color="auto"/>
              <w:bottom w:val="single" w:sz="8" w:space="0" w:color="auto"/>
              <w:right w:val="single" w:sz="8" w:space="0" w:color="auto"/>
            </w:tcBorders>
            <w:vAlign w:val="center"/>
          </w:tcPr>
          <w:p w14:paraId="3196CB2F" w14:textId="0B0BA4AB" w:rsidR="4CE5D45D" w:rsidRDefault="4CE5D45D" w:rsidP="4CE5D45D">
            <w:pPr>
              <w:jc w:val="center"/>
            </w:pPr>
            <w:r w:rsidRPr="4CE5D45D">
              <w:rPr>
                <w:rFonts w:eastAsia="Times New Roman"/>
              </w:rPr>
              <w:t xml:space="preserve"> </w:t>
            </w:r>
          </w:p>
        </w:tc>
      </w:tr>
      <w:tr w:rsidR="4CE5D45D" w14:paraId="352AC045"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4710B8B0" w14:textId="6325AE78"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46DE4F0C" w14:textId="0E5081D5" w:rsidR="4CE5D45D" w:rsidRDefault="4CE5D45D">
            <w:r w:rsidRPr="4CE5D45D">
              <w:rPr>
                <w:rFonts w:eastAsia="Times New Roman"/>
              </w:rPr>
              <w:t xml:space="preserve">No need for additional winding and magnetic conductor seals for the entire </w:t>
            </w:r>
            <w:proofErr w:type="gramStart"/>
            <w:r w:rsidRPr="4CE5D45D">
              <w:rPr>
                <w:rFonts w:eastAsia="Times New Roman"/>
              </w:rPr>
              <w:t>life time</w:t>
            </w:r>
            <w:proofErr w:type="gramEnd"/>
          </w:p>
        </w:tc>
        <w:tc>
          <w:tcPr>
            <w:tcW w:w="2751" w:type="dxa"/>
            <w:tcBorders>
              <w:top w:val="single" w:sz="8" w:space="0" w:color="auto"/>
              <w:left w:val="single" w:sz="8" w:space="0" w:color="auto"/>
              <w:bottom w:val="single" w:sz="8" w:space="0" w:color="auto"/>
              <w:right w:val="single" w:sz="8" w:space="0" w:color="auto"/>
            </w:tcBorders>
            <w:vAlign w:val="center"/>
          </w:tcPr>
          <w:p w14:paraId="5C5EA7CA" w14:textId="5FDBD0BB" w:rsidR="4CE5D45D" w:rsidRDefault="4CE5D45D" w:rsidP="4CE5D45D">
            <w:pPr>
              <w:jc w:val="center"/>
            </w:pPr>
            <w:r w:rsidRPr="4CE5D45D">
              <w:rPr>
                <w:rFonts w:eastAsia="Times New Roman"/>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20EB3D84" w14:textId="565EB3D7" w:rsidR="4CE5D45D" w:rsidRDefault="4CE5D45D" w:rsidP="4CE5D45D">
            <w:pPr>
              <w:jc w:val="center"/>
            </w:pPr>
            <w:r w:rsidRPr="4CE5D45D">
              <w:rPr>
                <w:rFonts w:eastAsia="Times New Roman"/>
              </w:rPr>
              <w:t xml:space="preserve"> </w:t>
            </w:r>
          </w:p>
        </w:tc>
      </w:tr>
      <w:tr w:rsidR="4CE5D45D" w14:paraId="57103139"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B86384D" w14:textId="7AFED17F"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19BD64FC" w14:textId="4AE3FD72" w:rsidR="4CE5D45D" w:rsidRDefault="4CE5D45D">
            <w:r w:rsidRPr="4CE5D45D">
              <w:rPr>
                <w:rFonts w:eastAsia="Times New Roman"/>
              </w:rPr>
              <w:t>Brand type and manufacturers of components:</w:t>
            </w:r>
          </w:p>
          <w:p w14:paraId="1EC59033" w14:textId="4D08B9DA" w:rsidR="4CE5D45D" w:rsidRDefault="4CE5D45D">
            <w:r w:rsidRPr="4CE5D45D">
              <w:rPr>
                <w:rFonts w:eastAsia="Times New Roman"/>
              </w:rPr>
              <w:t>- Transformer oil</w:t>
            </w:r>
          </w:p>
          <w:p w14:paraId="61BA6D5F" w14:textId="2B0F0BEF" w:rsidR="4CE5D45D" w:rsidRDefault="4CE5D45D">
            <w:r w:rsidRPr="4CE5D45D">
              <w:rPr>
                <w:rFonts w:eastAsia="Times New Roman"/>
              </w:rPr>
              <w:t>- Wire windings</w:t>
            </w:r>
          </w:p>
          <w:p w14:paraId="00A53862" w14:textId="4F7C3DF0" w:rsidR="4CE5D45D" w:rsidRDefault="4CE5D45D">
            <w:r w:rsidRPr="4CE5D45D">
              <w:rPr>
                <w:rFonts w:eastAsia="Times New Roman"/>
              </w:rPr>
              <w:t xml:space="preserve">- </w:t>
            </w:r>
            <w:proofErr w:type="spellStart"/>
            <w:r w:rsidRPr="4CE5D45D">
              <w:rPr>
                <w:rFonts w:eastAsia="Times New Roman"/>
              </w:rPr>
              <w:t>Electrocardboard</w:t>
            </w:r>
            <w:proofErr w:type="spellEnd"/>
          </w:p>
          <w:p w14:paraId="5DD7DB74" w14:textId="6C7C82FD" w:rsidR="4CE5D45D" w:rsidRDefault="4CE5D45D">
            <w:r w:rsidRPr="4CE5D45D">
              <w:rPr>
                <w:rFonts w:eastAsia="Times New Roman"/>
              </w:rPr>
              <w:t>- Paint</w:t>
            </w:r>
          </w:p>
        </w:tc>
        <w:tc>
          <w:tcPr>
            <w:tcW w:w="2751" w:type="dxa"/>
            <w:tcBorders>
              <w:top w:val="single" w:sz="8" w:space="0" w:color="auto"/>
              <w:left w:val="single" w:sz="8" w:space="0" w:color="auto"/>
              <w:bottom w:val="single" w:sz="8" w:space="0" w:color="auto"/>
              <w:right w:val="single" w:sz="8" w:space="0" w:color="auto"/>
            </w:tcBorders>
            <w:vAlign w:val="center"/>
          </w:tcPr>
          <w:p w14:paraId="0C97CB9A" w14:textId="3763F877" w:rsidR="4CE5D45D" w:rsidRDefault="4CE5D45D" w:rsidP="4CE5D45D">
            <w:pPr>
              <w:jc w:val="center"/>
            </w:pPr>
            <w:r w:rsidRPr="4CE5D45D">
              <w:rPr>
                <w:rFonts w:eastAsia="Times New Roman"/>
              </w:rPr>
              <w:t xml:space="preserve"> </w:t>
            </w:r>
          </w:p>
          <w:p w14:paraId="5A67E660" w14:textId="21F0C57A" w:rsidR="4CE5D45D" w:rsidRDefault="4CE5D45D" w:rsidP="4CE5D45D">
            <w:pPr>
              <w:jc w:val="center"/>
            </w:pPr>
            <w:r w:rsidRPr="4CE5D45D">
              <w:rPr>
                <w:rFonts w:eastAsia="Times New Roman"/>
              </w:rPr>
              <w:t xml:space="preserve"> </w:t>
            </w:r>
          </w:p>
          <w:p w14:paraId="7F61B8A8" w14:textId="5119001A" w:rsidR="4CE5D45D" w:rsidRDefault="4CE5D45D" w:rsidP="4CE5D45D">
            <w:pPr>
              <w:jc w:val="center"/>
            </w:pPr>
            <w:r w:rsidRPr="4CE5D45D">
              <w:rPr>
                <w:rFonts w:eastAsia="Times New Roman"/>
              </w:rPr>
              <w:t>Defining by the bidder and gives in the bidding proposition</w:t>
            </w:r>
          </w:p>
        </w:tc>
        <w:tc>
          <w:tcPr>
            <w:tcW w:w="2751" w:type="dxa"/>
            <w:tcBorders>
              <w:top w:val="single" w:sz="8" w:space="0" w:color="auto"/>
              <w:left w:val="single" w:sz="8" w:space="0" w:color="auto"/>
              <w:bottom w:val="single" w:sz="8" w:space="0" w:color="auto"/>
              <w:right w:val="single" w:sz="8" w:space="0" w:color="auto"/>
            </w:tcBorders>
            <w:vAlign w:val="center"/>
          </w:tcPr>
          <w:p w14:paraId="5873A844" w14:textId="3DB5A146" w:rsidR="4CE5D45D" w:rsidRDefault="4CE5D45D" w:rsidP="4CE5D45D">
            <w:pPr>
              <w:jc w:val="center"/>
            </w:pPr>
            <w:r w:rsidRPr="4CE5D45D">
              <w:rPr>
                <w:rFonts w:eastAsia="Times New Roman"/>
              </w:rPr>
              <w:t xml:space="preserve"> </w:t>
            </w:r>
          </w:p>
        </w:tc>
      </w:tr>
      <w:tr w:rsidR="4CE5D45D" w14:paraId="6C5E970A"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796B69C" w14:textId="160111FD"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5DD8729D" w14:textId="51FED4CB" w:rsidR="4CE5D45D" w:rsidRDefault="4CE5D45D">
            <w:r w:rsidRPr="4CE5D45D">
              <w:rPr>
                <w:rFonts w:eastAsia="Times New Roman"/>
                <w:lang w:val="ru"/>
              </w:rPr>
              <w:t>Color of transformer paint</w:t>
            </w:r>
          </w:p>
        </w:tc>
        <w:tc>
          <w:tcPr>
            <w:tcW w:w="2751" w:type="dxa"/>
            <w:tcBorders>
              <w:top w:val="single" w:sz="8" w:space="0" w:color="auto"/>
              <w:left w:val="single" w:sz="8" w:space="0" w:color="auto"/>
              <w:bottom w:val="single" w:sz="8" w:space="0" w:color="auto"/>
              <w:right w:val="single" w:sz="8" w:space="0" w:color="auto"/>
            </w:tcBorders>
            <w:vAlign w:val="center"/>
          </w:tcPr>
          <w:p w14:paraId="2CA9E702" w14:textId="52044687" w:rsidR="4CE5D45D" w:rsidRDefault="4CE5D45D" w:rsidP="4CE5D45D">
            <w:pPr>
              <w:jc w:val="center"/>
            </w:pPr>
            <w:r w:rsidRPr="4CE5D45D">
              <w:rPr>
                <w:rFonts w:eastAsia="Times New Roman"/>
                <w:lang w:val="ru"/>
              </w:rPr>
              <w:t>gray (RAL 7038)</w:t>
            </w:r>
          </w:p>
        </w:tc>
        <w:tc>
          <w:tcPr>
            <w:tcW w:w="2751" w:type="dxa"/>
            <w:tcBorders>
              <w:top w:val="single" w:sz="8" w:space="0" w:color="auto"/>
              <w:left w:val="single" w:sz="8" w:space="0" w:color="auto"/>
              <w:bottom w:val="single" w:sz="8" w:space="0" w:color="auto"/>
              <w:right w:val="single" w:sz="8" w:space="0" w:color="auto"/>
            </w:tcBorders>
            <w:vAlign w:val="center"/>
          </w:tcPr>
          <w:p w14:paraId="44FE6BF4" w14:textId="331EFAF7" w:rsidR="4CE5D45D" w:rsidRDefault="4CE5D45D" w:rsidP="4CE5D45D">
            <w:pPr>
              <w:jc w:val="center"/>
            </w:pPr>
            <w:r w:rsidRPr="4CE5D45D">
              <w:rPr>
                <w:rFonts w:eastAsia="Times New Roman"/>
                <w:lang w:val="ru"/>
              </w:rPr>
              <w:t xml:space="preserve"> </w:t>
            </w:r>
          </w:p>
        </w:tc>
      </w:tr>
      <w:tr w:rsidR="4CE5D45D" w14:paraId="6325F0B1"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91A60E3" w14:textId="009D4C09"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1D0EEC9D" w14:textId="31C7FCA7" w:rsidR="4CE5D45D" w:rsidRDefault="4CE5D45D">
            <w:r w:rsidRPr="4CE5D45D">
              <w:rPr>
                <w:rFonts w:eastAsia="Times New Roman"/>
              </w:rPr>
              <w:t>Color of porcelain tire bushings LV</w:t>
            </w:r>
          </w:p>
        </w:tc>
        <w:tc>
          <w:tcPr>
            <w:tcW w:w="2751" w:type="dxa"/>
            <w:tcBorders>
              <w:top w:val="single" w:sz="8" w:space="0" w:color="auto"/>
              <w:left w:val="single" w:sz="8" w:space="0" w:color="auto"/>
              <w:bottom w:val="single" w:sz="8" w:space="0" w:color="auto"/>
              <w:right w:val="single" w:sz="8" w:space="0" w:color="auto"/>
            </w:tcBorders>
            <w:vAlign w:val="center"/>
          </w:tcPr>
          <w:p w14:paraId="095C0ABA" w14:textId="6303357A" w:rsidR="4CE5D45D" w:rsidRDefault="4CE5D45D" w:rsidP="4CE5D45D">
            <w:pPr>
              <w:jc w:val="center"/>
            </w:pPr>
            <w:r w:rsidRPr="4CE5D45D">
              <w:rPr>
                <w:rFonts w:eastAsia="Times New Roman"/>
                <w:lang w:val="ru"/>
              </w:rPr>
              <w:t>brown</w:t>
            </w:r>
          </w:p>
        </w:tc>
        <w:tc>
          <w:tcPr>
            <w:tcW w:w="2751" w:type="dxa"/>
            <w:tcBorders>
              <w:top w:val="single" w:sz="8" w:space="0" w:color="auto"/>
              <w:left w:val="single" w:sz="8" w:space="0" w:color="auto"/>
              <w:bottom w:val="single" w:sz="8" w:space="0" w:color="auto"/>
              <w:right w:val="single" w:sz="8" w:space="0" w:color="auto"/>
            </w:tcBorders>
            <w:vAlign w:val="center"/>
          </w:tcPr>
          <w:p w14:paraId="1E92C90F" w14:textId="37AA13AB" w:rsidR="4CE5D45D" w:rsidRDefault="4CE5D45D" w:rsidP="4CE5D45D">
            <w:pPr>
              <w:jc w:val="center"/>
            </w:pPr>
            <w:r w:rsidRPr="4CE5D45D">
              <w:rPr>
                <w:rFonts w:eastAsia="Times New Roman"/>
                <w:lang w:val="ru"/>
              </w:rPr>
              <w:t xml:space="preserve"> </w:t>
            </w:r>
          </w:p>
        </w:tc>
      </w:tr>
      <w:tr w:rsidR="4CE5D45D" w14:paraId="3624E373"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1036EC1" w14:textId="3E92847E"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6385BD9" w14:textId="424E865F" w:rsidR="4CE5D45D" w:rsidRDefault="4CE5D45D">
            <w:r w:rsidRPr="4CE5D45D">
              <w:rPr>
                <w:rFonts w:eastAsia="Times New Roman"/>
              </w:rPr>
              <w:t>The movement of the transformer</w:t>
            </w:r>
          </w:p>
        </w:tc>
        <w:tc>
          <w:tcPr>
            <w:tcW w:w="2751" w:type="dxa"/>
            <w:tcBorders>
              <w:top w:val="single" w:sz="8" w:space="0" w:color="auto"/>
              <w:left w:val="single" w:sz="8" w:space="0" w:color="auto"/>
              <w:bottom w:val="single" w:sz="8" w:space="0" w:color="auto"/>
              <w:right w:val="single" w:sz="8" w:space="0" w:color="auto"/>
            </w:tcBorders>
            <w:vAlign w:val="center"/>
          </w:tcPr>
          <w:p w14:paraId="059435E7" w14:textId="60EA6C92" w:rsidR="4CE5D45D" w:rsidRDefault="4CE5D45D" w:rsidP="4CE5D45D">
            <w:pPr>
              <w:jc w:val="center"/>
            </w:pPr>
            <w:r w:rsidRPr="4CE5D45D">
              <w:rPr>
                <w:rFonts w:eastAsia="Times New Roman"/>
                <w:lang w:val="ru"/>
              </w:rPr>
              <w:t>longitudinal-cross</w:t>
            </w:r>
          </w:p>
        </w:tc>
        <w:tc>
          <w:tcPr>
            <w:tcW w:w="2751" w:type="dxa"/>
            <w:tcBorders>
              <w:top w:val="single" w:sz="8" w:space="0" w:color="auto"/>
              <w:left w:val="single" w:sz="8" w:space="0" w:color="auto"/>
              <w:bottom w:val="single" w:sz="8" w:space="0" w:color="auto"/>
              <w:right w:val="single" w:sz="8" w:space="0" w:color="auto"/>
            </w:tcBorders>
            <w:vAlign w:val="center"/>
          </w:tcPr>
          <w:p w14:paraId="7D44C2D1" w14:textId="53038712" w:rsidR="4CE5D45D" w:rsidRDefault="4CE5D45D" w:rsidP="4CE5D45D">
            <w:pPr>
              <w:jc w:val="center"/>
            </w:pPr>
            <w:r w:rsidRPr="4CE5D45D">
              <w:rPr>
                <w:rFonts w:eastAsia="Times New Roman"/>
                <w:lang w:val="ru"/>
              </w:rPr>
              <w:t xml:space="preserve"> </w:t>
            </w:r>
          </w:p>
        </w:tc>
      </w:tr>
      <w:tr w:rsidR="4CE5D45D" w14:paraId="03451EAD"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47C83042" w14:textId="297EA314"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7E710B3B" w14:textId="5F040ABC" w:rsidR="4CE5D45D" w:rsidRDefault="4CE5D45D">
            <w:r w:rsidRPr="4CE5D45D">
              <w:rPr>
                <w:rFonts w:eastAsia="Times New Roman"/>
              </w:rPr>
              <w:t>Installation of autotransformer is horizontal (without tilting)</w:t>
            </w:r>
          </w:p>
        </w:tc>
        <w:tc>
          <w:tcPr>
            <w:tcW w:w="2751" w:type="dxa"/>
            <w:tcBorders>
              <w:top w:val="single" w:sz="8" w:space="0" w:color="auto"/>
              <w:left w:val="single" w:sz="8" w:space="0" w:color="auto"/>
              <w:bottom w:val="single" w:sz="8" w:space="0" w:color="auto"/>
              <w:right w:val="single" w:sz="8" w:space="0" w:color="auto"/>
            </w:tcBorders>
            <w:vAlign w:val="center"/>
          </w:tcPr>
          <w:p w14:paraId="28F86CDB" w14:textId="27A6E227"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07637367" w14:textId="7A41563B" w:rsidR="4CE5D45D" w:rsidRDefault="4CE5D45D" w:rsidP="4CE5D45D">
            <w:pPr>
              <w:jc w:val="center"/>
            </w:pPr>
            <w:r w:rsidRPr="4CE5D45D">
              <w:rPr>
                <w:rFonts w:eastAsia="Times New Roman"/>
                <w:lang w:val="ru"/>
              </w:rPr>
              <w:t xml:space="preserve"> </w:t>
            </w:r>
          </w:p>
        </w:tc>
      </w:tr>
      <w:tr w:rsidR="4CE5D45D" w14:paraId="6D495BB0"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5CBA724" w14:textId="6F3038FA"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5F42FBDA" w14:textId="4ACBBE82" w:rsidR="4CE5D45D" w:rsidRDefault="4CE5D45D">
            <w:r w:rsidRPr="4CE5D45D">
              <w:rPr>
                <w:rFonts w:eastAsia="Times New Roman"/>
                <w:lang w:val="ru"/>
              </w:rPr>
              <w:t>Track, mm</w:t>
            </w:r>
          </w:p>
          <w:p w14:paraId="3443E23E" w14:textId="6981B96A" w:rsidR="4CE5D45D" w:rsidRDefault="4CE5D45D">
            <w:r w:rsidRPr="4CE5D45D">
              <w:rPr>
                <w:rFonts w:eastAsia="Times New Roman"/>
              </w:rPr>
              <w:t xml:space="preserve"> </w:t>
            </w:r>
          </w:p>
          <w:p w14:paraId="05CCBCA3" w14:textId="3C0F27ED" w:rsidR="4CE5D45D" w:rsidRDefault="4CE5D45D">
            <w:r w:rsidRPr="4CE5D45D">
              <w:rPr>
                <w:rFonts w:eastAsia="Times New Roman"/>
                <w:lang w:val="ru"/>
              </w:rPr>
              <w:t>- longitudinal</w:t>
            </w:r>
          </w:p>
          <w:p w14:paraId="7CEF79E2" w14:textId="6AF6076F" w:rsidR="4CE5D45D" w:rsidRDefault="4CE5D45D">
            <w:r w:rsidRPr="4CE5D45D">
              <w:rPr>
                <w:rFonts w:eastAsia="Times New Roman"/>
                <w:lang w:val="ru"/>
              </w:rPr>
              <w:t xml:space="preserve">- cross </w:t>
            </w:r>
          </w:p>
          <w:p w14:paraId="70F2BD2D" w14:textId="70ECB5CD" w:rsidR="4CE5D45D" w:rsidRDefault="4CE5D45D">
            <w:r w:rsidRPr="4CE5D45D">
              <w:rPr>
                <w:rFonts w:eastAsia="Times New Roman"/>
                <w:lang w:val="ru"/>
              </w:rPr>
              <w:t>(distance between the tracks 5140)</w:t>
            </w:r>
          </w:p>
        </w:tc>
        <w:tc>
          <w:tcPr>
            <w:tcW w:w="2751" w:type="dxa"/>
            <w:tcBorders>
              <w:top w:val="single" w:sz="8" w:space="0" w:color="auto"/>
              <w:left w:val="single" w:sz="8" w:space="0" w:color="auto"/>
              <w:bottom w:val="single" w:sz="8" w:space="0" w:color="auto"/>
              <w:right w:val="single" w:sz="8" w:space="0" w:color="auto"/>
            </w:tcBorders>
            <w:vAlign w:val="center"/>
          </w:tcPr>
          <w:p w14:paraId="3BB30BFA" w14:textId="5985EB32" w:rsidR="4CE5D45D" w:rsidRDefault="4CE5D45D" w:rsidP="4CE5D45D">
            <w:pPr>
              <w:jc w:val="center"/>
            </w:pPr>
            <w:r w:rsidRPr="4CE5D45D">
              <w:rPr>
                <w:rFonts w:eastAsia="Times New Roman"/>
                <w:lang w:val="ru"/>
              </w:rPr>
              <w:t>1524</w:t>
            </w:r>
          </w:p>
          <w:p w14:paraId="6E20C7E9" w14:textId="280DAEDA" w:rsidR="4CE5D45D" w:rsidRDefault="4CE5D45D" w:rsidP="4CE5D45D">
            <w:pPr>
              <w:jc w:val="center"/>
            </w:pPr>
            <w:r w:rsidRPr="4CE5D45D">
              <w:rPr>
                <w:rFonts w:eastAsia="Times New Roman"/>
                <w:lang w:val="ru"/>
              </w:rPr>
              <w:t>2х2000</w:t>
            </w:r>
          </w:p>
        </w:tc>
        <w:tc>
          <w:tcPr>
            <w:tcW w:w="2751" w:type="dxa"/>
            <w:tcBorders>
              <w:top w:val="single" w:sz="8" w:space="0" w:color="auto"/>
              <w:left w:val="single" w:sz="8" w:space="0" w:color="auto"/>
              <w:bottom w:val="single" w:sz="8" w:space="0" w:color="auto"/>
              <w:right w:val="single" w:sz="8" w:space="0" w:color="auto"/>
            </w:tcBorders>
            <w:vAlign w:val="center"/>
          </w:tcPr>
          <w:p w14:paraId="778D725E" w14:textId="47DF77E0" w:rsidR="4CE5D45D" w:rsidRDefault="4CE5D45D" w:rsidP="4CE5D45D">
            <w:pPr>
              <w:jc w:val="center"/>
            </w:pPr>
            <w:r w:rsidRPr="4CE5D45D">
              <w:rPr>
                <w:rFonts w:eastAsia="Times New Roman"/>
                <w:lang w:val="ru"/>
              </w:rPr>
              <w:t xml:space="preserve"> </w:t>
            </w:r>
          </w:p>
        </w:tc>
      </w:tr>
      <w:tr w:rsidR="4CE5D45D" w14:paraId="7D440226"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7ABB1B7" w14:textId="317F2E65"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DE0197F" w14:textId="323E211F" w:rsidR="4CE5D45D" w:rsidRDefault="4CE5D45D">
            <w:r w:rsidRPr="4CE5D45D">
              <w:rPr>
                <w:rFonts w:eastAsia="Times New Roman"/>
                <w:lang w:val="ru"/>
              </w:rPr>
              <w:t>Shape of wheels</w:t>
            </w:r>
          </w:p>
        </w:tc>
        <w:tc>
          <w:tcPr>
            <w:tcW w:w="2751" w:type="dxa"/>
            <w:tcBorders>
              <w:top w:val="single" w:sz="8" w:space="0" w:color="auto"/>
              <w:left w:val="single" w:sz="8" w:space="0" w:color="auto"/>
              <w:bottom w:val="single" w:sz="8" w:space="0" w:color="auto"/>
              <w:right w:val="single" w:sz="8" w:space="0" w:color="auto"/>
            </w:tcBorders>
            <w:vAlign w:val="center"/>
          </w:tcPr>
          <w:p w14:paraId="50C6151B" w14:textId="7D0F74FB" w:rsidR="4CE5D45D" w:rsidRDefault="4CE5D45D" w:rsidP="4CE5D45D">
            <w:pPr>
              <w:jc w:val="center"/>
            </w:pPr>
            <w:r w:rsidRPr="4CE5D45D">
              <w:rPr>
                <w:rFonts w:eastAsia="Times New Roman"/>
                <w:lang w:val="ru"/>
              </w:rPr>
              <w:t>flanged</w:t>
            </w:r>
          </w:p>
        </w:tc>
        <w:tc>
          <w:tcPr>
            <w:tcW w:w="2751" w:type="dxa"/>
            <w:tcBorders>
              <w:top w:val="single" w:sz="8" w:space="0" w:color="auto"/>
              <w:left w:val="single" w:sz="8" w:space="0" w:color="auto"/>
              <w:bottom w:val="single" w:sz="8" w:space="0" w:color="auto"/>
              <w:right w:val="single" w:sz="8" w:space="0" w:color="auto"/>
            </w:tcBorders>
            <w:vAlign w:val="center"/>
          </w:tcPr>
          <w:p w14:paraId="145E1438" w14:textId="3593DC8E" w:rsidR="4CE5D45D" w:rsidRDefault="4CE5D45D" w:rsidP="4CE5D45D">
            <w:pPr>
              <w:jc w:val="center"/>
            </w:pPr>
            <w:r w:rsidRPr="4CE5D45D">
              <w:rPr>
                <w:rFonts w:eastAsia="Times New Roman"/>
                <w:lang w:val="ru"/>
              </w:rPr>
              <w:t xml:space="preserve"> </w:t>
            </w:r>
          </w:p>
        </w:tc>
      </w:tr>
      <w:tr w:rsidR="4CE5D45D" w14:paraId="6E409EFC"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3137A305" w14:textId="1B653158"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10168237" w14:textId="24692666" w:rsidR="4CE5D45D" w:rsidRDefault="4CE5D45D">
            <w:r w:rsidRPr="4CE5D45D">
              <w:rPr>
                <w:rFonts w:eastAsia="Times New Roman"/>
              </w:rPr>
              <w:t>Bushing</w:t>
            </w:r>
            <w:r w:rsidRPr="4CE5D45D">
              <w:rPr>
                <w:rFonts w:eastAsia="Times New Roman"/>
                <w:lang w:val="ru"/>
              </w:rPr>
              <w:t xml:space="preserve"> types: </w:t>
            </w:r>
          </w:p>
          <w:p w14:paraId="3CB95D38" w14:textId="68E128D4" w:rsidR="4CE5D45D" w:rsidRDefault="4CE5D45D" w:rsidP="4CE5D45D">
            <w:pPr>
              <w:pStyle w:val="ListParagraph"/>
              <w:numPr>
                <w:ilvl w:val="1"/>
                <w:numId w:val="1"/>
              </w:numPr>
              <w:rPr>
                <w:rFonts w:eastAsia="Times New Roman"/>
                <w:sz w:val="24"/>
              </w:rPr>
            </w:pPr>
            <w:r w:rsidRPr="4CE5D45D">
              <w:rPr>
                <w:rFonts w:eastAsia="Times New Roman"/>
                <w:sz w:val="24"/>
              </w:rPr>
              <w:t>330 kV (with a solid RIP insulation, external silicone insulation HTV category</w:t>
            </w:r>
          </w:p>
          <w:p w14:paraId="0CD75288" w14:textId="25189789" w:rsidR="4CE5D45D" w:rsidRDefault="4CE5D45D" w:rsidP="4CE5D45D">
            <w:pPr>
              <w:pStyle w:val="ListParagraph"/>
              <w:numPr>
                <w:ilvl w:val="1"/>
                <w:numId w:val="1"/>
              </w:numPr>
              <w:rPr>
                <w:rFonts w:eastAsia="Times New Roman"/>
                <w:sz w:val="24"/>
              </w:rPr>
            </w:pPr>
            <w:r w:rsidRPr="4CE5D45D">
              <w:rPr>
                <w:rFonts w:eastAsia="Times New Roman"/>
                <w:sz w:val="24"/>
              </w:rPr>
              <w:t>110 kV (with a solid RIP insulation, external silicone insulation HTV category</w:t>
            </w:r>
          </w:p>
          <w:p w14:paraId="6A52F709" w14:textId="1D2E14D2" w:rsidR="4CE5D45D" w:rsidRDefault="4CE5D45D" w:rsidP="4CE5D45D">
            <w:pPr>
              <w:pStyle w:val="ListParagraph"/>
              <w:numPr>
                <w:ilvl w:val="1"/>
                <w:numId w:val="1"/>
              </w:numPr>
              <w:rPr>
                <w:rFonts w:eastAsia="Times New Roman"/>
                <w:sz w:val="24"/>
                <w:lang w:val="ru"/>
              </w:rPr>
            </w:pPr>
            <w:r w:rsidRPr="4CE5D45D">
              <w:rPr>
                <w:rFonts w:eastAsia="Times New Roman"/>
                <w:sz w:val="24"/>
                <w:lang w:val="ru"/>
              </w:rPr>
              <w:lastRenderedPageBreak/>
              <w:t>35 k</w:t>
            </w:r>
            <w:r w:rsidRPr="4CE5D45D">
              <w:rPr>
                <w:rFonts w:eastAsia="Times New Roman"/>
                <w:sz w:val="24"/>
              </w:rPr>
              <w:t>V</w:t>
            </w:r>
            <w:r w:rsidRPr="4CE5D45D">
              <w:rPr>
                <w:rFonts w:eastAsia="Times New Roman"/>
                <w:sz w:val="24"/>
                <w:lang w:val="ru"/>
              </w:rPr>
              <w:t xml:space="preserve"> (bushings)</w:t>
            </w:r>
          </w:p>
        </w:tc>
        <w:tc>
          <w:tcPr>
            <w:tcW w:w="2751" w:type="dxa"/>
            <w:tcBorders>
              <w:top w:val="single" w:sz="8" w:space="0" w:color="auto"/>
              <w:left w:val="single" w:sz="8" w:space="0" w:color="auto"/>
              <w:bottom w:val="single" w:sz="8" w:space="0" w:color="auto"/>
              <w:right w:val="single" w:sz="8" w:space="0" w:color="auto"/>
            </w:tcBorders>
          </w:tcPr>
          <w:p w14:paraId="6056DB6C" w14:textId="509CAFAE" w:rsidR="4CE5D45D" w:rsidRDefault="4CE5D45D" w:rsidP="4CE5D45D">
            <w:pPr>
              <w:jc w:val="center"/>
            </w:pPr>
            <w:r w:rsidRPr="4CE5D45D">
              <w:rPr>
                <w:rFonts w:eastAsia="Times New Roman"/>
                <w:lang w:val="ru"/>
              </w:rPr>
              <w:lastRenderedPageBreak/>
              <w:t xml:space="preserve"> </w:t>
            </w:r>
          </w:p>
          <w:p w14:paraId="3DCA5287" w14:textId="0121FB4F" w:rsidR="4CE5D45D" w:rsidRDefault="4CE5D45D" w:rsidP="4CE5D45D">
            <w:pPr>
              <w:jc w:val="center"/>
            </w:pPr>
            <w:r w:rsidRPr="4CE5D45D">
              <w:rPr>
                <w:rFonts w:eastAsia="Times New Roman"/>
                <w:lang w:val="ru"/>
              </w:rPr>
              <w:t>Yes</w:t>
            </w:r>
          </w:p>
          <w:p w14:paraId="5FB67B69" w14:textId="5FF2CD78" w:rsidR="4CE5D45D" w:rsidRDefault="4CE5D45D" w:rsidP="4CE5D45D">
            <w:pPr>
              <w:jc w:val="center"/>
            </w:pPr>
            <w:r w:rsidRPr="4CE5D45D">
              <w:rPr>
                <w:rFonts w:eastAsia="Times New Roman"/>
                <w:lang w:val="ru"/>
              </w:rPr>
              <w:t xml:space="preserve"> </w:t>
            </w:r>
          </w:p>
          <w:p w14:paraId="2B2C4BF1" w14:textId="69E4532B" w:rsidR="4CE5D45D" w:rsidRDefault="4CE5D45D" w:rsidP="4CE5D45D">
            <w:pPr>
              <w:jc w:val="center"/>
            </w:pPr>
            <w:r w:rsidRPr="4CE5D45D">
              <w:rPr>
                <w:rFonts w:eastAsia="Times New Roman"/>
                <w:lang w:val="ru"/>
              </w:rPr>
              <w:t xml:space="preserve"> </w:t>
            </w:r>
          </w:p>
          <w:p w14:paraId="781C952D" w14:textId="19312316" w:rsidR="4CE5D45D" w:rsidRDefault="4CE5D45D" w:rsidP="4CE5D45D">
            <w:pPr>
              <w:jc w:val="center"/>
            </w:pPr>
            <w:r w:rsidRPr="4CE5D45D">
              <w:rPr>
                <w:rFonts w:eastAsia="Times New Roman"/>
                <w:lang w:val="ru"/>
              </w:rPr>
              <w:t xml:space="preserve"> </w:t>
            </w:r>
          </w:p>
          <w:p w14:paraId="1CC2C604" w14:textId="69E4AA7A" w:rsidR="4CE5D45D" w:rsidRDefault="4CE5D45D" w:rsidP="4CE5D45D">
            <w:pPr>
              <w:jc w:val="center"/>
            </w:pPr>
            <w:r w:rsidRPr="4CE5D45D">
              <w:rPr>
                <w:rFonts w:eastAsia="Times New Roman"/>
                <w:lang w:val="ru"/>
              </w:rPr>
              <w:t xml:space="preserve"> </w:t>
            </w:r>
          </w:p>
          <w:p w14:paraId="46D38196" w14:textId="524FF8AB" w:rsidR="4CE5D45D" w:rsidRDefault="4CE5D45D" w:rsidP="4CE5D45D">
            <w:pPr>
              <w:jc w:val="center"/>
            </w:pPr>
            <w:r w:rsidRPr="4CE5D45D">
              <w:rPr>
                <w:rFonts w:eastAsia="Times New Roman"/>
                <w:lang w:val="ru"/>
              </w:rPr>
              <w:t>Yes</w:t>
            </w:r>
          </w:p>
          <w:p w14:paraId="0795D542" w14:textId="7D3E8E84" w:rsidR="4CE5D45D" w:rsidRDefault="4CE5D45D" w:rsidP="4CE5D45D">
            <w:pPr>
              <w:jc w:val="center"/>
            </w:pPr>
            <w:r w:rsidRPr="4CE5D45D">
              <w:rPr>
                <w:rFonts w:eastAsia="Times New Roman"/>
                <w:lang w:val="ru"/>
              </w:rPr>
              <w:t xml:space="preserve"> </w:t>
            </w:r>
          </w:p>
          <w:p w14:paraId="55FDDE0D" w14:textId="60201A37" w:rsidR="4CE5D45D" w:rsidRDefault="4CE5D45D" w:rsidP="4CE5D45D">
            <w:pPr>
              <w:jc w:val="center"/>
            </w:pPr>
            <w:r w:rsidRPr="4CE5D45D">
              <w:rPr>
                <w:rFonts w:eastAsia="Times New Roman"/>
                <w:lang w:val="ru"/>
              </w:rPr>
              <w:t xml:space="preserve"> </w:t>
            </w:r>
          </w:p>
          <w:p w14:paraId="62F15859" w14:textId="2FA02E4E" w:rsidR="4CE5D45D" w:rsidRDefault="4CE5D45D" w:rsidP="4CE5D45D">
            <w:pPr>
              <w:jc w:val="center"/>
            </w:pPr>
            <w:r w:rsidRPr="4CE5D45D">
              <w:rPr>
                <w:rFonts w:eastAsia="Times New Roman"/>
                <w:lang w:val="ru"/>
              </w:rPr>
              <w:t xml:space="preserve"> </w:t>
            </w:r>
          </w:p>
          <w:p w14:paraId="2ACE93D5" w14:textId="3A05318B" w:rsidR="4CE5D45D" w:rsidRDefault="4CE5D45D" w:rsidP="4CE5D45D">
            <w:pPr>
              <w:jc w:val="center"/>
            </w:pPr>
            <w:r w:rsidRPr="4CE5D45D">
              <w:rPr>
                <w:rFonts w:eastAsia="Times New Roman"/>
                <w:lang w:val="ru"/>
              </w:rPr>
              <w:t xml:space="preserve"> </w:t>
            </w:r>
          </w:p>
          <w:p w14:paraId="7E0CCAE2" w14:textId="1B3DE4AC"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4C45A64F" w14:textId="41017BD9" w:rsidR="4CE5D45D" w:rsidRDefault="4CE5D45D" w:rsidP="4CE5D45D">
            <w:pPr>
              <w:jc w:val="center"/>
            </w:pPr>
            <w:r w:rsidRPr="4CE5D45D">
              <w:rPr>
                <w:rFonts w:eastAsia="Times New Roman"/>
                <w:lang w:val="ru"/>
              </w:rPr>
              <w:t xml:space="preserve"> </w:t>
            </w:r>
          </w:p>
        </w:tc>
      </w:tr>
      <w:tr w:rsidR="4CE5D45D" w14:paraId="0D5A693D"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9AED08C" w14:textId="61063251"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F814B18" w14:textId="0504758B" w:rsidR="4CE5D45D" w:rsidRDefault="4CE5D45D">
            <w:r w:rsidRPr="4CE5D45D">
              <w:rPr>
                <w:rFonts w:eastAsia="Times New Roman"/>
                <w:lang w:val="ru"/>
              </w:rPr>
              <w:t>330/110 kV bushings monitoring;</w:t>
            </w:r>
          </w:p>
        </w:tc>
        <w:tc>
          <w:tcPr>
            <w:tcW w:w="2751" w:type="dxa"/>
            <w:tcBorders>
              <w:top w:val="single" w:sz="8" w:space="0" w:color="auto"/>
              <w:left w:val="single" w:sz="8" w:space="0" w:color="auto"/>
              <w:bottom w:val="single" w:sz="8" w:space="0" w:color="auto"/>
              <w:right w:val="single" w:sz="8" w:space="0" w:color="auto"/>
            </w:tcBorders>
            <w:vAlign w:val="center"/>
          </w:tcPr>
          <w:p w14:paraId="0CE2944B" w14:textId="7A43D24A"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5FF35B9B" w14:textId="62AB2DC9" w:rsidR="4CE5D45D" w:rsidRDefault="4CE5D45D" w:rsidP="4CE5D45D">
            <w:pPr>
              <w:jc w:val="center"/>
            </w:pPr>
            <w:r w:rsidRPr="4CE5D45D">
              <w:rPr>
                <w:rFonts w:eastAsia="Times New Roman"/>
                <w:lang w:val="ru"/>
              </w:rPr>
              <w:t xml:space="preserve"> </w:t>
            </w:r>
          </w:p>
        </w:tc>
      </w:tr>
      <w:tr w:rsidR="4CE5D45D" w14:paraId="13C46BE2"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30CCC459" w14:textId="3919F33B"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62ABDF5" w14:textId="6E0E3508" w:rsidR="4CE5D45D" w:rsidRDefault="4CE5D45D">
            <w:r w:rsidRPr="4CE5D45D">
              <w:rPr>
                <w:rFonts w:eastAsia="Times New Roman"/>
              </w:rPr>
              <w:t xml:space="preserve">Bushings </w:t>
            </w:r>
            <w:proofErr w:type="gramStart"/>
            <w:r w:rsidRPr="4CE5D45D">
              <w:rPr>
                <w:rFonts w:eastAsia="Times New Roman"/>
              </w:rPr>
              <w:t>have to</w:t>
            </w:r>
            <w:proofErr w:type="gramEnd"/>
            <w:r w:rsidRPr="4CE5D45D">
              <w:rPr>
                <w:rFonts w:eastAsia="Times New Roman"/>
              </w:rPr>
              <w:t xml:space="preserve"> withstand the test console loads for 1 minute (according to State Standard 10693), N, not less than:</w:t>
            </w:r>
          </w:p>
          <w:p w14:paraId="3E6B0CFC" w14:textId="2AF9D0FB" w:rsidR="4CE5D45D" w:rsidRDefault="4CE5D45D" w:rsidP="4CE5D45D">
            <w:pPr>
              <w:pStyle w:val="ListParagraph"/>
              <w:numPr>
                <w:ilvl w:val="1"/>
                <w:numId w:val="2"/>
              </w:numPr>
              <w:rPr>
                <w:rFonts w:eastAsia="Times New Roman"/>
                <w:sz w:val="24"/>
                <w:lang w:val="ru"/>
              </w:rPr>
            </w:pPr>
            <w:r w:rsidRPr="4CE5D45D">
              <w:rPr>
                <w:rFonts w:eastAsia="Times New Roman"/>
                <w:sz w:val="24"/>
                <w:lang w:val="ru"/>
              </w:rPr>
              <w:t>330 kV</w:t>
            </w:r>
          </w:p>
          <w:p w14:paraId="282B1F52" w14:textId="33827B25" w:rsidR="4CE5D45D" w:rsidRDefault="4CE5D45D" w:rsidP="4CE5D45D">
            <w:pPr>
              <w:pStyle w:val="ListParagraph"/>
              <w:numPr>
                <w:ilvl w:val="1"/>
                <w:numId w:val="2"/>
              </w:numPr>
              <w:rPr>
                <w:rFonts w:eastAsia="Times New Roman"/>
                <w:sz w:val="24"/>
                <w:lang w:val="ru"/>
              </w:rPr>
            </w:pPr>
            <w:r w:rsidRPr="4CE5D45D">
              <w:rPr>
                <w:rFonts w:eastAsia="Times New Roman"/>
                <w:sz w:val="24"/>
                <w:lang w:val="ru"/>
              </w:rPr>
              <w:t>110 kV</w:t>
            </w:r>
          </w:p>
        </w:tc>
        <w:tc>
          <w:tcPr>
            <w:tcW w:w="2751" w:type="dxa"/>
            <w:tcBorders>
              <w:top w:val="single" w:sz="8" w:space="0" w:color="auto"/>
              <w:left w:val="single" w:sz="8" w:space="0" w:color="auto"/>
              <w:bottom w:val="single" w:sz="8" w:space="0" w:color="auto"/>
              <w:right w:val="single" w:sz="8" w:space="0" w:color="auto"/>
            </w:tcBorders>
            <w:vAlign w:val="center"/>
          </w:tcPr>
          <w:p w14:paraId="340047D3" w14:textId="30797A23" w:rsidR="4CE5D45D" w:rsidRDefault="4CE5D45D">
            <w:r w:rsidRPr="4CE5D45D">
              <w:rPr>
                <w:rFonts w:eastAsia="Times New Roman"/>
                <w:lang w:val="ru"/>
              </w:rPr>
              <w:t xml:space="preserve"> </w:t>
            </w:r>
          </w:p>
          <w:p w14:paraId="74E0039C" w14:textId="7D15FFF7" w:rsidR="4CE5D45D" w:rsidRDefault="4CE5D45D" w:rsidP="4CE5D45D">
            <w:pPr>
              <w:jc w:val="center"/>
            </w:pPr>
            <w:r w:rsidRPr="4CE5D45D">
              <w:rPr>
                <w:rFonts w:eastAsia="Times New Roman"/>
                <w:lang w:val="ru"/>
              </w:rPr>
              <w:t xml:space="preserve"> </w:t>
            </w:r>
          </w:p>
          <w:p w14:paraId="53B268A6" w14:textId="0D9C5090" w:rsidR="4CE5D45D" w:rsidRDefault="4CE5D45D" w:rsidP="4CE5D45D">
            <w:pPr>
              <w:jc w:val="center"/>
            </w:pPr>
            <w:r w:rsidRPr="4CE5D45D">
              <w:rPr>
                <w:rFonts w:eastAsia="Times New Roman"/>
                <w:lang w:val="ru"/>
              </w:rPr>
              <w:t xml:space="preserve"> </w:t>
            </w:r>
          </w:p>
          <w:p w14:paraId="78934B60" w14:textId="68B33DE9" w:rsidR="4CE5D45D" w:rsidRDefault="4CE5D45D" w:rsidP="4CE5D45D">
            <w:pPr>
              <w:jc w:val="center"/>
            </w:pPr>
            <w:r w:rsidRPr="4CE5D45D">
              <w:rPr>
                <w:rFonts w:eastAsia="Times New Roman"/>
                <w:lang w:val="ru"/>
              </w:rPr>
              <w:t xml:space="preserve"> </w:t>
            </w:r>
          </w:p>
          <w:p w14:paraId="59249E71" w14:textId="5F35D1A5" w:rsidR="4CE5D45D" w:rsidRDefault="4CE5D45D" w:rsidP="4CE5D45D">
            <w:pPr>
              <w:jc w:val="center"/>
            </w:pPr>
            <w:r w:rsidRPr="4CE5D45D">
              <w:rPr>
                <w:rFonts w:eastAsia="Times New Roman"/>
                <w:lang w:val="ru"/>
              </w:rPr>
              <w:t>2500</w:t>
            </w:r>
          </w:p>
          <w:p w14:paraId="116EE76A" w14:textId="4317A680" w:rsidR="4CE5D45D" w:rsidRDefault="4CE5D45D" w:rsidP="4CE5D45D">
            <w:pPr>
              <w:jc w:val="center"/>
            </w:pPr>
            <w:r w:rsidRPr="4CE5D45D">
              <w:rPr>
                <w:rFonts w:eastAsia="Times New Roman"/>
                <w:lang w:val="ru"/>
              </w:rPr>
              <w:t>2000</w:t>
            </w:r>
          </w:p>
        </w:tc>
        <w:tc>
          <w:tcPr>
            <w:tcW w:w="2751" w:type="dxa"/>
            <w:tcBorders>
              <w:top w:val="single" w:sz="8" w:space="0" w:color="auto"/>
              <w:left w:val="single" w:sz="8" w:space="0" w:color="auto"/>
              <w:bottom w:val="single" w:sz="8" w:space="0" w:color="auto"/>
              <w:right w:val="single" w:sz="8" w:space="0" w:color="auto"/>
            </w:tcBorders>
            <w:vAlign w:val="center"/>
          </w:tcPr>
          <w:p w14:paraId="509599FE" w14:textId="04DC8CA6" w:rsidR="4CE5D45D" w:rsidRDefault="4CE5D45D" w:rsidP="4CE5D45D">
            <w:pPr>
              <w:jc w:val="center"/>
            </w:pPr>
            <w:r w:rsidRPr="4CE5D45D">
              <w:rPr>
                <w:rFonts w:eastAsia="Times New Roman"/>
                <w:lang w:val="ru"/>
              </w:rPr>
              <w:t xml:space="preserve"> </w:t>
            </w:r>
          </w:p>
        </w:tc>
      </w:tr>
      <w:tr w:rsidR="4CE5D45D" w14:paraId="5D71748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0A8A21A6" w14:textId="6D7CCFE3"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6B6D8857" w14:textId="27BD56A7" w:rsidR="4CE5D45D" w:rsidRDefault="4CE5D45D">
            <w:r w:rsidRPr="4CE5D45D">
              <w:rPr>
                <w:rFonts w:eastAsia="Times New Roman"/>
              </w:rPr>
              <w:t>The permissible 50 Hz network overvoltage for a duration t, and the number of overvoltage cases for the year n (in relative terms with respect to the maximum operating voltage)</w:t>
            </w:r>
          </w:p>
        </w:tc>
        <w:tc>
          <w:tcPr>
            <w:tcW w:w="2751" w:type="dxa"/>
            <w:tcBorders>
              <w:top w:val="single" w:sz="8" w:space="0" w:color="auto"/>
              <w:left w:val="single" w:sz="8" w:space="0" w:color="auto"/>
              <w:bottom w:val="single" w:sz="8" w:space="0" w:color="auto"/>
              <w:right w:val="single" w:sz="8" w:space="0" w:color="auto"/>
            </w:tcBorders>
            <w:vAlign w:val="center"/>
          </w:tcPr>
          <w:p w14:paraId="37C04EC2" w14:textId="0848440D" w:rsidR="4CE5D45D" w:rsidRDefault="4CE5D45D" w:rsidP="4CE5D45D">
            <w:pPr>
              <w:jc w:val="center"/>
            </w:pPr>
            <w:r w:rsidRPr="4CE5D45D">
              <w:rPr>
                <w:rFonts w:eastAsia="Times New Roman"/>
              </w:rPr>
              <w:t>IEC 60076</w:t>
            </w:r>
          </w:p>
          <w:p w14:paraId="1FF3D7AD" w14:textId="3342608B" w:rsidR="4CE5D45D" w:rsidRDefault="4CE5D45D" w:rsidP="4CE5D45D">
            <w:pPr>
              <w:jc w:val="center"/>
            </w:pPr>
            <w:r w:rsidRPr="4CE5D45D">
              <w:rPr>
                <w:rFonts w:eastAsia="Times New Roman"/>
                <w:lang w:val="ru"/>
              </w:rPr>
              <w:t>(State Standard 1516.3-96)</w:t>
            </w:r>
          </w:p>
        </w:tc>
        <w:tc>
          <w:tcPr>
            <w:tcW w:w="2751" w:type="dxa"/>
            <w:tcBorders>
              <w:top w:val="single" w:sz="8" w:space="0" w:color="auto"/>
              <w:left w:val="single" w:sz="8" w:space="0" w:color="auto"/>
              <w:bottom w:val="single" w:sz="8" w:space="0" w:color="auto"/>
              <w:right w:val="single" w:sz="8" w:space="0" w:color="auto"/>
            </w:tcBorders>
            <w:vAlign w:val="center"/>
          </w:tcPr>
          <w:p w14:paraId="683406AB" w14:textId="6FB406CF" w:rsidR="4CE5D45D" w:rsidRDefault="4CE5D45D" w:rsidP="4CE5D45D">
            <w:pPr>
              <w:jc w:val="center"/>
            </w:pPr>
            <w:r w:rsidRPr="4CE5D45D">
              <w:rPr>
                <w:rFonts w:eastAsia="Times New Roman"/>
                <w:lang w:val="ru"/>
              </w:rPr>
              <w:t xml:space="preserve"> </w:t>
            </w:r>
          </w:p>
        </w:tc>
      </w:tr>
      <w:tr w:rsidR="4CE5D45D" w14:paraId="382688ED"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A1855F2" w14:textId="3B8048FA"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5A763A7" w14:textId="27A0C71D" w:rsidR="4CE5D45D" w:rsidRDefault="4CE5D45D">
            <w:r w:rsidRPr="4CE5D45D">
              <w:rPr>
                <w:rFonts w:eastAsia="Times New Roman"/>
              </w:rPr>
              <w:t xml:space="preserve">Bushings 330 kV must have contact terminals for connection of two flexible cables of 330 kV busbar </w:t>
            </w:r>
          </w:p>
        </w:tc>
        <w:tc>
          <w:tcPr>
            <w:tcW w:w="2751" w:type="dxa"/>
            <w:tcBorders>
              <w:top w:val="single" w:sz="8" w:space="0" w:color="auto"/>
              <w:left w:val="single" w:sz="8" w:space="0" w:color="auto"/>
              <w:bottom w:val="single" w:sz="8" w:space="0" w:color="auto"/>
              <w:right w:val="single" w:sz="8" w:space="0" w:color="auto"/>
            </w:tcBorders>
            <w:vAlign w:val="center"/>
          </w:tcPr>
          <w:p w14:paraId="27AACDD8" w14:textId="7855B302"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5E936D80" w14:textId="4377BC42" w:rsidR="4CE5D45D" w:rsidRDefault="4CE5D45D" w:rsidP="4CE5D45D">
            <w:pPr>
              <w:jc w:val="center"/>
            </w:pPr>
            <w:r w:rsidRPr="4CE5D45D">
              <w:rPr>
                <w:rFonts w:eastAsia="Times New Roman"/>
                <w:lang w:val="ru"/>
              </w:rPr>
              <w:t xml:space="preserve"> </w:t>
            </w:r>
          </w:p>
        </w:tc>
      </w:tr>
      <w:tr w:rsidR="4CE5D45D" w14:paraId="053245C1"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C07EAFA" w14:textId="000133EC"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1764E55" w14:textId="60866B21" w:rsidR="4CE5D45D" w:rsidRDefault="4CE5D45D">
            <w:r w:rsidRPr="4CE5D45D">
              <w:rPr>
                <w:rFonts w:eastAsia="Times New Roman"/>
              </w:rPr>
              <w:t>Overall dimensions, mm:</w:t>
            </w:r>
          </w:p>
          <w:p w14:paraId="5F2E3F2D" w14:textId="579DEC24" w:rsidR="4CE5D45D" w:rsidRDefault="4CE5D45D" w:rsidP="4CE5D45D">
            <w:pPr>
              <w:ind w:left="371" w:hanging="371"/>
            </w:pPr>
            <w:r w:rsidRPr="4CE5D45D">
              <w:rPr>
                <w:rFonts w:eastAsia="Times New Roman"/>
              </w:rPr>
              <w:t xml:space="preserve"> -length</w:t>
            </w:r>
          </w:p>
          <w:p w14:paraId="77599D61" w14:textId="62F0D641" w:rsidR="4CE5D45D" w:rsidRDefault="4CE5D45D">
            <w:r w:rsidRPr="4CE5D45D">
              <w:rPr>
                <w:rFonts w:eastAsia="Times New Roman"/>
              </w:rPr>
              <w:t>- width</w:t>
            </w:r>
          </w:p>
          <w:p w14:paraId="4C7CFA04" w14:textId="61619707" w:rsidR="4CE5D45D" w:rsidRDefault="4CE5D45D">
            <w:r w:rsidRPr="4CE5D45D">
              <w:rPr>
                <w:rFonts w:eastAsia="Times New Roman"/>
              </w:rPr>
              <w:t>-height</w:t>
            </w:r>
          </w:p>
        </w:tc>
        <w:tc>
          <w:tcPr>
            <w:tcW w:w="2751" w:type="dxa"/>
            <w:tcBorders>
              <w:top w:val="single" w:sz="8" w:space="0" w:color="auto"/>
              <w:left w:val="single" w:sz="8" w:space="0" w:color="auto"/>
              <w:bottom w:val="single" w:sz="8" w:space="0" w:color="auto"/>
              <w:right w:val="single" w:sz="8" w:space="0" w:color="auto"/>
            </w:tcBorders>
            <w:vAlign w:val="center"/>
          </w:tcPr>
          <w:p w14:paraId="27220DC8" w14:textId="3926E780" w:rsidR="4CE5D45D" w:rsidRDefault="4CE5D45D" w:rsidP="4CE5D45D">
            <w:pPr>
              <w:jc w:val="center"/>
            </w:pPr>
            <w:r w:rsidRPr="4CE5D45D">
              <w:rPr>
                <w:rFonts w:eastAsia="Times New Roman"/>
              </w:rPr>
              <w:t>DSTU</w:t>
            </w:r>
            <w:r w:rsidRPr="4CE5D45D">
              <w:rPr>
                <w:rFonts w:eastAsia="Times New Roman"/>
                <w:lang w:val="ru"/>
              </w:rPr>
              <w:t xml:space="preserve"> 2103-92</w:t>
            </w:r>
          </w:p>
          <w:p w14:paraId="0D64DF71" w14:textId="155B4AF0" w:rsidR="4CE5D45D" w:rsidRDefault="4CE5D45D" w:rsidP="4CE5D45D">
            <w:pPr>
              <w:jc w:val="center"/>
            </w:pPr>
            <w:r w:rsidRPr="4CE5D45D">
              <w:rPr>
                <w:rFonts w:eastAsia="Times New Roman"/>
              </w:rPr>
              <w:t>Defining by the bidder and gives in the bidding proposition</w:t>
            </w:r>
          </w:p>
        </w:tc>
        <w:tc>
          <w:tcPr>
            <w:tcW w:w="2751" w:type="dxa"/>
            <w:tcBorders>
              <w:top w:val="single" w:sz="8" w:space="0" w:color="auto"/>
              <w:left w:val="single" w:sz="8" w:space="0" w:color="auto"/>
              <w:bottom w:val="single" w:sz="8" w:space="0" w:color="auto"/>
              <w:right w:val="single" w:sz="8" w:space="0" w:color="auto"/>
            </w:tcBorders>
            <w:vAlign w:val="center"/>
          </w:tcPr>
          <w:p w14:paraId="564AA85E" w14:textId="34CD6B65" w:rsidR="4CE5D45D" w:rsidRDefault="4CE5D45D" w:rsidP="4CE5D45D">
            <w:pPr>
              <w:jc w:val="center"/>
            </w:pPr>
            <w:r w:rsidRPr="4CE5D45D">
              <w:rPr>
                <w:rFonts w:eastAsia="Times New Roman"/>
              </w:rPr>
              <w:t xml:space="preserve"> </w:t>
            </w:r>
          </w:p>
        </w:tc>
      </w:tr>
      <w:tr w:rsidR="4CE5D45D" w14:paraId="0FF62966"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5BCAA9D" w14:textId="07FB5652"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3B381072" w14:textId="0922118D" w:rsidR="4CE5D45D" w:rsidRDefault="4CE5D45D">
            <w:r w:rsidRPr="4CE5D45D">
              <w:rPr>
                <w:rFonts w:eastAsia="Times New Roman"/>
              </w:rPr>
              <w:t>Overall transportation dimensions, mm:</w:t>
            </w:r>
          </w:p>
          <w:p w14:paraId="4C384B71" w14:textId="63B7CAB7" w:rsidR="4CE5D45D" w:rsidRDefault="4CE5D45D">
            <w:r w:rsidRPr="4CE5D45D">
              <w:rPr>
                <w:rFonts w:eastAsia="Times New Roman"/>
              </w:rPr>
              <w:t>-length</w:t>
            </w:r>
          </w:p>
          <w:p w14:paraId="306DF621" w14:textId="3196B105" w:rsidR="4CE5D45D" w:rsidRDefault="4CE5D45D">
            <w:r w:rsidRPr="4CE5D45D">
              <w:rPr>
                <w:rFonts w:eastAsia="Times New Roman"/>
              </w:rPr>
              <w:t>- width</w:t>
            </w:r>
          </w:p>
          <w:p w14:paraId="1CFD71D6" w14:textId="4EB990CD" w:rsidR="4CE5D45D" w:rsidRDefault="4CE5D45D">
            <w:r w:rsidRPr="4CE5D45D">
              <w:rPr>
                <w:rFonts w:eastAsia="Times New Roman"/>
              </w:rPr>
              <w:t>- heigh</w:t>
            </w:r>
          </w:p>
        </w:tc>
        <w:tc>
          <w:tcPr>
            <w:tcW w:w="2751" w:type="dxa"/>
            <w:tcBorders>
              <w:top w:val="single" w:sz="8" w:space="0" w:color="auto"/>
              <w:left w:val="single" w:sz="8" w:space="0" w:color="auto"/>
              <w:bottom w:val="single" w:sz="8" w:space="0" w:color="auto"/>
              <w:right w:val="single" w:sz="8" w:space="0" w:color="auto"/>
            </w:tcBorders>
            <w:vAlign w:val="center"/>
          </w:tcPr>
          <w:p w14:paraId="23F3AC10" w14:textId="79ABD5B2" w:rsidR="4CE5D45D" w:rsidRDefault="4CE5D45D" w:rsidP="4CE5D45D">
            <w:pPr>
              <w:jc w:val="center"/>
            </w:pPr>
            <w:r w:rsidRPr="4CE5D45D">
              <w:rPr>
                <w:rFonts w:eastAsia="Times New Roman"/>
              </w:rPr>
              <w:t>DSTU 2103-92</w:t>
            </w:r>
          </w:p>
          <w:p w14:paraId="73714862" w14:textId="69992963" w:rsidR="4CE5D45D" w:rsidRDefault="4CE5D45D" w:rsidP="4CE5D45D">
            <w:pPr>
              <w:jc w:val="center"/>
            </w:pPr>
            <w:r w:rsidRPr="4CE5D45D">
              <w:rPr>
                <w:rFonts w:eastAsia="Times New Roman"/>
              </w:rPr>
              <w:t xml:space="preserve"> </w:t>
            </w:r>
          </w:p>
          <w:p w14:paraId="7DD1D8B6" w14:textId="34270679" w:rsidR="4CE5D45D" w:rsidRDefault="4CE5D45D" w:rsidP="4CE5D45D">
            <w:pPr>
              <w:jc w:val="center"/>
            </w:pPr>
            <w:r w:rsidRPr="4CE5D45D">
              <w:rPr>
                <w:rFonts w:eastAsia="Times New Roman"/>
              </w:rPr>
              <w:t>Defining by the bidder and gives in the bidding proposition</w:t>
            </w:r>
          </w:p>
        </w:tc>
        <w:tc>
          <w:tcPr>
            <w:tcW w:w="2751" w:type="dxa"/>
            <w:tcBorders>
              <w:top w:val="single" w:sz="8" w:space="0" w:color="auto"/>
              <w:left w:val="single" w:sz="8" w:space="0" w:color="auto"/>
              <w:bottom w:val="single" w:sz="8" w:space="0" w:color="auto"/>
              <w:right w:val="single" w:sz="8" w:space="0" w:color="auto"/>
            </w:tcBorders>
            <w:vAlign w:val="center"/>
          </w:tcPr>
          <w:p w14:paraId="65B50100" w14:textId="0CA2513D" w:rsidR="4CE5D45D" w:rsidRDefault="4CE5D45D" w:rsidP="4CE5D45D">
            <w:pPr>
              <w:jc w:val="center"/>
            </w:pPr>
            <w:r w:rsidRPr="4CE5D45D">
              <w:rPr>
                <w:rFonts w:eastAsia="Times New Roman"/>
              </w:rPr>
              <w:t xml:space="preserve"> </w:t>
            </w:r>
          </w:p>
        </w:tc>
      </w:tr>
      <w:tr w:rsidR="4CE5D45D" w14:paraId="0062CC16"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FA1AB9D" w14:textId="64377902"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00979AC5" w14:textId="102783E1" w:rsidR="4CE5D45D" w:rsidRDefault="4CE5D45D">
            <w:r w:rsidRPr="4CE5D45D">
              <w:rPr>
                <w:rFonts w:eastAsia="Times New Roman"/>
              </w:rPr>
              <w:t>Weight, t:</w:t>
            </w:r>
          </w:p>
          <w:p w14:paraId="7F418487" w14:textId="54B63F11" w:rsidR="4CE5D45D" w:rsidRDefault="4CE5D45D">
            <w:r w:rsidRPr="4CE5D45D">
              <w:rPr>
                <w:rFonts w:eastAsia="Times New Roman"/>
              </w:rPr>
              <w:t>- Transport (without oil)</w:t>
            </w:r>
          </w:p>
          <w:p w14:paraId="33A198AA" w14:textId="1E473746" w:rsidR="4CE5D45D" w:rsidRDefault="4CE5D45D">
            <w:r w:rsidRPr="4CE5D45D">
              <w:rPr>
                <w:rFonts w:eastAsia="Times New Roman"/>
              </w:rPr>
              <w:t>- full</w:t>
            </w:r>
          </w:p>
          <w:p w14:paraId="418E49D4" w14:textId="6A532103" w:rsidR="4CE5D45D" w:rsidRDefault="4CE5D45D">
            <w:r w:rsidRPr="4CE5D45D">
              <w:rPr>
                <w:rFonts w:eastAsia="Times New Roman"/>
              </w:rPr>
              <w:t>- oil</w:t>
            </w:r>
          </w:p>
        </w:tc>
        <w:tc>
          <w:tcPr>
            <w:tcW w:w="2751" w:type="dxa"/>
            <w:tcBorders>
              <w:top w:val="single" w:sz="8" w:space="0" w:color="auto"/>
              <w:left w:val="single" w:sz="8" w:space="0" w:color="auto"/>
              <w:bottom w:val="single" w:sz="8" w:space="0" w:color="auto"/>
              <w:right w:val="single" w:sz="8" w:space="0" w:color="auto"/>
            </w:tcBorders>
            <w:vAlign w:val="center"/>
          </w:tcPr>
          <w:p w14:paraId="5E882B8C" w14:textId="2E9E840E" w:rsidR="4CE5D45D" w:rsidRDefault="4CE5D45D" w:rsidP="4CE5D45D">
            <w:pPr>
              <w:jc w:val="center"/>
            </w:pPr>
            <w:r w:rsidRPr="4CE5D45D">
              <w:rPr>
                <w:rFonts w:eastAsia="Times New Roman"/>
              </w:rPr>
              <w:t>DSTU 2103-92</w:t>
            </w:r>
          </w:p>
          <w:p w14:paraId="0B94B0C4" w14:textId="6827B2CD" w:rsidR="4CE5D45D" w:rsidRDefault="4CE5D45D" w:rsidP="4CE5D45D">
            <w:pPr>
              <w:jc w:val="center"/>
            </w:pPr>
            <w:r w:rsidRPr="4CE5D45D">
              <w:rPr>
                <w:rFonts w:eastAsia="Times New Roman"/>
              </w:rPr>
              <w:t>Defining by the bidder and gives in the bidding proposition</w:t>
            </w:r>
          </w:p>
        </w:tc>
        <w:tc>
          <w:tcPr>
            <w:tcW w:w="2751" w:type="dxa"/>
            <w:tcBorders>
              <w:top w:val="single" w:sz="8" w:space="0" w:color="auto"/>
              <w:left w:val="single" w:sz="8" w:space="0" w:color="auto"/>
              <w:bottom w:val="single" w:sz="8" w:space="0" w:color="auto"/>
              <w:right w:val="single" w:sz="8" w:space="0" w:color="auto"/>
            </w:tcBorders>
            <w:vAlign w:val="center"/>
          </w:tcPr>
          <w:p w14:paraId="281579D2" w14:textId="26BA6B54" w:rsidR="4CE5D45D" w:rsidRDefault="4CE5D45D" w:rsidP="4CE5D45D">
            <w:pPr>
              <w:jc w:val="center"/>
            </w:pPr>
            <w:r w:rsidRPr="4CE5D45D">
              <w:rPr>
                <w:rFonts w:eastAsia="Times New Roman"/>
              </w:rPr>
              <w:t xml:space="preserve"> </w:t>
            </w:r>
          </w:p>
        </w:tc>
      </w:tr>
      <w:tr w:rsidR="4CE5D45D" w14:paraId="46D98A93"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F7F7DBA" w14:textId="22FCC57D" w:rsidR="4CE5D45D" w:rsidRDefault="4CE5D45D">
            <w:r w:rsidRPr="4CE5D45D">
              <w:rPr>
                <w:rFonts w:eastAsia="Times New Roman"/>
              </w:rPr>
              <w:t xml:space="preserve"> </w:t>
            </w:r>
          </w:p>
        </w:tc>
        <w:tc>
          <w:tcPr>
            <w:tcW w:w="8777" w:type="dxa"/>
            <w:gridSpan w:val="3"/>
            <w:tcBorders>
              <w:top w:val="single" w:sz="8" w:space="0" w:color="auto"/>
              <w:left w:val="single" w:sz="8" w:space="0" w:color="auto"/>
              <w:bottom w:val="single" w:sz="8" w:space="0" w:color="auto"/>
              <w:right w:val="single" w:sz="8" w:space="0" w:color="auto"/>
            </w:tcBorders>
            <w:vAlign w:val="center"/>
          </w:tcPr>
          <w:p w14:paraId="28D68DAE" w14:textId="0B501E12" w:rsidR="4CE5D45D" w:rsidRDefault="4CE5D45D" w:rsidP="4CE5D45D">
            <w:pPr>
              <w:jc w:val="center"/>
            </w:pPr>
            <w:r w:rsidRPr="4CE5D45D">
              <w:rPr>
                <w:rFonts w:eastAsia="Times New Roman"/>
                <w:b/>
                <w:bCs/>
              </w:rPr>
              <w:t xml:space="preserve"> </w:t>
            </w:r>
          </w:p>
        </w:tc>
      </w:tr>
      <w:tr w:rsidR="4CE5D45D" w14:paraId="0CE06B95" w14:textId="77777777" w:rsidTr="4CE5D45D">
        <w:trPr>
          <w:trHeight w:val="75"/>
        </w:trPr>
        <w:tc>
          <w:tcPr>
            <w:tcW w:w="568" w:type="dxa"/>
            <w:tcBorders>
              <w:top w:val="single" w:sz="8" w:space="0" w:color="auto"/>
              <w:left w:val="single" w:sz="8" w:space="0" w:color="auto"/>
              <w:bottom w:val="single" w:sz="8" w:space="0" w:color="auto"/>
              <w:right w:val="single" w:sz="8" w:space="0" w:color="auto"/>
            </w:tcBorders>
          </w:tcPr>
          <w:p w14:paraId="7BFD167A" w14:textId="7EBE8F40"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4B230277" w14:textId="43B5940E" w:rsidR="4CE5D45D" w:rsidRDefault="4CE5D45D">
            <w:r w:rsidRPr="4CE5D45D">
              <w:rPr>
                <w:rFonts w:eastAsia="Times New Roman"/>
              </w:rPr>
              <w:t>Service life to first overhaul, years, not less than</w:t>
            </w:r>
          </w:p>
        </w:tc>
        <w:tc>
          <w:tcPr>
            <w:tcW w:w="2751" w:type="dxa"/>
            <w:tcBorders>
              <w:top w:val="nil"/>
              <w:left w:val="single" w:sz="8" w:space="0" w:color="auto"/>
              <w:bottom w:val="single" w:sz="8" w:space="0" w:color="auto"/>
              <w:right w:val="single" w:sz="8" w:space="0" w:color="auto"/>
            </w:tcBorders>
            <w:vAlign w:val="center"/>
          </w:tcPr>
          <w:p w14:paraId="73EE34C2" w14:textId="4D57E601" w:rsidR="4CE5D45D" w:rsidRDefault="4CE5D45D" w:rsidP="4CE5D45D">
            <w:pPr>
              <w:jc w:val="center"/>
            </w:pPr>
            <w:r w:rsidRPr="4CE5D45D">
              <w:rPr>
                <w:rFonts w:eastAsia="Times New Roman"/>
                <w:lang w:val="ru"/>
              </w:rPr>
              <w:t>30</w:t>
            </w:r>
          </w:p>
        </w:tc>
        <w:tc>
          <w:tcPr>
            <w:tcW w:w="2751" w:type="dxa"/>
            <w:tcBorders>
              <w:top w:val="nil"/>
              <w:left w:val="single" w:sz="8" w:space="0" w:color="auto"/>
              <w:bottom w:val="single" w:sz="8" w:space="0" w:color="auto"/>
              <w:right w:val="single" w:sz="8" w:space="0" w:color="auto"/>
            </w:tcBorders>
            <w:vAlign w:val="center"/>
          </w:tcPr>
          <w:p w14:paraId="60467B26" w14:textId="33CF2236" w:rsidR="4CE5D45D" w:rsidRDefault="4CE5D45D" w:rsidP="4CE5D45D">
            <w:pPr>
              <w:jc w:val="center"/>
            </w:pPr>
            <w:r w:rsidRPr="4CE5D45D">
              <w:rPr>
                <w:rFonts w:eastAsia="Times New Roman"/>
                <w:lang w:val="ru"/>
              </w:rPr>
              <w:t xml:space="preserve"> </w:t>
            </w:r>
          </w:p>
        </w:tc>
      </w:tr>
      <w:tr w:rsidR="4CE5D45D" w14:paraId="7ADDC961"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4D8F1325" w14:textId="132CB83B"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1C5704A3" w14:textId="0368DAF8" w:rsidR="4CE5D45D" w:rsidRDefault="4CE5D45D">
            <w:r w:rsidRPr="4CE5D45D">
              <w:rPr>
                <w:rFonts w:eastAsia="Times New Roman"/>
                <w:lang w:val="ru"/>
              </w:rPr>
              <w:t>Durability, years, at least</w:t>
            </w:r>
          </w:p>
        </w:tc>
        <w:tc>
          <w:tcPr>
            <w:tcW w:w="2751" w:type="dxa"/>
            <w:tcBorders>
              <w:top w:val="single" w:sz="8" w:space="0" w:color="auto"/>
              <w:left w:val="single" w:sz="8" w:space="0" w:color="auto"/>
              <w:bottom w:val="single" w:sz="8" w:space="0" w:color="auto"/>
              <w:right w:val="single" w:sz="8" w:space="0" w:color="auto"/>
            </w:tcBorders>
            <w:vAlign w:val="center"/>
          </w:tcPr>
          <w:p w14:paraId="022196BA" w14:textId="315B4B8B" w:rsidR="4CE5D45D" w:rsidRDefault="4CE5D45D" w:rsidP="4CE5D45D">
            <w:pPr>
              <w:jc w:val="center"/>
            </w:pPr>
            <w:r w:rsidRPr="4CE5D45D">
              <w:rPr>
                <w:rFonts w:eastAsia="Times New Roman"/>
              </w:rPr>
              <w:t>30 (without overhaul and revision of the active part)</w:t>
            </w:r>
          </w:p>
        </w:tc>
        <w:tc>
          <w:tcPr>
            <w:tcW w:w="2751" w:type="dxa"/>
            <w:tcBorders>
              <w:top w:val="single" w:sz="8" w:space="0" w:color="auto"/>
              <w:left w:val="single" w:sz="8" w:space="0" w:color="auto"/>
              <w:bottom w:val="single" w:sz="8" w:space="0" w:color="auto"/>
              <w:right w:val="single" w:sz="8" w:space="0" w:color="auto"/>
            </w:tcBorders>
            <w:vAlign w:val="center"/>
          </w:tcPr>
          <w:p w14:paraId="38FBED91" w14:textId="354793E8" w:rsidR="4CE5D45D" w:rsidRDefault="4CE5D45D" w:rsidP="4CE5D45D">
            <w:pPr>
              <w:jc w:val="center"/>
            </w:pPr>
            <w:r w:rsidRPr="4CE5D45D">
              <w:rPr>
                <w:rFonts w:eastAsia="Times New Roman"/>
              </w:rPr>
              <w:t xml:space="preserve"> </w:t>
            </w:r>
          </w:p>
        </w:tc>
      </w:tr>
      <w:tr w:rsidR="4CE5D45D" w14:paraId="29BFFEBF"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357068C" w14:textId="067C7BEE"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3BA3308A" w14:textId="50FDDA83" w:rsidR="4CE5D45D" w:rsidRDefault="4CE5D45D">
            <w:r w:rsidRPr="4CE5D45D">
              <w:rPr>
                <w:rFonts w:eastAsia="Times New Roman"/>
              </w:rPr>
              <w:t>The frequency and maintenance requirements</w:t>
            </w:r>
          </w:p>
        </w:tc>
        <w:tc>
          <w:tcPr>
            <w:tcW w:w="2751" w:type="dxa"/>
            <w:tcBorders>
              <w:top w:val="single" w:sz="8" w:space="0" w:color="auto"/>
              <w:left w:val="single" w:sz="8" w:space="0" w:color="auto"/>
              <w:bottom w:val="single" w:sz="8" w:space="0" w:color="auto"/>
              <w:right w:val="single" w:sz="8" w:space="0" w:color="auto"/>
            </w:tcBorders>
            <w:vAlign w:val="center"/>
          </w:tcPr>
          <w:p w14:paraId="7EA2C666" w14:textId="44885C0D" w:rsidR="4CE5D45D" w:rsidRDefault="4CE5D45D" w:rsidP="4CE5D45D">
            <w:pPr>
              <w:jc w:val="center"/>
            </w:pPr>
            <w:r w:rsidRPr="4CE5D45D">
              <w:rPr>
                <w:rFonts w:eastAsia="Times New Roman"/>
              </w:rPr>
              <w:t>Defining by the bidder and gives in the bidding proposition</w:t>
            </w:r>
          </w:p>
        </w:tc>
        <w:tc>
          <w:tcPr>
            <w:tcW w:w="2751" w:type="dxa"/>
            <w:tcBorders>
              <w:top w:val="single" w:sz="8" w:space="0" w:color="auto"/>
              <w:left w:val="single" w:sz="8" w:space="0" w:color="auto"/>
              <w:bottom w:val="single" w:sz="8" w:space="0" w:color="auto"/>
              <w:right w:val="single" w:sz="8" w:space="0" w:color="auto"/>
            </w:tcBorders>
            <w:vAlign w:val="center"/>
          </w:tcPr>
          <w:p w14:paraId="79EDBB89" w14:textId="668B851C" w:rsidR="4CE5D45D" w:rsidRDefault="4CE5D45D" w:rsidP="4CE5D45D">
            <w:pPr>
              <w:jc w:val="center"/>
            </w:pPr>
            <w:r w:rsidRPr="4CE5D45D">
              <w:rPr>
                <w:rFonts w:eastAsia="Times New Roman"/>
              </w:rPr>
              <w:t xml:space="preserve"> </w:t>
            </w:r>
          </w:p>
        </w:tc>
      </w:tr>
      <w:tr w:rsidR="4CE5D45D" w14:paraId="26D8B2EC"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3FF999E3" w14:textId="3934FE48"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3222BF9B" w14:textId="44BFC38F" w:rsidR="4CE5D45D" w:rsidRDefault="4CE5D45D">
            <w:r w:rsidRPr="4CE5D45D">
              <w:rPr>
                <w:rFonts w:eastAsia="Times New Roman"/>
                <w:lang w:val="ru"/>
              </w:rPr>
              <w:t>Fail safe performance probability</w:t>
            </w:r>
          </w:p>
        </w:tc>
        <w:tc>
          <w:tcPr>
            <w:tcW w:w="2751" w:type="dxa"/>
            <w:tcBorders>
              <w:top w:val="single" w:sz="8" w:space="0" w:color="auto"/>
              <w:left w:val="single" w:sz="8" w:space="0" w:color="auto"/>
              <w:bottom w:val="single" w:sz="8" w:space="0" w:color="auto"/>
              <w:right w:val="single" w:sz="8" w:space="0" w:color="auto"/>
            </w:tcBorders>
            <w:vAlign w:val="center"/>
          </w:tcPr>
          <w:p w14:paraId="3389B4B9" w14:textId="280BE58C" w:rsidR="4CE5D45D" w:rsidRDefault="4CE5D45D" w:rsidP="4CE5D45D">
            <w:pPr>
              <w:jc w:val="center"/>
            </w:pPr>
            <w:r w:rsidRPr="4CE5D45D">
              <w:rPr>
                <w:rFonts w:eastAsia="Times New Roman"/>
              </w:rPr>
              <w:t>IEC 60076</w:t>
            </w:r>
          </w:p>
          <w:p w14:paraId="19C474EF" w14:textId="5A536D3E" w:rsidR="4CE5D45D" w:rsidRDefault="4CE5D45D" w:rsidP="4CE5D45D">
            <w:pPr>
              <w:jc w:val="center"/>
            </w:pPr>
            <w:r w:rsidRPr="4CE5D45D">
              <w:rPr>
                <w:rFonts w:eastAsia="Times New Roman"/>
                <w:lang w:val="ru"/>
              </w:rPr>
              <w:t>(State Standard 11677-85)</w:t>
            </w:r>
          </w:p>
        </w:tc>
        <w:tc>
          <w:tcPr>
            <w:tcW w:w="2751" w:type="dxa"/>
            <w:tcBorders>
              <w:top w:val="single" w:sz="8" w:space="0" w:color="auto"/>
              <w:left w:val="single" w:sz="8" w:space="0" w:color="auto"/>
              <w:bottom w:val="single" w:sz="8" w:space="0" w:color="auto"/>
              <w:right w:val="single" w:sz="8" w:space="0" w:color="auto"/>
            </w:tcBorders>
            <w:vAlign w:val="center"/>
          </w:tcPr>
          <w:p w14:paraId="43023506" w14:textId="1E7AFBC0" w:rsidR="4CE5D45D" w:rsidRDefault="4CE5D45D" w:rsidP="4CE5D45D">
            <w:pPr>
              <w:jc w:val="center"/>
            </w:pPr>
            <w:r w:rsidRPr="4CE5D45D">
              <w:rPr>
                <w:rFonts w:eastAsia="Times New Roman"/>
                <w:lang w:val="ru"/>
              </w:rPr>
              <w:t xml:space="preserve"> </w:t>
            </w:r>
          </w:p>
        </w:tc>
      </w:tr>
      <w:tr w:rsidR="4CE5D45D" w14:paraId="78C4ADEF"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9534425" w14:textId="3455C0AF"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A1005B6" w14:textId="1F2D8745" w:rsidR="4CE5D45D" w:rsidRDefault="4CE5D45D">
            <w:r w:rsidRPr="4CE5D45D">
              <w:rPr>
                <w:rFonts w:eastAsia="Times New Roman"/>
              </w:rPr>
              <w:t>Shelf life up to commissioning, months, not less</w:t>
            </w:r>
          </w:p>
        </w:tc>
        <w:tc>
          <w:tcPr>
            <w:tcW w:w="2751" w:type="dxa"/>
            <w:tcBorders>
              <w:top w:val="single" w:sz="8" w:space="0" w:color="auto"/>
              <w:left w:val="single" w:sz="8" w:space="0" w:color="auto"/>
              <w:bottom w:val="single" w:sz="8" w:space="0" w:color="auto"/>
              <w:right w:val="single" w:sz="8" w:space="0" w:color="auto"/>
            </w:tcBorders>
            <w:vAlign w:val="center"/>
          </w:tcPr>
          <w:p w14:paraId="68C35F3C" w14:textId="500EA2A2" w:rsidR="4CE5D45D" w:rsidRDefault="4CE5D45D" w:rsidP="4CE5D45D">
            <w:pPr>
              <w:jc w:val="center"/>
            </w:pPr>
            <w:r w:rsidRPr="4CE5D45D">
              <w:rPr>
                <w:rFonts w:eastAsia="Times New Roman"/>
                <w:lang w:val="ru"/>
              </w:rPr>
              <w:t>12</w:t>
            </w:r>
          </w:p>
        </w:tc>
        <w:tc>
          <w:tcPr>
            <w:tcW w:w="2751" w:type="dxa"/>
            <w:tcBorders>
              <w:top w:val="single" w:sz="8" w:space="0" w:color="auto"/>
              <w:left w:val="single" w:sz="8" w:space="0" w:color="auto"/>
              <w:bottom w:val="single" w:sz="8" w:space="0" w:color="auto"/>
              <w:right w:val="single" w:sz="8" w:space="0" w:color="auto"/>
            </w:tcBorders>
            <w:vAlign w:val="center"/>
          </w:tcPr>
          <w:p w14:paraId="143F4345" w14:textId="2ED25125" w:rsidR="4CE5D45D" w:rsidRDefault="4CE5D45D" w:rsidP="4CE5D45D">
            <w:pPr>
              <w:jc w:val="center"/>
            </w:pPr>
            <w:r w:rsidRPr="4CE5D45D">
              <w:rPr>
                <w:rFonts w:eastAsia="Times New Roman"/>
                <w:lang w:val="ru"/>
              </w:rPr>
              <w:t xml:space="preserve"> </w:t>
            </w:r>
          </w:p>
        </w:tc>
      </w:tr>
      <w:tr w:rsidR="4CE5D45D" w14:paraId="4E6D6A21"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3D854650" w14:textId="44192C91" w:rsidR="4CE5D45D" w:rsidRDefault="4CE5D45D">
            <w:r w:rsidRPr="4CE5D45D">
              <w:rPr>
                <w:rFonts w:eastAsia="Times New Roman"/>
                <w:lang w:val="ru"/>
              </w:rPr>
              <w:t xml:space="preserve"> </w:t>
            </w:r>
          </w:p>
        </w:tc>
        <w:tc>
          <w:tcPr>
            <w:tcW w:w="8777" w:type="dxa"/>
            <w:gridSpan w:val="3"/>
            <w:tcBorders>
              <w:top w:val="single" w:sz="8" w:space="0" w:color="auto"/>
              <w:left w:val="single" w:sz="8" w:space="0" w:color="auto"/>
              <w:bottom w:val="single" w:sz="8" w:space="0" w:color="auto"/>
              <w:right w:val="single" w:sz="8" w:space="0" w:color="auto"/>
            </w:tcBorders>
            <w:vAlign w:val="center"/>
          </w:tcPr>
          <w:p w14:paraId="2831F8A1" w14:textId="2D88895B" w:rsidR="4CE5D45D" w:rsidRDefault="4CE5D45D" w:rsidP="4CE5D45D">
            <w:pPr>
              <w:jc w:val="center"/>
            </w:pPr>
            <w:r w:rsidRPr="4CE5D45D">
              <w:rPr>
                <w:rFonts w:eastAsia="Times New Roman"/>
                <w:b/>
                <w:bCs/>
                <w:lang w:val="ru"/>
              </w:rPr>
              <w:t xml:space="preserve"> </w:t>
            </w:r>
          </w:p>
        </w:tc>
      </w:tr>
      <w:tr w:rsidR="4CE5D45D" w14:paraId="502D4FCD"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B62C03D" w14:textId="1FA81BDF"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15D8139" w14:textId="34F96F26" w:rsidR="4CE5D45D" w:rsidRDefault="4CE5D45D">
            <w:r w:rsidRPr="4CE5D45D">
              <w:rPr>
                <w:rFonts w:eastAsia="Times New Roman"/>
              </w:rPr>
              <w:t xml:space="preserve">The warranty period from the date of commissioning, years, not less </w:t>
            </w:r>
          </w:p>
        </w:tc>
        <w:tc>
          <w:tcPr>
            <w:tcW w:w="2751" w:type="dxa"/>
            <w:tcBorders>
              <w:top w:val="nil"/>
              <w:left w:val="single" w:sz="8" w:space="0" w:color="auto"/>
              <w:bottom w:val="single" w:sz="8" w:space="0" w:color="auto"/>
              <w:right w:val="single" w:sz="8" w:space="0" w:color="auto"/>
            </w:tcBorders>
            <w:vAlign w:val="center"/>
          </w:tcPr>
          <w:p w14:paraId="2F83E551" w14:textId="57A7AAB1" w:rsidR="4CE5D45D" w:rsidRDefault="4CE5D45D" w:rsidP="4CE5D45D">
            <w:pPr>
              <w:jc w:val="center"/>
            </w:pPr>
            <w:r w:rsidRPr="4CE5D45D">
              <w:rPr>
                <w:rFonts w:eastAsia="Times New Roman"/>
                <w:lang w:val="ru"/>
              </w:rPr>
              <w:t>5</w:t>
            </w:r>
          </w:p>
        </w:tc>
        <w:tc>
          <w:tcPr>
            <w:tcW w:w="2751" w:type="dxa"/>
            <w:tcBorders>
              <w:top w:val="nil"/>
              <w:left w:val="single" w:sz="8" w:space="0" w:color="auto"/>
              <w:bottom w:val="single" w:sz="8" w:space="0" w:color="auto"/>
              <w:right w:val="single" w:sz="8" w:space="0" w:color="auto"/>
            </w:tcBorders>
            <w:vAlign w:val="center"/>
          </w:tcPr>
          <w:p w14:paraId="5FBCCFA3" w14:textId="117DB34D" w:rsidR="4CE5D45D" w:rsidRDefault="4CE5D45D" w:rsidP="4CE5D45D">
            <w:pPr>
              <w:jc w:val="center"/>
            </w:pPr>
            <w:r w:rsidRPr="4CE5D45D">
              <w:rPr>
                <w:rFonts w:eastAsia="Times New Roman"/>
                <w:lang w:val="ru"/>
              </w:rPr>
              <w:t xml:space="preserve"> </w:t>
            </w:r>
          </w:p>
        </w:tc>
      </w:tr>
      <w:tr w:rsidR="4CE5D45D" w14:paraId="084FFC2D"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069EC70E" w14:textId="615FB6C6" w:rsidR="4CE5D45D" w:rsidRDefault="4CE5D45D">
            <w:r w:rsidRPr="4CE5D45D">
              <w:rPr>
                <w:rFonts w:eastAsia="Times New Roman"/>
                <w:lang w:val="ru"/>
              </w:rPr>
              <w:lastRenderedPageBreak/>
              <w:t xml:space="preserve"> </w:t>
            </w:r>
          </w:p>
        </w:tc>
        <w:tc>
          <w:tcPr>
            <w:tcW w:w="8777" w:type="dxa"/>
            <w:gridSpan w:val="3"/>
            <w:tcBorders>
              <w:top w:val="single" w:sz="8" w:space="0" w:color="auto"/>
              <w:left w:val="single" w:sz="8" w:space="0" w:color="auto"/>
              <w:bottom w:val="single" w:sz="8" w:space="0" w:color="auto"/>
              <w:right w:val="single" w:sz="8" w:space="0" w:color="auto"/>
            </w:tcBorders>
            <w:vAlign w:val="center"/>
          </w:tcPr>
          <w:p w14:paraId="48C7F35F" w14:textId="1FFD0A9A" w:rsidR="4CE5D45D" w:rsidRDefault="4CE5D45D" w:rsidP="4CE5D45D">
            <w:pPr>
              <w:jc w:val="center"/>
            </w:pPr>
            <w:r w:rsidRPr="4CE5D45D">
              <w:rPr>
                <w:rFonts w:eastAsia="Times New Roman"/>
                <w:b/>
                <w:bCs/>
                <w:lang w:val="ru"/>
              </w:rPr>
              <w:t xml:space="preserve"> </w:t>
            </w:r>
          </w:p>
        </w:tc>
      </w:tr>
      <w:tr w:rsidR="4CE5D45D" w14:paraId="62CC3175"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5A0C801" w14:textId="2DE347A4"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0BB41340" w14:textId="2EC24F5D" w:rsidR="4CE5D45D" w:rsidRDefault="4CE5D45D">
            <w:r w:rsidRPr="4CE5D45D">
              <w:rPr>
                <w:rFonts w:eastAsia="Times New Roman"/>
              </w:rPr>
              <w:t>Number and date of security certificates</w:t>
            </w:r>
          </w:p>
        </w:tc>
        <w:tc>
          <w:tcPr>
            <w:tcW w:w="2751" w:type="dxa"/>
            <w:tcBorders>
              <w:top w:val="nil"/>
              <w:left w:val="single" w:sz="8" w:space="0" w:color="auto"/>
              <w:bottom w:val="single" w:sz="8" w:space="0" w:color="auto"/>
              <w:right w:val="single" w:sz="8" w:space="0" w:color="auto"/>
            </w:tcBorders>
            <w:vAlign w:val="center"/>
          </w:tcPr>
          <w:p w14:paraId="1B27ECAA" w14:textId="40B63915" w:rsidR="4CE5D45D" w:rsidRDefault="4CE5D45D" w:rsidP="4CE5D45D">
            <w:pPr>
              <w:jc w:val="center"/>
            </w:pPr>
            <w:r w:rsidRPr="4CE5D45D">
              <w:rPr>
                <w:rFonts w:eastAsia="Times New Roman"/>
                <w:lang w:val="ru"/>
              </w:rPr>
              <w:t>Yes</w:t>
            </w:r>
          </w:p>
        </w:tc>
        <w:tc>
          <w:tcPr>
            <w:tcW w:w="2751" w:type="dxa"/>
            <w:tcBorders>
              <w:top w:val="nil"/>
              <w:left w:val="single" w:sz="8" w:space="0" w:color="auto"/>
              <w:bottom w:val="single" w:sz="8" w:space="0" w:color="auto"/>
              <w:right w:val="single" w:sz="8" w:space="0" w:color="auto"/>
            </w:tcBorders>
            <w:vAlign w:val="center"/>
          </w:tcPr>
          <w:p w14:paraId="2C304F72" w14:textId="26051368" w:rsidR="4CE5D45D" w:rsidRDefault="4CE5D45D" w:rsidP="4CE5D45D">
            <w:pPr>
              <w:jc w:val="center"/>
            </w:pPr>
            <w:r w:rsidRPr="4CE5D45D">
              <w:rPr>
                <w:rFonts w:eastAsia="Times New Roman"/>
                <w:lang w:val="ru"/>
              </w:rPr>
              <w:t xml:space="preserve"> </w:t>
            </w:r>
          </w:p>
        </w:tc>
      </w:tr>
      <w:tr w:rsidR="4CE5D45D" w14:paraId="5511A67F"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C2E4130" w14:textId="76048C19"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7A82EEDD" w14:textId="7B896753" w:rsidR="4CE5D45D" w:rsidRDefault="4CE5D45D">
            <w:r w:rsidRPr="4CE5D45D">
              <w:rPr>
                <w:rFonts w:eastAsia="Times New Roman"/>
                <w:lang w:val="ru"/>
              </w:rPr>
              <w:t xml:space="preserve">Security requirements, including fire </w:t>
            </w:r>
          </w:p>
        </w:tc>
        <w:tc>
          <w:tcPr>
            <w:tcW w:w="2751" w:type="dxa"/>
            <w:tcBorders>
              <w:top w:val="single" w:sz="8" w:space="0" w:color="auto"/>
              <w:left w:val="single" w:sz="8" w:space="0" w:color="auto"/>
              <w:bottom w:val="single" w:sz="8" w:space="0" w:color="auto"/>
              <w:right w:val="single" w:sz="8" w:space="0" w:color="auto"/>
            </w:tcBorders>
            <w:vAlign w:val="center"/>
          </w:tcPr>
          <w:p w14:paraId="4361C734" w14:textId="5E085E3E" w:rsidR="4CE5D45D" w:rsidRDefault="4CE5D45D" w:rsidP="4CE5D45D">
            <w:pPr>
              <w:jc w:val="center"/>
            </w:pPr>
            <w:r w:rsidRPr="4CE5D45D">
              <w:rPr>
                <w:rFonts w:eastAsia="Times New Roman"/>
              </w:rPr>
              <w:t>GOST</w:t>
            </w:r>
            <w:r w:rsidRPr="4CE5D45D">
              <w:rPr>
                <w:rFonts w:eastAsia="Times New Roman"/>
                <w:lang w:val="ru"/>
              </w:rPr>
              <w:t xml:space="preserve"> 12.2.007.0-75</w:t>
            </w:r>
          </w:p>
          <w:p w14:paraId="1EBF8843" w14:textId="6E942AA0" w:rsidR="4CE5D45D" w:rsidRDefault="4CE5D45D" w:rsidP="4CE5D45D">
            <w:pPr>
              <w:jc w:val="center"/>
            </w:pPr>
            <w:r w:rsidRPr="4CE5D45D">
              <w:rPr>
                <w:rFonts w:eastAsia="Times New Roman"/>
              </w:rPr>
              <w:t>GOST</w:t>
            </w:r>
            <w:r w:rsidRPr="4CE5D45D">
              <w:rPr>
                <w:rFonts w:eastAsia="Times New Roman"/>
                <w:lang w:val="ru"/>
              </w:rPr>
              <w:t xml:space="preserve"> 12.2.007.2-75</w:t>
            </w:r>
          </w:p>
          <w:p w14:paraId="7963B1AD" w14:textId="7BA43839" w:rsidR="4CE5D45D" w:rsidRDefault="4CE5D45D" w:rsidP="4CE5D45D">
            <w:pPr>
              <w:jc w:val="center"/>
            </w:pPr>
            <w:r w:rsidRPr="4CE5D45D">
              <w:rPr>
                <w:rFonts w:eastAsia="Times New Roman"/>
              </w:rPr>
              <w:t>GOST</w:t>
            </w:r>
            <w:r w:rsidRPr="4CE5D45D">
              <w:rPr>
                <w:rFonts w:eastAsia="Times New Roman"/>
                <w:lang w:val="ru"/>
              </w:rPr>
              <w:t xml:space="preserve"> 12.1.004-91</w:t>
            </w:r>
          </w:p>
        </w:tc>
        <w:tc>
          <w:tcPr>
            <w:tcW w:w="2751" w:type="dxa"/>
            <w:tcBorders>
              <w:top w:val="single" w:sz="8" w:space="0" w:color="auto"/>
              <w:left w:val="single" w:sz="8" w:space="0" w:color="auto"/>
              <w:bottom w:val="single" w:sz="8" w:space="0" w:color="auto"/>
              <w:right w:val="single" w:sz="8" w:space="0" w:color="auto"/>
            </w:tcBorders>
            <w:vAlign w:val="center"/>
          </w:tcPr>
          <w:p w14:paraId="7478357D" w14:textId="537B1191" w:rsidR="4CE5D45D" w:rsidRDefault="4CE5D45D" w:rsidP="4CE5D45D">
            <w:pPr>
              <w:jc w:val="center"/>
            </w:pPr>
            <w:r w:rsidRPr="4CE5D45D">
              <w:rPr>
                <w:rFonts w:eastAsia="Times New Roman"/>
              </w:rPr>
              <w:t xml:space="preserve"> </w:t>
            </w:r>
          </w:p>
        </w:tc>
      </w:tr>
      <w:tr w:rsidR="4CE5D45D" w14:paraId="7BB3749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CA3C7C9" w14:textId="58C85D37"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7F74778C" w14:textId="039FEE61" w:rsidR="4CE5D45D" w:rsidRDefault="4CE5D45D">
            <w:r w:rsidRPr="4CE5D45D">
              <w:rPr>
                <w:rFonts w:eastAsia="Times New Roman"/>
                <w:lang w:val="ru"/>
              </w:rPr>
              <w:t>The permissible noise levels</w:t>
            </w:r>
          </w:p>
        </w:tc>
        <w:tc>
          <w:tcPr>
            <w:tcW w:w="2751" w:type="dxa"/>
            <w:tcBorders>
              <w:top w:val="single" w:sz="8" w:space="0" w:color="auto"/>
              <w:left w:val="single" w:sz="8" w:space="0" w:color="auto"/>
              <w:bottom w:val="single" w:sz="8" w:space="0" w:color="auto"/>
              <w:right w:val="single" w:sz="8" w:space="0" w:color="auto"/>
            </w:tcBorders>
            <w:vAlign w:val="center"/>
          </w:tcPr>
          <w:p w14:paraId="7B2611A4" w14:textId="40185BD5" w:rsidR="4CE5D45D" w:rsidRDefault="4CE5D45D" w:rsidP="4CE5D45D">
            <w:pPr>
              <w:jc w:val="center"/>
            </w:pPr>
            <w:r w:rsidRPr="4CE5D45D">
              <w:rPr>
                <w:rFonts w:eastAsia="Times New Roman"/>
                <w:lang w:val="ru"/>
              </w:rPr>
              <w:t>State Standard 12.2.024-87</w:t>
            </w:r>
          </w:p>
        </w:tc>
        <w:tc>
          <w:tcPr>
            <w:tcW w:w="2751" w:type="dxa"/>
            <w:tcBorders>
              <w:top w:val="single" w:sz="8" w:space="0" w:color="auto"/>
              <w:left w:val="single" w:sz="8" w:space="0" w:color="auto"/>
              <w:bottom w:val="single" w:sz="8" w:space="0" w:color="auto"/>
              <w:right w:val="single" w:sz="8" w:space="0" w:color="auto"/>
            </w:tcBorders>
            <w:vAlign w:val="center"/>
          </w:tcPr>
          <w:p w14:paraId="736D9374" w14:textId="707460B0" w:rsidR="4CE5D45D" w:rsidRDefault="4CE5D45D" w:rsidP="4CE5D45D">
            <w:pPr>
              <w:jc w:val="center"/>
            </w:pPr>
            <w:r w:rsidRPr="4CE5D45D">
              <w:rPr>
                <w:rFonts w:eastAsia="Times New Roman"/>
              </w:rPr>
              <w:t xml:space="preserve"> </w:t>
            </w:r>
          </w:p>
        </w:tc>
      </w:tr>
      <w:tr w:rsidR="4CE5D45D" w14:paraId="36FBA731"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C749831" w14:textId="7BB83DA7" w:rsidR="4CE5D45D" w:rsidRDefault="4CE5D45D">
            <w:r w:rsidRPr="4CE5D45D">
              <w:rPr>
                <w:rFonts w:eastAsia="Times New Roman"/>
              </w:rPr>
              <w:t xml:space="preserve"> </w:t>
            </w:r>
          </w:p>
        </w:tc>
        <w:tc>
          <w:tcPr>
            <w:tcW w:w="8777" w:type="dxa"/>
            <w:gridSpan w:val="3"/>
            <w:tcBorders>
              <w:top w:val="single" w:sz="8" w:space="0" w:color="auto"/>
              <w:left w:val="single" w:sz="8" w:space="0" w:color="auto"/>
              <w:bottom w:val="single" w:sz="8" w:space="0" w:color="auto"/>
              <w:right w:val="single" w:sz="8" w:space="0" w:color="auto"/>
            </w:tcBorders>
            <w:vAlign w:val="center"/>
          </w:tcPr>
          <w:p w14:paraId="33AA985A" w14:textId="30DFA461" w:rsidR="4CE5D45D" w:rsidRDefault="4CE5D45D" w:rsidP="4CE5D45D">
            <w:pPr>
              <w:jc w:val="center"/>
            </w:pPr>
            <w:r w:rsidRPr="4CE5D45D">
              <w:rPr>
                <w:rFonts w:eastAsia="Times New Roman"/>
                <w:b/>
                <w:bCs/>
              </w:rPr>
              <w:t xml:space="preserve"> </w:t>
            </w:r>
          </w:p>
        </w:tc>
      </w:tr>
      <w:tr w:rsidR="4CE5D45D" w14:paraId="730C3B7C"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E040463" w14:textId="1FCC05DD"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2C2D5308" w14:textId="44521551" w:rsidR="4CE5D45D" w:rsidRDefault="4CE5D45D">
            <w:r w:rsidRPr="4CE5D45D">
              <w:rPr>
                <w:rFonts w:eastAsia="Times New Roman"/>
              </w:rPr>
              <w:t>Voltage interference (VI), measured at 1.1 of Maximum operating voltage, mV, not more</w:t>
            </w:r>
          </w:p>
        </w:tc>
        <w:tc>
          <w:tcPr>
            <w:tcW w:w="2751" w:type="dxa"/>
            <w:tcBorders>
              <w:top w:val="nil"/>
              <w:left w:val="single" w:sz="8" w:space="0" w:color="auto"/>
              <w:bottom w:val="single" w:sz="8" w:space="0" w:color="auto"/>
              <w:right w:val="single" w:sz="8" w:space="0" w:color="auto"/>
            </w:tcBorders>
            <w:vAlign w:val="center"/>
          </w:tcPr>
          <w:p w14:paraId="574765F0" w14:textId="0BD4EF62" w:rsidR="4CE5D45D" w:rsidRDefault="4CE5D45D" w:rsidP="4CE5D45D">
            <w:pPr>
              <w:jc w:val="center"/>
            </w:pPr>
            <w:r w:rsidRPr="4CE5D45D">
              <w:rPr>
                <w:rFonts w:eastAsia="Times New Roman"/>
                <w:lang w:val="ru"/>
              </w:rPr>
              <w:t>2500</w:t>
            </w:r>
          </w:p>
        </w:tc>
        <w:tc>
          <w:tcPr>
            <w:tcW w:w="2751" w:type="dxa"/>
            <w:tcBorders>
              <w:top w:val="nil"/>
              <w:left w:val="single" w:sz="8" w:space="0" w:color="auto"/>
              <w:bottom w:val="single" w:sz="8" w:space="0" w:color="auto"/>
              <w:right w:val="single" w:sz="8" w:space="0" w:color="auto"/>
            </w:tcBorders>
            <w:vAlign w:val="center"/>
          </w:tcPr>
          <w:p w14:paraId="07E2FA0B" w14:textId="1CA9B85D" w:rsidR="4CE5D45D" w:rsidRDefault="4CE5D45D" w:rsidP="4CE5D45D">
            <w:pPr>
              <w:jc w:val="center"/>
            </w:pPr>
            <w:r w:rsidRPr="4CE5D45D">
              <w:rPr>
                <w:rFonts w:eastAsia="Times New Roman"/>
                <w:lang w:val="ru"/>
              </w:rPr>
              <w:t xml:space="preserve"> </w:t>
            </w:r>
          </w:p>
        </w:tc>
      </w:tr>
      <w:tr w:rsidR="4CE5D45D" w14:paraId="31BF5FE9"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4B00432" w14:textId="42AD07AC"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D60523A" w14:textId="2C63F673" w:rsidR="4CE5D45D" w:rsidRDefault="4CE5D45D">
            <w:r w:rsidRPr="4CE5D45D">
              <w:rPr>
                <w:rFonts w:eastAsia="Times New Roman"/>
                <w:lang w:val="ru"/>
              </w:rPr>
              <w:t>Autotransformers three-phase, complete</w:t>
            </w:r>
          </w:p>
        </w:tc>
        <w:tc>
          <w:tcPr>
            <w:tcW w:w="2751" w:type="dxa"/>
            <w:tcBorders>
              <w:top w:val="single" w:sz="8" w:space="0" w:color="auto"/>
              <w:left w:val="single" w:sz="8" w:space="0" w:color="auto"/>
              <w:bottom w:val="single" w:sz="8" w:space="0" w:color="auto"/>
              <w:right w:val="single" w:sz="8" w:space="0" w:color="auto"/>
            </w:tcBorders>
            <w:vAlign w:val="center"/>
          </w:tcPr>
          <w:p w14:paraId="6F8A99B8" w14:textId="207060DB"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55F19B9F" w14:textId="3DB1FF1B" w:rsidR="4CE5D45D" w:rsidRDefault="4CE5D45D" w:rsidP="4CE5D45D">
            <w:pPr>
              <w:jc w:val="center"/>
            </w:pPr>
            <w:r w:rsidRPr="4CE5D45D">
              <w:rPr>
                <w:rFonts w:eastAsia="Times New Roman"/>
                <w:lang w:val="ru"/>
              </w:rPr>
              <w:t xml:space="preserve"> </w:t>
            </w:r>
          </w:p>
        </w:tc>
      </w:tr>
      <w:tr w:rsidR="4CE5D45D" w14:paraId="7937D177"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583308F" w14:textId="450C84AF"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41EE7D38" w14:textId="1351434E" w:rsidR="4CE5D45D" w:rsidRDefault="4CE5D45D">
            <w:r w:rsidRPr="4CE5D45D">
              <w:rPr>
                <w:rFonts w:eastAsia="Times New Roman"/>
              </w:rPr>
              <w:t>Oil and silica gel to the extent necessary for the introduction of the transformer to the work process and the oil needs to be refilled during the operation; Mineral oil is compatible with the type of GK oil</w:t>
            </w:r>
          </w:p>
        </w:tc>
        <w:tc>
          <w:tcPr>
            <w:tcW w:w="2751" w:type="dxa"/>
            <w:tcBorders>
              <w:top w:val="single" w:sz="8" w:space="0" w:color="auto"/>
              <w:left w:val="single" w:sz="8" w:space="0" w:color="auto"/>
              <w:bottom w:val="single" w:sz="8" w:space="0" w:color="auto"/>
              <w:right w:val="single" w:sz="8" w:space="0" w:color="auto"/>
            </w:tcBorders>
            <w:vAlign w:val="center"/>
          </w:tcPr>
          <w:p w14:paraId="2D4F54F9" w14:textId="2650975D"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0402E818" w14:textId="0D2F07CB" w:rsidR="4CE5D45D" w:rsidRDefault="4CE5D45D" w:rsidP="4CE5D45D">
            <w:pPr>
              <w:jc w:val="center"/>
            </w:pPr>
            <w:r w:rsidRPr="4CE5D45D">
              <w:rPr>
                <w:rFonts w:eastAsia="Times New Roman"/>
                <w:lang w:val="ru"/>
              </w:rPr>
              <w:t xml:space="preserve"> </w:t>
            </w:r>
          </w:p>
        </w:tc>
      </w:tr>
      <w:tr w:rsidR="4CE5D45D" w14:paraId="7782F47E"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C83BA19" w14:textId="152A6B2E"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61576AB0" w14:textId="3F92C4EA" w:rsidR="4CE5D45D" w:rsidRDefault="4CE5D45D">
            <w:r w:rsidRPr="4CE5D45D">
              <w:rPr>
                <w:rFonts w:eastAsia="Times New Roman"/>
              </w:rPr>
              <w:t>Additional oil sampler at the top of the tank, available for service with a stationary platform autotransformer</w:t>
            </w:r>
          </w:p>
        </w:tc>
        <w:tc>
          <w:tcPr>
            <w:tcW w:w="2751" w:type="dxa"/>
            <w:tcBorders>
              <w:top w:val="single" w:sz="8" w:space="0" w:color="auto"/>
              <w:left w:val="single" w:sz="8" w:space="0" w:color="auto"/>
              <w:bottom w:val="single" w:sz="8" w:space="0" w:color="auto"/>
              <w:right w:val="single" w:sz="8" w:space="0" w:color="auto"/>
            </w:tcBorders>
            <w:vAlign w:val="center"/>
          </w:tcPr>
          <w:p w14:paraId="100688C9" w14:textId="6A913E2E"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7B4E47DA" w14:textId="213BCF01" w:rsidR="4CE5D45D" w:rsidRDefault="4CE5D45D" w:rsidP="4CE5D45D">
            <w:pPr>
              <w:jc w:val="center"/>
            </w:pPr>
            <w:r w:rsidRPr="4CE5D45D">
              <w:rPr>
                <w:rFonts w:eastAsia="Times New Roman"/>
                <w:lang w:val="ru"/>
              </w:rPr>
              <w:t xml:space="preserve"> </w:t>
            </w:r>
          </w:p>
        </w:tc>
      </w:tr>
      <w:tr w:rsidR="4CE5D45D" w14:paraId="2547E55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042762B" w14:textId="31B21F74"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0BE1C8F" w14:textId="31F78916" w:rsidR="4CE5D45D" w:rsidRDefault="4CE5D45D">
            <w:r w:rsidRPr="4CE5D45D">
              <w:rPr>
                <w:rFonts w:eastAsia="Times New Roman"/>
              </w:rPr>
              <w:t>On-load tap changer device with a microprocessor-automatic control</w:t>
            </w:r>
          </w:p>
        </w:tc>
        <w:tc>
          <w:tcPr>
            <w:tcW w:w="2751" w:type="dxa"/>
            <w:tcBorders>
              <w:top w:val="single" w:sz="8" w:space="0" w:color="auto"/>
              <w:left w:val="single" w:sz="8" w:space="0" w:color="auto"/>
              <w:bottom w:val="single" w:sz="8" w:space="0" w:color="auto"/>
              <w:right w:val="single" w:sz="8" w:space="0" w:color="auto"/>
            </w:tcBorders>
            <w:vAlign w:val="center"/>
          </w:tcPr>
          <w:p w14:paraId="0031B074" w14:textId="52126B51"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4B283332" w14:textId="42229B6D" w:rsidR="4CE5D45D" w:rsidRDefault="4CE5D45D" w:rsidP="4CE5D45D">
            <w:pPr>
              <w:jc w:val="center"/>
            </w:pPr>
            <w:r w:rsidRPr="4CE5D45D">
              <w:rPr>
                <w:rFonts w:eastAsia="Times New Roman"/>
                <w:lang w:val="ru"/>
              </w:rPr>
              <w:t xml:space="preserve"> </w:t>
            </w:r>
          </w:p>
        </w:tc>
      </w:tr>
      <w:tr w:rsidR="4CE5D45D" w14:paraId="3036CDC6"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33328367" w14:textId="5C754ABB"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7ABCB6C8" w14:textId="42B575B5" w:rsidR="4CE5D45D" w:rsidRDefault="4CE5D45D">
            <w:r w:rsidRPr="4CE5D45D">
              <w:rPr>
                <w:rFonts w:eastAsia="Times New Roman"/>
              </w:rPr>
              <w:t xml:space="preserve">Protection system (explosion and fire) SERGI configuration </w:t>
            </w:r>
            <w:r w:rsidRPr="4CE5D45D">
              <w:rPr>
                <w:rFonts w:eastAsia="Times New Roman"/>
                <w:lang w:val="ru"/>
              </w:rPr>
              <w:t>ТР</w:t>
            </w:r>
            <w:r w:rsidRPr="4CE5D45D">
              <w:rPr>
                <w:rFonts w:eastAsia="Times New Roman"/>
              </w:rPr>
              <w:t xml:space="preserve"> HDS SOGST or equivalent</w:t>
            </w:r>
          </w:p>
        </w:tc>
        <w:tc>
          <w:tcPr>
            <w:tcW w:w="2751" w:type="dxa"/>
            <w:tcBorders>
              <w:top w:val="single" w:sz="8" w:space="0" w:color="auto"/>
              <w:left w:val="single" w:sz="8" w:space="0" w:color="auto"/>
              <w:bottom w:val="single" w:sz="8" w:space="0" w:color="auto"/>
              <w:right w:val="single" w:sz="8" w:space="0" w:color="auto"/>
            </w:tcBorders>
            <w:vAlign w:val="center"/>
          </w:tcPr>
          <w:p w14:paraId="153BEC3B" w14:textId="24FA8331"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33E6EA6F" w14:textId="1398D5CA" w:rsidR="4CE5D45D" w:rsidRDefault="4CE5D45D" w:rsidP="4CE5D45D">
            <w:pPr>
              <w:jc w:val="center"/>
            </w:pPr>
            <w:r w:rsidRPr="4CE5D45D">
              <w:rPr>
                <w:rFonts w:eastAsia="Times New Roman"/>
                <w:lang w:val="ru"/>
              </w:rPr>
              <w:t xml:space="preserve"> </w:t>
            </w:r>
          </w:p>
        </w:tc>
      </w:tr>
      <w:tr w:rsidR="4CE5D45D" w14:paraId="4691C0A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184E091" w14:textId="62A54053"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66F6AF99" w14:textId="6565E80F" w:rsidR="4CE5D45D" w:rsidRDefault="4CE5D45D">
            <w:r w:rsidRPr="4CE5D45D">
              <w:rPr>
                <w:rFonts w:eastAsia="Times New Roman"/>
                <w:lang w:val="ru"/>
              </w:rPr>
              <w:t xml:space="preserve">The automatic control cabinet </w:t>
            </w:r>
          </w:p>
        </w:tc>
        <w:tc>
          <w:tcPr>
            <w:tcW w:w="2751" w:type="dxa"/>
            <w:tcBorders>
              <w:top w:val="single" w:sz="8" w:space="0" w:color="auto"/>
              <w:left w:val="single" w:sz="8" w:space="0" w:color="auto"/>
              <w:bottom w:val="single" w:sz="8" w:space="0" w:color="auto"/>
              <w:right w:val="single" w:sz="8" w:space="0" w:color="auto"/>
            </w:tcBorders>
            <w:vAlign w:val="center"/>
          </w:tcPr>
          <w:p w14:paraId="0E4193BA" w14:textId="5A6F7423"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2FDC440B" w14:textId="0204E22F" w:rsidR="4CE5D45D" w:rsidRDefault="4CE5D45D" w:rsidP="4CE5D45D">
            <w:pPr>
              <w:jc w:val="center"/>
            </w:pPr>
            <w:r w:rsidRPr="4CE5D45D">
              <w:rPr>
                <w:rFonts w:eastAsia="Times New Roman"/>
                <w:lang w:val="ru"/>
              </w:rPr>
              <w:t xml:space="preserve"> </w:t>
            </w:r>
          </w:p>
        </w:tc>
      </w:tr>
      <w:tr w:rsidR="4CE5D45D" w14:paraId="6CBC5134"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158CBB9" w14:textId="3C97F4EB"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14ED7863" w14:textId="5C6AE7C9" w:rsidR="4CE5D45D" w:rsidRDefault="4CE5D45D">
            <w:r w:rsidRPr="4CE5D45D">
              <w:rPr>
                <w:rFonts w:eastAsia="Times New Roman"/>
              </w:rPr>
              <w:t xml:space="preserve">Additional winding and oil temperature control devices </w:t>
            </w:r>
          </w:p>
        </w:tc>
        <w:tc>
          <w:tcPr>
            <w:tcW w:w="2751" w:type="dxa"/>
            <w:tcBorders>
              <w:top w:val="single" w:sz="8" w:space="0" w:color="auto"/>
              <w:left w:val="single" w:sz="8" w:space="0" w:color="auto"/>
              <w:bottom w:val="single" w:sz="8" w:space="0" w:color="auto"/>
              <w:right w:val="single" w:sz="8" w:space="0" w:color="auto"/>
            </w:tcBorders>
            <w:vAlign w:val="center"/>
          </w:tcPr>
          <w:p w14:paraId="1774D13C" w14:textId="62FACF37"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39B0B9D7" w14:textId="57FE5A1B" w:rsidR="4CE5D45D" w:rsidRDefault="4CE5D45D" w:rsidP="4CE5D45D">
            <w:pPr>
              <w:jc w:val="center"/>
            </w:pPr>
            <w:r w:rsidRPr="4CE5D45D">
              <w:rPr>
                <w:rFonts w:eastAsia="Times New Roman"/>
                <w:lang w:val="ru"/>
              </w:rPr>
              <w:t xml:space="preserve"> </w:t>
            </w:r>
          </w:p>
        </w:tc>
      </w:tr>
      <w:tr w:rsidR="4CE5D45D" w14:paraId="7F918CAB"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8270C9F" w14:textId="3B4CE273"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6169001D" w14:textId="56E02E6B" w:rsidR="4CE5D45D" w:rsidRDefault="4CE5D45D">
            <w:r w:rsidRPr="4CE5D45D">
              <w:rPr>
                <w:rFonts w:eastAsia="Times New Roman"/>
              </w:rPr>
              <w:t xml:space="preserve">Monitoring system for the gas content in transformer oil: </w:t>
            </w:r>
          </w:p>
        </w:tc>
        <w:tc>
          <w:tcPr>
            <w:tcW w:w="2751" w:type="dxa"/>
            <w:tcBorders>
              <w:top w:val="single" w:sz="8" w:space="0" w:color="auto"/>
              <w:left w:val="single" w:sz="8" w:space="0" w:color="auto"/>
              <w:bottom w:val="single" w:sz="8" w:space="0" w:color="auto"/>
              <w:right w:val="single" w:sz="8" w:space="0" w:color="auto"/>
            </w:tcBorders>
            <w:vAlign w:val="center"/>
          </w:tcPr>
          <w:p w14:paraId="50C69F50" w14:textId="28C178B9"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6DA2C010" w14:textId="1CF78D53" w:rsidR="4CE5D45D" w:rsidRDefault="4CE5D45D" w:rsidP="4CE5D45D">
            <w:pPr>
              <w:jc w:val="center"/>
            </w:pPr>
            <w:r w:rsidRPr="4CE5D45D">
              <w:rPr>
                <w:rFonts w:eastAsia="Times New Roman"/>
                <w:lang w:val="ru"/>
              </w:rPr>
              <w:t xml:space="preserve"> </w:t>
            </w:r>
          </w:p>
        </w:tc>
      </w:tr>
      <w:tr w:rsidR="4CE5D45D" w14:paraId="0A0A2F33"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304F16D6" w14:textId="69FD90C0"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67B686BF" w14:textId="57169F35" w:rsidR="4CE5D45D" w:rsidRDefault="4CE5D45D">
            <w:r w:rsidRPr="4CE5D45D">
              <w:rPr>
                <w:rFonts w:eastAsia="Times New Roman"/>
              </w:rPr>
              <w:t xml:space="preserve">Automated monitoring system of AT as part of the monitoring unit and the Remote display and signaling to transmit information to the </w:t>
            </w:r>
            <w:proofErr w:type="gramStart"/>
            <w:r w:rsidRPr="4CE5D45D">
              <w:rPr>
                <w:rFonts w:eastAsia="Times New Roman"/>
              </w:rPr>
              <w:t>Computer</w:t>
            </w:r>
            <w:proofErr w:type="gramEnd"/>
            <w:r w:rsidRPr="4CE5D45D">
              <w:rPr>
                <w:rFonts w:eastAsia="Times New Roman"/>
              </w:rPr>
              <w:t>-aided process control (optical ethernet)</w:t>
            </w:r>
          </w:p>
        </w:tc>
        <w:tc>
          <w:tcPr>
            <w:tcW w:w="2751" w:type="dxa"/>
            <w:tcBorders>
              <w:top w:val="single" w:sz="8" w:space="0" w:color="auto"/>
              <w:left w:val="single" w:sz="8" w:space="0" w:color="auto"/>
              <w:bottom w:val="single" w:sz="8" w:space="0" w:color="auto"/>
              <w:right w:val="single" w:sz="8" w:space="0" w:color="auto"/>
            </w:tcBorders>
            <w:vAlign w:val="center"/>
          </w:tcPr>
          <w:p w14:paraId="640AC610" w14:textId="456FF844"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2E9039B5" w14:textId="6EA5CCB9" w:rsidR="4CE5D45D" w:rsidRDefault="4CE5D45D" w:rsidP="4CE5D45D">
            <w:pPr>
              <w:jc w:val="center"/>
            </w:pPr>
            <w:r w:rsidRPr="4CE5D45D">
              <w:rPr>
                <w:rFonts w:eastAsia="Times New Roman"/>
                <w:lang w:val="ru"/>
              </w:rPr>
              <w:t xml:space="preserve"> </w:t>
            </w:r>
          </w:p>
        </w:tc>
      </w:tr>
      <w:tr w:rsidR="4CE5D45D" w14:paraId="6A0DDA3F"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2DBB793" w14:textId="75CCB372"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4AD41E5" w14:textId="4AE3E764" w:rsidR="4CE5D45D" w:rsidRDefault="4CE5D45D">
            <w:r w:rsidRPr="4CE5D45D">
              <w:rPr>
                <w:rFonts w:eastAsia="Times New Roman"/>
              </w:rPr>
              <w:t xml:space="preserve">Spare parts and accessories according to the delivery note </w:t>
            </w:r>
          </w:p>
        </w:tc>
        <w:tc>
          <w:tcPr>
            <w:tcW w:w="2751" w:type="dxa"/>
            <w:tcBorders>
              <w:top w:val="single" w:sz="8" w:space="0" w:color="auto"/>
              <w:left w:val="single" w:sz="8" w:space="0" w:color="auto"/>
              <w:bottom w:val="single" w:sz="8" w:space="0" w:color="auto"/>
              <w:right w:val="single" w:sz="8" w:space="0" w:color="auto"/>
            </w:tcBorders>
            <w:vAlign w:val="center"/>
          </w:tcPr>
          <w:p w14:paraId="51DB0A04" w14:textId="50F8CEA3"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62C92755" w14:textId="219C5CE9" w:rsidR="4CE5D45D" w:rsidRDefault="4CE5D45D" w:rsidP="4CE5D45D">
            <w:pPr>
              <w:jc w:val="center"/>
            </w:pPr>
            <w:r w:rsidRPr="4CE5D45D">
              <w:rPr>
                <w:rFonts w:eastAsia="Times New Roman"/>
                <w:lang w:val="ru"/>
              </w:rPr>
              <w:t xml:space="preserve"> </w:t>
            </w:r>
          </w:p>
        </w:tc>
      </w:tr>
      <w:tr w:rsidR="4CE5D45D" w14:paraId="6F08C31E"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44415D50" w14:textId="00B1B33D"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4BCE2B9F" w14:textId="5A2E7766" w:rsidR="4CE5D45D" w:rsidRDefault="4CE5D45D">
            <w:r w:rsidRPr="4CE5D45D">
              <w:rPr>
                <w:rFonts w:eastAsia="Times New Roman"/>
              </w:rPr>
              <w:t>Set of tools for service</w:t>
            </w:r>
          </w:p>
        </w:tc>
        <w:tc>
          <w:tcPr>
            <w:tcW w:w="2751" w:type="dxa"/>
            <w:tcBorders>
              <w:top w:val="single" w:sz="8" w:space="0" w:color="auto"/>
              <w:left w:val="single" w:sz="8" w:space="0" w:color="auto"/>
              <w:bottom w:val="single" w:sz="8" w:space="0" w:color="auto"/>
              <w:right w:val="single" w:sz="8" w:space="0" w:color="auto"/>
            </w:tcBorders>
            <w:vAlign w:val="center"/>
          </w:tcPr>
          <w:p w14:paraId="4E93D260" w14:textId="4AE0C198"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180EB1F5" w14:textId="515403C2" w:rsidR="4CE5D45D" w:rsidRDefault="4CE5D45D" w:rsidP="4CE5D45D">
            <w:pPr>
              <w:jc w:val="center"/>
            </w:pPr>
            <w:r w:rsidRPr="4CE5D45D">
              <w:rPr>
                <w:rFonts w:eastAsia="Times New Roman"/>
                <w:lang w:val="ru"/>
              </w:rPr>
              <w:t xml:space="preserve"> </w:t>
            </w:r>
          </w:p>
        </w:tc>
      </w:tr>
      <w:tr w:rsidR="4CE5D45D" w14:paraId="56D268A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59C9D4C" w14:textId="663DA382"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47EB98AB" w14:textId="149A58FB" w:rsidR="4CE5D45D" w:rsidRDefault="4CE5D45D">
            <w:r w:rsidRPr="4CE5D45D">
              <w:rPr>
                <w:rFonts w:eastAsia="Times New Roman"/>
                <w:lang w:val="ru"/>
              </w:rPr>
              <w:t>Bill of equipment</w:t>
            </w:r>
          </w:p>
        </w:tc>
        <w:tc>
          <w:tcPr>
            <w:tcW w:w="2751" w:type="dxa"/>
            <w:tcBorders>
              <w:top w:val="single" w:sz="8" w:space="0" w:color="auto"/>
              <w:left w:val="single" w:sz="8" w:space="0" w:color="auto"/>
              <w:bottom w:val="single" w:sz="8" w:space="0" w:color="auto"/>
              <w:right w:val="single" w:sz="8" w:space="0" w:color="auto"/>
            </w:tcBorders>
            <w:vAlign w:val="center"/>
          </w:tcPr>
          <w:p w14:paraId="35860644" w14:textId="19320591"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70DEB74E" w14:textId="64A44878" w:rsidR="4CE5D45D" w:rsidRDefault="4CE5D45D" w:rsidP="4CE5D45D">
            <w:pPr>
              <w:jc w:val="center"/>
            </w:pPr>
            <w:r w:rsidRPr="4CE5D45D">
              <w:rPr>
                <w:rFonts w:eastAsia="Times New Roman"/>
                <w:lang w:val="ru"/>
              </w:rPr>
              <w:t xml:space="preserve"> </w:t>
            </w:r>
          </w:p>
        </w:tc>
      </w:tr>
      <w:tr w:rsidR="4CE5D45D" w14:paraId="32123F18"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59F919F" w14:textId="5D27283A"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67348D70" w14:textId="12F4BFAC" w:rsidR="4CE5D45D" w:rsidRDefault="4CE5D45D">
            <w:r w:rsidRPr="4CE5D45D">
              <w:rPr>
                <w:rFonts w:eastAsia="Times New Roman"/>
                <w:lang w:val="ru"/>
              </w:rPr>
              <w:t>Certificates</w:t>
            </w:r>
          </w:p>
          <w:p w14:paraId="0EC53CBA" w14:textId="4FF9ACD1" w:rsidR="4CE5D45D" w:rsidRDefault="4CE5D45D">
            <w:r w:rsidRPr="4CE5D45D">
              <w:rPr>
                <w:rFonts w:eastAsia="Times New Roman"/>
                <w:lang w:val="ru"/>
              </w:rPr>
              <w:lastRenderedPageBreak/>
              <w:t>- compliance</w:t>
            </w:r>
          </w:p>
          <w:p w14:paraId="27CE9D29" w14:textId="208D113E" w:rsidR="4CE5D45D" w:rsidRDefault="4CE5D45D">
            <w:r w:rsidRPr="4CE5D45D">
              <w:rPr>
                <w:rFonts w:eastAsia="Times New Roman"/>
                <w:lang w:val="ru"/>
              </w:rPr>
              <w:t>- origin</w:t>
            </w:r>
          </w:p>
        </w:tc>
        <w:tc>
          <w:tcPr>
            <w:tcW w:w="2751" w:type="dxa"/>
            <w:tcBorders>
              <w:top w:val="single" w:sz="8" w:space="0" w:color="auto"/>
              <w:left w:val="single" w:sz="8" w:space="0" w:color="auto"/>
              <w:bottom w:val="single" w:sz="8" w:space="0" w:color="auto"/>
              <w:right w:val="single" w:sz="8" w:space="0" w:color="auto"/>
            </w:tcBorders>
            <w:vAlign w:val="center"/>
          </w:tcPr>
          <w:p w14:paraId="34E52AE8" w14:textId="702BD447" w:rsidR="4CE5D45D" w:rsidRDefault="4CE5D45D" w:rsidP="4CE5D45D">
            <w:pPr>
              <w:jc w:val="center"/>
            </w:pPr>
            <w:r w:rsidRPr="4CE5D45D">
              <w:rPr>
                <w:rFonts w:eastAsia="Times New Roman"/>
                <w:lang w:val="ru"/>
              </w:rPr>
              <w:lastRenderedPageBreak/>
              <w:t xml:space="preserve"> </w:t>
            </w:r>
          </w:p>
          <w:p w14:paraId="10E1E019" w14:textId="632ABBD3" w:rsidR="4CE5D45D" w:rsidRDefault="4CE5D45D" w:rsidP="4CE5D45D">
            <w:pPr>
              <w:jc w:val="center"/>
            </w:pPr>
            <w:r w:rsidRPr="4CE5D45D">
              <w:rPr>
                <w:rFonts w:eastAsia="Times New Roman"/>
                <w:lang w:val="ru"/>
              </w:rPr>
              <w:lastRenderedPageBreak/>
              <w:t>Yes</w:t>
            </w:r>
          </w:p>
        </w:tc>
        <w:tc>
          <w:tcPr>
            <w:tcW w:w="2751" w:type="dxa"/>
            <w:tcBorders>
              <w:top w:val="single" w:sz="8" w:space="0" w:color="auto"/>
              <w:left w:val="single" w:sz="8" w:space="0" w:color="auto"/>
              <w:bottom w:val="single" w:sz="8" w:space="0" w:color="auto"/>
              <w:right w:val="single" w:sz="8" w:space="0" w:color="auto"/>
            </w:tcBorders>
            <w:vAlign w:val="center"/>
          </w:tcPr>
          <w:p w14:paraId="7EE1F3B0" w14:textId="25EE4873" w:rsidR="4CE5D45D" w:rsidRDefault="4CE5D45D" w:rsidP="4CE5D45D">
            <w:pPr>
              <w:jc w:val="center"/>
            </w:pPr>
            <w:r w:rsidRPr="4CE5D45D">
              <w:rPr>
                <w:rFonts w:eastAsia="Times New Roman"/>
                <w:lang w:val="ru"/>
              </w:rPr>
              <w:lastRenderedPageBreak/>
              <w:t xml:space="preserve"> </w:t>
            </w:r>
          </w:p>
        </w:tc>
      </w:tr>
      <w:tr w:rsidR="4CE5D45D" w14:paraId="4E41EE55"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0DFFD339" w14:textId="3EBBD950"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6C283051" w14:textId="03270B75" w:rsidR="4CE5D45D" w:rsidRDefault="4CE5D45D">
            <w:r w:rsidRPr="4CE5D45D">
              <w:rPr>
                <w:rFonts w:eastAsia="Times New Roman"/>
              </w:rPr>
              <w:t>Overall and installation drawings and schemes of the control cabinet, drive circuit and the regulator tap changer, number of copies</w:t>
            </w:r>
          </w:p>
        </w:tc>
        <w:tc>
          <w:tcPr>
            <w:tcW w:w="2751" w:type="dxa"/>
            <w:tcBorders>
              <w:top w:val="single" w:sz="8" w:space="0" w:color="auto"/>
              <w:left w:val="single" w:sz="8" w:space="0" w:color="auto"/>
              <w:bottom w:val="single" w:sz="8" w:space="0" w:color="auto"/>
              <w:right w:val="single" w:sz="8" w:space="0" w:color="auto"/>
            </w:tcBorders>
            <w:vAlign w:val="center"/>
          </w:tcPr>
          <w:p w14:paraId="42FF2B37" w14:textId="03108E16" w:rsidR="4CE5D45D" w:rsidRDefault="4CE5D45D" w:rsidP="4CE5D45D">
            <w:pPr>
              <w:jc w:val="center"/>
            </w:pPr>
            <w:r w:rsidRPr="4CE5D45D">
              <w:rPr>
                <w:rFonts w:eastAsia="Times New Roman"/>
                <w:lang w:val="ru"/>
              </w:rPr>
              <w:t>2</w:t>
            </w:r>
          </w:p>
        </w:tc>
        <w:tc>
          <w:tcPr>
            <w:tcW w:w="2751" w:type="dxa"/>
            <w:tcBorders>
              <w:top w:val="single" w:sz="8" w:space="0" w:color="auto"/>
              <w:left w:val="single" w:sz="8" w:space="0" w:color="auto"/>
              <w:bottom w:val="single" w:sz="8" w:space="0" w:color="auto"/>
              <w:right w:val="single" w:sz="8" w:space="0" w:color="auto"/>
            </w:tcBorders>
            <w:vAlign w:val="center"/>
          </w:tcPr>
          <w:p w14:paraId="43D2DC46" w14:textId="50B44E37" w:rsidR="4CE5D45D" w:rsidRDefault="4CE5D45D" w:rsidP="4CE5D45D">
            <w:pPr>
              <w:jc w:val="center"/>
            </w:pPr>
            <w:r w:rsidRPr="4CE5D45D">
              <w:rPr>
                <w:rFonts w:eastAsia="Times New Roman"/>
                <w:lang w:val="ru"/>
              </w:rPr>
              <w:t xml:space="preserve"> </w:t>
            </w:r>
          </w:p>
        </w:tc>
      </w:tr>
      <w:tr w:rsidR="4CE5D45D" w14:paraId="54630F50"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08008616" w14:textId="3F0BFC3A"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8300380" w14:textId="659FA0E8" w:rsidR="4CE5D45D" w:rsidRDefault="4CE5D45D">
            <w:r w:rsidRPr="4CE5D45D">
              <w:rPr>
                <w:rFonts w:eastAsia="Times New Roman"/>
              </w:rPr>
              <w:t>Technical passport, number of copies</w:t>
            </w:r>
          </w:p>
        </w:tc>
        <w:tc>
          <w:tcPr>
            <w:tcW w:w="2751" w:type="dxa"/>
            <w:tcBorders>
              <w:top w:val="single" w:sz="8" w:space="0" w:color="auto"/>
              <w:left w:val="single" w:sz="8" w:space="0" w:color="auto"/>
              <w:bottom w:val="single" w:sz="8" w:space="0" w:color="auto"/>
              <w:right w:val="single" w:sz="8" w:space="0" w:color="auto"/>
            </w:tcBorders>
            <w:vAlign w:val="center"/>
          </w:tcPr>
          <w:p w14:paraId="1A9F9210" w14:textId="5020057C" w:rsidR="4CE5D45D" w:rsidRDefault="4CE5D45D" w:rsidP="4CE5D45D">
            <w:pPr>
              <w:jc w:val="center"/>
            </w:pPr>
            <w:r w:rsidRPr="4CE5D45D">
              <w:rPr>
                <w:rFonts w:eastAsia="Times New Roman"/>
                <w:lang w:val="ru"/>
              </w:rPr>
              <w:t>2</w:t>
            </w:r>
          </w:p>
        </w:tc>
        <w:tc>
          <w:tcPr>
            <w:tcW w:w="2751" w:type="dxa"/>
            <w:tcBorders>
              <w:top w:val="single" w:sz="8" w:space="0" w:color="auto"/>
              <w:left w:val="single" w:sz="8" w:space="0" w:color="auto"/>
              <w:bottom w:val="single" w:sz="8" w:space="0" w:color="auto"/>
              <w:right w:val="single" w:sz="8" w:space="0" w:color="auto"/>
            </w:tcBorders>
            <w:vAlign w:val="center"/>
          </w:tcPr>
          <w:p w14:paraId="3BCA4E09" w14:textId="7F0498B9" w:rsidR="4CE5D45D" w:rsidRDefault="4CE5D45D" w:rsidP="4CE5D45D">
            <w:pPr>
              <w:jc w:val="center"/>
            </w:pPr>
            <w:r w:rsidRPr="4CE5D45D">
              <w:rPr>
                <w:rFonts w:eastAsia="Times New Roman"/>
              </w:rPr>
              <w:t xml:space="preserve"> </w:t>
            </w:r>
          </w:p>
        </w:tc>
      </w:tr>
      <w:tr w:rsidR="4CE5D45D" w14:paraId="1EAF2609"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494FDC4F" w14:textId="770B4A90"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58BF9238" w14:textId="32041AEE" w:rsidR="4CE5D45D" w:rsidRDefault="4CE5D45D">
            <w:r w:rsidRPr="4CE5D45D">
              <w:rPr>
                <w:rFonts w:eastAsia="Times New Roman"/>
              </w:rPr>
              <w:t>Operating Instructions in Ukrainian language, the number of copies</w:t>
            </w:r>
          </w:p>
        </w:tc>
        <w:tc>
          <w:tcPr>
            <w:tcW w:w="2751" w:type="dxa"/>
            <w:tcBorders>
              <w:top w:val="single" w:sz="8" w:space="0" w:color="auto"/>
              <w:left w:val="single" w:sz="8" w:space="0" w:color="auto"/>
              <w:bottom w:val="single" w:sz="8" w:space="0" w:color="auto"/>
              <w:right w:val="single" w:sz="8" w:space="0" w:color="auto"/>
            </w:tcBorders>
            <w:vAlign w:val="center"/>
          </w:tcPr>
          <w:p w14:paraId="23023A41" w14:textId="153C7A6D" w:rsidR="4CE5D45D" w:rsidRDefault="4CE5D45D" w:rsidP="4CE5D45D">
            <w:pPr>
              <w:jc w:val="center"/>
            </w:pPr>
            <w:r w:rsidRPr="4CE5D45D">
              <w:rPr>
                <w:rFonts w:eastAsia="Times New Roman"/>
                <w:lang w:val="ru"/>
              </w:rPr>
              <w:t>2</w:t>
            </w:r>
          </w:p>
        </w:tc>
        <w:tc>
          <w:tcPr>
            <w:tcW w:w="2751" w:type="dxa"/>
            <w:tcBorders>
              <w:top w:val="single" w:sz="8" w:space="0" w:color="auto"/>
              <w:left w:val="single" w:sz="8" w:space="0" w:color="auto"/>
              <w:bottom w:val="single" w:sz="8" w:space="0" w:color="auto"/>
              <w:right w:val="single" w:sz="8" w:space="0" w:color="auto"/>
            </w:tcBorders>
            <w:vAlign w:val="center"/>
          </w:tcPr>
          <w:p w14:paraId="5C08EB1A" w14:textId="3A733049" w:rsidR="4CE5D45D" w:rsidRDefault="4CE5D45D" w:rsidP="4CE5D45D">
            <w:pPr>
              <w:jc w:val="center"/>
            </w:pPr>
            <w:r w:rsidRPr="4CE5D45D">
              <w:rPr>
                <w:rFonts w:eastAsia="Times New Roman"/>
              </w:rPr>
              <w:t xml:space="preserve"> </w:t>
            </w:r>
          </w:p>
        </w:tc>
      </w:tr>
      <w:tr w:rsidR="4CE5D45D" w14:paraId="3C878CED"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5262F87" w14:textId="37948D10"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6F1CB6A5" w14:textId="0316B3B1" w:rsidR="4CE5D45D" w:rsidRDefault="4CE5D45D">
            <w:r w:rsidRPr="4CE5D45D">
              <w:rPr>
                <w:rFonts w:eastAsia="Times New Roman"/>
              </w:rPr>
              <w:t>Instructions for transport, unloading, storage, installation and commissioning in the Ukrainian language, the number of copies</w:t>
            </w:r>
          </w:p>
        </w:tc>
        <w:tc>
          <w:tcPr>
            <w:tcW w:w="2751" w:type="dxa"/>
            <w:tcBorders>
              <w:top w:val="single" w:sz="8" w:space="0" w:color="auto"/>
              <w:left w:val="single" w:sz="8" w:space="0" w:color="auto"/>
              <w:bottom w:val="single" w:sz="8" w:space="0" w:color="auto"/>
              <w:right w:val="single" w:sz="8" w:space="0" w:color="auto"/>
            </w:tcBorders>
            <w:vAlign w:val="center"/>
          </w:tcPr>
          <w:p w14:paraId="3A73CCA4" w14:textId="6E76CBA7" w:rsidR="4CE5D45D" w:rsidRDefault="4CE5D45D" w:rsidP="4CE5D45D">
            <w:pPr>
              <w:jc w:val="center"/>
            </w:pPr>
            <w:r w:rsidRPr="4CE5D45D">
              <w:rPr>
                <w:rFonts w:eastAsia="Times New Roman"/>
              </w:rPr>
              <w:t xml:space="preserve"> </w:t>
            </w:r>
          </w:p>
          <w:p w14:paraId="3B945D50" w14:textId="556B4193" w:rsidR="4CE5D45D" w:rsidRDefault="4CE5D45D" w:rsidP="4CE5D45D">
            <w:pPr>
              <w:jc w:val="center"/>
            </w:pPr>
            <w:r w:rsidRPr="4CE5D45D">
              <w:rPr>
                <w:rFonts w:eastAsia="Times New Roman"/>
                <w:lang w:val="ru"/>
              </w:rPr>
              <w:t>2</w:t>
            </w:r>
          </w:p>
        </w:tc>
        <w:tc>
          <w:tcPr>
            <w:tcW w:w="2751" w:type="dxa"/>
            <w:tcBorders>
              <w:top w:val="single" w:sz="8" w:space="0" w:color="auto"/>
              <w:left w:val="single" w:sz="8" w:space="0" w:color="auto"/>
              <w:bottom w:val="single" w:sz="8" w:space="0" w:color="auto"/>
              <w:right w:val="single" w:sz="8" w:space="0" w:color="auto"/>
            </w:tcBorders>
            <w:vAlign w:val="center"/>
          </w:tcPr>
          <w:p w14:paraId="1D235F07" w14:textId="664B8F73" w:rsidR="4CE5D45D" w:rsidRDefault="4CE5D45D" w:rsidP="4CE5D45D">
            <w:pPr>
              <w:jc w:val="center"/>
            </w:pPr>
            <w:r w:rsidRPr="4CE5D45D">
              <w:rPr>
                <w:rFonts w:eastAsia="Times New Roman"/>
              </w:rPr>
              <w:t xml:space="preserve"> </w:t>
            </w:r>
          </w:p>
        </w:tc>
      </w:tr>
      <w:tr w:rsidR="4CE5D45D" w14:paraId="23A33F03"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668AF88C" w14:textId="5B213910"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09F63F8B" w14:textId="7632B7DB" w:rsidR="4CE5D45D" w:rsidRDefault="4CE5D45D">
            <w:r w:rsidRPr="4CE5D45D">
              <w:rPr>
                <w:rFonts w:eastAsia="Times New Roman"/>
              </w:rPr>
              <w:t>Table of short-term overload accidents</w:t>
            </w:r>
          </w:p>
        </w:tc>
        <w:tc>
          <w:tcPr>
            <w:tcW w:w="2751" w:type="dxa"/>
            <w:tcBorders>
              <w:top w:val="single" w:sz="8" w:space="0" w:color="auto"/>
              <w:left w:val="single" w:sz="8" w:space="0" w:color="auto"/>
              <w:bottom w:val="single" w:sz="8" w:space="0" w:color="auto"/>
              <w:right w:val="single" w:sz="8" w:space="0" w:color="auto"/>
            </w:tcBorders>
            <w:vAlign w:val="center"/>
          </w:tcPr>
          <w:p w14:paraId="4EAF3782" w14:textId="7100ECFB"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3C14AE2F" w14:textId="7E740404" w:rsidR="4CE5D45D" w:rsidRDefault="4CE5D45D" w:rsidP="4CE5D45D">
            <w:pPr>
              <w:jc w:val="center"/>
            </w:pPr>
            <w:r w:rsidRPr="4CE5D45D">
              <w:rPr>
                <w:rFonts w:eastAsia="Times New Roman"/>
                <w:lang w:val="ru"/>
              </w:rPr>
              <w:t xml:space="preserve"> </w:t>
            </w:r>
          </w:p>
        </w:tc>
      </w:tr>
      <w:tr w:rsidR="4CE5D45D" w14:paraId="678282F1"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BDFD204" w14:textId="08558B6B"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A2A61DA" w14:textId="724F3B1F" w:rsidR="4CE5D45D" w:rsidRDefault="4CE5D45D">
            <w:r w:rsidRPr="4CE5D45D">
              <w:rPr>
                <w:rFonts w:eastAsia="Times New Roman"/>
              </w:rPr>
              <w:t>Scheme grounding of the active part</w:t>
            </w:r>
          </w:p>
        </w:tc>
        <w:tc>
          <w:tcPr>
            <w:tcW w:w="2751" w:type="dxa"/>
            <w:tcBorders>
              <w:top w:val="single" w:sz="8" w:space="0" w:color="auto"/>
              <w:left w:val="single" w:sz="8" w:space="0" w:color="auto"/>
              <w:bottom w:val="single" w:sz="8" w:space="0" w:color="auto"/>
              <w:right w:val="single" w:sz="8" w:space="0" w:color="auto"/>
            </w:tcBorders>
            <w:vAlign w:val="center"/>
          </w:tcPr>
          <w:p w14:paraId="1A4DE558" w14:textId="4033C0E0"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3EEC460C" w14:textId="7EBD2747" w:rsidR="4CE5D45D" w:rsidRDefault="4CE5D45D" w:rsidP="4CE5D45D">
            <w:pPr>
              <w:jc w:val="center"/>
            </w:pPr>
            <w:r w:rsidRPr="4CE5D45D">
              <w:rPr>
                <w:rFonts w:eastAsia="Times New Roman"/>
                <w:lang w:val="ru"/>
              </w:rPr>
              <w:t xml:space="preserve"> </w:t>
            </w:r>
          </w:p>
        </w:tc>
      </w:tr>
      <w:tr w:rsidR="4CE5D45D" w14:paraId="44C4EB02"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1C60C9FB" w14:textId="2E2AA021"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314DF5E5" w14:textId="62E03FDF" w:rsidR="4CE5D45D" w:rsidRDefault="4CE5D45D">
            <w:r w:rsidRPr="4CE5D45D">
              <w:rPr>
                <w:rFonts w:eastAsia="Times New Roman"/>
              </w:rPr>
              <w:t>The protocols (acts) acceptance testing</w:t>
            </w:r>
          </w:p>
        </w:tc>
        <w:tc>
          <w:tcPr>
            <w:tcW w:w="2751" w:type="dxa"/>
            <w:tcBorders>
              <w:top w:val="single" w:sz="8" w:space="0" w:color="auto"/>
              <w:left w:val="single" w:sz="8" w:space="0" w:color="auto"/>
              <w:bottom w:val="single" w:sz="8" w:space="0" w:color="auto"/>
              <w:right w:val="single" w:sz="8" w:space="0" w:color="auto"/>
            </w:tcBorders>
            <w:vAlign w:val="center"/>
          </w:tcPr>
          <w:p w14:paraId="0D10EDE8" w14:textId="7442D80D"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689E36AD" w14:textId="12E72388" w:rsidR="4CE5D45D" w:rsidRDefault="4CE5D45D" w:rsidP="4CE5D45D">
            <w:pPr>
              <w:jc w:val="center"/>
            </w:pPr>
            <w:r w:rsidRPr="4CE5D45D">
              <w:rPr>
                <w:rFonts w:eastAsia="Times New Roman"/>
                <w:lang w:val="ru"/>
              </w:rPr>
              <w:t xml:space="preserve"> </w:t>
            </w:r>
          </w:p>
        </w:tc>
      </w:tr>
      <w:tr w:rsidR="4CE5D45D" w14:paraId="5C0CDFFE"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591C597A" w14:textId="59AF5E61"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2513FF98" w14:textId="31970289" w:rsidR="4CE5D45D" w:rsidRDefault="4CE5D45D">
            <w:r w:rsidRPr="4CE5D45D">
              <w:rPr>
                <w:rFonts w:eastAsia="Times New Roman"/>
              </w:rPr>
              <w:t>Program and methods of control testing</w:t>
            </w:r>
          </w:p>
        </w:tc>
        <w:tc>
          <w:tcPr>
            <w:tcW w:w="2751" w:type="dxa"/>
            <w:tcBorders>
              <w:top w:val="single" w:sz="8" w:space="0" w:color="auto"/>
              <w:left w:val="single" w:sz="8" w:space="0" w:color="auto"/>
              <w:bottom w:val="single" w:sz="8" w:space="0" w:color="auto"/>
              <w:right w:val="single" w:sz="8" w:space="0" w:color="auto"/>
            </w:tcBorders>
            <w:vAlign w:val="center"/>
          </w:tcPr>
          <w:p w14:paraId="3024DC79" w14:textId="79727A2F"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66F1FEFA" w14:textId="79048CAC" w:rsidR="4CE5D45D" w:rsidRDefault="4CE5D45D" w:rsidP="4CE5D45D">
            <w:pPr>
              <w:jc w:val="center"/>
            </w:pPr>
            <w:r w:rsidRPr="4CE5D45D">
              <w:rPr>
                <w:rFonts w:eastAsia="Times New Roman"/>
                <w:lang w:val="ru"/>
              </w:rPr>
              <w:t xml:space="preserve"> </w:t>
            </w:r>
          </w:p>
        </w:tc>
      </w:tr>
      <w:tr w:rsidR="4CE5D45D" w14:paraId="0A4BF325"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242D03E" w14:textId="5E8D4C50" w:rsidR="4CE5D45D" w:rsidRDefault="4CE5D45D" w:rsidP="4CE5D45D">
            <w:pPr>
              <w:pStyle w:val="ListParagraph"/>
              <w:numPr>
                <w:ilvl w:val="0"/>
                <w:numId w:val="3"/>
              </w:numPr>
              <w:rPr>
                <w:rFonts w:eastAsia="Times New Roman"/>
                <w:sz w:val="24"/>
                <w:lang w:val="ru"/>
              </w:rPr>
            </w:pPr>
            <w:r w:rsidRPr="4CE5D45D">
              <w:rPr>
                <w:rFonts w:eastAsia="Times New Roman"/>
                <w:sz w:val="24"/>
                <w:lang w:val="ru"/>
              </w:rPr>
              <w:t xml:space="preserve"> </w:t>
            </w:r>
          </w:p>
        </w:tc>
        <w:tc>
          <w:tcPr>
            <w:tcW w:w="3275" w:type="dxa"/>
            <w:tcBorders>
              <w:top w:val="single" w:sz="8" w:space="0" w:color="auto"/>
              <w:left w:val="single" w:sz="8" w:space="0" w:color="auto"/>
              <w:bottom w:val="single" w:sz="8" w:space="0" w:color="auto"/>
              <w:right w:val="single" w:sz="8" w:space="0" w:color="auto"/>
            </w:tcBorders>
          </w:tcPr>
          <w:p w14:paraId="1E332475" w14:textId="689A7D2B" w:rsidR="4CE5D45D" w:rsidRDefault="4CE5D45D">
            <w:r w:rsidRPr="4CE5D45D">
              <w:rPr>
                <w:rFonts w:eastAsia="Times New Roman"/>
              </w:rPr>
              <w:t>Marking, packing and storage in accordance with IEC 60076 (State standard 14192‑96, State standard 23216‑78, State standard15150‑69)</w:t>
            </w:r>
          </w:p>
        </w:tc>
        <w:tc>
          <w:tcPr>
            <w:tcW w:w="2751" w:type="dxa"/>
            <w:tcBorders>
              <w:top w:val="single" w:sz="8" w:space="0" w:color="auto"/>
              <w:left w:val="single" w:sz="8" w:space="0" w:color="auto"/>
              <w:bottom w:val="single" w:sz="8" w:space="0" w:color="auto"/>
              <w:right w:val="single" w:sz="8" w:space="0" w:color="auto"/>
            </w:tcBorders>
            <w:vAlign w:val="center"/>
          </w:tcPr>
          <w:p w14:paraId="78186134" w14:textId="58BB3C30"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238B9FD5" w14:textId="6AC84D69" w:rsidR="4CE5D45D" w:rsidRDefault="4CE5D45D" w:rsidP="4CE5D45D">
            <w:pPr>
              <w:jc w:val="center"/>
            </w:pPr>
            <w:r w:rsidRPr="4CE5D45D">
              <w:rPr>
                <w:rFonts w:eastAsia="Times New Roman"/>
                <w:lang w:val="ru"/>
              </w:rPr>
              <w:t xml:space="preserve"> </w:t>
            </w:r>
          </w:p>
        </w:tc>
      </w:tr>
      <w:tr w:rsidR="4CE5D45D" w14:paraId="43816B2C"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77A48E08" w14:textId="1251ABE8" w:rsidR="4CE5D45D" w:rsidRDefault="4CE5D45D" w:rsidP="4CE5D45D">
            <w:pPr>
              <w:pStyle w:val="ListParagraph"/>
              <w:numPr>
                <w:ilvl w:val="0"/>
                <w:numId w:val="3"/>
              </w:numPr>
              <w:rPr>
                <w:rFonts w:eastAsia="Times New Roman"/>
                <w:sz w:val="24"/>
              </w:rPr>
            </w:pPr>
            <w:r w:rsidRPr="4CE5D45D">
              <w:rPr>
                <w:rFonts w:eastAsia="Times New Roman"/>
                <w:sz w:val="24"/>
              </w:rPr>
              <w:t>`</w:t>
            </w:r>
          </w:p>
        </w:tc>
        <w:tc>
          <w:tcPr>
            <w:tcW w:w="3275" w:type="dxa"/>
            <w:tcBorders>
              <w:top w:val="single" w:sz="8" w:space="0" w:color="auto"/>
              <w:left w:val="single" w:sz="8" w:space="0" w:color="auto"/>
              <w:bottom w:val="single" w:sz="8" w:space="0" w:color="auto"/>
              <w:right w:val="single" w:sz="8" w:space="0" w:color="auto"/>
            </w:tcBorders>
          </w:tcPr>
          <w:p w14:paraId="29963BBD" w14:textId="229E1311" w:rsidR="4CE5D45D" w:rsidRDefault="4CE5D45D">
            <w:r w:rsidRPr="4CE5D45D">
              <w:rPr>
                <w:rFonts w:eastAsia="Times New Roman"/>
              </w:rPr>
              <w:t>The presence of shock indicators for monitoring transport conditions</w:t>
            </w:r>
          </w:p>
        </w:tc>
        <w:tc>
          <w:tcPr>
            <w:tcW w:w="2751" w:type="dxa"/>
            <w:tcBorders>
              <w:top w:val="single" w:sz="8" w:space="0" w:color="auto"/>
              <w:left w:val="single" w:sz="8" w:space="0" w:color="auto"/>
              <w:bottom w:val="single" w:sz="8" w:space="0" w:color="auto"/>
              <w:right w:val="single" w:sz="8" w:space="0" w:color="auto"/>
            </w:tcBorders>
            <w:vAlign w:val="center"/>
          </w:tcPr>
          <w:p w14:paraId="386F5FCC" w14:textId="0C7593DF" w:rsidR="4CE5D45D" w:rsidRDefault="4CE5D45D" w:rsidP="4CE5D45D">
            <w:pPr>
              <w:jc w:val="center"/>
            </w:pPr>
            <w:r w:rsidRPr="4CE5D45D">
              <w:rPr>
                <w:rFonts w:eastAsia="Times New Roman"/>
                <w:lang w:val="ru"/>
              </w:rPr>
              <w:t>Yes</w:t>
            </w:r>
          </w:p>
        </w:tc>
        <w:tc>
          <w:tcPr>
            <w:tcW w:w="2751" w:type="dxa"/>
            <w:tcBorders>
              <w:top w:val="single" w:sz="8" w:space="0" w:color="auto"/>
              <w:left w:val="single" w:sz="8" w:space="0" w:color="auto"/>
              <w:bottom w:val="single" w:sz="8" w:space="0" w:color="auto"/>
              <w:right w:val="single" w:sz="8" w:space="0" w:color="auto"/>
            </w:tcBorders>
            <w:vAlign w:val="center"/>
          </w:tcPr>
          <w:p w14:paraId="340BE102" w14:textId="0F709D98" w:rsidR="4CE5D45D" w:rsidRDefault="4CE5D45D" w:rsidP="4CE5D45D">
            <w:pPr>
              <w:jc w:val="center"/>
            </w:pPr>
            <w:r w:rsidRPr="4CE5D45D">
              <w:rPr>
                <w:rFonts w:eastAsia="Times New Roman"/>
                <w:lang w:val="ru"/>
              </w:rPr>
              <w:t xml:space="preserve"> </w:t>
            </w:r>
          </w:p>
        </w:tc>
      </w:tr>
      <w:tr w:rsidR="4CE5D45D" w14:paraId="5C61C82B" w14:textId="77777777" w:rsidTr="4CE5D45D">
        <w:trPr>
          <w:trHeight w:val="15"/>
        </w:trPr>
        <w:tc>
          <w:tcPr>
            <w:tcW w:w="568" w:type="dxa"/>
            <w:tcBorders>
              <w:top w:val="single" w:sz="8" w:space="0" w:color="auto"/>
              <w:left w:val="single" w:sz="8" w:space="0" w:color="auto"/>
              <w:bottom w:val="single" w:sz="8" w:space="0" w:color="auto"/>
              <w:right w:val="single" w:sz="8" w:space="0" w:color="auto"/>
            </w:tcBorders>
          </w:tcPr>
          <w:p w14:paraId="25B2D85D" w14:textId="6B0D3777" w:rsidR="4CE5D45D" w:rsidRDefault="4CE5D45D" w:rsidP="4CE5D45D">
            <w:pPr>
              <w:pStyle w:val="ListParagraph"/>
              <w:numPr>
                <w:ilvl w:val="0"/>
                <w:numId w:val="3"/>
              </w:numPr>
              <w:rPr>
                <w:rFonts w:eastAsia="Times New Roman"/>
                <w:sz w:val="24"/>
              </w:rPr>
            </w:pPr>
            <w:r w:rsidRPr="4CE5D45D">
              <w:rPr>
                <w:rFonts w:eastAsia="Times New Roman"/>
                <w:sz w:val="24"/>
              </w:rPr>
              <w:t xml:space="preserve"> </w:t>
            </w:r>
          </w:p>
        </w:tc>
        <w:tc>
          <w:tcPr>
            <w:tcW w:w="3275" w:type="dxa"/>
            <w:tcBorders>
              <w:top w:val="single" w:sz="8" w:space="0" w:color="auto"/>
              <w:left w:val="single" w:sz="8" w:space="0" w:color="auto"/>
              <w:bottom w:val="single" w:sz="8" w:space="0" w:color="auto"/>
              <w:right w:val="single" w:sz="8" w:space="0" w:color="auto"/>
            </w:tcBorders>
          </w:tcPr>
          <w:p w14:paraId="068FE95A" w14:textId="476A7E9A" w:rsidR="4CE5D45D" w:rsidRDefault="4CE5D45D">
            <w:r w:rsidRPr="4CE5D45D">
              <w:rPr>
                <w:rFonts w:eastAsia="Times New Roman"/>
              </w:rPr>
              <w:t>Terms of transportation (with oil, oil-free)</w:t>
            </w:r>
          </w:p>
        </w:tc>
        <w:tc>
          <w:tcPr>
            <w:tcW w:w="2751" w:type="dxa"/>
            <w:tcBorders>
              <w:top w:val="single" w:sz="8" w:space="0" w:color="auto"/>
              <w:left w:val="single" w:sz="8" w:space="0" w:color="auto"/>
              <w:bottom w:val="single" w:sz="8" w:space="0" w:color="auto"/>
              <w:right w:val="single" w:sz="8" w:space="0" w:color="auto"/>
            </w:tcBorders>
            <w:vAlign w:val="center"/>
          </w:tcPr>
          <w:p w14:paraId="327D6632" w14:textId="7CFFC7D2" w:rsidR="4CE5D45D" w:rsidRDefault="4CE5D45D" w:rsidP="4CE5D45D">
            <w:pPr>
              <w:jc w:val="center"/>
            </w:pPr>
            <w:r w:rsidRPr="4CE5D45D">
              <w:rPr>
                <w:rFonts w:eastAsia="Times New Roman"/>
              </w:rPr>
              <w:t>without oil, filled with dry nitrogen</w:t>
            </w:r>
          </w:p>
        </w:tc>
        <w:tc>
          <w:tcPr>
            <w:tcW w:w="2751" w:type="dxa"/>
            <w:tcBorders>
              <w:top w:val="single" w:sz="8" w:space="0" w:color="auto"/>
              <w:left w:val="single" w:sz="8" w:space="0" w:color="auto"/>
              <w:bottom w:val="single" w:sz="8" w:space="0" w:color="auto"/>
              <w:right w:val="single" w:sz="8" w:space="0" w:color="auto"/>
            </w:tcBorders>
            <w:vAlign w:val="center"/>
          </w:tcPr>
          <w:p w14:paraId="35D7D4DE" w14:textId="4558FA36" w:rsidR="4CE5D45D" w:rsidRDefault="4CE5D45D" w:rsidP="4CE5D45D">
            <w:pPr>
              <w:jc w:val="center"/>
              <w:rPr>
                <w:rFonts w:eastAsia="Times New Roman"/>
              </w:rPr>
            </w:pPr>
          </w:p>
        </w:tc>
      </w:tr>
    </w:tbl>
    <w:p w14:paraId="7E4DD6CB" w14:textId="346737D6" w:rsidR="001A4DD2" w:rsidRDefault="001A4DD2" w:rsidP="4CE5D45D">
      <w:pPr>
        <w:ind w:left="990" w:right="630" w:hanging="990"/>
        <w:rPr>
          <w:rFonts w:asciiTheme="minorHAnsi" w:hAnsiTheme="minorHAnsi" w:cstheme="minorBidi"/>
          <w:b/>
          <w:bCs/>
          <w:snapToGrid w:val="0"/>
          <w:sz w:val="18"/>
          <w:szCs w:val="18"/>
        </w:rPr>
      </w:pPr>
    </w:p>
    <w:p w14:paraId="6DAF2D5A" w14:textId="60F6BF2C" w:rsidR="3B71B24F" w:rsidRDefault="3B71B24F"/>
    <w:p w14:paraId="73980BD8" w14:textId="3ED8B593" w:rsidR="3B71B24F" w:rsidRDefault="3B71B24F"/>
    <w:p w14:paraId="304132B9" w14:textId="6796292F" w:rsidR="3B71B24F" w:rsidRDefault="3B71B24F"/>
    <w:p w14:paraId="08E544A6" w14:textId="51B72106" w:rsidR="3B71B24F" w:rsidRDefault="3B71B24F"/>
    <w:p w14:paraId="4FCFF2C2" w14:textId="4F186D0B" w:rsidR="3B71B24F" w:rsidRDefault="3B71B24F"/>
    <w:p w14:paraId="3A167ACD" w14:textId="0C52428B" w:rsidR="3B71B24F" w:rsidRDefault="3B71B24F"/>
    <w:p w14:paraId="0F33C878" w14:textId="32CB1EC3" w:rsidR="3B71B24F" w:rsidRDefault="3B71B24F"/>
    <w:bookmarkEnd w:id="0"/>
    <w:bookmarkEnd w:id="1"/>
    <w:p w14:paraId="6EAD55E1" w14:textId="6D214D9A" w:rsidR="0009419E" w:rsidRDefault="0009419E" w:rsidP="00976351">
      <w:pPr>
        <w:rPr>
          <w:rFonts w:asciiTheme="minorHAnsi" w:hAnsiTheme="minorHAnsi" w:cstheme="minorHAnsi"/>
          <w:sz w:val="16"/>
          <w:szCs w:val="16"/>
        </w:rPr>
      </w:pPr>
    </w:p>
    <w:tbl>
      <w:tblPr>
        <w:tblStyle w:val="TableGrid"/>
        <w:tblW w:w="9209" w:type="dxa"/>
        <w:tblLook w:val="04A0" w:firstRow="1" w:lastRow="0" w:firstColumn="1" w:lastColumn="0" w:noHBand="0" w:noVBand="1"/>
      </w:tblPr>
      <w:tblGrid>
        <w:gridCol w:w="2387"/>
        <w:gridCol w:w="3224"/>
        <w:gridCol w:w="3598"/>
      </w:tblGrid>
      <w:tr w:rsidR="000B2CAB" w:rsidRPr="00D24152" w14:paraId="65107295" w14:textId="77777777" w:rsidTr="009B5418">
        <w:trPr>
          <w:trHeight w:val="1016"/>
        </w:trPr>
        <w:tc>
          <w:tcPr>
            <w:tcW w:w="2387" w:type="dxa"/>
          </w:tcPr>
          <w:p w14:paraId="65C688BF" w14:textId="6BC00BDA" w:rsidR="000B2CAB" w:rsidRPr="00D24152" w:rsidRDefault="000B2CAB" w:rsidP="3B71B24F">
            <w:pPr>
              <w:rPr>
                <w:rFonts w:ascii="Segoe UI" w:hAnsi="Segoe UI" w:cs="Segoe UI"/>
                <w:b/>
                <w:bCs/>
                <w:color w:val="000000" w:themeColor="text1"/>
                <w:sz w:val="19"/>
                <w:szCs w:val="19"/>
              </w:rPr>
            </w:pPr>
            <w:r w:rsidRPr="3B71B24F">
              <w:rPr>
                <w:rFonts w:ascii="Segoe UI" w:hAnsi="Segoe UI" w:cs="Segoe UI"/>
                <w:b/>
                <w:bCs/>
                <w:color w:val="000000" w:themeColor="text1"/>
                <w:sz w:val="19"/>
                <w:szCs w:val="19"/>
              </w:rPr>
              <w:t xml:space="preserve">Other requirements </w:t>
            </w:r>
          </w:p>
          <w:p w14:paraId="0C7904AC" w14:textId="77777777" w:rsidR="000B2CAB" w:rsidRPr="00D24152" w:rsidRDefault="000B2CAB" w:rsidP="3B71B24F">
            <w:pPr>
              <w:rPr>
                <w:rFonts w:ascii="Segoe UI" w:hAnsi="Segoe UI" w:cs="Segoe UI"/>
                <w:i/>
                <w:iCs/>
                <w:snapToGrid w:val="0"/>
                <w:color w:val="FF0000"/>
                <w:sz w:val="19"/>
                <w:szCs w:val="19"/>
              </w:rPr>
            </w:pPr>
            <w:r w:rsidRPr="3B71B24F">
              <w:rPr>
                <w:rFonts w:ascii="Segoe UI" w:hAnsi="Segoe UI" w:cs="Segoe UI"/>
                <w:i/>
                <w:iCs/>
                <w:color w:val="000000" w:themeColor="text1"/>
                <w:sz w:val="16"/>
                <w:szCs w:val="16"/>
              </w:rPr>
              <w:t>(</w:t>
            </w:r>
            <w:proofErr w:type="gramStart"/>
            <w:r w:rsidRPr="3B71B24F">
              <w:rPr>
                <w:rFonts w:ascii="Segoe UI" w:hAnsi="Segoe UI" w:cs="Segoe UI"/>
                <w:i/>
                <w:iCs/>
                <w:color w:val="000000" w:themeColor="text1"/>
                <w:sz w:val="16"/>
                <w:szCs w:val="16"/>
              </w:rPr>
              <w:t>based</w:t>
            </w:r>
            <w:proofErr w:type="gramEnd"/>
            <w:r w:rsidRPr="3B71B24F">
              <w:rPr>
                <w:rFonts w:ascii="Segoe UI" w:hAnsi="Segoe UI" w:cs="Segoe UI"/>
                <w:i/>
                <w:iCs/>
                <w:color w:val="000000" w:themeColor="text1"/>
                <w:sz w:val="16"/>
                <w:szCs w:val="16"/>
              </w:rPr>
              <w:t xml:space="preserve"> on the information provided in Section 5b)</w:t>
            </w:r>
          </w:p>
        </w:tc>
        <w:tc>
          <w:tcPr>
            <w:tcW w:w="3224" w:type="dxa"/>
            <w:tcBorders>
              <w:bottom w:val="single" w:sz="4" w:space="0" w:color="auto"/>
            </w:tcBorders>
          </w:tcPr>
          <w:p w14:paraId="0B27149C" w14:textId="77777777" w:rsidR="000B2CAB" w:rsidRPr="00D24152" w:rsidRDefault="000B2CAB" w:rsidP="3B71B24F">
            <w:pPr>
              <w:jc w:val="center"/>
              <w:rPr>
                <w:rFonts w:ascii="Segoe UI" w:hAnsi="Segoe UI" w:cs="Segoe UI"/>
                <w:b/>
                <w:bCs/>
                <w:color w:val="000000" w:themeColor="text1"/>
                <w:sz w:val="19"/>
                <w:szCs w:val="19"/>
              </w:rPr>
            </w:pPr>
            <w:r w:rsidRPr="3B71B24F">
              <w:rPr>
                <w:rFonts w:ascii="Segoe UI" w:hAnsi="Segoe UI" w:cs="Segoe UI"/>
                <w:b/>
                <w:bCs/>
                <w:color w:val="000000" w:themeColor="text1"/>
                <w:sz w:val="19"/>
                <w:szCs w:val="19"/>
              </w:rPr>
              <w:t xml:space="preserve"> Required </w:t>
            </w:r>
          </w:p>
          <w:p w14:paraId="19B4E293" w14:textId="5DA38406" w:rsidR="000B2CAB" w:rsidRPr="00D24152" w:rsidRDefault="000B2CAB" w:rsidP="00550AC9">
            <w:pPr>
              <w:jc w:val="both"/>
              <w:rPr>
                <w:rFonts w:ascii="Segoe UI" w:hAnsi="Segoe UI" w:cs="Segoe UI"/>
                <w:snapToGrid w:val="0"/>
                <w:color w:val="FF0000"/>
                <w:sz w:val="19"/>
                <w:szCs w:val="19"/>
              </w:rPr>
            </w:pPr>
          </w:p>
        </w:tc>
        <w:tc>
          <w:tcPr>
            <w:tcW w:w="3598" w:type="dxa"/>
          </w:tcPr>
          <w:p w14:paraId="58063E05" w14:textId="77777777" w:rsidR="000B2CAB" w:rsidRDefault="000B2CAB" w:rsidP="3B71B24F">
            <w:pPr>
              <w:jc w:val="center"/>
              <w:rPr>
                <w:rFonts w:ascii="Segoe UI" w:hAnsi="Segoe UI" w:cs="Segoe UI"/>
                <w:b/>
                <w:bCs/>
                <w:color w:val="000000" w:themeColor="text1"/>
                <w:sz w:val="19"/>
                <w:szCs w:val="19"/>
              </w:rPr>
            </w:pPr>
            <w:r w:rsidRPr="3B71B24F">
              <w:rPr>
                <w:rFonts w:ascii="Segoe UI" w:hAnsi="Segoe UI" w:cs="Segoe UI"/>
                <w:b/>
                <w:bCs/>
                <w:color w:val="000000" w:themeColor="text1"/>
                <w:sz w:val="19"/>
                <w:szCs w:val="19"/>
              </w:rPr>
              <w:t xml:space="preserve">Offered </w:t>
            </w:r>
          </w:p>
          <w:p w14:paraId="4CB6D084" w14:textId="487D989E" w:rsidR="000B2CAB" w:rsidRPr="006910E3" w:rsidRDefault="0016023F" w:rsidP="3B71B24F">
            <w:pPr>
              <w:jc w:val="center"/>
              <w:rPr>
                <w:rFonts w:ascii="Segoe UI" w:hAnsi="Segoe UI" w:cs="Segoe UI"/>
                <w:snapToGrid w:val="0"/>
                <w:sz w:val="19"/>
                <w:szCs w:val="19"/>
              </w:rPr>
            </w:pPr>
            <w:r w:rsidRPr="3B71B24F">
              <w:rPr>
                <w:rFonts w:ascii="Segoe UI" w:hAnsi="Segoe UI" w:cs="Segoe UI"/>
                <w:snapToGrid w:val="0"/>
                <w:sz w:val="19"/>
                <w:szCs w:val="19"/>
              </w:rPr>
              <w:t>(</w:t>
            </w:r>
            <w:proofErr w:type="gramStart"/>
            <w:r w:rsidRPr="3B71B24F">
              <w:rPr>
                <w:rFonts w:ascii="Segoe UI" w:hAnsi="Segoe UI" w:cs="Segoe UI"/>
                <w:snapToGrid w:val="0"/>
                <w:sz w:val="19"/>
                <w:szCs w:val="19"/>
              </w:rPr>
              <w:t>p</w:t>
            </w:r>
            <w:r w:rsidR="000B2CAB" w:rsidRPr="006910E3">
              <w:rPr>
                <w:rFonts w:ascii="Segoe UI" w:hAnsi="Segoe UI" w:cs="Segoe UI"/>
                <w:snapToGrid w:val="0"/>
                <w:sz w:val="19"/>
                <w:szCs w:val="19"/>
              </w:rPr>
              <w:t>lease</w:t>
            </w:r>
            <w:proofErr w:type="gramEnd"/>
            <w:r w:rsidR="000B2CAB" w:rsidRPr="006910E3">
              <w:rPr>
                <w:rFonts w:ascii="Segoe UI" w:hAnsi="Segoe UI" w:cs="Segoe UI"/>
                <w:snapToGrid w:val="0"/>
                <w:sz w:val="19"/>
                <w:szCs w:val="19"/>
              </w:rPr>
              <w:t xml:space="preserve"> provide details</w:t>
            </w:r>
            <w:r w:rsidRPr="3B71B24F">
              <w:rPr>
                <w:rFonts w:ascii="Segoe UI" w:hAnsi="Segoe UI" w:cs="Segoe UI"/>
                <w:snapToGrid w:val="0"/>
                <w:sz w:val="19"/>
                <w:szCs w:val="19"/>
              </w:rPr>
              <w:t>)</w:t>
            </w:r>
            <w:r w:rsidR="000B2CAB" w:rsidRPr="006910E3">
              <w:rPr>
                <w:rFonts w:ascii="Segoe UI" w:hAnsi="Segoe UI" w:cs="Segoe UI"/>
                <w:snapToGrid w:val="0"/>
                <w:sz w:val="19"/>
                <w:szCs w:val="19"/>
              </w:rPr>
              <w:t xml:space="preserve"> </w:t>
            </w:r>
          </w:p>
          <w:p w14:paraId="774D21A3" w14:textId="2FFE9ADD" w:rsidR="000B2CAB" w:rsidRPr="00D24152" w:rsidRDefault="000B2CAB" w:rsidP="3B71B24F">
            <w:pPr>
              <w:jc w:val="center"/>
              <w:rPr>
                <w:rFonts w:ascii="Segoe UI" w:hAnsi="Segoe UI" w:cs="Segoe UI"/>
                <w:b/>
                <w:bCs/>
                <w:snapToGrid w:val="0"/>
                <w:color w:val="FF0000"/>
                <w:sz w:val="19"/>
                <w:szCs w:val="19"/>
              </w:rPr>
            </w:pPr>
          </w:p>
        </w:tc>
      </w:tr>
      <w:tr w:rsidR="000B2CAB" w:rsidRPr="00D24152" w14:paraId="555935E9" w14:textId="77777777" w:rsidTr="009B5418">
        <w:tc>
          <w:tcPr>
            <w:tcW w:w="2387" w:type="dxa"/>
            <w:vAlign w:val="center"/>
          </w:tcPr>
          <w:p w14:paraId="0B075371" w14:textId="6B7D9725" w:rsidR="000B2CAB" w:rsidRPr="00D24152" w:rsidRDefault="000B2CAB" w:rsidP="00550AC9">
            <w:pPr>
              <w:jc w:val="both"/>
              <w:rPr>
                <w:rFonts w:ascii="Segoe UI" w:hAnsi="Segoe UI" w:cs="Segoe UI"/>
                <w:snapToGrid w:val="0"/>
                <w:color w:val="FF0000"/>
                <w:sz w:val="19"/>
                <w:szCs w:val="19"/>
              </w:rPr>
            </w:pPr>
            <w:r w:rsidRPr="3B71B24F">
              <w:rPr>
                <w:rFonts w:ascii="Segoe UI" w:hAnsi="Segoe UI" w:cs="Segoe UI"/>
                <w:color w:val="000000" w:themeColor="text1"/>
                <w:sz w:val="19"/>
                <w:szCs w:val="19"/>
              </w:rPr>
              <w:t xml:space="preserve">Delivery Time </w:t>
            </w:r>
          </w:p>
        </w:tc>
        <w:tc>
          <w:tcPr>
            <w:tcW w:w="3224" w:type="dxa"/>
            <w:shd w:val="clear" w:color="auto" w:fill="auto"/>
          </w:tcPr>
          <w:p w14:paraId="3318D657" w14:textId="3D892D04" w:rsidR="000B2CAB" w:rsidRPr="009B5418" w:rsidRDefault="7A27BEED" w:rsidP="006910E3">
            <w:pPr>
              <w:jc w:val="center"/>
              <w:rPr>
                <w:rFonts w:ascii="Segoe UI" w:hAnsi="Segoe UI" w:cs="Segoe UI"/>
                <w:snapToGrid w:val="0"/>
                <w:sz w:val="19"/>
                <w:szCs w:val="19"/>
              </w:rPr>
            </w:pPr>
            <w:r w:rsidRPr="009B5418">
              <w:rPr>
                <w:rFonts w:ascii="Segoe UI" w:hAnsi="Segoe UI" w:cs="Segoe UI"/>
                <w:sz w:val="19"/>
                <w:szCs w:val="19"/>
              </w:rPr>
              <w:t>11</w:t>
            </w:r>
            <w:r w:rsidR="14950EA6" w:rsidRPr="009B5418">
              <w:rPr>
                <w:rFonts w:ascii="Segoe UI" w:hAnsi="Segoe UI" w:cs="Segoe UI"/>
                <w:sz w:val="19"/>
                <w:szCs w:val="19"/>
              </w:rPr>
              <w:t>0</w:t>
            </w:r>
            <w:r w:rsidR="1CC6E4A2" w:rsidRPr="009B5418">
              <w:rPr>
                <w:rFonts w:ascii="Segoe UI" w:hAnsi="Segoe UI" w:cs="Segoe UI"/>
                <w:sz w:val="19"/>
                <w:szCs w:val="19"/>
              </w:rPr>
              <w:t xml:space="preserve"> calendar days</w:t>
            </w:r>
          </w:p>
        </w:tc>
        <w:tc>
          <w:tcPr>
            <w:tcW w:w="3598" w:type="dxa"/>
          </w:tcPr>
          <w:p w14:paraId="68D52E2C" w14:textId="77777777" w:rsidR="000B2CAB" w:rsidRPr="00D24152" w:rsidRDefault="000B2CAB" w:rsidP="00550AC9">
            <w:pPr>
              <w:jc w:val="both"/>
              <w:rPr>
                <w:rFonts w:ascii="Segoe UI" w:hAnsi="Segoe UI" w:cs="Segoe UI"/>
                <w:snapToGrid w:val="0"/>
                <w:color w:val="FF0000"/>
                <w:sz w:val="19"/>
                <w:szCs w:val="19"/>
              </w:rPr>
            </w:pPr>
          </w:p>
        </w:tc>
      </w:tr>
      <w:tr w:rsidR="000B2CAB" w:rsidRPr="00D24152" w14:paraId="29A7E9C2" w14:textId="77777777" w:rsidTr="009B5418">
        <w:tc>
          <w:tcPr>
            <w:tcW w:w="2387" w:type="dxa"/>
            <w:vAlign w:val="center"/>
          </w:tcPr>
          <w:p w14:paraId="5A760302" w14:textId="77777777" w:rsidR="000B2CAB" w:rsidRPr="00D24152" w:rsidRDefault="000B2CAB" w:rsidP="00550AC9">
            <w:pPr>
              <w:jc w:val="both"/>
              <w:rPr>
                <w:rFonts w:ascii="Segoe UI" w:hAnsi="Segoe UI" w:cs="Segoe UI"/>
                <w:snapToGrid w:val="0"/>
                <w:color w:val="FF0000"/>
                <w:sz w:val="19"/>
                <w:szCs w:val="19"/>
              </w:rPr>
            </w:pPr>
            <w:r w:rsidRPr="3B71B24F">
              <w:rPr>
                <w:rFonts w:ascii="Segoe UI" w:hAnsi="Segoe UI" w:cs="Segoe UI"/>
                <w:color w:val="000000" w:themeColor="text1"/>
                <w:sz w:val="19"/>
                <w:szCs w:val="19"/>
              </w:rPr>
              <w:t xml:space="preserve">Warranty </w:t>
            </w:r>
          </w:p>
        </w:tc>
        <w:tc>
          <w:tcPr>
            <w:tcW w:w="3224" w:type="dxa"/>
            <w:shd w:val="clear" w:color="auto" w:fill="auto"/>
          </w:tcPr>
          <w:p w14:paraId="7C5E5BFC" w14:textId="006C2682" w:rsidR="000B2CAB" w:rsidRPr="009B5418" w:rsidRDefault="006910E3" w:rsidP="006910E3">
            <w:pPr>
              <w:jc w:val="center"/>
              <w:rPr>
                <w:rFonts w:ascii="Segoe UI" w:hAnsi="Segoe UI" w:cs="Segoe UI"/>
                <w:snapToGrid w:val="0"/>
                <w:sz w:val="19"/>
                <w:szCs w:val="19"/>
              </w:rPr>
            </w:pPr>
            <w:r w:rsidRPr="009B5418">
              <w:rPr>
                <w:rFonts w:ascii="Segoe UI" w:hAnsi="Segoe UI" w:cs="Segoe UI"/>
                <w:snapToGrid w:val="0"/>
                <w:sz w:val="19"/>
                <w:szCs w:val="19"/>
              </w:rPr>
              <w:t>As defined in the specification</w:t>
            </w:r>
          </w:p>
        </w:tc>
        <w:tc>
          <w:tcPr>
            <w:tcW w:w="3598" w:type="dxa"/>
          </w:tcPr>
          <w:p w14:paraId="3721E055" w14:textId="77777777" w:rsidR="000B2CAB" w:rsidRPr="00D24152" w:rsidRDefault="000B2CAB" w:rsidP="00550AC9">
            <w:pPr>
              <w:jc w:val="both"/>
              <w:rPr>
                <w:rFonts w:ascii="Segoe UI" w:hAnsi="Segoe UI" w:cs="Segoe UI"/>
                <w:snapToGrid w:val="0"/>
                <w:color w:val="FF0000"/>
                <w:sz w:val="19"/>
                <w:szCs w:val="19"/>
              </w:rPr>
            </w:pPr>
          </w:p>
        </w:tc>
      </w:tr>
      <w:tr w:rsidR="000B2CAB" w:rsidRPr="00D24152" w14:paraId="42FF4689" w14:textId="77777777" w:rsidTr="009B5418">
        <w:tc>
          <w:tcPr>
            <w:tcW w:w="2387" w:type="dxa"/>
            <w:vAlign w:val="center"/>
          </w:tcPr>
          <w:p w14:paraId="29BF78E4" w14:textId="77777777" w:rsidR="000B2CAB" w:rsidRPr="00D24152" w:rsidRDefault="000B2CAB" w:rsidP="00550AC9">
            <w:pPr>
              <w:jc w:val="both"/>
              <w:rPr>
                <w:rFonts w:ascii="Segoe UI" w:hAnsi="Segoe UI" w:cs="Segoe UI"/>
                <w:snapToGrid w:val="0"/>
                <w:color w:val="FF0000"/>
                <w:sz w:val="19"/>
                <w:szCs w:val="19"/>
              </w:rPr>
            </w:pPr>
            <w:r w:rsidRPr="3B71B24F">
              <w:rPr>
                <w:rFonts w:ascii="Segoe UI" w:hAnsi="Segoe UI" w:cs="Segoe UI"/>
                <w:color w:val="000000" w:themeColor="text1"/>
                <w:sz w:val="19"/>
                <w:szCs w:val="19"/>
              </w:rPr>
              <w:t>Local Service Support</w:t>
            </w:r>
          </w:p>
        </w:tc>
        <w:tc>
          <w:tcPr>
            <w:tcW w:w="3224" w:type="dxa"/>
            <w:shd w:val="clear" w:color="auto" w:fill="auto"/>
          </w:tcPr>
          <w:p w14:paraId="318D8C42" w14:textId="0CE16103" w:rsidR="000B2CAB" w:rsidRPr="009B5418" w:rsidRDefault="000B2CAB" w:rsidP="006910E3">
            <w:pPr>
              <w:jc w:val="center"/>
              <w:rPr>
                <w:rFonts w:ascii="Segoe UI" w:hAnsi="Segoe UI" w:cs="Segoe UI"/>
                <w:snapToGrid w:val="0"/>
                <w:sz w:val="19"/>
                <w:szCs w:val="19"/>
              </w:rPr>
            </w:pPr>
            <w:r w:rsidRPr="009B5418">
              <w:rPr>
                <w:rFonts w:ascii="Segoe UI" w:hAnsi="Segoe UI" w:cs="Segoe UI"/>
                <w:snapToGrid w:val="0"/>
                <w:sz w:val="19"/>
                <w:szCs w:val="19"/>
              </w:rPr>
              <w:t>yes</w:t>
            </w:r>
          </w:p>
        </w:tc>
        <w:tc>
          <w:tcPr>
            <w:tcW w:w="3598" w:type="dxa"/>
          </w:tcPr>
          <w:p w14:paraId="2F073815" w14:textId="77777777" w:rsidR="000B2CAB" w:rsidRPr="00D24152" w:rsidRDefault="000B2CAB" w:rsidP="00550AC9">
            <w:pPr>
              <w:jc w:val="both"/>
              <w:rPr>
                <w:rFonts w:ascii="Segoe UI" w:hAnsi="Segoe UI" w:cs="Segoe UI"/>
                <w:snapToGrid w:val="0"/>
                <w:color w:val="FF0000"/>
                <w:sz w:val="19"/>
                <w:szCs w:val="19"/>
              </w:rPr>
            </w:pPr>
          </w:p>
        </w:tc>
      </w:tr>
      <w:tr w:rsidR="000B2CAB" w:rsidRPr="00D24152" w14:paraId="6944FE51" w14:textId="77777777" w:rsidTr="24E75692">
        <w:tc>
          <w:tcPr>
            <w:tcW w:w="2387" w:type="dxa"/>
          </w:tcPr>
          <w:p w14:paraId="5641C57E" w14:textId="77777777" w:rsidR="000B2CAB" w:rsidRPr="00D24152" w:rsidRDefault="000B2CAB" w:rsidP="00550AC9">
            <w:pPr>
              <w:jc w:val="both"/>
              <w:rPr>
                <w:rFonts w:ascii="Segoe UI" w:hAnsi="Segoe UI" w:cs="Segoe UI"/>
                <w:snapToGrid w:val="0"/>
                <w:color w:val="FF0000"/>
                <w:sz w:val="19"/>
                <w:szCs w:val="19"/>
              </w:rPr>
            </w:pPr>
          </w:p>
        </w:tc>
        <w:tc>
          <w:tcPr>
            <w:tcW w:w="3224" w:type="dxa"/>
          </w:tcPr>
          <w:p w14:paraId="344256CE" w14:textId="77777777" w:rsidR="000B2CAB" w:rsidRPr="00D24152" w:rsidRDefault="000B2CAB" w:rsidP="00550AC9">
            <w:pPr>
              <w:jc w:val="both"/>
              <w:rPr>
                <w:rFonts w:ascii="Segoe UI" w:hAnsi="Segoe UI" w:cs="Segoe UI"/>
                <w:snapToGrid w:val="0"/>
                <w:color w:val="FF0000"/>
                <w:sz w:val="19"/>
                <w:szCs w:val="19"/>
              </w:rPr>
            </w:pPr>
          </w:p>
        </w:tc>
        <w:tc>
          <w:tcPr>
            <w:tcW w:w="3598" w:type="dxa"/>
          </w:tcPr>
          <w:p w14:paraId="1FFDDE47" w14:textId="77777777" w:rsidR="000B2CAB" w:rsidRPr="00D24152" w:rsidRDefault="000B2CAB" w:rsidP="00550AC9">
            <w:pPr>
              <w:jc w:val="both"/>
              <w:rPr>
                <w:rFonts w:ascii="Segoe UI" w:hAnsi="Segoe UI" w:cs="Segoe UI"/>
                <w:snapToGrid w:val="0"/>
                <w:color w:val="FF0000"/>
                <w:sz w:val="19"/>
                <w:szCs w:val="19"/>
              </w:rPr>
            </w:pPr>
          </w:p>
        </w:tc>
      </w:tr>
    </w:tbl>
    <w:p w14:paraId="31AB02CF" w14:textId="77777777" w:rsidR="003345FE" w:rsidRPr="00793FA6" w:rsidRDefault="003345FE" w:rsidP="00976351">
      <w:pPr>
        <w:rPr>
          <w:rFonts w:asciiTheme="minorHAnsi" w:hAnsiTheme="minorHAnsi" w:cstheme="minorHAnsi"/>
          <w:sz w:val="16"/>
          <w:szCs w:val="16"/>
        </w:rPr>
      </w:pPr>
    </w:p>
    <w:sectPr w:rsidR="003345FE" w:rsidRPr="00793F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quot;Times New Roman&quot;,serif">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19F" w:csb1="00000000"/>
  </w:font>
  <w:font w:name="AGaramond">
    <w:altName w:val="Cambria"/>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PF DinDisplay Pro">
    <w:altName w:val="Calibri"/>
    <w:charset w:val="00"/>
    <w:family w:val="swiss"/>
    <w:pitch w:val="default"/>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116634F8"/>
    <w:multiLevelType w:val="hybridMultilevel"/>
    <w:tmpl w:val="46B4FC64"/>
    <w:lvl w:ilvl="0" w:tplc="D88607B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CF6B48"/>
    <w:multiLevelType w:val="hybridMultilevel"/>
    <w:tmpl w:val="9E86F67C"/>
    <w:lvl w:ilvl="0" w:tplc="0422000F">
      <w:start w:val="9"/>
      <w:numFmt w:val="decimal"/>
      <w:pStyle w:val="ListBullet"/>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15:restartNumberingAfterBreak="0">
    <w:nsid w:val="2384409C"/>
    <w:multiLevelType w:val="hybridMultilevel"/>
    <w:tmpl w:val="2C90F120"/>
    <w:lvl w:ilvl="0" w:tplc="1D628C6A">
      <w:start w:val="1"/>
      <w:numFmt w:val="decimal"/>
      <w:lvlText w:val="%1."/>
      <w:lvlJc w:val="left"/>
      <w:pPr>
        <w:ind w:left="720" w:hanging="360"/>
      </w:pPr>
    </w:lvl>
    <w:lvl w:ilvl="1" w:tplc="395016BE">
      <w:start w:val="1"/>
      <w:numFmt w:val="lowerLetter"/>
      <w:lvlText w:val="%2."/>
      <w:lvlJc w:val="left"/>
      <w:pPr>
        <w:ind w:left="1440" w:hanging="360"/>
      </w:pPr>
    </w:lvl>
    <w:lvl w:ilvl="2" w:tplc="C328570E">
      <w:start w:val="1"/>
      <w:numFmt w:val="lowerRoman"/>
      <w:lvlText w:val="%3."/>
      <w:lvlJc w:val="right"/>
      <w:pPr>
        <w:ind w:left="2160" w:hanging="180"/>
      </w:pPr>
    </w:lvl>
    <w:lvl w:ilvl="3" w:tplc="0F58272E">
      <w:start w:val="1"/>
      <w:numFmt w:val="decimal"/>
      <w:lvlText w:val="%4."/>
      <w:lvlJc w:val="left"/>
      <w:pPr>
        <w:ind w:left="2880" w:hanging="360"/>
      </w:pPr>
    </w:lvl>
    <w:lvl w:ilvl="4" w:tplc="7772BFAC">
      <w:start w:val="1"/>
      <w:numFmt w:val="lowerLetter"/>
      <w:lvlText w:val="%5."/>
      <w:lvlJc w:val="left"/>
      <w:pPr>
        <w:ind w:left="3600" w:hanging="360"/>
      </w:pPr>
    </w:lvl>
    <w:lvl w:ilvl="5" w:tplc="CF1CF90A">
      <w:start w:val="1"/>
      <w:numFmt w:val="lowerRoman"/>
      <w:lvlText w:val="%6."/>
      <w:lvlJc w:val="right"/>
      <w:pPr>
        <w:ind w:left="4320" w:hanging="180"/>
      </w:pPr>
    </w:lvl>
    <w:lvl w:ilvl="6" w:tplc="7AEE656C">
      <w:start w:val="1"/>
      <w:numFmt w:val="decimal"/>
      <w:lvlText w:val="%7."/>
      <w:lvlJc w:val="left"/>
      <w:pPr>
        <w:ind w:left="5040" w:hanging="360"/>
      </w:pPr>
    </w:lvl>
    <w:lvl w:ilvl="7" w:tplc="633090BE">
      <w:start w:val="1"/>
      <w:numFmt w:val="lowerLetter"/>
      <w:lvlText w:val="%8."/>
      <w:lvlJc w:val="left"/>
      <w:pPr>
        <w:ind w:left="5760" w:hanging="360"/>
      </w:pPr>
    </w:lvl>
    <w:lvl w:ilvl="8" w:tplc="71A066BE">
      <w:start w:val="1"/>
      <w:numFmt w:val="lowerRoman"/>
      <w:lvlText w:val="%9."/>
      <w:lvlJc w:val="right"/>
      <w:pPr>
        <w:ind w:left="6480" w:hanging="180"/>
      </w:pPr>
    </w:lvl>
  </w:abstractNum>
  <w:abstractNum w:abstractNumId="6" w15:restartNumberingAfterBreak="0">
    <w:nsid w:val="24186CE8"/>
    <w:multiLevelType w:val="hybridMultilevel"/>
    <w:tmpl w:val="06E85CA6"/>
    <w:lvl w:ilvl="0" w:tplc="0F048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926BD0"/>
    <w:multiLevelType w:val="hybridMultilevel"/>
    <w:tmpl w:val="73A611D4"/>
    <w:lvl w:ilvl="0" w:tplc="192C1E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437A44"/>
    <w:multiLevelType w:val="hybridMultilevel"/>
    <w:tmpl w:val="557CED70"/>
    <w:lvl w:ilvl="0" w:tplc="DA3821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F8BD42"/>
    <w:multiLevelType w:val="hybridMultilevel"/>
    <w:tmpl w:val="9BE4F066"/>
    <w:lvl w:ilvl="0" w:tplc="1B5C1C6C">
      <w:start w:val="1"/>
      <w:numFmt w:val="bullet"/>
      <w:lvlText w:val=""/>
      <w:lvlJc w:val="left"/>
      <w:pPr>
        <w:ind w:left="720" w:hanging="360"/>
      </w:pPr>
      <w:rPr>
        <w:rFonts w:ascii="Symbol" w:hAnsi="Symbol" w:hint="default"/>
      </w:rPr>
    </w:lvl>
    <w:lvl w:ilvl="1" w:tplc="A0B49210">
      <w:start w:val="1"/>
      <w:numFmt w:val="bullet"/>
      <w:lvlText w:val="-"/>
      <w:lvlJc w:val="left"/>
      <w:pPr>
        <w:ind w:left="1440" w:hanging="360"/>
      </w:pPr>
      <w:rPr>
        <w:rFonts w:ascii="&quot;Times New Roman&quot;,serif" w:hAnsi="&quot;Times New Roman&quot;,serif" w:hint="default"/>
      </w:rPr>
    </w:lvl>
    <w:lvl w:ilvl="2" w:tplc="028C16EA">
      <w:start w:val="1"/>
      <w:numFmt w:val="bullet"/>
      <w:lvlText w:val=""/>
      <w:lvlJc w:val="left"/>
      <w:pPr>
        <w:ind w:left="2160" w:hanging="360"/>
      </w:pPr>
      <w:rPr>
        <w:rFonts w:ascii="Wingdings" w:hAnsi="Wingdings" w:hint="default"/>
      </w:rPr>
    </w:lvl>
    <w:lvl w:ilvl="3" w:tplc="61B247AA">
      <w:start w:val="1"/>
      <w:numFmt w:val="bullet"/>
      <w:lvlText w:val=""/>
      <w:lvlJc w:val="left"/>
      <w:pPr>
        <w:ind w:left="2880" w:hanging="360"/>
      </w:pPr>
      <w:rPr>
        <w:rFonts w:ascii="Symbol" w:hAnsi="Symbol" w:hint="default"/>
      </w:rPr>
    </w:lvl>
    <w:lvl w:ilvl="4" w:tplc="C5249374">
      <w:start w:val="1"/>
      <w:numFmt w:val="bullet"/>
      <w:lvlText w:val="o"/>
      <w:lvlJc w:val="left"/>
      <w:pPr>
        <w:ind w:left="3600" w:hanging="360"/>
      </w:pPr>
      <w:rPr>
        <w:rFonts w:ascii="Courier New" w:hAnsi="Courier New" w:hint="default"/>
      </w:rPr>
    </w:lvl>
    <w:lvl w:ilvl="5" w:tplc="492C6C6C">
      <w:start w:val="1"/>
      <w:numFmt w:val="bullet"/>
      <w:lvlText w:val=""/>
      <w:lvlJc w:val="left"/>
      <w:pPr>
        <w:ind w:left="4320" w:hanging="360"/>
      </w:pPr>
      <w:rPr>
        <w:rFonts w:ascii="Wingdings" w:hAnsi="Wingdings" w:hint="default"/>
      </w:rPr>
    </w:lvl>
    <w:lvl w:ilvl="6" w:tplc="F3BC24A2">
      <w:start w:val="1"/>
      <w:numFmt w:val="bullet"/>
      <w:lvlText w:val=""/>
      <w:lvlJc w:val="left"/>
      <w:pPr>
        <w:ind w:left="5040" w:hanging="360"/>
      </w:pPr>
      <w:rPr>
        <w:rFonts w:ascii="Symbol" w:hAnsi="Symbol" w:hint="default"/>
      </w:rPr>
    </w:lvl>
    <w:lvl w:ilvl="7" w:tplc="C246AC60">
      <w:start w:val="1"/>
      <w:numFmt w:val="bullet"/>
      <w:lvlText w:val="o"/>
      <w:lvlJc w:val="left"/>
      <w:pPr>
        <w:ind w:left="5760" w:hanging="360"/>
      </w:pPr>
      <w:rPr>
        <w:rFonts w:ascii="Courier New" w:hAnsi="Courier New" w:hint="default"/>
      </w:rPr>
    </w:lvl>
    <w:lvl w:ilvl="8" w:tplc="659A2E00">
      <w:start w:val="1"/>
      <w:numFmt w:val="bullet"/>
      <w:lvlText w:val=""/>
      <w:lvlJc w:val="left"/>
      <w:pPr>
        <w:ind w:left="6480" w:hanging="360"/>
      </w:pPr>
      <w:rPr>
        <w:rFonts w:ascii="Wingdings" w:hAnsi="Wingdings" w:hint="default"/>
      </w:rPr>
    </w:lvl>
  </w:abstractNum>
  <w:abstractNum w:abstractNumId="10"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C385F14"/>
    <w:multiLevelType w:val="multilevel"/>
    <w:tmpl w:val="8DB00298"/>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3D74A17"/>
    <w:multiLevelType w:val="hybridMultilevel"/>
    <w:tmpl w:val="37F61F66"/>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081DB8A"/>
    <w:multiLevelType w:val="hybridMultilevel"/>
    <w:tmpl w:val="9F948C32"/>
    <w:lvl w:ilvl="0" w:tplc="BDA6FD5C">
      <w:start w:val="1"/>
      <w:numFmt w:val="decimal"/>
      <w:lvlText w:val="%1."/>
      <w:lvlJc w:val="left"/>
      <w:pPr>
        <w:ind w:left="720" w:hanging="360"/>
      </w:pPr>
    </w:lvl>
    <w:lvl w:ilvl="1" w:tplc="54DE5790">
      <w:start w:val="1"/>
      <w:numFmt w:val="decimal"/>
      <w:lvlText w:val="%2."/>
      <w:lvlJc w:val="left"/>
      <w:pPr>
        <w:ind w:left="1440" w:hanging="360"/>
      </w:pPr>
    </w:lvl>
    <w:lvl w:ilvl="2" w:tplc="9FE21EC2">
      <w:start w:val="1"/>
      <w:numFmt w:val="lowerRoman"/>
      <w:lvlText w:val="%3."/>
      <w:lvlJc w:val="right"/>
      <w:pPr>
        <w:ind w:left="2160" w:hanging="180"/>
      </w:pPr>
    </w:lvl>
    <w:lvl w:ilvl="3" w:tplc="7D88490C">
      <w:start w:val="1"/>
      <w:numFmt w:val="decimal"/>
      <w:lvlText w:val="%4."/>
      <w:lvlJc w:val="left"/>
      <w:pPr>
        <w:ind w:left="2880" w:hanging="360"/>
      </w:pPr>
    </w:lvl>
    <w:lvl w:ilvl="4" w:tplc="E350F182">
      <w:start w:val="1"/>
      <w:numFmt w:val="lowerLetter"/>
      <w:lvlText w:val="%5."/>
      <w:lvlJc w:val="left"/>
      <w:pPr>
        <w:ind w:left="3600" w:hanging="360"/>
      </w:pPr>
    </w:lvl>
    <w:lvl w:ilvl="5" w:tplc="A65825EA">
      <w:start w:val="1"/>
      <w:numFmt w:val="lowerRoman"/>
      <w:lvlText w:val="%6."/>
      <w:lvlJc w:val="right"/>
      <w:pPr>
        <w:ind w:left="4320" w:hanging="180"/>
      </w:pPr>
    </w:lvl>
    <w:lvl w:ilvl="6" w:tplc="EA02E786">
      <w:start w:val="1"/>
      <w:numFmt w:val="decimal"/>
      <w:lvlText w:val="%7."/>
      <w:lvlJc w:val="left"/>
      <w:pPr>
        <w:ind w:left="5040" w:hanging="360"/>
      </w:pPr>
    </w:lvl>
    <w:lvl w:ilvl="7" w:tplc="890E6036">
      <w:start w:val="1"/>
      <w:numFmt w:val="lowerLetter"/>
      <w:lvlText w:val="%8."/>
      <w:lvlJc w:val="left"/>
      <w:pPr>
        <w:ind w:left="5760" w:hanging="360"/>
      </w:pPr>
    </w:lvl>
    <w:lvl w:ilvl="8" w:tplc="68B2144C">
      <w:start w:val="1"/>
      <w:numFmt w:val="lowerRoman"/>
      <w:lvlText w:val="%9."/>
      <w:lvlJc w:val="right"/>
      <w:pPr>
        <w:ind w:left="6480" w:hanging="180"/>
      </w:pPr>
    </w:lvl>
  </w:abstractNum>
  <w:abstractNum w:abstractNumId="15" w15:restartNumberingAfterBreak="0">
    <w:nsid w:val="75D779F0"/>
    <w:multiLevelType w:val="multilevel"/>
    <w:tmpl w:val="66484D9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98583653">
    <w:abstractNumId w:val="9"/>
  </w:num>
  <w:num w:numId="2" w16cid:durableId="10843008">
    <w:abstractNumId w:val="14"/>
  </w:num>
  <w:num w:numId="3" w16cid:durableId="2042779533">
    <w:abstractNumId w:val="5"/>
  </w:num>
  <w:num w:numId="4" w16cid:durableId="1729373284">
    <w:abstractNumId w:val="0"/>
  </w:num>
  <w:num w:numId="5" w16cid:durableId="1995644994">
    <w:abstractNumId w:val="13"/>
  </w:num>
  <w:num w:numId="6" w16cid:durableId="277639673">
    <w:abstractNumId w:val="10"/>
  </w:num>
  <w:num w:numId="7" w16cid:durableId="617492950">
    <w:abstractNumId w:val="4"/>
  </w:num>
  <w:num w:numId="8" w16cid:durableId="1768846771">
    <w:abstractNumId w:val="12"/>
  </w:num>
  <w:num w:numId="9" w16cid:durableId="1251894517">
    <w:abstractNumId w:val="1"/>
  </w:num>
  <w:num w:numId="10" w16cid:durableId="1781990599">
    <w:abstractNumId w:val="11"/>
  </w:num>
  <w:num w:numId="11" w16cid:durableId="1779254350">
    <w:abstractNumId w:val="6"/>
  </w:num>
  <w:num w:numId="12" w16cid:durableId="374551847">
    <w:abstractNumId w:val="7"/>
  </w:num>
  <w:num w:numId="13" w16cid:durableId="1497724909">
    <w:abstractNumId w:val="8"/>
  </w:num>
  <w:num w:numId="14" w16cid:durableId="314996602">
    <w:abstractNumId w:val="15"/>
  </w:num>
  <w:num w:numId="15" w16cid:durableId="947467492">
    <w:abstractNumId w:val="3"/>
  </w:num>
  <w:num w:numId="16" w16cid:durableId="129324971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B9A"/>
    <w:rsid w:val="00010C36"/>
    <w:rsid w:val="0009419E"/>
    <w:rsid w:val="000B2CAB"/>
    <w:rsid w:val="0016023F"/>
    <w:rsid w:val="001A4DD2"/>
    <w:rsid w:val="001F4565"/>
    <w:rsid w:val="002B53B2"/>
    <w:rsid w:val="002D1214"/>
    <w:rsid w:val="002D136D"/>
    <w:rsid w:val="00317E7A"/>
    <w:rsid w:val="003345FE"/>
    <w:rsid w:val="00364487"/>
    <w:rsid w:val="003B22BE"/>
    <w:rsid w:val="00415098"/>
    <w:rsid w:val="004A71E0"/>
    <w:rsid w:val="00537ED7"/>
    <w:rsid w:val="00555D22"/>
    <w:rsid w:val="00570B83"/>
    <w:rsid w:val="00587373"/>
    <w:rsid w:val="006910E3"/>
    <w:rsid w:val="00692873"/>
    <w:rsid w:val="00697118"/>
    <w:rsid w:val="00713CD7"/>
    <w:rsid w:val="0074285E"/>
    <w:rsid w:val="00760C12"/>
    <w:rsid w:val="00793FA6"/>
    <w:rsid w:val="00817DAE"/>
    <w:rsid w:val="00933739"/>
    <w:rsid w:val="009561E0"/>
    <w:rsid w:val="0096554B"/>
    <w:rsid w:val="00976351"/>
    <w:rsid w:val="009B5418"/>
    <w:rsid w:val="009C6FC0"/>
    <w:rsid w:val="00A32612"/>
    <w:rsid w:val="00A81467"/>
    <w:rsid w:val="00A96066"/>
    <w:rsid w:val="00AA6478"/>
    <w:rsid w:val="00B47B9A"/>
    <w:rsid w:val="00BE3CA0"/>
    <w:rsid w:val="00BE74BD"/>
    <w:rsid w:val="00C050ED"/>
    <w:rsid w:val="00C61F39"/>
    <w:rsid w:val="00C9219E"/>
    <w:rsid w:val="00C97498"/>
    <w:rsid w:val="00D76503"/>
    <w:rsid w:val="00DB1778"/>
    <w:rsid w:val="00E64E22"/>
    <w:rsid w:val="00F21C10"/>
    <w:rsid w:val="00F85F8F"/>
    <w:rsid w:val="00FF734D"/>
    <w:rsid w:val="0E180941"/>
    <w:rsid w:val="14950EA6"/>
    <w:rsid w:val="1CC6E4A2"/>
    <w:rsid w:val="1F21EFFE"/>
    <w:rsid w:val="20DA11A9"/>
    <w:rsid w:val="24E75692"/>
    <w:rsid w:val="29CEF044"/>
    <w:rsid w:val="3B71B24F"/>
    <w:rsid w:val="48CAB6A4"/>
    <w:rsid w:val="4CE5D45D"/>
    <w:rsid w:val="7329F37C"/>
    <w:rsid w:val="7A27B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F9692"/>
  <w15:docId w15:val="{825BC442-BB6B-4AC9-BFBC-C223CDD1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B9A"/>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B47B9A"/>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9B5418"/>
    <w:pPr>
      <w:keepNext/>
      <w:keepLines/>
      <w:widowControl/>
      <w:numPr>
        <w:ilvl w:val="1"/>
      </w:numPr>
      <w:overflowPunct/>
      <w:adjustRightInd/>
      <w:spacing w:before="40" w:line="259" w:lineRule="auto"/>
      <w:outlineLvl w:val="1"/>
    </w:pPr>
    <w:rPr>
      <w:rFonts w:asciiTheme="minorHAnsi" w:eastAsiaTheme="majorEastAsia" w:hAnsiTheme="minorHAnsi" w:cstheme="minorHAnsi"/>
      <w:b/>
      <w:color w:val="2F5496" w:themeColor="accent1" w:themeShade="BF"/>
      <w:kern w:val="0"/>
    </w:rPr>
  </w:style>
  <w:style w:type="paragraph" w:styleId="Heading3">
    <w:name w:val="heading 3"/>
    <w:basedOn w:val="Normal"/>
    <w:next w:val="Normal"/>
    <w:link w:val="Heading3Char"/>
    <w:autoRedefine/>
    <w:qFormat/>
    <w:rsid w:val="00B47B9A"/>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B47B9A"/>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B47B9A"/>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B47B9A"/>
    <w:pPr>
      <w:spacing w:before="240"/>
      <w:outlineLvl w:val="5"/>
    </w:pPr>
    <w:rPr>
      <w:i/>
      <w:lang w:val="en-GB"/>
    </w:rPr>
  </w:style>
  <w:style w:type="paragraph" w:styleId="Heading7">
    <w:name w:val="heading 7"/>
    <w:basedOn w:val="Normal"/>
    <w:next w:val="Normal"/>
    <w:link w:val="Heading7Char"/>
    <w:autoRedefine/>
    <w:qFormat/>
    <w:rsid w:val="00B47B9A"/>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B47B9A"/>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B47B9A"/>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B9A"/>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rsid w:val="009B5418"/>
    <w:rPr>
      <w:rFonts w:eastAsiaTheme="majorEastAsia" w:cstheme="minorHAnsi"/>
      <w:b/>
      <w:color w:val="2F5496" w:themeColor="accent1" w:themeShade="BF"/>
      <w:sz w:val="24"/>
      <w:szCs w:val="24"/>
    </w:rPr>
  </w:style>
  <w:style w:type="character" w:customStyle="1" w:styleId="Heading3Char">
    <w:name w:val="Heading 3 Char"/>
    <w:basedOn w:val="DefaultParagraphFont"/>
    <w:link w:val="Heading3"/>
    <w:rsid w:val="00B47B9A"/>
    <w:rPr>
      <w:rFonts w:ascii="Times New Roman" w:eastAsiaTheme="minorEastAsia" w:hAnsi="Times New Roman" w:cs="Times New Roman"/>
      <w:b/>
      <w:kern w:val="28"/>
    </w:rPr>
  </w:style>
  <w:style w:type="character" w:customStyle="1" w:styleId="Heading4Char">
    <w:name w:val="Heading 4 Char"/>
    <w:basedOn w:val="DefaultParagraphFont"/>
    <w:link w:val="Heading4"/>
    <w:rsid w:val="00B47B9A"/>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B47B9A"/>
    <w:rPr>
      <w:rFonts w:ascii="Gill Sans MT" w:eastAsiaTheme="minorEastAsia" w:hAnsi="Gill Sans MT" w:cs="Times New Roman"/>
      <w:bCs/>
      <w:iCs/>
      <w:color w:val="000000"/>
      <w:kern w:val="28"/>
      <w:sz w:val="20"/>
      <w:szCs w:val="26"/>
    </w:rPr>
  </w:style>
  <w:style w:type="character" w:customStyle="1" w:styleId="Heading6Char">
    <w:name w:val="Heading 6 Char"/>
    <w:basedOn w:val="DefaultParagraphFont"/>
    <w:link w:val="Heading6"/>
    <w:rsid w:val="00B47B9A"/>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B47B9A"/>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rsid w:val="00B47B9A"/>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
    <w:rsid w:val="00B47B9A"/>
    <w:rPr>
      <w:rFonts w:ascii="Arial" w:eastAsiaTheme="minorEastAsia" w:hAnsi="Arial" w:cs="Arial"/>
      <w:kern w:val="28"/>
      <w:sz w:val="18"/>
      <w:szCs w:val="24"/>
    </w:rPr>
  </w:style>
  <w:style w:type="paragraph" w:styleId="TOC1">
    <w:name w:val="toc 1"/>
    <w:basedOn w:val="Normal"/>
    <w:next w:val="Normal"/>
    <w:autoRedefine/>
    <w:uiPriority w:val="39"/>
    <w:qFormat/>
    <w:rsid w:val="00B47B9A"/>
    <w:pPr>
      <w:tabs>
        <w:tab w:val="right" w:leader="dot" w:pos="9440"/>
      </w:tabs>
    </w:pPr>
    <w:rPr>
      <w:rFonts w:ascii="Gill Sans MT" w:hAnsi="Gill Sans MT"/>
      <w:szCs w:val="16"/>
    </w:rPr>
  </w:style>
  <w:style w:type="paragraph" w:styleId="TOC2">
    <w:name w:val="toc 2"/>
    <w:basedOn w:val="Normal"/>
    <w:next w:val="Normal"/>
    <w:autoRedefine/>
    <w:uiPriority w:val="39"/>
    <w:qFormat/>
    <w:rsid w:val="00B47B9A"/>
    <w:pPr>
      <w:tabs>
        <w:tab w:val="right" w:leader="dot" w:pos="9450"/>
      </w:tabs>
      <w:ind w:left="360"/>
    </w:pPr>
    <w:rPr>
      <w:sz w:val="18"/>
    </w:rPr>
  </w:style>
  <w:style w:type="paragraph" w:styleId="TOC3">
    <w:name w:val="toc 3"/>
    <w:basedOn w:val="Normal"/>
    <w:next w:val="Normal"/>
    <w:autoRedefine/>
    <w:uiPriority w:val="39"/>
    <w:qFormat/>
    <w:rsid w:val="00B47B9A"/>
    <w:pPr>
      <w:tabs>
        <w:tab w:val="left" w:pos="9810"/>
      </w:tabs>
      <w:ind w:left="360"/>
    </w:pPr>
    <w:rPr>
      <w:sz w:val="18"/>
      <w:szCs w:val="18"/>
    </w:rPr>
  </w:style>
  <w:style w:type="paragraph" w:styleId="Caption">
    <w:name w:val="caption"/>
    <w:basedOn w:val="Normal"/>
    <w:next w:val="Normal"/>
    <w:qFormat/>
    <w:rsid w:val="00B47B9A"/>
    <w:rPr>
      <w:color w:val="4F81BD"/>
      <w:sz w:val="18"/>
      <w:szCs w:val="18"/>
    </w:rPr>
  </w:style>
  <w:style w:type="paragraph" w:styleId="ListBullet2">
    <w:name w:val="List Bullet 2"/>
    <w:basedOn w:val="Normal"/>
    <w:unhideWhenUsed/>
    <w:qFormat/>
    <w:rsid w:val="00B47B9A"/>
    <w:pPr>
      <w:numPr>
        <w:numId w:val="4"/>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B47B9A"/>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B47B9A"/>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qFormat/>
    <w:rsid w:val="00B47B9A"/>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B47B9A"/>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nhideWhenUsed/>
    <w:rsid w:val="00B47B9A"/>
    <w:pPr>
      <w:spacing w:after="120"/>
    </w:pPr>
  </w:style>
  <w:style w:type="character" w:customStyle="1" w:styleId="BodyTextChar">
    <w:name w:val="Body Text Char"/>
    <w:basedOn w:val="DefaultParagraphFont"/>
    <w:link w:val="BodyText"/>
    <w:rsid w:val="00B47B9A"/>
    <w:rPr>
      <w:rFonts w:ascii="Times New Roman" w:eastAsiaTheme="minorEastAsia" w:hAnsi="Times New Roman" w:cs="Times New Roman"/>
      <w:kern w:val="28"/>
      <w:sz w:val="24"/>
      <w:szCs w:val="24"/>
    </w:rPr>
  </w:style>
  <w:style w:type="character" w:styleId="Strong">
    <w:name w:val="Strong"/>
    <w:basedOn w:val="DefaultParagraphFont"/>
    <w:qFormat/>
    <w:rsid w:val="00B47B9A"/>
    <w:rPr>
      <w:b/>
      <w:bCs/>
    </w:rPr>
  </w:style>
  <w:style w:type="character" w:styleId="Emphasis">
    <w:name w:val="Emphasis"/>
    <w:basedOn w:val="DefaultParagraphFont"/>
    <w:uiPriority w:val="20"/>
    <w:qFormat/>
    <w:rsid w:val="00B47B9A"/>
    <w:rPr>
      <w:i/>
      <w:iCs/>
    </w:rPr>
  </w:style>
  <w:style w:type="paragraph" w:customStyle="1" w:styleId="TOCHeading1">
    <w:name w:val="TOC Heading1"/>
    <w:basedOn w:val="Heading1"/>
    <w:next w:val="Normal"/>
    <w:uiPriority w:val="39"/>
    <w:semiHidden/>
    <w:unhideWhenUsed/>
    <w:qFormat/>
    <w:rsid w:val="00B47B9A"/>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B47B9A"/>
    <w:rPr>
      <w:rFonts w:ascii="Arial" w:hAnsi="Arial" w:cs="Arial"/>
      <w:color w:val="000000"/>
      <w:sz w:val="16"/>
      <w:szCs w:val="16"/>
    </w:rPr>
  </w:style>
  <w:style w:type="paragraph" w:customStyle="1" w:styleId="TableText">
    <w:name w:val="Table Text"/>
    <w:basedOn w:val="TableHeading"/>
    <w:autoRedefine/>
    <w:qFormat/>
    <w:rsid w:val="00B47B9A"/>
    <w:pPr>
      <w:ind w:left="237" w:hanging="237"/>
    </w:pPr>
  </w:style>
  <w:style w:type="character" w:customStyle="1" w:styleId="IntenseEmphasis1">
    <w:name w:val="Intense Emphasis1"/>
    <w:basedOn w:val="DefaultParagraphFont"/>
    <w:uiPriority w:val="21"/>
    <w:qFormat/>
    <w:rsid w:val="00B47B9A"/>
    <w:rPr>
      <w:b/>
      <w:bCs/>
      <w:i/>
      <w:iCs/>
      <w:color w:val="4F81BD"/>
    </w:rPr>
  </w:style>
  <w:style w:type="paragraph" w:customStyle="1" w:styleId="NoSpacing1">
    <w:name w:val="No Spacing1"/>
    <w:qFormat/>
    <w:rsid w:val="00B47B9A"/>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B47B9A"/>
    <w:rPr>
      <w:b/>
      <w:bCs/>
      <w:smallCaps/>
      <w:spacing w:val="5"/>
    </w:rPr>
  </w:style>
  <w:style w:type="paragraph" w:customStyle="1" w:styleId="Split">
    <w:name w:val="Split"/>
    <w:link w:val="SplitChar"/>
    <w:qFormat/>
    <w:rsid w:val="00B47B9A"/>
    <w:pPr>
      <w:numPr>
        <w:numId w:val="5"/>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B47B9A"/>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B47B9A"/>
    <w:rPr>
      <w:rFonts w:ascii="Calibri" w:eastAsia="Calibri" w:hAnsi="Calibri" w:cs="Arial"/>
      <w:b/>
      <w:color w:val="365F91"/>
      <w:sz w:val="24"/>
    </w:rPr>
  </w:style>
  <w:style w:type="paragraph" w:styleId="ListParagraph">
    <w:name w:val="List Paragraph"/>
    <w:aliases w:val="List Paragraph (numbered (a)),WB Para,paragraph,normal,Normal1,Normal2,Normal3,Normal4,Normal5,Normal6,Normal7,Lapis Bulleted List,Абзац списка1,Bullets,List 100s,Project Profile name,Dot pt,3,L,List Paragraph1,Naslov 1,Bullet Points,lp1"/>
    <w:basedOn w:val="Normal"/>
    <w:link w:val="ListParagraphChar"/>
    <w:uiPriority w:val="34"/>
    <w:qFormat/>
    <w:rsid w:val="00B47B9A"/>
    <w:pPr>
      <w:spacing w:line="360" w:lineRule="auto"/>
      <w:ind w:left="720"/>
      <w:contextualSpacing/>
    </w:pPr>
    <w:rPr>
      <w:sz w:val="22"/>
    </w:rPr>
  </w:style>
  <w:style w:type="paragraph" w:styleId="BalloonText">
    <w:name w:val="Balloon Text"/>
    <w:basedOn w:val="Normal"/>
    <w:link w:val="BalloonTextChar"/>
    <w:uiPriority w:val="99"/>
    <w:semiHidden/>
    <w:unhideWhenUsed/>
    <w:rsid w:val="00B47B9A"/>
    <w:rPr>
      <w:rFonts w:ascii="Tahoma" w:hAnsi="Tahoma" w:cs="Tahoma"/>
      <w:sz w:val="16"/>
      <w:szCs w:val="16"/>
    </w:rPr>
  </w:style>
  <w:style w:type="character" w:customStyle="1" w:styleId="BalloonTextChar">
    <w:name w:val="Balloon Text Char"/>
    <w:basedOn w:val="DefaultParagraphFont"/>
    <w:link w:val="BalloonText"/>
    <w:uiPriority w:val="99"/>
    <w:semiHidden/>
    <w:rsid w:val="00B47B9A"/>
    <w:rPr>
      <w:rFonts w:ascii="Tahoma" w:eastAsiaTheme="minorEastAsia" w:hAnsi="Tahoma" w:cs="Tahoma"/>
      <w:kern w:val="28"/>
      <w:sz w:val="16"/>
      <w:szCs w:val="16"/>
    </w:rPr>
  </w:style>
  <w:style w:type="paragraph" w:customStyle="1" w:styleId="BankNormal">
    <w:name w:val="BankNormal"/>
    <w:basedOn w:val="Normal"/>
    <w:link w:val="BankNormalChar"/>
    <w:rsid w:val="00B47B9A"/>
    <w:pPr>
      <w:widowControl/>
      <w:overflowPunct/>
      <w:adjustRightInd/>
      <w:spacing w:after="240"/>
    </w:pPr>
    <w:rPr>
      <w:rFonts w:eastAsia="Times New Roman"/>
      <w:kern w:val="0"/>
      <w:szCs w:val="20"/>
    </w:rPr>
  </w:style>
  <w:style w:type="paragraph" w:customStyle="1" w:styleId="Section2-Heading1">
    <w:name w:val="Section 2 - Heading 1"/>
    <w:basedOn w:val="Normal"/>
    <w:rsid w:val="00B47B9A"/>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B47B9A"/>
    <w:pPr>
      <w:widowControl/>
      <w:overflowPunct/>
      <w:adjustRightInd/>
      <w:spacing w:after="200"/>
      <w:ind w:left="360"/>
    </w:pPr>
    <w:rPr>
      <w:rFonts w:eastAsia="Times New Roman"/>
      <w:b/>
      <w:kern w:val="0"/>
      <w:lang w:val="en-GB"/>
    </w:rPr>
  </w:style>
  <w:style w:type="paragraph" w:styleId="BodyText2">
    <w:name w:val="Body Text 2"/>
    <w:basedOn w:val="Normal"/>
    <w:link w:val="BodyText2Char"/>
    <w:unhideWhenUsed/>
    <w:rsid w:val="00B47B9A"/>
    <w:pPr>
      <w:spacing w:after="120" w:line="480" w:lineRule="auto"/>
    </w:pPr>
  </w:style>
  <w:style w:type="character" w:customStyle="1" w:styleId="BodyText2Char">
    <w:name w:val="Body Text 2 Char"/>
    <w:basedOn w:val="DefaultParagraphFont"/>
    <w:link w:val="BodyText2"/>
    <w:uiPriority w:val="99"/>
    <w:rsid w:val="00B47B9A"/>
    <w:rPr>
      <w:rFonts w:ascii="Times New Roman" w:eastAsiaTheme="minorEastAsia" w:hAnsi="Times New Roman" w:cs="Times New Roman"/>
      <w:kern w:val="28"/>
      <w:sz w:val="24"/>
      <w:szCs w:val="24"/>
    </w:rPr>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basedOn w:val="DefaultParagraphFont"/>
    <w:link w:val="16Point"/>
    <w:rsid w:val="00B47B9A"/>
    <w:rPr>
      <w:vertAlign w:val="superscript"/>
    </w:rPr>
  </w:style>
  <w:style w:type="paragraph" w:styleId="NormalWeb">
    <w:name w:val="Normal (Web)"/>
    <w:basedOn w:val="Normal"/>
    <w:uiPriority w:val="99"/>
    <w:rsid w:val="00B47B9A"/>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nhideWhenUsed/>
    <w:rsid w:val="00B47B9A"/>
    <w:rPr>
      <w:color w:val="0563C1" w:themeColor="hyperlink"/>
      <w:u w:val="single"/>
    </w:rPr>
  </w:style>
  <w:style w:type="character" w:styleId="FollowedHyperlink">
    <w:name w:val="FollowedHyperlink"/>
    <w:basedOn w:val="DefaultParagraphFont"/>
    <w:unhideWhenUsed/>
    <w:rsid w:val="00B47B9A"/>
    <w:rPr>
      <w:color w:val="954F72" w:themeColor="followedHyperlink"/>
      <w:u w:val="single"/>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w:basedOn w:val="Normal"/>
    <w:link w:val="FootnoteTextChar"/>
    <w:rsid w:val="00B47B9A"/>
    <w:pPr>
      <w:overflowPunct/>
      <w:adjustRightInd/>
    </w:pPr>
    <w:rPr>
      <w:rFonts w:ascii="CG Times" w:eastAsia="Times New Roman" w:hAnsi="CG Times"/>
      <w:kern w:val="0"/>
      <w:szCs w:val="20"/>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rsid w:val="00B47B9A"/>
    <w:rPr>
      <w:rFonts w:ascii="CG Times" w:eastAsia="Times New Roman" w:hAnsi="CG Times" w:cs="Times New Roman"/>
      <w:sz w:val="24"/>
      <w:szCs w:val="20"/>
    </w:rPr>
  </w:style>
  <w:style w:type="paragraph" w:styleId="Header">
    <w:name w:val="header"/>
    <w:aliases w:val="UNOPS Header"/>
    <w:basedOn w:val="Normal"/>
    <w:link w:val="HeaderChar"/>
    <w:qFormat/>
    <w:rsid w:val="00B47B9A"/>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rsid w:val="00B47B9A"/>
    <w:rPr>
      <w:rFonts w:ascii="Times New Roman" w:eastAsia="Times New Roman" w:hAnsi="Times New Roman" w:cs="Times New Roman"/>
      <w:sz w:val="20"/>
      <w:szCs w:val="20"/>
    </w:rPr>
  </w:style>
  <w:style w:type="paragraph" w:customStyle="1" w:styleId="Section3-Heading1">
    <w:name w:val="Section 3 - Heading 1"/>
    <w:basedOn w:val="Normal"/>
    <w:rsid w:val="00B47B9A"/>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B47B9A"/>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B47B9A"/>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B47B9A"/>
    <w:pPr>
      <w:tabs>
        <w:tab w:val="center" w:pos="4680"/>
        <w:tab w:val="right" w:pos="9360"/>
      </w:tabs>
    </w:pPr>
  </w:style>
  <w:style w:type="character" w:customStyle="1" w:styleId="FooterChar">
    <w:name w:val="Footer Char"/>
    <w:basedOn w:val="DefaultParagraphFont"/>
    <w:link w:val="Footer"/>
    <w:uiPriority w:val="99"/>
    <w:rsid w:val="00B47B9A"/>
    <w:rPr>
      <w:rFonts w:ascii="Times New Roman" w:eastAsiaTheme="minorEastAsia" w:hAnsi="Times New Roman" w:cs="Times New Roman"/>
      <w:kern w:val="28"/>
      <w:sz w:val="24"/>
      <w:szCs w:val="24"/>
    </w:rPr>
  </w:style>
  <w:style w:type="character" w:styleId="CommentReference">
    <w:name w:val="annotation reference"/>
    <w:basedOn w:val="DefaultParagraphFont"/>
    <w:rsid w:val="00B47B9A"/>
    <w:rPr>
      <w:sz w:val="16"/>
      <w:szCs w:val="16"/>
    </w:rPr>
  </w:style>
  <w:style w:type="paragraph" w:styleId="CommentText">
    <w:name w:val="annotation text"/>
    <w:basedOn w:val="Normal"/>
    <w:link w:val="CommentTextChar"/>
    <w:rsid w:val="00B47B9A"/>
    <w:rPr>
      <w:sz w:val="20"/>
      <w:szCs w:val="20"/>
    </w:rPr>
  </w:style>
  <w:style w:type="character" w:customStyle="1" w:styleId="CommentTextChar">
    <w:name w:val="Comment Text Char"/>
    <w:basedOn w:val="DefaultParagraphFont"/>
    <w:link w:val="CommentText"/>
    <w:rsid w:val="00B47B9A"/>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rsid w:val="00B47B9A"/>
    <w:rPr>
      <w:b/>
      <w:bCs/>
    </w:rPr>
  </w:style>
  <w:style w:type="character" w:customStyle="1" w:styleId="CommentSubjectChar">
    <w:name w:val="Comment Subject Char"/>
    <w:basedOn w:val="CommentTextChar"/>
    <w:link w:val="CommentSubject"/>
    <w:rsid w:val="00B47B9A"/>
    <w:rPr>
      <w:rFonts w:ascii="Times New Roman" w:eastAsiaTheme="minorEastAsia" w:hAnsi="Times New Roman" w:cs="Times New Roman"/>
      <w:b/>
      <w:bCs/>
      <w:kern w:val="28"/>
      <w:sz w:val="20"/>
      <w:szCs w:val="20"/>
    </w:rPr>
  </w:style>
  <w:style w:type="paragraph" w:customStyle="1" w:styleId="SectionVHeader">
    <w:name w:val="Section V. Header"/>
    <w:basedOn w:val="Normal"/>
    <w:rsid w:val="00B47B9A"/>
    <w:pPr>
      <w:widowControl/>
      <w:overflowPunct/>
      <w:adjustRightInd/>
      <w:jc w:val="center"/>
    </w:pPr>
    <w:rPr>
      <w:rFonts w:eastAsia="Times New Roman"/>
      <w:b/>
      <w:kern w:val="0"/>
      <w:sz w:val="36"/>
      <w:szCs w:val="20"/>
    </w:rPr>
  </w:style>
  <w:style w:type="paragraph" w:customStyle="1" w:styleId="Outline">
    <w:name w:val="Outline"/>
    <w:basedOn w:val="Normal"/>
    <w:rsid w:val="00B47B9A"/>
    <w:pPr>
      <w:widowControl/>
      <w:overflowPunct/>
      <w:adjustRightInd/>
      <w:spacing w:before="240"/>
    </w:pPr>
    <w:rPr>
      <w:rFonts w:eastAsia="Times New Roman"/>
      <w:szCs w:val="20"/>
    </w:rPr>
  </w:style>
  <w:style w:type="paragraph" w:customStyle="1" w:styleId="Outline1">
    <w:name w:val="Outline1"/>
    <w:basedOn w:val="Outline"/>
    <w:next w:val="Normal"/>
    <w:rsid w:val="00B47B9A"/>
    <w:pPr>
      <w:keepNext/>
      <w:tabs>
        <w:tab w:val="num" w:pos="360"/>
      </w:tabs>
      <w:ind w:left="360" w:hanging="360"/>
    </w:pPr>
  </w:style>
  <w:style w:type="paragraph" w:styleId="IndexHeading">
    <w:name w:val="index heading"/>
    <w:basedOn w:val="Normal"/>
    <w:next w:val="Index1"/>
    <w:uiPriority w:val="99"/>
    <w:rsid w:val="00B47B9A"/>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B47B9A"/>
    <w:pPr>
      <w:widowControl/>
      <w:overflowPunct/>
      <w:adjustRightInd/>
    </w:pPr>
    <w:rPr>
      <w:rFonts w:eastAsia="Times New Roman"/>
      <w:kern w:val="0"/>
    </w:rPr>
  </w:style>
  <w:style w:type="character" w:customStyle="1" w:styleId="DateChar">
    <w:name w:val="Date Char"/>
    <w:basedOn w:val="DefaultParagraphFont"/>
    <w:link w:val="Date"/>
    <w:uiPriority w:val="99"/>
    <w:rsid w:val="00B47B9A"/>
    <w:rPr>
      <w:rFonts w:ascii="Times New Roman" w:eastAsia="Times New Roman" w:hAnsi="Times New Roman" w:cs="Times New Roman"/>
      <w:sz w:val="24"/>
      <w:szCs w:val="24"/>
    </w:rPr>
  </w:style>
  <w:style w:type="paragraph" w:customStyle="1" w:styleId="Default">
    <w:name w:val="Default"/>
    <w:rsid w:val="00B47B9A"/>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B47B9A"/>
    <w:pPr>
      <w:spacing w:after="120" w:line="480" w:lineRule="auto"/>
      <w:ind w:left="360"/>
    </w:pPr>
  </w:style>
  <w:style w:type="character" w:customStyle="1" w:styleId="BodyTextIndent2Char">
    <w:name w:val="Body Text Indent 2 Char"/>
    <w:basedOn w:val="DefaultParagraphFont"/>
    <w:link w:val="BodyTextIndent2"/>
    <w:rsid w:val="00B47B9A"/>
    <w:rPr>
      <w:rFonts w:ascii="Times New Roman" w:eastAsiaTheme="minorEastAsia" w:hAnsi="Times New Roman" w:cs="Times New Roman"/>
      <w:kern w:val="28"/>
      <w:sz w:val="24"/>
      <w:szCs w:val="24"/>
    </w:rPr>
  </w:style>
  <w:style w:type="paragraph" w:customStyle="1" w:styleId="p28">
    <w:name w:val="p28"/>
    <w:basedOn w:val="Normal"/>
    <w:rsid w:val="00B47B9A"/>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B47B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47B9A"/>
    <w:pPr>
      <w:spacing w:after="120"/>
      <w:ind w:left="360"/>
    </w:pPr>
  </w:style>
  <w:style w:type="character" w:customStyle="1" w:styleId="BodyTextIndentChar">
    <w:name w:val="Body Text Indent Char"/>
    <w:basedOn w:val="DefaultParagraphFont"/>
    <w:link w:val="BodyTextIndent"/>
    <w:rsid w:val="00B47B9A"/>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rsid w:val="00B47B9A"/>
    <w:pPr>
      <w:numPr>
        <w:ilvl w:val="1"/>
        <w:numId w:val="6"/>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B47B9A"/>
    <w:pPr>
      <w:numPr>
        <w:ilvl w:val="0"/>
      </w:numPr>
      <w:tabs>
        <w:tab w:val="clear" w:pos="432"/>
      </w:tabs>
      <w:ind w:left="360" w:firstLine="0"/>
      <w:jc w:val="left"/>
    </w:pPr>
  </w:style>
  <w:style w:type="paragraph" w:customStyle="1" w:styleId="ColumnsRightSub">
    <w:name w:val="Columns Right (Sub)"/>
    <w:basedOn w:val="ColumnsRight"/>
    <w:rsid w:val="00B47B9A"/>
    <w:pPr>
      <w:numPr>
        <w:ilvl w:val="2"/>
      </w:numPr>
      <w:tabs>
        <w:tab w:val="clear" w:pos="720"/>
      </w:tabs>
      <w:ind w:left="2160" w:hanging="180"/>
    </w:pPr>
  </w:style>
  <w:style w:type="character" w:customStyle="1" w:styleId="ColumnsRightChar">
    <w:name w:val="Columns Right Char"/>
    <w:basedOn w:val="DefaultParagraphFont"/>
    <w:link w:val="ColumnsRight"/>
    <w:rsid w:val="00B47B9A"/>
    <w:rPr>
      <w:rFonts w:ascii="Times New Roman" w:eastAsia="SimSun" w:hAnsi="Times New Roman" w:cs="Times New Roman"/>
      <w:sz w:val="24"/>
      <w:szCs w:val="28"/>
      <w:lang w:val="en-GB" w:eastAsia="zh-CN"/>
    </w:rPr>
  </w:style>
  <w:style w:type="paragraph" w:customStyle="1" w:styleId="right">
    <w:name w:val="right"/>
    <w:basedOn w:val="Normal"/>
    <w:rsid w:val="00B47B9A"/>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B47B9A"/>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B47B9A"/>
    <w:rPr>
      <w:color w:val="808080"/>
    </w:rPr>
  </w:style>
  <w:style w:type="paragraph" w:styleId="TOCHeading">
    <w:name w:val="TOC Heading"/>
    <w:basedOn w:val="Heading1"/>
    <w:next w:val="Normal"/>
    <w:uiPriority w:val="39"/>
    <w:unhideWhenUsed/>
    <w:qFormat/>
    <w:rsid w:val="00B47B9A"/>
    <w:pPr>
      <w:spacing w:before="240"/>
      <w:outlineLvl w:val="9"/>
    </w:pPr>
    <w:rPr>
      <w:rFonts w:asciiTheme="majorHAnsi" w:eastAsiaTheme="majorEastAsia" w:hAnsiTheme="majorHAnsi" w:cstheme="majorBidi"/>
      <w:bCs w:val="0"/>
      <w:caps w:val="0"/>
      <w:noProof w:val="0"/>
      <w:color w:val="2F5496" w:themeColor="accent1" w:themeShade="BF"/>
      <w:spacing w:val="0"/>
      <w:kern w:val="28"/>
      <w:szCs w:val="32"/>
    </w:rPr>
  </w:style>
  <w:style w:type="numbering" w:customStyle="1" w:styleId="NoList1">
    <w:name w:val="No List1"/>
    <w:next w:val="NoList"/>
    <w:uiPriority w:val="99"/>
    <w:semiHidden/>
    <w:unhideWhenUsed/>
    <w:rsid w:val="00B47B9A"/>
  </w:style>
  <w:style w:type="paragraph" w:customStyle="1" w:styleId="MyHeading">
    <w:name w:val="My Heading"/>
    <w:basedOn w:val="Normal"/>
    <w:link w:val="MyHeadingChar"/>
    <w:qFormat/>
    <w:rsid w:val="00B47B9A"/>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B47B9A"/>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39"/>
    <w:rsid w:val="00B47B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B47B9A"/>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B47B9A"/>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B47B9A"/>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B47B9A"/>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B47B9A"/>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B47B9A"/>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st Paragraph (numbered (a)) Char,WB Para Char,paragraph Char,normal Char,Normal1 Char,Normal2 Char,Normal3 Char,Normal4 Char,Normal5 Char,Normal6 Char,Normal7 Char,Lapis Bulleted List Char,Абзац списка1 Char,Bullets Char,3 Char"/>
    <w:basedOn w:val="DefaultParagraphFont"/>
    <w:link w:val="ListParagraph"/>
    <w:uiPriority w:val="34"/>
    <w:qFormat/>
    <w:locked/>
    <w:rsid w:val="00B47B9A"/>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B47B9A"/>
    <w:rPr>
      <w:rFonts w:ascii="Arial" w:hAnsi="Arial" w:cs="Arial"/>
      <w:b/>
      <w:color w:val="528CC9"/>
      <w:sz w:val="28"/>
      <w:szCs w:val="28"/>
      <w:lang w:val="en-GB"/>
    </w:rPr>
  </w:style>
  <w:style w:type="character" w:customStyle="1" w:styleId="HeadingblueChar">
    <w:name w:val="Heading blue Char"/>
    <w:basedOn w:val="DefaultParagraphFont"/>
    <w:link w:val="Headingblue"/>
    <w:rsid w:val="00B47B9A"/>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B47B9A"/>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B47B9A"/>
    <w:rPr>
      <w:rFonts w:ascii="Times New Roman" w:eastAsia="Calibri" w:hAnsi="Times New Roman" w:cs="Times New Roman"/>
      <w:sz w:val="16"/>
      <w:szCs w:val="16"/>
    </w:rPr>
  </w:style>
  <w:style w:type="paragraph" w:customStyle="1" w:styleId="MarginText">
    <w:name w:val="Margin Text"/>
    <w:basedOn w:val="BodyText"/>
    <w:rsid w:val="00B47B9A"/>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B47B9A"/>
    <w:pPr>
      <w:spacing w:line="241" w:lineRule="atLeast"/>
    </w:pPr>
    <w:rPr>
      <w:rFonts w:ascii="AGaramond" w:hAnsi="AGaramond"/>
      <w:color w:val="auto"/>
      <w:lang w:val="en-US"/>
    </w:rPr>
  </w:style>
  <w:style w:type="character" w:customStyle="1" w:styleId="A5">
    <w:name w:val="A5"/>
    <w:uiPriority w:val="99"/>
    <w:rsid w:val="00B47B9A"/>
    <w:rPr>
      <w:rFonts w:cs="AGaramond"/>
      <w:color w:val="000000"/>
      <w:sz w:val="22"/>
      <w:szCs w:val="22"/>
    </w:rPr>
  </w:style>
  <w:style w:type="paragraph" w:customStyle="1" w:styleId="Pa2">
    <w:name w:val="Pa2"/>
    <w:basedOn w:val="Default"/>
    <w:next w:val="Default"/>
    <w:uiPriority w:val="99"/>
    <w:rsid w:val="00B47B9A"/>
    <w:pPr>
      <w:spacing w:line="241" w:lineRule="atLeast"/>
    </w:pPr>
    <w:rPr>
      <w:rFonts w:ascii="AGaramond" w:hAnsi="AGaramond"/>
      <w:color w:val="auto"/>
      <w:lang w:val="en-US"/>
    </w:rPr>
  </w:style>
  <w:style w:type="paragraph" w:customStyle="1" w:styleId="Revision1">
    <w:name w:val="Revision1"/>
    <w:next w:val="Revision"/>
    <w:hidden/>
    <w:uiPriority w:val="99"/>
    <w:semiHidden/>
    <w:rsid w:val="00B47B9A"/>
    <w:pPr>
      <w:spacing w:after="0" w:line="240" w:lineRule="auto"/>
    </w:pPr>
    <w:rPr>
      <w:rFonts w:ascii="Calibri" w:eastAsia="Calibri" w:hAnsi="Calibri" w:cs="Times New Roman"/>
    </w:rPr>
  </w:style>
  <w:style w:type="character" w:styleId="PageNumber">
    <w:name w:val="page number"/>
    <w:basedOn w:val="DefaultParagraphFont"/>
    <w:rsid w:val="00B47B9A"/>
  </w:style>
  <w:style w:type="paragraph" w:styleId="z-TopofForm">
    <w:name w:val="HTML Top of Form"/>
    <w:basedOn w:val="Normal"/>
    <w:next w:val="Normal"/>
    <w:link w:val="z-TopofFormChar"/>
    <w:hidden/>
    <w:uiPriority w:val="99"/>
    <w:semiHidden/>
    <w:unhideWhenUsed/>
    <w:rsid w:val="00B47B9A"/>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B47B9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47B9A"/>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B47B9A"/>
    <w:rPr>
      <w:rFonts w:ascii="Arial" w:eastAsia="Times New Roman" w:hAnsi="Arial" w:cs="Arial"/>
      <w:vanish/>
      <w:sz w:val="16"/>
      <w:szCs w:val="16"/>
    </w:rPr>
  </w:style>
  <w:style w:type="paragraph" w:customStyle="1" w:styleId="Headline">
    <w:name w:val="Headline"/>
    <w:basedOn w:val="Heading1"/>
    <w:link w:val="HeadlineChar"/>
    <w:qFormat/>
    <w:rsid w:val="00B47B9A"/>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basedOn w:val="Heading1Char"/>
    <w:link w:val="Headline"/>
    <w:rsid w:val="00B47B9A"/>
    <w:rPr>
      <w:rFonts w:ascii="Arial" w:eastAsia="Times New Roman" w:hAnsi="Arial" w:cs="Segoe UI"/>
      <w:bCs/>
      <w:caps w:val="0"/>
      <w:noProof/>
      <w:color w:val="518ECB"/>
      <w:spacing w:val="32"/>
      <w:kern w:val="32"/>
      <w:sz w:val="28"/>
      <w:szCs w:val="28"/>
      <w:lang w:val="en-GB" w:eastAsia="en-GB"/>
    </w:rPr>
  </w:style>
  <w:style w:type="paragraph" w:customStyle="1" w:styleId="SchHead">
    <w:name w:val="SchHead"/>
    <w:basedOn w:val="Normal"/>
    <w:next w:val="Normal"/>
    <w:rsid w:val="00B47B9A"/>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B47B9A"/>
    <w:rPr>
      <w:rFonts w:ascii="Times New Roman" w:eastAsia="Times New Roman" w:hAnsi="Times New Roman" w:cs="Times New Roman"/>
      <w:sz w:val="24"/>
      <w:szCs w:val="20"/>
    </w:rPr>
  </w:style>
  <w:style w:type="paragraph" w:customStyle="1" w:styleId="Single">
    <w:name w:val="Single"/>
    <w:basedOn w:val="Normal"/>
    <w:rsid w:val="00B47B9A"/>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B47B9A"/>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B47B9A"/>
    <w:pPr>
      <w:spacing w:after="120"/>
    </w:pPr>
    <w:rPr>
      <w:sz w:val="16"/>
      <w:szCs w:val="16"/>
    </w:rPr>
  </w:style>
  <w:style w:type="character" w:customStyle="1" w:styleId="BodyText3Char1">
    <w:name w:val="Body Text 3 Char1"/>
    <w:basedOn w:val="DefaultParagraphFont"/>
    <w:link w:val="BodyText3"/>
    <w:uiPriority w:val="99"/>
    <w:semiHidden/>
    <w:rsid w:val="00B47B9A"/>
    <w:rPr>
      <w:rFonts w:ascii="Times New Roman" w:eastAsiaTheme="minorEastAsia" w:hAnsi="Times New Roman" w:cs="Times New Roman"/>
      <w:kern w:val="28"/>
      <w:sz w:val="16"/>
      <w:szCs w:val="16"/>
    </w:rPr>
  </w:style>
  <w:style w:type="paragraph" w:styleId="Revision">
    <w:name w:val="Revision"/>
    <w:hidden/>
    <w:uiPriority w:val="99"/>
    <w:semiHidden/>
    <w:rsid w:val="00B47B9A"/>
    <w:pPr>
      <w:spacing w:after="0" w:line="240" w:lineRule="auto"/>
    </w:pPr>
    <w:rPr>
      <w:rFonts w:ascii="Times New Roman" w:eastAsiaTheme="minorEastAsia" w:hAnsi="Times New Roman" w:cs="Times New Roman"/>
      <w:kern w:val="28"/>
      <w:sz w:val="24"/>
      <w:szCs w:val="24"/>
    </w:rPr>
  </w:style>
  <w:style w:type="paragraph" w:styleId="TOC6">
    <w:name w:val="toc 6"/>
    <w:basedOn w:val="Normal"/>
    <w:next w:val="Normal"/>
    <w:autoRedefine/>
    <w:uiPriority w:val="39"/>
    <w:unhideWhenUsed/>
    <w:rsid w:val="00B47B9A"/>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B47B9A"/>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B47B9A"/>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B47B9A"/>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B47B9A"/>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B47B9A"/>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B47B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47B9A"/>
    <w:rPr>
      <w:color w:val="808080"/>
      <w:shd w:val="clear" w:color="auto" w:fill="E6E6E6"/>
    </w:rPr>
  </w:style>
  <w:style w:type="paragraph" w:customStyle="1" w:styleId="UNDPConditionShort">
    <w:name w:val="UNDP Condition Short"/>
    <w:basedOn w:val="Normal"/>
    <w:rsid w:val="00B47B9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B47B9A"/>
    <w:rPr>
      <w:color w:val="808080"/>
      <w:shd w:val="clear" w:color="auto" w:fill="E6E6E6"/>
    </w:rPr>
  </w:style>
  <w:style w:type="paragraph" w:customStyle="1" w:styleId="xmsonormal">
    <w:name w:val="x_msonormal"/>
    <w:basedOn w:val="Normal"/>
    <w:rsid w:val="00B47B9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B47B9A"/>
  </w:style>
  <w:style w:type="character" w:customStyle="1" w:styleId="UnresolvedMention3">
    <w:name w:val="Unresolved Mention3"/>
    <w:basedOn w:val="DefaultParagraphFont"/>
    <w:uiPriority w:val="99"/>
    <w:semiHidden/>
    <w:unhideWhenUsed/>
    <w:rsid w:val="00B47B9A"/>
    <w:rPr>
      <w:color w:val="605E5C"/>
      <w:shd w:val="clear" w:color="auto" w:fill="E1DFDD"/>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rsid w:val="00B47B9A"/>
    <w:pPr>
      <w:widowControl/>
      <w:overflowPunct/>
      <w:adjustRightInd/>
      <w:spacing w:after="160" w:line="240" w:lineRule="exact"/>
    </w:pPr>
    <w:rPr>
      <w:rFonts w:asciiTheme="minorHAnsi" w:eastAsiaTheme="minorHAnsi" w:hAnsiTheme="minorHAnsi" w:cstheme="minorBidi"/>
      <w:kern w:val="0"/>
      <w:sz w:val="22"/>
      <w:szCs w:val="22"/>
      <w:vertAlign w:val="superscript"/>
    </w:rPr>
  </w:style>
  <w:style w:type="character" w:customStyle="1" w:styleId="FontStyle39">
    <w:name w:val="Font Style39"/>
    <w:rsid w:val="00B47B9A"/>
    <w:rPr>
      <w:rFonts w:ascii="Lucida Sans Unicode" w:hAnsi="Lucida Sans Unicode" w:cs="Lucida Sans Unicode"/>
      <w:b/>
      <w:bCs/>
      <w:sz w:val="18"/>
      <w:szCs w:val="18"/>
    </w:rPr>
  </w:style>
  <w:style w:type="paragraph" w:customStyle="1" w:styleId="Style14">
    <w:name w:val="Style14"/>
    <w:basedOn w:val="Normal"/>
    <w:rsid w:val="00B47B9A"/>
    <w:pPr>
      <w:overflowPunct/>
      <w:autoSpaceDE w:val="0"/>
      <w:autoSpaceDN w:val="0"/>
    </w:pPr>
    <w:rPr>
      <w:rFonts w:ascii="Calibri" w:eastAsia="Times New Roman" w:hAnsi="Calibri"/>
      <w:kern w:val="0"/>
      <w:lang w:val="en-GB" w:eastAsia="uk-UA"/>
    </w:rPr>
  </w:style>
  <w:style w:type="numbering" w:customStyle="1" w:styleId="1">
    <w:name w:val="Нет списка1"/>
    <w:next w:val="NoList"/>
    <w:uiPriority w:val="99"/>
    <w:semiHidden/>
    <w:unhideWhenUsed/>
    <w:rsid w:val="00B47B9A"/>
  </w:style>
  <w:style w:type="numbering" w:customStyle="1" w:styleId="11">
    <w:name w:val="Нет списка11"/>
    <w:next w:val="NoList"/>
    <w:uiPriority w:val="99"/>
    <w:semiHidden/>
    <w:unhideWhenUsed/>
    <w:rsid w:val="00B47B9A"/>
  </w:style>
  <w:style w:type="paragraph" w:customStyle="1" w:styleId="msonormal0">
    <w:name w:val="msonormal"/>
    <w:basedOn w:val="Normal"/>
    <w:rsid w:val="00B47B9A"/>
    <w:pPr>
      <w:widowControl/>
      <w:overflowPunct/>
      <w:adjustRightInd/>
      <w:spacing w:before="100" w:beforeAutospacing="1" w:after="100" w:afterAutospacing="1"/>
    </w:pPr>
    <w:rPr>
      <w:rFonts w:eastAsia="Times New Roman"/>
      <w:kern w:val="0"/>
      <w:lang w:val="ru-RU" w:eastAsia="ru-RU"/>
    </w:rPr>
  </w:style>
  <w:style w:type="character" w:customStyle="1" w:styleId="postal-code">
    <w:name w:val="postal-code"/>
    <w:basedOn w:val="DefaultParagraphFont"/>
    <w:rsid w:val="00B47B9A"/>
  </w:style>
  <w:style w:type="table" w:customStyle="1" w:styleId="10">
    <w:name w:val="Сетка таблицы1"/>
    <w:basedOn w:val="TableNormal"/>
    <w:next w:val="TableGrid"/>
    <w:uiPriority w:val="39"/>
    <w:rsid w:val="00B47B9A"/>
    <w:pPr>
      <w:spacing w:after="0" w:line="240" w:lineRule="auto"/>
    </w:pPr>
    <w:rPr>
      <w:rFonts w:ascii="Times New Roman" w:eastAsia="Calibri"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efaultParagraphFont"/>
    <w:rsid w:val="00B47B9A"/>
  </w:style>
  <w:style w:type="table" w:customStyle="1" w:styleId="2">
    <w:name w:val="Сетка таблицы2"/>
    <w:basedOn w:val="TableNormal"/>
    <w:next w:val="TableGrid"/>
    <w:uiPriority w:val="39"/>
    <w:rsid w:val="00B47B9A"/>
    <w:pPr>
      <w:spacing w:after="0" w:line="240" w:lineRule="auto"/>
    </w:pPr>
    <w:rPr>
      <w:rFonts w:ascii="Times New Roman" w:eastAsia="Calibri"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Цветной список - Акцент 11"/>
    <w:basedOn w:val="Normal"/>
    <w:qFormat/>
    <w:rsid w:val="00B47B9A"/>
    <w:pPr>
      <w:widowControl/>
      <w:overflowPunct/>
      <w:adjustRightInd/>
      <w:ind w:left="720"/>
    </w:pPr>
    <w:rPr>
      <w:rFonts w:ascii="Calibri" w:eastAsia="Times New Roman" w:hAnsi="Calibri"/>
      <w:kern w:val="0"/>
      <w:sz w:val="20"/>
      <w:szCs w:val="20"/>
    </w:rPr>
  </w:style>
  <w:style w:type="character" w:customStyle="1" w:styleId="PlaceholderText1">
    <w:name w:val="Placeholder Text1"/>
    <w:semiHidden/>
    <w:rsid w:val="00B47B9A"/>
    <w:rPr>
      <w:rFonts w:cs="Times New Roman"/>
      <w:color w:val="808080"/>
    </w:rPr>
  </w:style>
  <w:style w:type="character" w:customStyle="1" w:styleId="Style1">
    <w:name w:val="Style1"/>
    <w:uiPriority w:val="1"/>
    <w:rsid w:val="00B47B9A"/>
    <w:rPr>
      <w:rFonts w:ascii="Myriad Pro" w:hAnsi="Myriad Pro" w:cs="Times New Roman"/>
    </w:rPr>
  </w:style>
  <w:style w:type="paragraph" w:customStyle="1" w:styleId="MediumShading1-Accent11">
    <w:name w:val="Medium Shading 1 - Accent 11"/>
    <w:rsid w:val="00B47B9A"/>
    <w:pPr>
      <w:spacing w:after="0" w:line="240" w:lineRule="auto"/>
    </w:pPr>
    <w:rPr>
      <w:rFonts w:ascii="Calibri" w:eastAsia="Times New Roman" w:hAnsi="Calibri" w:cs="Times New Roman"/>
      <w:sz w:val="20"/>
      <w:szCs w:val="20"/>
    </w:rPr>
  </w:style>
  <w:style w:type="paragraph" w:styleId="ListBullet">
    <w:name w:val="List Bullet"/>
    <w:basedOn w:val="Normal"/>
    <w:rsid w:val="00B47B9A"/>
    <w:pPr>
      <w:widowControl/>
      <w:numPr>
        <w:numId w:val="7"/>
      </w:numPr>
      <w:overflowPunct/>
      <w:adjustRightInd/>
      <w:ind w:left="360"/>
    </w:pPr>
    <w:rPr>
      <w:rFonts w:ascii="Calibri" w:eastAsia="Times New Roman" w:hAnsi="Calibri"/>
      <w:kern w:val="0"/>
      <w:sz w:val="20"/>
      <w:szCs w:val="20"/>
    </w:rPr>
  </w:style>
  <w:style w:type="character" w:customStyle="1" w:styleId="tw4winMark">
    <w:name w:val="tw4winMark"/>
    <w:rsid w:val="00B47B9A"/>
    <w:rPr>
      <w:rFonts w:ascii="Courier New" w:hAnsi="Courier New" w:cs="Courier New"/>
      <w:vanish/>
      <w:color w:val="800080"/>
      <w:vertAlign w:val="subscript"/>
    </w:rPr>
  </w:style>
  <w:style w:type="paragraph" w:customStyle="1" w:styleId="-110">
    <w:name w:val="Цветная заливка - Акцент 11"/>
    <w:hidden/>
    <w:uiPriority w:val="99"/>
    <w:semiHidden/>
    <w:rsid w:val="00B47B9A"/>
    <w:pPr>
      <w:spacing w:after="0" w:line="240" w:lineRule="auto"/>
    </w:pPr>
    <w:rPr>
      <w:rFonts w:ascii="Calibri" w:eastAsia="Times New Roman" w:hAnsi="Calibri" w:cs="Times New Roman"/>
      <w:sz w:val="20"/>
      <w:szCs w:val="20"/>
    </w:rPr>
  </w:style>
  <w:style w:type="paragraph" w:styleId="HTMLPreformatted">
    <w:name w:val="HTML Preformatted"/>
    <w:basedOn w:val="Normal"/>
    <w:link w:val="HTMLPreformattedChar"/>
    <w:uiPriority w:val="99"/>
    <w:unhideWhenUsed/>
    <w:rsid w:val="00B47B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pPr>
    <w:rPr>
      <w:rFonts w:ascii="Courier New" w:eastAsia="Times New Roman" w:hAnsi="Courier New" w:cs="Courier New"/>
      <w:kern w:val="0"/>
      <w:sz w:val="20"/>
      <w:szCs w:val="20"/>
      <w:lang w:val="uk-UA" w:eastAsia="uk-UA"/>
    </w:rPr>
  </w:style>
  <w:style w:type="character" w:customStyle="1" w:styleId="HTMLPreformattedChar">
    <w:name w:val="HTML Preformatted Char"/>
    <w:basedOn w:val="DefaultParagraphFont"/>
    <w:link w:val="HTMLPreformatted"/>
    <w:uiPriority w:val="99"/>
    <w:rsid w:val="00B47B9A"/>
    <w:rPr>
      <w:rFonts w:ascii="Courier New" w:eastAsia="Times New Roman" w:hAnsi="Courier New" w:cs="Courier New"/>
      <w:sz w:val="20"/>
      <w:szCs w:val="20"/>
      <w:lang w:val="uk-UA" w:eastAsia="uk-UA"/>
    </w:rPr>
  </w:style>
  <w:style w:type="table" w:customStyle="1" w:styleId="12">
    <w:name w:val="Сітка таблиці1"/>
    <w:basedOn w:val="TableNormal"/>
    <w:next w:val="TableGrid"/>
    <w:uiPriority w:val="59"/>
    <w:rsid w:val="00B47B9A"/>
    <w:pPr>
      <w:spacing w:after="0" w:line="240" w:lineRule="auto"/>
    </w:pPr>
    <w:rPr>
      <w:rFonts w:ascii="Calibri" w:eastAsia="Calibri" w:hAnsi="Calibri" w:cs="Times New Roman"/>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0">
    <w:name w:val="Pa0"/>
    <w:basedOn w:val="Default"/>
    <w:next w:val="Default"/>
    <w:uiPriority w:val="99"/>
    <w:rsid w:val="00B47B9A"/>
    <w:pPr>
      <w:spacing w:line="241" w:lineRule="atLeast"/>
    </w:pPr>
    <w:rPr>
      <w:rFonts w:ascii="PF DinDisplay Pro" w:eastAsia="Times New Roman" w:hAnsi="PF DinDisplay Pro" w:cs="Calibri"/>
      <w:color w:val="auto"/>
      <w:lang w:val="ru-RU" w:eastAsia="ru-RU"/>
    </w:rPr>
  </w:style>
  <w:style w:type="character" w:customStyle="1" w:styleId="A3">
    <w:name w:val="A3"/>
    <w:uiPriority w:val="99"/>
    <w:rsid w:val="00B47B9A"/>
    <w:rPr>
      <w:rFonts w:cs="PF DinDisplay Pro"/>
      <w:color w:val="000000"/>
      <w:sz w:val="36"/>
      <w:szCs w:val="36"/>
    </w:rPr>
  </w:style>
  <w:style w:type="character" w:customStyle="1" w:styleId="A6">
    <w:name w:val="A6"/>
    <w:uiPriority w:val="99"/>
    <w:rsid w:val="00B47B9A"/>
    <w:rPr>
      <w:rFonts w:cs="PF DinDisplay Pro"/>
      <w:b/>
      <w:bCs/>
      <w:color w:val="000000"/>
      <w:sz w:val="20"/>
      <w:szCs w:val="20"/>
    </w:rPr>
  </w:style>
  <w:style w:type="paragraph" w:styleId="NoSpacing">
    <w:name w:val="No Spacing"/>
    <w:uiPriority w:val="1"/>
    <w:qFormat/>
    <w:rsid w:val="00B47B9A"/>
    <w:pPr>
      <w:spacing w:after="0" w:line="240" w:lineRule="auto"/>
    </w:pPr>
    <w:rPr>
      <w:rFonts w:ascii="Calibri" w:eastAsia="Calibri" w:hAnsi="Calibri" w:cs="Times New Roman"/>
      <w:lang w:val="uk-UA"/>
    </w:rPr>
  </w:style>
  <w:style w:type="paragraph" w:styleId="BodyTextIndent3">
    <w:name w:val="Body Text Indent 3"/>
    <w:basedOn w:val="Normal"/>
    <w:link w:val="BodyTextIndent3Char"/>
    <w:semiHidden/>
    <w:rsid w:val="001A4DD2"/>
    <w:pPr>
      <w:overflowPunct/>
      <w:autoSpaceDE w:val="0"/>
      <w:autoSpaceDN w:val="0"/>
      <w:spacing w:after="120"/>
      <w:ind w:left="283"/>
    </w:pPr>
    <w:rPr>
      <w:rFonts w:ascii="Times New Roman CYR" w:eastAsia="Times New Roman" w:hAnsi="Times New Roman CYR" w:cs="Times New Roman CYR"/>
      <w:kern w:val="0"/>
      <w:sz w:val="16"/>
      <w:szCs w:val="16"/>
      <w:lang w:val="ru-RU" w:eastAsia="ru-RU"/>
    </w:rPr>
  </w:style>
  <w:style w:type="character" w:customStyle="1" w:styleId="BodyTextIndent3Char">
    <w:name w:val="Body Text Indent 3 Char"/>
    <w:basedOn w:val="DefaultParagraphFont"/>
    <w:link w:val="BodyTextIndent3"/>
    <w:semiHidden/>
    <w:rsid w:val="001A4DD2"/>
    <w:rPr>
      <w:rFonts w:ascii="Times New Roman CYR" w:eastAsia="Times New Roman" w:hAnsi="Times New Roman CYR" w:cs="Times New Roman CYR"/>
      <w:sz w:val="16"/>
      <w:szCs w:val="16"/>
      <w:lang w:val="ru-RU" w:eastAsia="ru-RU"/>
    </w:rPr>
  </w:style>
  <w:style w:type="table" w:customStyle="1" w:styleId="TableNormal1">
    <w:name w:val="Table Normal1"/>
    <w:uiPriority w:val="2"/>
    <w:semiHidden/>
    <w:unhideWhenUsed/>
    <w:qFormat/>
    <w:rsid w:val="001A4DD2"/>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A4DD2"/>
    <w:pPr>
      <w:overflowPunct/>
      <w:autoSpaceDE w:val="0"/>
      <w:autoSpaceDN w:val="0"/>
      <w:adjustRightInd/>
    </w:pPr>
    <w:rPr>
      <w:rFonts w:eastAsia="Times New Roman"/>
      <w:kern w:val="0"/>
      <w:sz w:val="22"/>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C33BD6760647888DF24398DC4D2B6B"/>
        <w:category>
          <w:name w:val="Общие"/>
          <w:gallery w:val="placeholder"/>
        </w:category>
        <w:types>
          <w:type w:val="bbPlcHdr"/>
        </w:types>
        <w:behaviors>
          <w:behavior w:val="content"/>
        </w:behaviors>
        <w:guid w:val="{4276B509-41B3-4F50-B461-A914E88E3569}"/>
      </w:docPartPr>
      <w:docPartBody>
        <w:p w:rsidR="00160AA1" w:rsidRDefault="00D76503" w:rsidP="00D76503">
          <w:pPr>
            <w:pStyle w:val="63C33BD6760647888DF24398DC4D2B6B"/>
          </w:pPr>
          <w:r w:rsidRPr="00AE3CAE">
            <w:rPr>
              <w:rStyle w:val="PlaceholderText"/>
              <w:rFonts w:cstheme="minorHAnsi"/>
              <w:sz w:val="18"/>
              <w:szCs w:val="18"/>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quot;Times New Roman&quot;,serif">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19F" w:csb1="00000000"/>
  </w:font>
  <w:font w:name="AGaramond">
    <w:altName w:val="Cambria"/>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PF DinDisplay Pro">
    <w:altName w:val="Calibri"/>
    <w:charset w:val="00"/>
    <w:family w:val="swiss"/>
    <w:pitch w:val="default"/>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503"/>
    <w:rsid w:val="00052CAE"/>
    <w:rsid w:val="00102BCF"/>
    <w:rsid w:val="00160AA1"/>
    <w:rsid w:val="004B3F6B"/>
    <w:rsid w:val="008E405D"/>
    <w:rsid w:val="00C54E8C"/>
    <w:rsid w:val="00CA6C6D"/>
    <w:rsid w:val="00D76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76503"/>
    <w:rPr>
      <w:color w:val="808080"/>
    </w:rPr>
  </w:style>
  <w:style w:type="paragraph" w:customStyle="1" w:styleId="63C33BD6760647888DF24398DC4D2B6B">
    <w:name w:val="63C33BD6760647888DF24398DC4D2B6B"/>
    <w:rsid w:val="00D765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54302c-0219-4935-b33c-b846e77a2852">
      <Terms xmlns="http://schemas.microsoft.com/office/infopath/2007/PartnerControls"/>
    </lcf76f155ced4ddcb4097134ff3c332f>
    <ib25375c54994a098f0afea097860041 xmlns="0124b8df-39c7-408d-b94b-f1b19326dac9">
      <Terms xmlns="http://schemas.microsoft.com/office/infopath/2007/PartnerControls"/>
    </ib25375c54994a098f0afea097860041>
    <TaxCatchAll xmlns="0124b8df-39c7-408d-b94b-f1b19326dac9" xsi:nil="true"/>
    <Procurement_x0020_Plan_x0020_nr xmlns="0124b8df-39c7-408d-b94b-f1b19326dac9" xsi:nil="true"/>
    <Year xmlns="0124b8df-39c7-408d-b94b-f1b19326dac9" xsi:nil="true"/>
    <k0db2613b3b04255b3dcf11d9a5bd48c xmlns="0124b8df-39c7-408d-b94b-f1b19326dac9">
      <Terms xmlns="http://schemas.microsoft.com/office/infopath/2007/PartnerControls"/>
    </k0db2613b3b04255b3dcf11d9a5bd48c>
  </documentManagement>
</p:properties>
</file>

<file path=customXml/item3.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FAB679-1267-4CDF-AB43-12C6CD1B33D4}">
  <ds:schemaRefs>
    <ds:schemaRef ds:uri="http://schemas.microsoft.com/sharepoint/v3/contenttype/forms"/>
  </ds:schemaRefs>
</ds:datastoreItem>
</file>

<file path=customXml/itemProps2.xml><?xml version="1.0" encoding="utf-8"?>
<ds:datastoreItem xmlns:ds="http://schemas.openxmlformats.org/officeDocument/2006/customXml" ds:itemID="{81D157B8-65B1-4176-BAC2-C80047B92D03}">
  <ds:schemaRefs>
    <ds:schemaRef ds:uri="0124b8df-39c7-408d-b94b-f1b19326dac9"/>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b854302c-0219-4935-b33c-b846e77a2852"/>
    <ds:schemaRef ds:uri="http://www.w3.org/XML/1998/namespace"/>
  </ds:schemaRefs>
</ds:datastoreItem>
</file>

<file path=customXml/itemProps3.xml><?xml version="1.0" encoding="utf-8"?>
<ds:datastoreItem xmlns:ds="http://schemas.openxmlformats.org/officeDocument/2006/customXml" ds:itemID="{E2124257-8036-4586-A42E-80D9C8C50F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4b8df-39c7-408d-b94b-f1b19326dac9"/>
    <ds:schemaRef ds:uri="b854302c-0219-4935-b33c-b846e77a2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1834</Words>
  <Characters>10458</Characters>
  <Application>Microsoft Office Word</Application>
  <DocSecurity>0</DocSecurity>
  <Lines>87</Lines>
  <Paragraphs>24</Paragraphs>
  <ScaleCrop>false</ScaleCrop>
  <Company>Microsoft</Company>
  <LinksUpToDate>false</LinksUpToDate>
  <CharactersWithSpaces>12268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Oleksii Nosov</dc:creator>
  <cp:lastModifiedBy>Jelena Colovic</cp:lastModifiedBy>
  <cp:revision>25</cp:revision>
  <dcterms:created xsi:type="dcterms:W3CDTF">2022-11-23T20:40:00Z</dcterms:created>
  <dcterms:modified xsi:type="dcterms:W3CDTF">2022-12-06T09:06:00Z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0x0101005D1732F72A487648B65596CBF19553A80600BB6AC216449E234B97E5A0B2B2B7EB09</vt:lpwstr>
  </property>
  <property fmtid="{D5CDD505-2E9C-101B-9397-08002B2CF9AE}" pid="3" name="Participant_x0020_title">
    <vt:lpwstr/>
  </property>
  <property fmtid="{D5CDD505-2E9C-101B-9397-08002B2CF9AE}" pid="4" name="Function1">
    <vt:lpwstr/>
  </property>
  <property fmtid="{D5CDD505-2E9C-101B-9397-08002B2CF9AE}" pid="5" name="Evaluation_x0020_Type">
    <vt:lpwstr/>
  </property>
  <property fmtid="{D5CDD505-2E9C-101B-9397-08002B2CF9AE}" pid="6" name="MediaServiceImageTags">
    <vt:lpwstr/>
  </property>
  <property fmtid="{D5CDD505-2E9C-101B-9397-08002B2CF9AE}" pid="7" name="bc42a633582144898a68615e0f8b2c09">
    <vt:lpwstr/>
  </property>
  <property fmtid="{D5CDD505-2E9C-101B-9397-08002B2CF9AE}" pid="8" name="Event_x0020_location">
    <vt:lpwstr/>
  </property>
  <property fmtid="{D5CDD505-2E9C-101B-9397-08002B2CF9AE}" pid="9" name="Award_x0020_Notification_x0020_Type">
    <vt:lpwstr/>
  </property>
  <property fmtid="{D5CDD505-2E9C-101B-9397-08002B2CF9AE}" pid="10" name="o5abed0d55cb4ef3b14ae4ecaef48ba4">
    <vt:lpwstr/>
  </property>
  <property fmtid="{D5CDD505-2E9C-101B-9397-08002B2CF9AE}" pid="11" name="Requesting unit">
    <vt:lpwstr/>
  </property>
  <property fmtid="{D5CDD505-2E9C-101B-9397-08002B2CF9AE}" pid="12" name="Participant">
    <vt:lpwstr/>
  </property>
  <property fmtid="{D5CDD505-2E9C-101B-9397-08002B2CF9AE}" pid="13" name="a04a9333f2e641d88873f0f106c22751">
    <vt:lpwstr/>
  </property>
  <property fmtid="{D5CDD505-2E9C-101B-9397-08002B2CF9AE}" pid="14" name="Event_x0020_venue">
    <vt:lpwstr/>
  </property>
  <property fmtid="{D5CDD505-2E9C-101B-9397-08002B2CF9AE}" pid="15" name="i2a1856294954824aab0b658869244e1">
    <vt:lpwstr/>
  </property>
  <property fmtid="{D5CDD505-2E9C-101B-9397-08002B2CF9AE}" pid="16" name="md259eb5f96543d19986437837a9b1f9">
    <vt:lpwstr/>
  </property>
  <property fmtid="{D5CDD505-2E9C-101B-9397-08002B2CF9AE}" pid="17" name="i54f13d09ec34bcd8cdb859e9da9b50c">
    <vt:lpwstr/>
  </property>
  <property fmtid="{D5CDD505-2E9C-101B-9397-08002B2CF9AE}" pid="18" name="f745a2646bc54c0fb284df43a9d4bcd8">
    <vt:lpwstr/>
  </property>
  <property fmtid="{D5CDD505-2E9C-101B-9397-08002B2CF9AE}" pid="19" name="Procurement modality">
    <vt:lpwstr/>
  </property>
  <property fmtid="{D5CDD505-2E9C-101B-9397-08002B2CF9AE}" pid="20" name="Participant title">
    <vt:lpwstr/>
  </property>
  <property fmtid="{D5CDD505-2E9C-101B-9397-08002B2CF9AE}" pid="21" name="Award Notification Type">
    <vt:lpwstr/>
  </property>
  <property fmtid="{D5CDD505-2E9C-101B-9397-08002B2CF9AE}" pid="22" name="Event venue">
    <vt:lpwstr/>
  </property>
  <property fmtid="{D5CDD505-2E9C-101B-9397-08002B2CF9AE}" pid="23" name="Event location">
    <vt:lpwstr/>
  </property>
  <property fmtid="{D5CDD505-2E9C-101B-9397-08002B2CF9AE}" pid="24" name="Evaluation Type">
    <vt:lpwstr/>
  </property>
</Properties>
</file>