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634" w:type="dxa"/>
        <w:tblInd w:w="137" w:type="dxa"/>
        <w:tblLook w:val="04A0" w:firstRow="1" w:lastRow="0" w:firstColumn="1" w:lastColumn="0" w:noHBand="0" w:noVBand="1"/>
      </w:tblPr>
      <w:tblGrid>
        <w:gridCol w:w="9634"/>
      </w:tblGrid>
      <w:tr w:rsidR="00B553CC" w:rsidRPr="00532AFF" w14:paraId="465585A7" w14:textId="77777777" w:rsidTr="0022109D">
        <w:trPr>
          <w:trHeight w:val="748"/>
        </w:trPr>
        <w:tc>
          <w:tcPr>
            <w:tcW w:w="9634" w:type="dxa"/>
            <w:shd w:val="clear" w:color="auto" w:fill="8EAADB" w:themeFill="accent1" w:themeFillTint="99"/>
          </w:tcPr>
          <w:p w14:paraId="17843798" w14:textId="4484A662" w:rsidR="00B553CC" w:rsidRPr="00D87C8C" w:rsidRDefault="00B553CC" w:rsidP="00532AFF">
            <w:pPr>
              <w:jc w:val="both"/>
              <w:rPr>
                <w:b/>
                <w:bCs/>
                <w:sz w:val="44"/>
                <w:szCs w:val="44"/>
                <w:lang w:val="fr-FR"/>
              </w:rPr>
            </w:pPr>
            <w:r w:rsidRPr="00D87C8C">
              <w:rPr>
                <w:b/>
                <w:bCs/>
                <w:sz w:val="44"/>
                <w:szCs w:val="44"/>
                <w:lang w:val="fr-FR"/>
              </w:rPr>
              <w:t>Cahier de prescription technique</w:t>
            </w:r>
            <w:r w:rsidR="00D87C8C" w:rsidRPr="00D87C8C">
              <w:rPr>
                <w:b/>
                <w:bCs/>
                <w:sz w:val="44"/>
                <w:szCs w:val="44"/>
                <w:lang w:val="fr-FR"/>
              </w:rPr>
              <w:t xml:space="preserve"> pour </w:t>
            </w:r>
            <w:r w:rsidR="00D87C8C">
              <w:rPr>
                <w:b/>
                <w:bCs/>
                <w:sz w:val="44"/>
                <w:szCs w:val="44"/>
                <w:lang w:val="fr-FR"/>
              </w:rPr>
              <w:t xml:space="preserve">la construction d’un </w:t>
            </w:r>
            <w:r w:rsidR="00E40070">
              <w:rPr>
                <w:b/>
                <w:bCs/>
                <w:sz w:val="44"/>
                <w:szCs w:val="44"/>
                <w:lang w:val="fr-FR"/>
              </w:rPr>
              <w:t>réfectoire, d’une</w:t>
            </w:r>
            <w:r w:rsidR="005A0C5E">
              <w:rPr>
                <w:b/>
                <w:bCs/>
                <w:sz w:val="44"/>
                <w:szCs w:val="44"/>
                <w:lang w:val="fr-FR"/>
              </w:rPr>
              <w:t xml:space="preserve"> salle de sport et la reprise peinture du bâtiment du UNHCR Tillabery</w:t>
            </w:r>
          </w:p>
        </w:tc>
      </w:tr>
    </w:tbl>
    <w:p w14:paraId="3977DFAF" w14:textId="77777777" w:rsidR="00B553CC" w:rsidRPr="00D87C8C" w:rsidRDefault="00B553CC" w:rsidP="00532AFF">
      <w:pPr>
        <w:jc w:val="both"/>
        <w:rPr>
          <w:lang w:val="fr-FR"/>
        </w:rPr>
      </w:pPr>
    </w:p>
    <w:p w14:paraId="2F8053A9" w14:textId="3C5DB624" w:rsidR="004E7B82" w:rsidRPr="00541920" w:rsidRDefault="004E7B82" w:rsidP="00532AFF">
      <w:pPr>
        <w:jc w:val="both"/>
        <w:rPr>
          <w:i/>
          <w:iCs/>
          <w:lang w:val="fr-FR"/>
        </w:rPr>
      </w:pPr>
      <w:r w:rsidRPr="00541920">
        <w:rPr>
          <w:i/>
          <w:iCs/>
          <w:lang w:val="fr-FR"/>
        </w:rPr>
        <w:t>13</w:t>
      </w:r>
      <w:r w:rsidR="00B553CC" w:rsidRPr="00541920">
        <w:rPr>
          <w:i/>
          <w:iCs/>
          <w:lang w:val="fr-FR"/>
        </w:rPr>
        <w:t xml:space="preserve"> </w:t>
      </w:r>
      <w:r w:rsidR="00A952BC" w:rsidRPr="00541920">
        <w:rPr>
          <w:i/>
          <w:iCs/>
          <w:lang w:val="fr-FR"/>
        </w:rPr>
        <w:t>septembre</w:t>
      </w:r>
      <w:r w:rsidRPr="00541920">
        <w:rPr>
          <w:i/>
          <w:iCs/>
          <w:lang w:val="fr-FR"/>
        </w:rPr>
        <w:t xml:space="preserve"> 2022</w:t>
      </w:r>
    </w:p>
    <w:p w14:paraId="47037B4B" w14:textId="3CC59CDF" w:rsidR="004E7B82" w:rsidRDefault="004E7B82" w:rsidP="00532AFF">
      <w:pPr>
        <w:jc w:val="both"/>
        <w:rPr>
          <w:lang w:val="fr-FR"/>
        </w:rPr>
      </w:pPr>
      <w:r w:rsidRPr="00380FD4">
        <w:rPr>
          <w:b/>
          <w:bCs/>
          <w:lang w:val="fr-FR"/>
        </w:rPr>
        <w:t>Lieu de la mise en œuvre des travaux</w:t>
      </w:r>
      <w:r w:rsidR="007511DC">
        <w:rPr>
          <w:lang w:val="fr-FR"/>
        </w:rPr>
        <w:t xml:space="preserve"> : Tillabery</w:t>
      </w:r>
    </w:p>
    <w:p w14:paraId="295CF947" w14:textId="3BA41C04" w:rsidR="004E7B82" w:rsidRDefault="004E7B82" w:rsidP="00532AFF">
      <w:pPr>
        <w:jc w:val="both"/>
        <w:rPr>
          <w:lang w:val="fr-FR"/>
        </w:rPr>
      </w:pPr>
      <w:r w:rsidRPr="00380FD4">
        <w:rPr>
          <w:b/>
          <w:bCs/>
          <w:lang w:val="fr-FR"/>
        </w:rPr>
        <w:t>Intervention</w:t>
      </w:r>
      <w:r>
        <w:rPr>
          <w:lang w:val="fr-FR"/>
        </w:rPr>
        <w:t xml:space="preserve"> : Travaux de construction de d’un réfectoire </w:t>
      </w:r>
    </w:p>
    <w:p w14:paraId="2E94BFFF" w14:textId="218D9CD1" w:rsidR="004E7B82" w:rsidRDefault="004E7B82" w:rsidP="00532AFF">
      <w:pPr>
        <w:jc w:val="both"/>
        <w:rPr>
          <w:lang w:val="fr-FR"/>
        </w:rPr>
      </w:pPr>
      <w:r w:rsidRPr="00380FD4">
        <w:rPr>
          <w:b/>
          <w:bCs/>
          <w:lang w:val="fr-FR"/>
        </w:rPr>
        <w:t>Délai d’exécution</w:t>
      </w:r>
      <w:r>
        <w:rPr>
          <w:lang w:val="fr-FR"/>
        </w:rPr>
        <w:t> :</w:t>
      </w:r>
      <w:r w:rsidR="005A0C5E">
        <w:rPr>
          <w:lang w:val="fr-FR"/>
        </w:rPr>
        <w:t>2</w:t>
      </w:r>
      <w:r w:rsidR="00C96B81">
        <w:rPr>
          <w:lang w:val="fr-FR"/>
        </w:rPr>
        <w:t xml:space="preserve"> </w:t>
      </w:r>
      <w:r w:rsidR="005A0C5E">
        <w:rPr>
          <w:lang w:val="fr-FR"/>
        </w:rPr>
        <w:t>mois</w:t>
      </w:r>
    </w:p>
    <w:p w14:paraId="3AD6DD3C" w14:textId="77777777" w:rsidR="00C96B81" w:rsidRDefault="005205F8" w:rsidP="00532AFF">
      <w:pPr>
        <w:pStyle w:val="Paragraphedeliste"/>
        <w:numPr>
          <w:ilvl w:val="0"/>
          <w:numId w:val="15"/>
        </w:numPr>
        <w:jc w:val="both"/>
        <w:rPr>
          <w:b/>
          <w:bCs/>
          <w:sz w:val="24"/>
          <w:szCs w:val="24"/>
          <w:lang w:val="fr-FR"/>
        </w:rPr>
      </w:pPr>
      <w:r w:rsidRPr="00C96B81">
        <w:rPr>
          <w:b/>
          <w:bCs/>
          <w:sz w:val="24"/>
          <w:szCs w:val="24"/>
          <w:lang w:val="fr-FR"/>
        </w:rPr>
        <w:t>MEMOIRES DES TRAVAUX ET PRESCRIPTION TECHNIQUE</w:t>
      </w:r>
    </w:p>
    <w:p w14:paraId="42637A69" w14:textId="0B9C9199" w:rsidR="004E7B82" w:rsidRPr="00C96B81" w:rsidRDefault="004E7B82" w:rsidP="00532AFF">
      <w:pPr>
        <w:pStyle w:val="Paragraphedeliste"/>
        <w:numPr>
          <w:ilvl w:val="0"/>
          <w:numId w:val="16"/>
        </w:numPr>
        <w:jc w:val="both"/>
        <w:rPr>
          <w:b/>
          <w:bCs/>
          <w:sz w:val="24"/>
          <w:szCs w:val="24"/>
          <w:lang w:val="fr-FR"/>
        </w:rPr>
      </w:pPr>
      <w:r w:rsidRPr="00C96B81">
        <w:rPr>
          <w:b/>
          <w:bCs/>
          <w:lang w:val="fr-FR"/>
        </w:rPr>
        <w:t>Contexte</w:t>
      </w:r>
      <w:r w:rsidRPr="00C96B81">
        <w:rPr>
          <w:lang w:val="fr-FR"/>
        </w:rPr>
        <w:t xml:space="preserve"> : les travaux de construction du </w:t>
      </w:r>
      <w:r w:rsidR="005A0C5E" w:rsidRPr="00C96B81">
        <w:rPr>
          <w:lang w:val="fr-FR"/>
        </w:rPr>
        <w:t>réfectoire</w:t>
      </w:r>
      <w:r w:rsidR="005A0C5E">
        <w:rPr>
          <w:lang w:val="fr-FR"/>
        </w:rPr>
        <w:t>, de la salle de sport, de la reprise de la peinture du bâtiment principal et mur de clôture</w:t>
      </w:r>
      <w:r w:rsidR="00D84F5D">
        <w:rPr>
          <w:lang w:val="fr-FR"/>
        </w:rPr>
        <w:t xml:space="preserve"> </w:t>
      </w:r>
      <w:r w:rsidRPr="00C96B81">
        <w:rPr>
          <w:lang w:val="fr-FR"/>
        </w:rPr>
        <w:t xml:space="preserve">dans l’enceinte du bâtiment </w:t>
      </w:r>
      <w:r w:rsidR="00DE4548">
        <w:rPr>
          <w:lang w:val="fr-FR"/>
        </w:rPr>
        <w:t xml:space="preserve">du HCR </w:t>
      </w:r>
      <w:r w:rsidRPr="00C96B81">
        <w:rPr>
          <w:lang w:val="fr-FR"/>
        </w:rPr>
        <w:t xml:space="preserve">Tillabery s’inscrivent dans le cadre du </w:t>
      </w:r>
      <w:r w:rsidR="007511DC" w:rsidRPr="00C96B81">
        <w:rPr>
          <w:lang w:val="fr-FR"/>
        </w:rPr>
        <w:t>bien-être</w:t>
      </w:r>
      <w:r w:rsidRPr="00C96B81">
        <w:rPr>
          <w:lang w:val="fr-FR"/>
        </w:rPr>
        <w:t xml:space="preserve"> du personnel</w:t>
      </w:r>
      <w:r w:rsidR="00541920" w:rsidRPr="00C96B81">
        <w:rPr>
          <w:lang w:val="fr-FR"/>
        </w:rPr>
        <w:t xml:space="preserve"> d</w:t>
      </w:r>
      <w:r w:rsidR="00992F5B">
        <w:rPr>
          <w:lang w:val="fr-FR"/>
        </w:rPr>
        <w:t xml:space="preserve">u bureau de la sous délégation HCR </w:t>
      </w:r>
      <w:r w:rsidR="00541920" w:rsidRPr="00C96B81">
        <w:rPr>
          <w:lang w:val="fr-FR"/>
        </w:rPr>
        <w:t xml:space="preserve">de la </w:t>
      </w:r>
      <w:r w:rsidR="00EB285C" w:rsidRPr="00C96B81">
        <w:rPr>
          <w:lang w:val="fr-FR"/>
        </w:rPr>
        <w:t>région</w:t>
      </w:r>
      <w:r w:rsidR="00541920" w:rsidRPr="00C96B81">
        <w:rPr>
          <w:lang w:val="fr-FR"/>
        </w:rPr>
        <w:t xml:space="preserve"> de Tillaberi.</w:t>
      </w:r>
    </w:p>
    <w:p w14:paraId="6BEF4001" w14:textId="3C825C73" w:rsidR="005A0C5E" w:rsidRDefault="004E7B82" w:rsidP="00532AFF">
      <w:pPr>
        <w:jc w:val="both"/>
        <w:rPr>
          <w:lang w:val="fr-FR"/>
        </w:rPr>
      </w:pPr>
      <w:r>
        <w:rPr>
          <w:lang w:val="fr-FR"/>
        </w:rPr>
        <w:t>Le</w:t>
      </w:r>
      <w:r w:rsidR="005A0C5E">
        <w:rPr>
          <w:lang w:val="fr-FR"/>
        </w:rPr>
        <w:t>s travaux énumérés ci-dessus prévus seront exécutés dans l’enceinte du bureau ONE-UN de Tillaberi</w:t>
      </w:r>
      <w:r w:rsidR="00992F5B">
        <w:rPr>
          <w:lang w:val="fr-FR"/>
        </w:rPr>
        <w:t xml:space="preserve"> et s’articulent autours de 3 axes principaux suivant :</w:t>
      </w:r>
    </w:p>
    <w:p w14:paraId="27DD2F1D" w14:textId="4E599385" w:rsidR="00336E44" w:rsidRDefault="00992F5B" w:rsidP="00532AFF">
      <w:pPr>
        <w:pStyle w:val="Paragraphedeliste"/>
        <w:numPr>
          <w:ilvl w:val="0"/>
          <w:numId w:val="16"/>
        </w:numPr>
        <w:jc w:val="both"/>
        <w:rPr>
          <w:lang w:val="fr-FR"/>
        </w:rPr>
      </w:pPr>
      <w:r w:rsidRPr="00992F5B">
        <w:rPr>
          <w:b/>
          <w:bCs/>
          <w:lang w:val="fr-FR"/>
        </w:rPr>
        <w:t>La construction de la salle de sport</w:t>
      </w:r>
      <w:r>
        <w:rPr>
          <w:lang w:val="fr-FR"/>
        </w:rPr>
        <w:t xml:space="preserve"> : pour</w:t>
      </w:r>
      <w:r w:rsidR="00D84F5D" w:rsidRPr="00336E44">
        <w:rPr>
          <w:lang w:val="fr-FR"/>
        </w:rPr>
        <w:t xml:space="preserve"> la</w:t>
      </w:r>
      <w:r w:rsidR="007511DC" w:rsidRPr="00336E44">
        <w:rPr>
          <w:lang w:val="fr-FR"/>
        </w:rPr>
        <w:t xml:space="preserve"> construction </w:t>
      </w:r>
      <w:r w:rsidR="005A0C5E" w:rsidRPr="00336E44">
        <w:rPr>
          <w:lang w:val="fr-FR"/>
        </w:rPr>
        <w:t xml:space="preserve">de la salle de sport elle se fera au </w:t>
      </w:r>
      <w:r w:rsidR="00D84F5D" w:rsidRPr="00336E44">
        <w:rPr>
          <w:lang w:val="fr-FR"/>
        </w:rPr>
        <w:t>rez-de-chaussée</w:t>
      </w:r>
      <w:r w:rsidR="005A0C5E" w:rsidRPr="00336E44">
        <w:rPr>
          <w:lang w:val="fr-FR"/>
        </w:rPr>
        <w:t xml:space="preserve"> du </w:t>
      </w:r>
      <w:r w:rsidR="00D84F5D" w:rsidRPr="00336E44">
        <w:rPr>
          <w:lang w:val="fr-FR"/>
        </w:rPr>
        <w:t>bâtiment</w:t>
      </w:r>
      <w:r w:rsidR="005A0C5E" w:rsidRPr="00336E44">
        <w:rPr>
          <w:lang w:val="fr-FR"/>
        </w:rPr>
        <w:t xml:space="preserve"> </w:t>
      </w:r>
      <w:r w:rsidR="00336E44" w:rsidRPr="00336E44">
        <w:rPr>
          <w:lang w:val="fr-FR"/>
        </w:rPr>
        <w:t>principale</w:t>
      </w:r>
      <w:r w:rsidR="00336E44">
        <w:rPr>
          <w:lang w:val="fr-FR"/>
        </w:rPr>
        <w:t>, elle couvre une superficie de 29m2 y compris un petit magasin de 4m2.</w:t>
      </w:r>
    </w:p>
    <w:p w14:paraId="6AD94C24" w14:textId="530B4525" w:rsidR="004E7B82" w:rsidRDefault="005A0C5E" w:rsidP="00532AFF">
      <w:pPr>
        <w:pStyle w:val="Paragraphedeliste"/>
        <w:numPr>
          <w:ilvl w:val="0"/>
          <w:numId w:val="16"/>
        </w:numPr>
        <w:jc w:val="both"/>
        <w:rPr>
          <w:lang w:val="fr-FR"/>
        </w:rPr>
      </w:pPr>
      <w:r w:rsidRPr="00992F5B">
        <w:rPr>
          <w:b/>
          <w:bCs/>
          <w:lang w:val="fr-FR"/>
        </w:rPr>
        <w:t xml:space="preserve"> </w:t>
      </w:r>
      <w:r w:rsidR="00992F5B" w:rsidRPr="00992F5B">
        <w:rPr>
          <w:b/>
          <w:bCs/>
          <w:lang w:val="fr-FR"/>
        </w:rPr>
        <w:t>La construction du réfectoire :</w:t>
      </w:r>
      <w:r w:rsidR="00992F5B">
        <w:rPr>
          <w:lang w:val="fr-FR"/>
        </w:rPr>
        <w:t xml:space="preserve"> pour</w:t>
      </w:r>
      <w:r w:rsidR="00336E44" w:rsidRPr="00B87C2D">
        <w:rPr>
          <w:lang w:val="fr-FR"/>
        </w:rPr>
        <w:t xml:space="preserve"> le </w:t>
      </w:r>
      <w:r w:rsidR="00B87C2D" w:rsidRPr="00B87C2D">
        <w:rPr>
          <w:lang w:val="fr-FR"/>
        </w:rPr>
        <w:t>réfectoire il</w:t>
      </w:r>
      <w:r w:rsidR="00D81442" w:rsidRPr="00B87C2D">
        <w:rPr>
          <w:lang w:val="fr-FR"/>
        </w:rPr>
        <w:t xml:space="preserve"> </w:t>
      </w:r>
      <w:r w:rsidR="00B87C2D" w:rsidRPr="00B87C2D">
        <w:rPr>
          <w:lang w:val="fr-FR"/>
        </w:rPr>
        <w:t>est situé</w:t>
      </w:r>
      <w:r w:rsidR="004E7B82" w:rsidRPr="00B87C2D">
        <w:rPr>
          <w:lang w:val="fr-FR"/>
        </w:rPr>
        <w:t xml:space="preserve"> </w:t>
      </w:r>
      <w:r w:rsidR="007511DC" w:rsidRPr="00B87C2D">
        <w:rPr>
          <w:lang w:val="fr-FR"/>
        </w:rPr>
        <w:t>au 2eme étage de l’immeuble ONE-UN et occupe une superficie d’environ 60 m</w:t>
      </w:r>
      <w:r w:rsidR="003A57B2" w:rsidRPr="00B87C2D">
        <w:rPr>
          <w:lang w:val="fr-FR"/>
        </w:rPr>
        <w:t>2. Ce</w:t>
      </w:r>
      <w:r w:rsidR="007511DC" w:rsidRPr="00B87C2D">
        <w:rPr>
          <w:lang w:val="fr-FR"/>
        </w:rPr>
        <w:t xml:space="preserve"> bâtiment </w:t>
      </w:r>
      <w:r w:rsidR="003A57B2" w:rsidRPr="00B87C2D">
        <w:rPr>
          <w:lang w:val="fr-FR"/>
        </w:rPr>
        <w:t>à</w:t>
      </w:r>
      <w:r w:rsidR="007511DC" w:rsidRPr="00B87C2D">
        <w:rPr>
          <w:lang w:val="fr-FR"/>
        </w:rPr>
        <w:t xml:space="preserve"> construire </w:t>
      </w:r>
      <w:r w:rsidR="003A57B2" w:rsidRPr="00B87C2D">
        <w:rPr>
          <w:lang w:val="fr-FR"/>
        </w:rPr>
        <w:t>abrite</w:t>
      </w:r>
      <w:r w:rsidR="0043056E">
        <w:rPr>
          <w:lang w:val="fr-FR"/>
        </w:rPr>
        <w:t>ra</w:t>
      </w:r>
      <w:r w:rsidR="003A57B2" w:rsidRPr="00B87C2D">
        <w:rPr>
          <w:lang w:val="fr-FR"/>
        </w:rPr>
        <w:t xml:space="preserve"> </w:t>
      </w:r>
      <w:r w:rsidR="005119B6" w:rsidRPr="00B87C2D">
        <w:rPr>
          <w:lang w:val="fr-FR"/>
        </w:rPr>
        <w:t>en son sein</w:t>
      </w:r>
      <w:r w:rsidR="003A57B2" w:rsidRPr="00B87C2D">
        <w:rPr>
          <w:lang w:val="fr-FR"/>
        </w:rPr>
        <w:t xml:space="preserve"> une petite cuisine </w:t>
      </w:r>
      <w:r w:rsidR="005119B6" w:rsidRPr="00B87C2D">
        <w:rPr>
          <w:lang w:val="fr-FR"/>
        </w:rPr>
        <w:t xml:space="preserve">rectangulaire d’environ </w:t>
      </w:r>
      <w:r w:rsidR="005205F8" w:rsidRPr="00B87C2D">
        <w:rPr>
          <w:lang w:val="fr-FR"/>
        </w:rPr>
        <w:t>8 m</w:t>
      </w:r>
      <w:r w:rsidR="00D87C8C" w:rsidRPr="00B87C2D">
        <w:rPr>
          <w:lang w:val="fr-FR"/>
        </w:rPr>
        <w:t>2.</w:t>
      </w:r>
    </w:p>
    <w:p w14:paraId="4C29D61D" w14:textId="689DF6FC" w:rsidR="00B87C2D" w:rsidRPr="00B87C2D" w:rsidRDefault="00992F5B" w:rsidP="00532AFF">
      <w:pPr>
        <w:pStyle w:val="Paragraphedeliste"/>
        <w:numPr>
          <w:ilvl w:val="0"/>
          <w:numId w:val="16"/>
        </w:numPr>
        <w:jc w:val="both"/>
        <w:rPr>
          <w:lang w:val="fr-FR"/>
        </w:rPr>
      </w:pPr>
      <w:r w:rsidRPr="00992F5B">
        <w:rPr>
          <w:b/>
          <w:bCs/>
          <w:lang w:val="fr-FR"/>
        </w:rPr>
        <w:t>L</w:t>
      </w:r>
      <w:r w:rsidR="0058200A" w:rsidRPr="00992F5B">
        <w:rPr>
          <w:b/>
          <w:bCs/>
          <w:lang w:val="fr-FR"/>
        </w:rPr>
        <w:t>a réhabilitation</w:t>
      </w:r>
      <w:r>
        <w:rPr>
          <w:lang w:val="fr-FR"/>
        </w:rPr>
        <w:t> :</w:t>
      </w:r>
      <w:r w:rsidR="0058200A">
        <w:rPr>
          <w:lang w:val="fr-FR"/>
        </w:rPr>
        <w:t xml:space="preserve"> </w:t>
      </w:r>
      <w:r w:rsidR="00B87C2D">
        <w:rPr>
          <w:lang w:val="fr-FR"/>
        </w:rPr>
        <w:t xml:space="preserve">il s’agit de reprendre la peinture externe et </w:t>
      </w:r>
      <w:r w:rsidR="00BC5DC5">
        <w:rPr>
          <w:lang w:val="fr-FR"/>
        </w:rPr>
        <w:t xml:space="preserve">interne </w:t>
      </w:r>
      <w:r>
        <w:rPr>
          <w:lang w:val="fr-FR"/>
        </w:rPr>
        <w:t>du bureau</w:t>
      </w:r>
      <w:r w:rsidR="00B87C2D">
        <w:rPr>
          <w:lang w:val="fr-FR"/>
        </w:rPr>
        <w:t xml:space="preserve"> principal ONE-UN , la peinture du mur de clôture, la </w:t>
      </w:r>
      <w:r w:rsidR="00BC5DC5">
        <w:rPr>
          <w:lang w:val="fr-FR"/>
        </w:rPr>
        <w:t xml:space="preserve">façade </w:t>
      </w:r>
      <w:r w:rsidR="00B87C2D">
        <w:rPr>
          <w:lang w:val="fr-FR"/>
        </w:rPr>
        <w:t xml:space="preserve">de ONE-UN avec le logo des Nations Unies et du HCR. </w:t>
      </w:r>
    </w:p>
    <w:p w14:paraId="4CF8EACF" w14:textId="77777777" w:rsidR="00494EF4" w:rsidRDefault="003A57B2" w:rsidP="00532AFF">
      <w:pPr>
        <w:jc w:val="both"/>
        <w:rPr>
          <w:lang w:val="fr-FR"/>
        </w:rPr>
      </w:pPr>
      <w:r>
        <w:rPr>
          <w:lang w:val="fr-FR"/>
        </w:rPr>
        <w:t>Les présents travaux prennent en compte</w:t>
      </w:r>
      <w:r w:rsidR="00B87C2D">
        <w:rPr>
          <w:lang w:val="fr-FR"/>
        </w:rPr>
        <w:t xml:space="preserve"> tous les travaux </w:t>
      </w:r>
      <w:r>
        <w:rPr>
          <w:lang w:val="fr-FR"/>
        </w:rPr>
        <w:t xml:space="preserve">du </w:t>
      </w:r>
      <w:r w:rsidR="00B87C2D">
        <w:rPr>
          <w:lang w:val="fr-FR"/>
        </w:rPr>
        <w:t xml:space="preserve">réfectoire, de la salle de sport </w:t>
      </w:r>
      <w:r>
        <w:rPr>
          <w:lang w:val="fr-FR"/>
        </w:rPr>
        <w:t xml:space="preserve">et la </w:t>
      </w:r>
      <w:r w:rsidR="00B87C2D">
        <w:rPr>
          <w:lang w:val="fr-FR"/>
        </w:rPr>
        <w:t>réhabilitation.</w:t>
      </w:r>
    </w:p>
    <w:p w14:paraId="6E9F28F3" w14:textId="3BFC1CFE" w:rsidR="003A57B2" w:rsidRDefault="00494EF4" w:rsidP="00532AFF">
      <w:pPr>
        <w:jc w:val="both"/>
        <w:rPr>
          <w:lang w:val="fr-FR"/>
        </w:rPr>
      </w:pPr>
      <w:r>
        <w:rPr>
          <w:lang w:val="fr-FR"/>
        </w:rPr>
        <w:t>L</w:t>
      </w:r>
      <w:r w:rsidR="00B87C2D">
        <w:rPr>
          <w:lang w:val="fr-FR"/>
        </w:rPr>
        <w:t xml:space="preserve">’ensemble </w:t>
      </w:r>
      <w:r>
        <w:rPr>
          <w:lang w:val="fr-FR"/>
        </w:rPr>
        <w:t>de</w:t>
      </w:r>
      <w:r w:rsidR="00B87C2D">
        <w:rPr>
          <w:lang w:val="fr-FR"/>
        </w:rPr>
        <w:t xml:space="preserve"> ces trois activités constituent un lot dans le cadre de la mise en œuvre.</w:t>
      </w:r>
    </w:p>
    <w:p w14:paraId="437ABA0D" w14:textId="3F0FA1D1" w:rsidR="00E95E7E" w:rsidRPr="00C96B81" w:rsidRDefault="005205F8" w:rsidP="00532AFF">
      <w:pPr>
        <w:pStyle w:val="Paragraphedeliste"/>
        <w:numPr>
          <w:ilvl w:val="0"/>
          <w:numId w:val="16"/>
        </w:numPr>
        <w:jc w:val="both"/>
        <w:rPr>
          <w:b/>
          <w:bCs/>
          <w:lang w:val="fr-FR"/>
        </w:rPr>
      </w:pPr>
      <w:r w:rsidRPr="00C96B81">
        <w:rPr>
          <w:b/>
          <w:bCs/>
          <w:lang w:val="fr-FR"/>
        </w:rPr>
        <w:t>Mémoires des travaux.</w:t>
      </w:r>
    </w:p>
    <w:p w14:paraId="53D92CE0" w14:textId="26EE6CB9" w:rsidR="00E95E7E" w:rsidRPr="00494EF4" w:rsidRDefault="00E95E7E" w:rsidP="00532AFF">
      <w:pPr>
        <w:pStyle w:val="Paragraphedeliste"/>
        <w:numPr>
          <w:ilvl w:val="0"/>
          <w:numId w:val="2"/>
        </w:numPr>
        <w:jc w:val="both"/>
        <w:rPr>
          <w:lang w:val="fr-FR"/>
        </w:rPr>
      </w:pPr>
      <w:r>
        <w:rPr>
          <w:lang w:val="fr-FR"/>
        </w:rPr>
        <w:t xml:space="preserve">La </w:t>
      </w:r>
      <w:r w:rsidR="00ED2034">
        <w:rPr>
          <w:lang w:val="fr-FR"/>
        </w:rPr>
        <w:t>maçonnerie d’élévation en agglos de ciment de 10</w:t>
      </w:r>
      <w:r w:rsidR="00ED2034">
        <w:rPr>
          <w:rFonts w:cstheme="minorHAnsi"/>
          <w:lang w:val="fr-FR"/>
        </w:rPr>
        <w:t>×</w:t>
      </w:r>
      <w:r w:rsidR="00494EF4">
        <w:rPr>
          <w:rFonts w:cstheme="minorHAnsi"/>
          <w:lang w:val="fr-FR"/>
        </w:rPr>
        <w:t>20</w:t>
      </w:r>
      <w:r w:rsidR="00ED2034">
        <w:rPr>
          <w:rFonts w:cstheme="minorHAnsi"/>
          <w:lang w:val="fr-FR"/>
        </w:rPr>
        <w:t>×40.</w:t>
      </w:r>
    </w:p>
    <w:p w14:paraId="6494C990" w14:textId="76EAB075" w:rsidR="00494EF4" w:rsidRPr="00ED2034" w:rsidRDefault="00494EF4" w:rsidP="00532AFF">
      <w:pPr>
        <w:pStyle w:val="Paragraphedeliste"/>
        <w:numPr>
          <w:ilvl w:val="0"/>
          <w:numId w:val="2"/>
        </w:numPr>
        <w:jc w:val="both"/>
        <w:rPr>
          <w:lang w:val="fr-FR"/>
        </w:rPr>
      </w:pPr>
      <w:r>
        <w:rPr>
          <w:lang w:val="fr-FR"/>
        </w:rPr>
        <w:t>La maçonnerie d’élévation en agglos de ciment de 15</w:t>
      </w:r>
      <w:r>
        <w:rPr>
          <w:rFonts w:cstheme="minorHAnsi"/>
          <w:lang w:val="fr-FR"/>
        </w:rPr>
        <w:t>×20×40</w:t>
      </w:r>
    </w:p>
    <w:p w14:paraId="243F2C68" w14:textId="4BA207DB" w:rsidR="00ED2034" w:rsidRPr="008E4127" w:rsidRDefault="00ED2034" w:rsidP="00532AFF">
      <w:pPr>
        <w:pStyle w:val="Paragraphedeliste"/>
        <w:numPr>
          <w:ilvl w:val="0"/>
          <w:numId w:val="2"/>
        </w:numPr>
        <w:jc w:val="both"/>
        <w:rPr>
          <w:lang w:val="fr-FR"/>
        </w:rPr>
      </w:pPr>
      <w:r>
        <w:rPr>
          <w:rFonts w:cstheme="minorHAnsi"/>
          <w:lang w:val="fr-FR"/>
        </w:rPr>
        <w:t>Le bétonnage des linteaux en béton armé dosé a 350/m3.</w:t>
      </w:r>
    </w:p>
    <w:p w14:paraId="22144430" w14:textId="2936F252" w:rsidR="008E4127" w:rsidRPr="00ED2034" w:rsidRDefault="008E4127" w:rsidP="00532AFF">
      <w:pPr>
        <w:pStyle w:val="Paragraphedeliste"/>
        <w:numPr>
          <w:ilvl w:val="0"/>
          <w:numId w:val="2"/>
        </w:numPr>
        <w:jc w:val="both"/>
        <w:rPr>
          <w:lang w:val="fr-FR"/>
        </w:rPr>
      </w:pPr>
      <w:r>
        <w:rPr>
          <w:rFonts w:cstheme="minorHAnsi"/>
          <w:lang w:val="fr-FR"/>
        </w:rPr>
        <w:t xml:space="preserve">Le bétonnage des </w:t>
      </w:r>
      <w:r w:rsidR="00D84F5D">
        <w:rPr>
          <w:rFonts w:cstheme="minorHAnsi"/>
          <w:lang w:val="fr-FR"/>
        </w:rPr>
        <w:t>poteaux en</w:t>
      </w:r>
      <w:r>
        <w:rPr>
          <w:rFonts w:cstheme="minorHAnsi"/>
          <w:lang w:val="fr-FR"/>
        </w:rPr>
        <w:t xml:space="preserve"> béton armé dosé a 350/m3.</w:t>
      </w:r>
    </w:p>
    <w:p w14:paraId="4D74F87B" w14:textId="2933D62E" w:rsidR="00ED2034" w:rsidRPr="002C44A0" w:rsidRDefault="00ED2034" w:rsidP="00532AFF">
      <w:pPr>
        <w:pStyle w:val="Paragraphedeliste"/>
        <w:numPr>
          <w:ilvl w:val="0"/>
          <w:numId w:val="2"/>
        </w:numPr>
        <w:jc w:val="both"/>
        <w:rPr>
          <w:lang w:val="fr-FR"/>
        </w:rPr>
      </w:pPr>
      <w:r>
        <w:rPr>
          <w:rFonts w:cstheme="minorHAnsi"/>
          <w:lang w:val="fr-FR"/>
        </w:rPr>
        <w:t>L’enduit au mortier sur l’</w:t>
      </w:r>
      <w:r w:rsidR="002C44A0">
        <w:rPr>
          <w:rFonts w:cstheme="minorHAnsi"/>
          <w:lang w:val="fr-FR"/>
        </w:rPr>
        <w:t>intérieur</w:t>
      </w:r>
      <w:r>
        <w:rPr>
          <w:rFonts w:cstheme="minorHAnsi"/>
          <w:lang w:val="fr-FR"/>
        </w:rPr>
        <w:t xml:space="preserve"> et l’</w:t>
      </w:r>
      <w:r w:rsidR="002C44A0">
        <w:rPr>
          <w:rFonts w:cstheme="minorHAnsi"/>
          <w:lang w:val="fr-FR"/>
        </w:rPr>
        <w:t>extérieur</w:t>
      </w:r>
      <w:r>
        <w:rPr>
          <w:rFonts w:cstheme="minorHAnsi"/>
          <w:lang w:val="fr-FR"/>
        </w:rPr>
        <w:t xml:space="preserve"> du local.</w:t>
      </w:r>
    </w:p>
    <w:p w14:paraId="44AC6F96" w14:textId="70121E3B" w:rsidR="002C44A0" w:rsidRPr="006A621A" w:rsidRDefault="002C44A0" w:rsidP="00532AFF">
      <w:pPr>
        <w:pStyle w:val="Paragraphedeliste"/>
        <w:numPr>
          <w:ilvl w:val="0"/>
          <w:numId w:val="2"/>
        </w:numPr>
        <w:jc w:val="both"/>
        <w:rPr>
          <w:lang w:val="fr-FR"/>
        </w:rPr>
      </w:pPr>
      <w:r>
        <w:rPr>
          <w:rFonts w:cstheme="minorHAnsi"/>
          <w:lang w:val="fr-FR"/>
        </w:rPr>
        <w:t xml:space="preserve">Fourniture et pose </w:t>
      </w:r>
      <w:r w:rsidR="001070BF">
        <w:rPr>
          <w:rFonts w:cstheme="minorHAnsi"/>
          <w:lang w:val="fr-FR"/>
        </w:rPr>
        <w:t xml:space="preserve">des portes et fenêtres en alu et ou </w:t>
      </w:r>
      <w:r w:rsidR="007E29E8">
        <w:rPr>
          <w:rFonts w:cstheme="minorHAnsi"/>
          <w:lang w:val="fr-FR"/>
        </w:rPr>
        <w:t>métalliques</w:t>
      </w:r>
      <w:r w:rsidR="001070BF">
        <w:rPr>
          <w:rFonts w:cstheme="minorHAnsi"/>
          <w:lang w:val="fr-FR"/>
        </w:rPr>
        <w:t>.</w:t>
      </w:r>
    </w:p>
    <w:p w14:paraId="464CE60E" w14:textId="021EB2ED" w:rsidR="006A621A" w:rsidRPr="007E29E8" w:rsidRDefault="006A621A" w:rsidP="00532AFF">
      <w:pPr>
        <w:pStyle w:val="Paragraphedeliste"/>
        <w:numPr>
          <w:ilvl w:val="0"/>
          <w:numId w:val="2"/>
        </w:numPr>
        <w:jc w:val="both"/>
        <w:rPr>
          <w:lang w:val="fr-FR"/>
        </w:rPr>
      </w:pPr>
      <w:r>
        <w:rPr>
          <w:rFonts w:cstheme="minorHAnsi"/>
          <w:lang w:val="fr-FR"/>
        </w:rPr>
        <w:t>La fournit</w:t>
      </w:r>
      <w:r w:rsidR="007E29E8">
        <w:rPr>
          <w:rFonts w:cstheme="minorHAnsi"/>
          <w:lang w:val="fr-FR"/>
        </w:rPr>
        <w:t>ure et pose du faux plafond en contre-plaqué de 5mm.</w:t>
      </w:r>
    </w:p>
    <w:p w14:paraId="6EC2DA61" w14:textId="51E8C462" w:rsidR="007E29E8" w:rsidRPr="007E29E8" w:rsidRDefault="007E29E8" w:rsidP="00532AFF">
      <w:pPr>
        <w:pStyle w:val="Paragraphedeliste"/>
        <w:numPr>
          <w:ilvl w:val="0"/>
          <w:numId w:val="2"/>
        </w:numPr>
        <w:jc w:val="both"/>
        <w:rPr>
          <w:lang w:val="fr-FR"/>
        </w:rPr>
      </w:pPr>
      <w:r>
        <w:rPr>
          <w:rFonts w:cstheme="minorHAnsi"/>
          <w:lang w:val="fr-FR"/>
        </w:rPr>
        <w:t>La fourniture et pose d’un évier.</w:t>
      </w:r>
    </w:p>
    <w:p w14:paraId="73ED53EE" w14:textId="1FC2F0E2" w:rsidR="007E29E8" w:rsidRPr="007E29E8" w:rsidRDefault="007E29E8" w:rsidP="00532AFF">
      <w:pPr>
        <w:pStyle w:val="Paragraphedeliste"/>
        <w:numPr>
          <w:ilvl w:val="0"/>
          <w:numId w:val="2"/>
        </w:numPr>
        <w:jc w:val="both"/>
        <w:rPr>
          <w:lang w:val="fr-FR"/>
        </w:rPr>
      </w:pPr>
      <w:r>
        <w:rPr>
          <w:rFonts w:cstheme="minorHAnsi"/>
          <w:lang w:val="fr-FR"/>
        </w:rPr>
        <w:t>La fourniture et pose d’un robinet pour évier.</w:t>
      </w:r>
    </w:p>
    <w:p w14:paraId="3150D018" w14:textId="3768B1BF" w:rsidR="00494EF4" w:rsidRPr="00047A71" w:rsidRDefault="007E29E8" w:rsidP="00532AFF">
      <w:pPr>
        <w:pStyle w:val="Paragraphedeliste"/>
        <w:numPr>
          <w:ilvl w:val="0"/>
          <w:numId w:val="2"/>
        </w:numPr>
        <w:jc w:val="both"/>
        <w:rPr>
          <w:lang w:val="fr-FR"/>
        </w:rPr>
      </w:pPr>
      <w:r>
        <w:rPr>
          <w:rFonts w:cstheme="minorHAnsi"/>
          <w:lang w:val="fr-FR"/>
        </w:rPr>
        <w:t>L</w:t>
      </w:r>
      <w:r w:rsidR="00047A71">
        <w:rPr>
          <w:rFonts w:cstheme="minorHAnsi"/>
          <w:lang w:val="fr-FR"/>
        </w:rPr>
        <w:t>es travaux d’électricité</w:t>
      </w:r>
      <w:r>
        <w:rPr>
          <w:rFonts w:cstheme="minorHAnsi"/>
          <w:lang w:val="fr-FR"/>
        </w:rPr>
        <w:t xml:space="preserve"> </w:t>
      </w:r>
      <w:r w:rsidR="00047A71">
        <w:rPr>
          <w:rFonts w:cstheme="minorHAnsi"/>
          <w:lang w:val="fr-FR"/>
        </w:rPr>
        <w:t>qui comprennent les travaux de fileries</w:t>
      </w:r>
      <w:r w:rsidR="00656831">
        <w:rPr>
          <w:rFonts w:cstheme="minorHAnsi"/>
          <w:lang w:val="fr-FR"/>
        </w:rPr>
        <w:t xml:space="preserve">, </w:t>
      </w:r>
      <w:r w:rsidR="00047A71">
        <w:rPr>
          <w:rFonts w:cstheme="minorHAnsi"/>
          <w:lang w:val="fr-FR"/>
        </w:rPr>
        <w:t xml:space="preserve">la </w:t>
      </w:r>
      <w:r w:rsidR="00656831">
        <w:rPr>
          <w:rFonts w:cstheme="minorHAnsi"/>
          <w:lang w:val="fr-FR"/>
        </w:rPr>
        <w:t>pose</w:t>
      </w:r>
      <w:r w:rsidR="002E127F">
        <w:rPr>
          <w:rFonts w:cstheme="minorHAnsi"/>
          <w:lang w:val="fr-FR"/>
        </w:rPr>
        <w:t xml:space="preserve"> </w:t>
      </w:r>
      <w:r>
        <w:rPr>
          <w:rFonts w:cstheme="minorHAnsi"/>
          <w:lang w:val="fr-FR"/>
        </w:rPr>
        <w:t xml:space="preserve">de </w:t>
      </w:r>
      <w:r w:rsidR="00047A71">
        <w:rPr>
          <w:rFonts w:cstheme="minorHAnsi"/>
          <w:lang w:val="fr-FR"/>
        </w:rPr>
        <w:t>split, la pose des lampes</w:t>
      </w:r>
      <w:r>
        <w:rPr>
          <w:rFonts w:cstheme="minorHAnsi"/>
          <w:lang w:val="fr-FR"/>
        </w:rPr>
        <w:t xml:space="preserve">, </w:t>
      </w:r>
      <w:r w:rsidR="00FF496E">
        <w:rPr>
          <w:rFonts w:cstheme="minorHAnsi"/>
          <w:lang w:val="fr-FR"/>
        </w:rPr>
        <w:t xml:space="preserve">interrupteurs, </w:t>
      </w:r>
      <w:r w:rsidR="00047A71">
        <w:rPr>
          <w:rFonts w:cstheme="minorHAnsi"/>
          <w:lang w:val="fr-FR"/>
        </w:rPr>
        <w:t xml:space="preserve">la pose du </w:t>
      </w:r>
      <w:r w:rsidR="00656831">
        <w:rPr>
          <w:rFonts w:cstheme="minorHAnsi"/>
          <w:lang w:val="fr-FR"/>
        </w:rPr>
        <w:t xml:space="preserve">coffret, </w:t>
      </w:r>
      <w:r w:rsidR="00047A71">
        <w:rPr>
          <w:rFonts w:cstheme="minorHAnsi"/>
          <w:lang w:val="fr-FR"/>
        </w:rPr>
        <w:t xml:space="preserve">la pose des </w:t>
      </w:r>
      <w:r w:rsidR="00656831">
        <w:rPr>
          <w:rFonts w:cstheme="minorHAnsi"/>
          <w:lang w:val="fr-FR"/>
        </w:rPr>
        <w:t>brasseurs</w:t>
      </w:r>
      <w:r w:rsidR="005474B8">
        <w:rPr>
          <w:rFonts w:cstheme="minorHAnsi"/>
          <w:lang w:val="fr-FR"/>
        </w:rPr>
        <w:t xml:space="preserve"> d’air </w:t>
      </w:r>
      <w:r>
        <w:rPr>
          <w:rFonts w:cstheme="minorHAnsi"/>
          <w:lang w:val="fr-FR"/>
        </w:rPr>
        <w:t xml:space="preserve">et </w:t>
      </w:r>
      <w:r w:rsidR="00047A71">
        <w:rPr>
          <w:rFonts w:cstheme="minorHAnsi"/>
          <w:lang w:val="fr-FR"/>
        </w:rPr>
        <w:t>prises, la</w:t>
      </w:r>
      <w:r w:rsidR="00494EF4">
        <w:rPr>
          <w:rFonts w:cstheme="minorHAnsi"/>
          <w:lang w:val="fr-FR"/>
        </w:rPr>
        <w:t xml:space="preserve"> prise de </w:t>
      </w:r>
      <w:r w:rsidR="00047A71">
        <w:rPr>
          <w:rFonts w:cstheme="minorHAnsi"/>
          <w:lang w:val="fr-FR"/>
        </w:rPr>
        <w:t>terre, le branchement électrique au bâtiment principal…</w:t>
      </w:r>
    </w:p>
    <w:p w14:paraId="5E1352A7" w14:textId="77777777" w:rsidR="00047A71" w:rsidRPr="00047A71" w:rsidRDefault="00047A71" w:rsidP="00532AFF">
      <w:pPr>
        <w:jc w:val="both"/>
        <w:rPr>
          <w:lang w:val="fr-FR"/>
        </w:rPr>
      </w:pPr>
    </w:p>
    <w:p w14:paraId="639FAAC9" w14:textId="344CA912" w:rsidR="00DE3E20" w:rsidRPr="00CA107B" w:rsidRDefault="00DE3E20" w:rsidP="00532AFF">
      <w:pPr>
        <w:pStyle w:val="Paragraphedeliste"/>
        <w:numPr>
          <w:ilvl w:val="0"/>
          <w:numId w:val="3"/>
        </w:numPr>
        <w:jc w:val="both"/>
        <w:rPr>
          <w:lang w:val="fr-FR"/>
        </w:rPr>
      </w:pPr>
      <w:r>
        <w:rPr>
          <w:rFonts w:cstheme="minorHAnsi"/>
          <w:lang w:val="fr-FR"/>
        </w:rPr>
        <w:t xml:space="preserve">L’application de </w:t>
      </w:r>
      <w:r w:rsidR="00656831">
        <w:rPr>
          <w:rFonts w:cstheme="minorHAnsi"/>
          <w:lang w:val="fr-FR"/>
        </w:rPr>
        <w:t>peinture intérieure</w:t>
      </w:r>
      <w:r>
        <w:rPr>
          <w:rFonts w:cstheme="minorHAnsi"/>
          <w:lang w:val="fr-FR"/>
        </w:rPr>
        <w:t xml:space="preserve"> et extérieure sur le </w:t>
      </w:r>
      <w:r w:rsidR="00494EF4">
        <w:rPr>
          <w:rFonts w:cstheme="minorHAnsi"/>
          <w:lang w:val="fr-FR"/>
        </w:rPr>
        <w:t>bâtiment, les murs de clôture,</w:t>
      </w:r>
      <w:r w:rsidR="00656831">
        <w:rPr>
          <w:rFonts w:cstheme="minorHAnsi"/>
          <w:lang w:val="fr-FR"/>
        </w:rPr>
        <w:t xml:space="preserve"> la peinture sur les menuiseries métalliques</w:t>
      </w:r>
      <w:r w:rsidR="00494EF4">
        <w:rPr>
          <w:rFonts w:cstheme="minorHAnsi"/>
          <w:lang w:val="fr-FR"/>
        </w:rPr>
        <w:t xml:space="preserve"> et sur les portes isoplanes</w:t>
      </w:r>
      <w:r w:rsidR="00656831">
        <w:rPr>
          <w:rFonts w:cstheme="minorHAnsi"/>
          <w:lang w:val="fr-FR"/>
        </w:rPr>
        <w:t>.</w:t>
      </w:r>
    </w:p>
    <w:p w14:paraId="36413600" w14:textId="688A53F8" w:rsidR="00CA107B" w:rsidRPr="00CA107B" w:rsidRDefault="00CA107B" w:rsidP="00532AFF">
      <w:pPr>
        <w:pStyle w:val="Paragraphedeliste"/>
        <w:numPr>
          <w:ilvl w:val="0"/>
          <w:numId w:val="3"/>
        </w:numPr>
        <w:spacing w:after="40"/>
        <w:ind w:right="1032"/>
        <w:jc w:val="both"/>
        <w:rPr>
          <w:lang w:val="fr-FR"/>
        </w:rPr>
      </w:pPr>
      <w:r w:rsidRPr="00CA107B">
        <w:rPr>
          <w:lang w:val="fr-FR"/>
        </w:rPr>
        <w:t xml:space="preserve">Fourniture et pose de la tôle </w:t>
      </w:r>
      <w:r w:rsidR="00494EF4" w:rsidRPr="00CA107B">
        <w:rPr>
          <w:lang w:val="fr-FR"/>
        </w:rPr>
        <w:t>alu zinc</w:t>
      </w:r>
      <w:r w:rsidRPr="00CA107B">
        <w:rPr>
          <w:lang w:val="fr-FR"/>
        </w:rPr>
        <w:t xml:space="preserve"> de </w:t>
      </w:r>
      <w:r>
        <w:rPr>
          <w:lang w:val="fr-FR"/>
        </w:rPr>
        <w:t>3</w:t>
      </w:r>
      <w:r w:rsidRPr="00CA107B">
        <w:rPr>
          <w:lang w:val="fr-FR"/>
        </w:rPr>
        <w:t>5/10ieme</w:t>
      </w:r>
      <w:r w:rsidR="00395AE7">
        <w:rPr>
          <w:lang w:val="fr-FR"/>
        </w:rPr>
        <w:t xml:space="preserve"> pour </w:t>
      </w:r>
      <w:r w:rsidR="00D84F5D">
        <w:rPr>
          <w:lang w:val="fr-FR"/>
        </w:rPr>
        <w:t>toiture</w:t>
      </w:r>
      <w:r w:rsidRPr="00CA107B">
        <w:rPr>
          <w:lang w:val="fr-FR"/>
        </w:rPr>
        <w:t>.</w:t>
      </w:r>
    </w:p>
    <w:p w14:paraId="44ED768A" w14:textId="24807F3A" w:rsidR="00CA107B" w:rsidRDefault="00CA107B" w:rsidP="00532AFF">
      <w:pPr>
        <w:numPr>
          <w:ilvl w:val="0"/>
          <w:numId w:val="3"/>
        </w:numPr>
        <w:spacing w:after="45"/>
        <w:ind w:right="1032"/>
        <w:jc w:val="both"/>
        <w:rPr>
          <w:lang w:val="fr-FR"/>
        </w:rPr>
      </w:pPr>
      <w:r>
        <w:rPr>
          <w:lang w:val="fr-FR"/>
        </w:rPr>
        <w:t xml:space="preserve">Un revêtement en carreaux grès </w:t>
      </w:r>
      <w:r w:rsidR="00395AE7">
        <w:rPr>
          <w:lang w:val="fr-FR"/>
        </w:rPr>
        <w:t>cérames, plinthe</w:t>
      </w:r>
      <w:r w:rsidR="006A08B7">
        <w:rPr>
          <w:lang w:val="fr-FR"/>
        </w:rPr>
        <w:t xml:space="preserve"> et faïences murales.</w:t>
      </w:r>
    </w:p>
    <w:p w14:paraId="0694C7B0" w14:textId="298AE8F4" w:rsidR="00C96B81" w:rsidRPr="00D96EAF" w:rsidRDefault="00C96B81" w:rsidP="00532AFF">
      <w:pPr>
        <w:spacing w:after="45"/>
        <w:ind w:right="1032"/>
        <w:jc w:val="both"/>
        <w:rPr>
          <w:lang w:val="fr-FR"/>
        </w:rPr>
      </w:pPr>
    </w:p>
    <w:p w14:paraId="547AD83B" w14:textId="226A2062" w:rsidR="00DE3E20" w:rsidRPr="00C96B81" w:rsidRDefault="00047A71" w:rsidP="00532AFF">
      <w:pPr>
        <w:pStyle w:val="Paragraphedeliste"/>
        <w:numPr>
          <w:ilvl w:val="0"/>
          <w:numId w:val="14"/>
        </w:numPr>
        <w:jc w:val="both"/>
        <w:rPr>
          <w:b/>
          <w:bCs/>
          <w:lang w:val="fr-FR"/>
        </w:rPr>
      </w:pPr>
      <w:r>
        <w:rPr>
          <w:b/>
          <w:bCs/>
          <w:lang w:val="fr-FR"/>
        </w:rPr>
        <w:t>O</w:t>
      </w:r>
      <w:r w:rsidR="005205F8" w:rsidRPr="00C96B81">
        <w:rPr>
          <w:b/>
          <w:bCs/>
          <w:lang w:val="fr-FR"/>
        </w:rPr>
        <w:t>bjet</w:t>
      </w:r>
      <w:r w:rsidR="00DE3E20" w:rsidRPr="00C96B81">
        <w:rPr>
          <w:b/>
          <w:bCs/>
          <w:lang w:val="fr-FR"/>
        </w:rPr>
        <w:t> :</w:t>
      </w:r>
    </w:p>
    <w:p w14:paraId="05DEA9F6" w14:textId="72813336" w:rsidR="00AB64E8" w:rsidRDefault="00AB64E8" w:rsidP="00532AFF">
      <w:pPr>
        <w:jc w:val="both"/>
        <w:rPr>
          <w:lang w:val="fr-FR"/>
        </w:rPr>
      </w:pPr>
      <w:r>
        <w:rPr>
          <w:lang w:val="fr-FR"/>
        </w:rPr>
        <w:t>L’objet</w:t>
      </w:r>
      <w:r w:rsidR="00DE3E20">
        <w:rPr>
          <w:lang w:val="fr-FR"/>
        </w:rPr>
        <w:t xml:space="preserve"> de cet appel d’offre est de mettre en œuvre les travaux d’extension </w:t>
      </w:r>
      <w:r>
        <w:rPr>
          <w:lang w:val="fr-FR"/>
        </w:rPr>
        <w:t>énumérés</w:t>
      </w:r>
      <w:r w:rsidR="00DE3E20">
        <w:rPr>
          <w:lang w:val="fr-FR"/>
        </w:rPr>
        <w:t xml:space="preserve"> dans le mémoire </w:t>
      </w:r>
      <w:r>
        <w:rPr>
          <w:lang w:val="fr-FR"/>
        </w:rPr>
        <w:t xml:space="preserve">des travaux et la fourniture des </w:t>
      </w:r>
      <w:r w:rsidR="00B60A82">
        <w:rPr>
          <w:lang w:val="fr-FR"/>
        </w:rPr>
        <w:t>matériaux</w:t>
      </w:r>
      <w:r>
        <w:rPr>
          <w:lang w:val="fr-FR"/>
        </w:rPr>
        <w:t xml:space="preserve"> de </w:t>
      </w:r>
      <w:r w:rsidR="00AD5693">
        <w:rPr>
          <w:lang w:val="fr-FR"/>
        </w:rPr>
        <w:t>qualité nécessaire</w:t>
      </w:r>
      <w:r>
        <w:rPr>
          <w:lang w:val="fr-FR"/>
        </w:rPr>
        <w:t xml:space="preserve"> pour l’exécution des tâches contractées conformément aux prescriptions détaillées dans </w:t>
      </w:r>
      <w:r w:rsidR="00AD5693">
        <w:rPr>
          <w:lang w:val="fr-FR"/>
        </w:rPr>
        <w:t>le présent cahier</w:t>
      </w:r>
      <w:r>
        <w:rPr>
          <w:lang w:val="fr-FR"/>
        </w:rPr>
        <w:t xml:space="preserve"> de charges.</w:t>
      </w:r>
    </w:p>
    <w:p w14:paraId="6F035BAC" w14:textId="095AF67B" w:rsidR="00AB64E8" w:rsidRDefault="00AB64E8" w:rsidP="00532AFF">
      <w:pPr>
        <w:jc w:val="both"/>
        <w:rPr>
          <w:lang w:val="fr-FR"/>
        </w:rPr>
      </w:pPr>
      <w:r>
        <w:rPr>
          <w:lang w:val="fr-FR"/>
        </w:rPr>
        <w:t>Le presta</w:t>
      </w:r>
      <w:r w:rsidR="00AD5693">
        <w:rPr>
          <w:lang w:val="fr-FR"/>
        </w:rPr>
        <w:t>taire s’engage à livrer dans le cadre de son offre technique un plan de travail qui indique :</w:t>
      </w:r>
    </w:p>
    <w:p w14:paraId="01AE955E" w14:textId="394F094A" w:rsidR="00AD5693" w:rsidRDefault="00AD5693" w:rsidP="00532AFF">
      <w:pPr>
        <w:pStyle w:val="Paragraphedeliste"/>
        <w:numPr>
          <w:ilvl w:val="0"/>
          <w:numId w:val="3"/>
        </w:numPr>
        <w:jc w:val="both"/>
        <w:rPr>
          <w:lang w:val="fr-FR"/>
        </w:rPr>
      </w:pPr>
      <w:r>
        <w:rPr>
          <w:lang w:val="fr-FR"/>
        </w:rPr>
        <w:t xml:space="preserve">La liste détaillée des travaux à effectuer </w:t>
      </w:r>
    </w:p>
    <w:p w14:paraId="554C16A0" w14:textId="456E2B73" w:rsidR="00AD5693" w:rsidRDefault="00AD5693" w:rsidP="00532AFF">
      <w:pPr>
        <w:pStyle w:val="Paragraphedeliste"/>
        <w:numPr>
          <w:ilvl w:val="0"/>
          <w:numId w:val="3"/>
        </w:numPr>
        <w:jc w:val="both"/>
        <w:rPr>
          <w:lang w:val="fr-FR"/>
        </w:rPr>
      </w:pPr>
      <w:r>
        <w:rPr>
          <w:lang w:val="fr-FR"/>
        </w:rPr>
        <w:t xml:space="preserve">Le type, la </w:t>
      </w:r>
      <w:r w:rsidR="001A359E">
        <w:rPr>
          <w:lang w:val="fr-FR"/>
        </w:rPr>
        <w:t>marque, les</w:t>
      </w:r>
      <w:r>
        <w:rPr>
          <w:lang w:val="fr-FR"/>
        </w:rPr>
        <w:t xml:space="preserve"> dimensions et les caractéristiques techniques des produits et matériaux pour la bonne réalisation des travaux à exécuter. </w:t>
      </w:r>
    </w:p>
    <w:p w14:paraId="48ACAC76" w14:textId="7E03952F" w:rsidR="00AD5693" w:rsidRDefault="00AD5693" w:rsidP="00532AFF">
      <w:pPr>
        <w:pStyle w:val="Paragraphedeliste"/>
        <w:numPr>
          <w:ilvl w:val="0"/>
          <w:numId w:val="3"/>
        </w:numPr>
        <w:jc w:val="both"/>
        <w:rPr>
          <w:lang w:val="fr-FR"/>
        </w:rPr>
      </w:pPr>
      <w:r>
        <w:rPr>
          <w:lang w:val="fr-FR"/>
        </w:rPr>
        <w:t xml:space="preserve">Un planning des </w:t>
      </w:r>
      <w:r w:rsidR="001A359E">
        <w:rPr>
          <w:lang w:val="fr-FR"/>
        </w:rPr>
        <w:t>travaux.</w:t>
      </w:r>
    </w:p>
    <w:p w14:paraId="4796D6B6" w14:textId="73E54381" w:rsidR="001A359E" w:rsidRPr="00C96B81" w:rsidRDefault="00D87C8C" w:rsidP="00532AFF">
      <w:pPr>
        <w:pStyle w:val="Paragraphedeliste"/>
        <w:numPr>
          <w:ilvl w:val="0"/>
          <w:numId w:val="14"/>
        </w:numPr>
        <w:jc w:val="both"/>
        <w:rPr>
          <w:b/>
          <w:bCs/>
          <w:lang w:val="fr-FR"/>
        </w:rPr>
      </w:pPr>
      <w:r w:rsidRPr="00C96B81">
        <w:rPr>
          <w:b/>
          <w:bCs/>
          <w:lang w:val="fr-FR"/>
        </w:rPr>
        <w:t>Information particulière</w:t>
      </w:r>
      <w:r w:rsidR="001A359E" w:rsidRPr="00C96B81">
        <w:rPr>
          <w:b/>
          <w:bCs/>
          <w:lang w:val="fr-FR"/>
        </w:rPr>
        <w:t> :</w:t>
      </w:r>
    </w:p>
    <w:p w14:paraId="675F1521" w14:textId="5C69276B" w:rsidR="00D47C9F" w:rsidRDefault="001A359E" w:rsidP="00532AFF">
      <w:pPr>
        <w:jc w:val="both"/>
        <w:rPr>
          <w:lang w:val="fr-FR"/>
        </w:rPr>
      </w:pPr>
      <w:r>
        <w:rPr>
          <w:lang w:val="fr-FR"/>
        </w:rPr>
        <w:t xml:space="preserve">Avant la signature du contrat l’entrepreneur devra s’assurer </w:t>
      </w:r>
      <w:r w:rsidR="009B1383">
        <w:rPr>
          <w:lang w:val="fr-FR"/>
        </w:rPr>
        <w:t>à</w:t>
      </w:r>
      <w:r>
        <w:rPr>
          <w:lang w:val="fr-FR"/>
        </w:rPr>
        <w:t xml:space="preserve"> ses frais d’effectuer une visite des lieux afin de constater </w:t>
      </w:r>
      <w:r w:rsidR="00D47C9F">
        <w:rPr>
          <w:lang w:val="fr-FR"/>
        </w:rPr>
        <w:t>la nature des travaux décrits dans le mémoire des travaux et le présent cahier de prescription technique</w:t>
      </w:r>
      <w:r w:rsidR="00047A71">
        <w:rPr>
          <w:lang w:val="fr-FR"/>
        </w:rPr>
        <w:t>,</w:t>
      </w:r>
      <w:r w:rsidR="00D47C9F">
        <w:rPr>
          <w:lang w:val="fr-FR"/>
        </w:rPr>
        <w:t xml:space="preserve"> de la nature des action</w:t>
      </w:r>
      <w:r w:rsidR="000C14A3">
        <w:rPr>
          <w:lang w:val="fr-FR"/>
        </w:rPr>
        <w:t>s</w:t>
      </w:r>
      <w:r w:rsidR="00D47C9F">
        <w:rPr>
          <w:lang w:val="fr-FR"/>
        </w:rPr>
        <w:t xml:space="preserve"> ainsi que les quantités </w:t>
      </w:r>
      <w:r w:rsidR="00B553CC">
        <w:rPr>
          <w:lang w:val="fr-FR"/>
        </w:rPr>
        <w:t>estimées</w:t>
      </w:r>
      <w:r w:rsidR="00D47C9F">
        <w:rPr>
          <w:lang w:val="fr-FR"/>
        </w:rPr>
        <w:t xml:space="preserve"> correspond</w:t>
      </w:r>
      <w:r w:rsidR="00B553CC">
        <w:rPr>
          <w:lang w:val="fr-FR"/>
        </w:rPr>
        <w:t>e</w:t>
      </w:r>
      <w:r w:rsidR="00D47C9F">
        <w:rPr>
          <w:lang w:val="fr-FR"/>
        </w:rPr>
        <w:t xml:space="preserve">s </w:t>
      </w:r>
      <w:r w:rsidR="00B553CC">
        <w:rPr>
          <w:lang w:val="fr-FR"/>
        </w:rPr>
        <w:t>à</w:t>
      </w:r>
      <w:r w:rsidR="00D47C9F">
        <w:rPr>
          <w:lang w:val="fr-FR"/>
        </w:rPr>
        <w:t xml:space="preserve"> chaque prix </w:t>
      </w:r>
      <w:r w:rsidR="00B553CC">
        <w:rPr>
          <w:lang w:val="fr-FR"/>
        </w:rPr>
        <w:t>unitaire.</w:t>
      </w:r>
    </w:p>
    <w:p w14:paraId="1BC58416" w14:textId="07E7345B" w:rsidR="00B553CC" w:rsidRDefault="00B553CC" w:rsidP="00532AFF">
      <w:pPr>
        <w:jc w:val="both"/>
        <w:rPr>
          <w:lang w:val="fr-FR"/>
        </w:rPr>
      </w:pPr>
      <w:r>
        <w:rPr>
          <w:lang w:val="fr-FR"/>
        </w:rPr>
        <w:t>Aucune contestation sur les spécifications figurants sur son offre n’aura lieu lors de l’exécution des travaux.</w:t>
      </w:r>
    </w:p>
    <w:p w14:paraId="4BD02DB9" w14:textId="2C6E7299" w:rsidR="00B553CC" w:rsidRDefault="00B553CC" w:rsidP="00532AFF">
      <w:pPr>
        <w:jc w:val="both"/>
        <w:rPr>
          <w:lang w:val="fr-FR"/>
        </w:rPr>
      </w:pPr>
      <w:r>
        <w:rPr>
          <w:lang w:val="fr-FR"/>
        </w:rPr>
        <w:t xml:space="preserve">L’entrepreneur ne pourra pas arguer que </w:t>
      </w:r>
      <w:r w:rsidR="00D33DE2">
        <w:rPr>
          <w:lang w:val="fr-FR"/>
        </w:rPr>
        <w:t>des erreurs ou omissions puissent l</w:t>
      </w:r>
      <w:r w:rsidR="008F3B78">
        <w:rPr>
          <w:lang w:val="fr-FR"/>
        </w:rPr>
        <w:t>e</w:t>
      </w:r>
      <w:r w:rsidR="00D33DE2">
        <w:rPr>
          <w:lang w:val="fr-FR"/>
        </w:rPr>
        <w:t xml:space="preserve"> dispenser d’exécuter tous les travaux de sa profession ou fasse l’objet d’un supplément sur ses prix.</w:t>
      </w:r>
    </w:p>
    <w:p w14:paraId="351584BB" w14:textId="65160B2B" w:rsidR="00992117" w:rsidRDefault="00D33DE2" w:rsidP="00532AFF">
      <w:pPr>
        <w:jc w:val="both"/>
        <w:rPr>
          <w:lang w:val="fr-FR"/>
        </w:rPr>
      </w:pPr>
      <w:r>
        <w:rPr>
          <w:lang w:val="fr-FR"/>
        </w:rPr>
        <w:t xml:space="preserve">Il doit s’assurer des dates du </w:t>
      </w:r>
      <w:r w:rsidR="00992117">
        <w:rPr>
          <w:lang w:val="fr-FR"/>
        </w:rPr>
        <w:t>début et la</w:t>
      </w:r>
      <w:r>
        <w:rPr>
          <w:lang w:val="fr-FR"/>
        </w:rPr>
        <w:t xml:space="preserve"> fin de chaque action </w:t>
      </w:r>
      <w:r w:rsidR="00992117">
        <w:rPr>
          <w:lang w:val="fr-FR"/>
        </w:rPr>
        <w:t>élémentaire.</w:t>
      </w:r>
    </w:p>
    <w:p w14:paraId="462E0296" w14:textId="0A0A56E2" w:rsidR="000D00F8" w:rsidRDefault="00992117" w:rsidP="00532AFF">
      <w:pPr>
        <w:jc w:val="both"/>
        <w:rPr>
          <w:rFonts w:ascii="Calibri" w:eastAsia="Calibri" w:hAnsi="Calibri" w:cs="Calibri"/>
          <w:color w:val="000000"/>
          <w:sz w:val="24"/>
          <w:lang w:val="fr-FR" w:eastAsia="en-GB"/>
        </w:rPr>
      </w:pPr>
      <w:r>
        <w:rPr>
          <w:lang w:val="fr-FR"/>
        </w:rPr>
        <w:t xml:space="preserve">La réception </w:t>
      </w:r>
      <w:r w:rsidR="00380FD4">
        <w:rPr>
          <w:lang w:val="fr-FR"/>
        </w:rPr>
        <w:t>technique des</w:t>
      </w:r>
      <w:r>
        <w:rPr>
          <w:lang w:val="fr-FR"/>
        </w:rPr>
        <w:t xml:space="preserve"> travaux sera </w:t>
      </w:r>
      <w:r w:rsidR="00935F5A">
        <w:rPr>
          <w:lang w:val="fr-FR"/>
        </w:rPr>
        <w:t>prononcée</w:t>
      </w:r>
      <w:r>
        <w:rPr>
          <w:lang w:val="fr-FR"/>
        </w:rPr>
        <w:t xml:space="preserve"> </w:t>
      </w:r>
      <w:r w:rsidR="00935F5A">
        <w:rPr>
          <w:lang w:val="fr-FR"/>
        </w:rPr>
        <w:t>à</w:t>
      </w:r>
      <w:r>
        <w:rPr>
          <w:lang w:val="fr-FR"/>
        </w:rPr>
        <w:t xml:space="preserve"> chaque </w:t>
      </w:r>
      <w:r w:rsidR="00935F5A">
        <w:rPr>
          <w:lang w:val="fr-FR"/>
        </w:rPr>
        <w:t>étape</w:t>
      </w:r>
      <w:r>
        <w:rPr>
          <w:lang w:val="fr-FR"/>
        </w:rPr>
        <w:t xml:space="preserve"> de l’</w:t>
      </w:r>
      <w:r w:rsidR="00935F5A">
        <w:rPr>
          <w:lang w:val="fr-FR"/>
        </w:rPr>
        <w:t>exécution pour permettre un suivi continuel de la mise en œuvre.</w:t>
      </w:r>
      <w:r w:rsidR="000D00F8" w:rsidRPr="000D00F8">
        <w:rPr>
          <w:rFonts w:ascii="Calibri" w:eastAsia="Calibri" w:hAnsi="Calibri" w:cs="Calibri"/>
          <w:color w:val="000000"/>
          <w:sz w:val="24"/>
          <w:lang w:val="fr-FR" w:eastAsia="en-GB"/>
        </w:rPr>
        <w:t xml:space="preserve"> </w:t>
      </w:r>
    </w:p>
    <w:p w14:paraId="49B3C9A8" w14:textId="04C63576" w:rsidR="00C96B81" w:rsidRDefault="00C96B81" w:rsidP="00532AFF">
      <w:pPr>
        <w:pStyle w:val="Paragraphedeliste"/>
        <w:numPr>
          <w:ilvl w:val="0"/>
          <w:numId w:val="14"/>
        </w:numPr>
        <w:jc w:val="both"/>
        <w:rPr>
          <w:b/>
          <w:bCs/>
          <w:lang w:val="fr-FR"/>
        </w:rPr>
      </w:pPr>
      <w:r w:rsidRPr="00C96B81">
        <w:rPr>
          <w:b/>
          <w:bCs/>
          <w:lang w:val="fr-FR"/>
        </w:rPr>
        <w:t>Programme des travaux</w:t>
      </w:r>
    </w:p>
    <w:p w14:paraId="60F8A249" w14:textId="06E0588D" w:rsidR="00B16B61" w:rsidRDefault="00C96B81" w:rsidP="00532AFF">
      <w:pPr>
        <w:jc w:val="both"/>
        <w:rPr>
          <w:lang w:val="fr-FR"/>
        </w:rPr>
      </w:pPr>
      <w:r w:rsidRPr="008371EB">
        <w:rPr>
          <w:lang w:val="fr-FR"/>
        </w:rPr>
        <w:t>Dans le délai de 3 jours, à partir de la réception de la notification de l’approbation du marché, l’</w:t>
      </w:r>
      <w:r w:rsidR="009A6686">
        <w:rPr>
          <w:lang w:val="fr-FR"/>
        </w:rPr>
        <w:t>e</w:t>
      </w:r>
      <w:r w:rsidRPr="008371EB">
        <w:rPr>
          <w:lang w:val="fr-FR"/>
        </w:rPr>
        <w:t xml:space="preserve">ntrepreneur devra soumettre </w:t>
      </w:r>
      <w:r>
        <w:rPr>
          <w:lang w:val="fr-FR"/>
        </w:rPr>
        <w:t xml:space="preserve">au </w:t>
      </w:r>
      <w:r w:rsidR="00047A71">
        <w:rPr>
          <w:lang w:val="fr-FR"/>
        </w:rPr>
        <w:t>Shelter</w:t>
      </w:r>
      <w:r>
        <w:rPr>
          <w:lang w:val="fr-FR"/>
        </w:rPr>
        <w:t xml:space="preserve"> assistant officer de la sous </w:t>
      </w:r>
      <w:r w:rsidR="00B16B61">
        <w:rPr>
          <w:lang w:val="fr-FR"/>
        </w:rPr>
        <w:t>délégation</w:t>
      </w:r>
      <w:r>
        <w:rPr>
          <w:lang w:val="fr-FR"/>
        </w:rPr>
        <w:t xml:space="preserve"> HCR de </w:t>
      </w:r>
      <w:r w:rsidR="00B16B61">
        <w:rPr>
          <w:lang w:val="fr-FR"/>
        </w:rPr>
        <w:t xml:space="preserve">Tillaberie </w:t>
      </w:r>
      <w:r w:rsidR="00B16B61" w:rsidRPr="008371EB">
        <w:rPr>
          <w:lang w:val="fr-FR"/>
        </w:rPr>
        <w:t>son</w:t>
      </w:r>
      <w:r w:rsidRPr="008371EB">
        <w:rPr>
          <w:lang w:val="fr-FR"/>
        </w:rPr>
        <w:t xml:space="preserve"> programme définitif de travaux en vue de son </w:t>
      </w:r>
      <w:r w:rsidR="00B16B61" w:rsidRPr="008371EB">
        <w:rPr>
          <w:lang w:val="fr-FR"/>
        </w:rPr>
        <w:t>approbation. Ce</w:t>
      </w:r>
      <w:r w:rsidRPr="008371EB">
        <w:rPr>
          <w:lang w:val="fr-FR"/>
        </w:rPr>
        <w:t xml:space="preserve"> programme devra comprendre les pièces suivantes : </w:t>
      </w:r>
    </w:p>
    <w:p w14:paraId="35467108" w14:textId="77777777" w:rsidR="00B16B61" w:rsidRDefault="00C96B81" w:rsidP="00532AFF">
      <w:pPr>
        <w:spacing w:line="240" w:lineRule="auto"/>
        <w:jc w:val="both"/>
        <w:rPr>
          <w:lang w:val="fr-FR"/>
        </w:rPr>
      </w:pPr>
      <w:r w:rsidRPr="008371EB">
        <w:rPr>
          <w:lang w:val="fr-FR"/>
        </w:rPr>
        <w:t>- Une note sur l’installation générale du chantier ;</w:t>
      </w:r>
    </w:p>
    <w:p w14:paraId="4F190132" w14:textId="77777777" w:rsidR="00B16B61" w:rsidRDefault="00C96B81" w:rsidP="00532AFF">
      <w:pPr>
        <w:spacing w:line="240" w:lineRule="auto"/>
        <w:jc w:val="both"/>
        <w:rPr>
          <w:lang w:val="fr-FR"/>
        </w:rPr>
      </w:pPr>
      <w:r w:rsidRPr="008371EB">
        <w:rPr>
          <w:lang w:val="fr-FR"/>
        </w:rPr>
        <w:t xml:space="preserve"> - Un planning détaillé des travaux et du personnel </w:t>
      </w:r>
    </w:p>
    <w:p w14:paraId="276C1FF9" w14:textId="77777777" w:rsidR="00972858" w:rsidRDefault="00C96B81" w:rsidP="00532AFF">
      <w:pPr>
        <w:spacing w:line="240" w:lineRule="auto"/>
        <w:jc w:val="both"/>
        <w:rPr>
          <w:lang w:val="fr-FR"/>
        </w:rPr>
      </w:pPr>
      <w:r w:rsidRPr="008371EB">
        <w:rPr>
          <w:lang w:val="fr-FR"/>
        </w:rPr>
        <w:t xml:space="preserve">- Un état détaillé du matériel devant être utilisé sur le chantier. </w:t>
      </w:r>
    </w:p>
    <w:p w14:paraId="476D889E" w14:textId="22592E03" w:rsidR="000D00F8" w:rsidRPr="00B16B61" w:rsidRDefault="00972858" w:rsidP="00532AFF">
      <w:pPr>
        <w:spacing w:line="240" w:lineRule="auto"/>
        <w:jc w:val="both"/>
        <w:rPr>
          <w:rFonts w:ascii="Calibri" w:eastAsia="Calibri" w:hAnsi="Calibri" w:cs="Calibri"/>
          <w:b/>
          <w:color w:val="000000"/>
          <w:sz w:val="24"/>
          <w:u w:color="000000"/>
          <w:lang w:val="fr-FR" w:eastAsia="en-GB"/>
        </w:rPr>
      </w:pPr>
      <w:r>
        <w:rPr>
          <w:lang w:val="fr-FR"/>
        </w:rPr>
        <w:t xml:space="preserve">   </w:t>
      </w:r>
      <w:r w:rsidR="000D00F8" w:rsidRPr="00B16B61">
        <w:rPr>
          <w:rFonts w:ascii="Calibri" w:eastAsia="Calibri" w:hAnsi="Calibri" w:cs="Calibri"/>
          <w:b/>
          <w:color w:val="000000"/>
          <w:sz w:val="24"/>
          <w:u w:val="single" w:color="000000"/>
          <w:lang w:val="fr-FR" w:eastAsia="en-GB"/>
        </w:rPr>
        <w:t>DESCRIPTION DES OUVRAGES ET MODE D’EXECUTION</w:t>
      </w:r>
      <w:r w:rsidR="000D00F8" w:rsidRPr="00B16B61">
        <w:rPr>
          <w:rFonts w:ascii="Calibri" w:eastAsia="Calibri" w:hAnsi="Calibri" w:cs="Calibri"/>
          <w:b/>
          <w:color w:val="000000"/>
          <w:sz w:val="24"/>
          <w:u w:color="000000"/>
          <w:lang w:val="fr-FR" w:eastAsia="en-GB"/>
        </w:rPr>
        <w:t xml:space="preserve"> </w:t>
      </w:r>
    </w:p>
    <w:p w14:paraId="6F278713" w14:textId="6E37FF4F" w:rsidR="00A03DAF" w:rsidRDefault="00116FEA" w:rsidP="00532AFF">
      <w:pPr>
        <w:spacing w:after="13"/>
        <w:ind w:left="14"/>
        <w:jc w:val="both"/>
        <w:rPr>
          <w:lang w:val="fr-FR"/>
        </w:rPr>
      </w:pPr>
      <w:r w:rsidRPr="00116FEA">
        <w:rPr>
          <w:lang w:val="fr-FR"/>
        </w:rPr>
        <w:t xml:space="preserve">Les ouvrages seront exécutés d’après les plans et documents de base remis y compris toutes sujétions après la visite des </w:t>
      </w:r>
      <w:r w:rsidR="004D6883" w:rsidRPr="00116FEA">
        <w:rPr>
          <w:lang w:val="fr-FR"/>
        </w:rPr>
        <w:t>lieux. Tous</w:t>
      </w:r>
      <w:r w:rsidRPr="00116FEA">
        <w:rPr>
          <w:lang w:val="fr-FR"/>
        </w:rPr>
        <w:t xml:space="preserve"> les produits et matériaux proposés seront soumis à l’approbation d</w:t>
      </w:r>
      <w:r w:rsidR="008C7011">
        <w:rPr>
          <w:lang w:val="fr-FR"/>
        </w:rPr>
        <w:t>u shelter de la sous délégation UNHCR de Tillaberi</w:t>
      </w:r>
      <w:r w:rsidRPr="00116FEA">
        <w:rPr>
          <w:lang w:val="fr-FR"/>
        </w:rPr>
        <w:t xml:space="preserve"> avant </w:t>
      </w:r>
      <w:r w:rsidR="00BC5DC5" w:rsidRPr="00116FEA">
        <w:rPr>
          <w:lang w:val="fr-FR"/>
        </w:rPr>
        <w:t>exécution. L’entrepreneur</w:t>
      </w:r>
      <w:r w:rsidRPr="00116FEA">
        <w:rPr>
          <w:lang w:val="fr-FR"/>
        </w:rPr>
        <w:t xml:space="preserve"> fournira le matériel nécessaire pour l’exécution de l’ouvrage</w:t>
      </w:r>
      <w:r w:rsidR="00A03DAF">
        <w:rPr>
          <w:lang w:val="fr-FR"/>
        </w:rPr>
        <w:t>.</w:t>
      </w:r>
    </w:p>
    <w:p w14:paraId="581D6D77" w14:textId="06791BAE" w:rsidR="00116FEA" w:rsidRDefault="00116FEA" w:rsidP="00532AFF">
      <w:pPr>
        <w:spacing w:after="13"/>
        <w:ind w:left="14"/>
        <w:jc w:val="both"/>
        <w:rPr>
          <w:lang w:val="fr-FR"/>
        </w:rPr>
      </w:pPr>
      <w:r w:rsidRPr="00116FEA">
        <w:rPr>
          <w:lang w:val="fr-FR"/>
        </w:rPr>
        <w:t xml:space="preserve">Le nettoyage du site après les travaux est à la charge de l’entrepreneur. </w:t>
      </w:r>
    </w:p>
    <w:p w14:paraId="2C53780C" w14:textId="67A2DC25" w:rsidR="00116FEA" w:rsidRPr="00B16B61" w:rsidRDefault="00116FEA" w:rsidP="00532AFF">
      <w:pPr>
        <w:pStyle w:val="Paragraphedeliste"/>
        <w:numPr>
          <w:ilvl w:val="0"/>
          <w:numId w:val="14"/>
        </w:numPr>
        <w:spacing w:after="13"/>
        <w:jc w:val="both"/>
        <w:rPr>
          <w:b/>
          <w:bCs/>
          <w:u w:val="single"/>
          <w:lang w:val="fr-FR"/>
        </w:rPr>
      </w:pPr>
      <w:r w:rsidRPr="00B16B61">
        <w:rPr>
          <w:b/>
          <w:bCs/>
          <w:u w:val="single"/>
          <w:lang w:val="fr-FR"/>
        </w:rPr>
        <w:t xml:space="preserve">Aménagement des bureaux </w:t>
      </w:r>
    </w:p>
    <w:p w14:paraId="0F291587" w14:textId="77777777" w:rsidR="00B16B61" w:rsidRPr="00B16B61" w:rsidRDefault="00116FEA" w:rsidP="00532AFF">
      <w:pPr>
        <w:spacing w:after="13"/>
        <w:ind w:left="14"/>
        <w:jc w:val="both"/>
        <w:rPr>
          <w:b/>
          <w:bCs/>
          <w:lang w:val="fr-FR"/>
        </w:rPr>
      </w:pPr>
      <w:r w:rsidRPr="00B16B61">
        <w:rPr>
          <w:b/>
          <w:bCs/>
          <w:lang w:val="fr-FR"/>
        </w:rPr>
        <w:t xml:space="preserve">II.1.1 : Maçonnerie </w:t>
      </w:r>
    </w:p>
    <w:p w14:paraId="33F8C81A" w14:textId="5D1CD72C" w:rsidR="008C7011" w:rsidRDefault="00116FEA" w:rsidP="00532AFF">
      <w:pPr>
        <w:spacing w:after="13"/>
        <w:ind w:left="14"/>
        <w:jc w:val="both"/>
        <w:rPr>
          <w:lang w:val="fr-FR"/>
        </w:rPr>
      </w:pPr>
      <w:r w:rsidRPr="00116FEA">
        <w:rPr>
          <w:lang w:val="fr-FR"/>
        </w:rPr>
        <w:t xml:space="preserve">Toute maçonnerie est exécutée parfaitement d’aplomb et alignée au cordeau. Les briques ou blocs de maçonnerie sont posés à bain plein de </w:t>
      </w:r>
      <w:r w:rsidR="00B16B61" w:rsidRPr="00116FEA">
        <w:rPr>
          <w:lang w:val="fr-FR"/>
        </w:rPr>
        <w:t>mortier. La</w:t>
      </w:r>
      <w:r w:rsidRPr="00116FEA">
        <w:rPr>
          <w:lang w:val="fr-FR"/>
        </w:rPr>
        <w:t xml:space="preserve"> réparation ou bouchage des trous sur les murs intérieurs et le colmatage des fissures seront exécutés selon les regels de l’art. L’exécution des enduits au mortier de ciment dosé à </w:t>
      </w:r>
      <w:r w:rsidR="00071A6B">
        <w:rPr>
          <w:lang w:val="fr-FR"/>
        </w:rPr>
        <w:t>300</w:t>
      </w:r>
      <w:r w:rsidRPr="00116FEA">
        <w:rPr>
          <w:lang w:val="fr-FR"/>
        </w:rPr>
        <w:t xml:space="preserve"> kg/m3 sur les murs intérieurs </w:t>
      </w:r>
      <w:r w:rsidR="008D4F47">
        <w:rPr>
          <w:lang w:val="fr-FR"/>
        </w:rPr>
        <w:t xml:space="preserve">doivent se faire </w:t>
      </w:r>
      <w:r w:rsidRPr="00116FEA">
        <w:rPr>
          <w:lang w:val="fr-FR"/>
        </w:rPr>
        <w:t>en deux couches de façon à ne pas laisser apparaître la forme des blocs</w:t>
      </w:r>
    </w:p>
    <w:p w14:paraId="5DCF6E1A" w14:textId="77777777" w:rsidR="00B16B61" w:rsidRDefault="00116FEA" w:rsidP="00532AFF">
      <w:pPr>
        <w:spacing w:after="13"/>
        <w:ind w:left="14"/>
        <w:jc w:val="both"/>
        <w:rPr>
          <w:lang w:val="fr-FR"/>
        </w:rPr>
      </w:pPr>
      <w:r w:rsidRPr="00B16B61">
        <w:rPr>
          <w:b/>
          <w:bCs/>
          <w:lang w:val="fr-FR"/>
        </w:rPr>
        <w:t xml:space="preserve"> II.1.2 : Béton </w:t>
      </w:r>
    </w:p>
    <w:p w14:paraId="6F100DD9" w14:textId="742021AC" w:rsidR="00116FEA" w:rsidRDefault="00116FEA" w:rsidP="00532AFF">
      <w:pPr>
        <w:spacing w:after="13"/>
        <w:ind w:left="14"/>
        <w:jc w:val="both"/>
        <w:rPr>
          <w:lang w:val="fr-FR"/>
        </w:rPr>
      </w:pPr>
      <w:r w:rsidRPr="00116FEA">
        <w:rPr>
          <w:lang w:val="fr-FR"/>
        </w:rPr>
        <w:lastRenderedPageBreak/>
        <w:t xml:space="preserve">En règle générale le dosage des bétons sera : 350 kg de ciment pour le béton armé ou légèrement armé et 250 kg de ciment pour le béton non armé. Les </w:t>
      </w:r>
      <w:r w:rsidR="00A75BC2" w:rsidRPr="00116FEA">
        <w:rPr>
          <w:lang w:val="fr-FR"/>
        </w:rPr>
        <w:t>linteaux, les</w:t>
      </w:r>
      <w:r w:rsidR="00A75BC2">
        <w:rPr>
          <w:lang w:val="fr-FR"/>
        </w:rPr>
        <w:t xml:space="preserve"> poteaux </w:t>
      </w:r>
      <w:r w:rsidR="00A75BC2" w:rsidRPr="00116FEA">
        <w:rPr>
          <w:lang w:val="fr-FR"/>
        </w:rPr>
        <w:t>et</w:t>
      </w:r>
      <w:r w:rsidR="00A75BC2">
        <w:rPr>
          <w:lang w:val="fr-FR"/>
        </w:rPr>
        <w:t xml:space="preserve"> béton du couronnement du réfectoire </w:t>
      </w:r>
      <w:r w:rsidR="00A75BC2" w:rsidRPr="00116FEA">
        <w:rPr>
          <w:lang w:val="fr-FR"/>
        </w:rPr>
        <w:t>seront</w:t>
      </w:r>
      <w:r w:rsidRPr="00116FEA">
        <w:rPr>
          <w:lang w:val="fr-FR"/>
        </w:rPr>
        <w:t xml:space="preserve"> exécutés sans reprise. </w:t>
      </w:r>
    </w:p>
    <w:p w14:paraId="398BC283" w14:textId="77777777" w:rsidR="00A75BC2" w:rsidRPr="00A75BC2" w:rsidRDefault="008C7011" w:rsidP="00532AFF">
      <w:pPr>
        <w:spacing w:after="13"/>
        <w:ind w:left="14"/>
        <w:jc w:val="both"/>
        <w:rPr>
          <w:b/>
          <w:bCs/>
          <w:lang w:val="fr-FR"/>
        </w:rPr>
      </w:pPr>
      <w:r w:rsidRPr="00A75BC2">
        <w:rPr>
          <w:b/>
          <w:bCs/>
          <w:lang w:val="fr-FR"/>
        </w:rPr>
        <w:t xml:space="preserve">II.1.3 : Enduits </w:t>
      </w:r>
    </w:p>
    <w:p w14:paraId="6E052E06" w14:textId="77777777" w:rsidR="00F53A82" w:rsidRDefault="008C7011" w:rsidP="00532AFF">
      <w:pPr>
        <w:spacing w:after="13"/>
        <w:ind w:left="14"/>
        <w:jc w:val="both"/>
        <w:rPr>
          <w:lang w:val="fr-FR"/>
        </w:rPr>
      </w:pPr>
      <w:r w:rsidRPr="008C7011">
        <w:rPr>
          <w:lang w:val="fr-FR"/>
        </w:rPr>
        <w:t xml:space="preserve">Les murs intérieurs seront enduits conformément aux indications ci-après : Le support sera nettoyé au préalable, brosser et humidifier la veille de l’application de l’enduit. </w:t>
      </w:r>
    </w:p>
    <w:p w14:paraId="2C61F554" w14:textId="66751CC8" w:rsidR="00802D60" w:rsidRDefault="00071A6B" w:rsidP="00532AFF">
      <w:pPr>
        <w:spacing w:after="13"/>
        <w:ind w:left="14"/>
        <w:jc w:val="both"/>
        <w:rPr>
          <w:lang w:val="fr-FR"/>
        </w:rPr>
      </w:pPr>
      <w:r>
        <w:rPr>
          <w:lang w:val="fr-FR"/>
        </w:rPr>
        <w:t xml:space="preserve">Les enduits doivent être faits en couches </w:t>
      </w:r>
      <w:r w:rsidR="00AE5830">
        <w:rPr>
          <w:lang w:val="fr-FR"/>
        </w:rPr>
        <w:t xml:space="preserve">dont </w:t>
      </w:r>
      <w:r w:rsidR="00AE5830" w:rsidRPr="008C7011">
        <w:rPr>
          <w:lang w:val="fr-FR"/>
        </w:rPr>
        <w:t>une</w:t>
      </w:r>
      <w:r w:rsidR="008C7011" w:rsidRPr="008C7011">
        <w:rPr>
          <w:lang w:val="fr-FR"/>
        </w:rPr>
        <w:t xml:space="preserve"> couche d’accrochage</w:t>
      </w:r>
      <w:r>
        <w:rPr>
          <w:lang w:val="fr-FR"/>
        </w:rPr>
        <w:t xml:space="preserve"> (</w:t>
      </w:r>
      <w:r w:rsidR="00B60A82">
        <w:rPr>
          <w:lang w:val="fr-FR"/>
        </w:rPr>
        <w:t>jutage)</w:t>
      </w:r>
      <w:r w:rsidR="008C7011" w:rsidRPr="008C7011">
        <w:rPr>
          <w:lang w:val="fr-FR"/>
        </w:rPr>
        <w:t xml:space="preserve"> et une couche de dressage qui sera parachevée par un lissage parfaitement uni</w:t>
      </w:r>
      <w:r w:rsidR="00A75BC2">
        <w:rPr>
          <w:lang w:val="fr-FR"/>
        </w:rPr>
        <w:t>.</w:t>
      </w:r>
      <w:r w:rsidR="00802D60" w:rsidRPr="00802D60">
        <w:rPr>
          <w:lang w:val="fr-FR"/>
        </w:rPr>
        <w:t xml:space="preserve"> </w:t>
      </w:r>
    </w:p>
    <w:p w14:paraId="2AE2F9DC" w14:textId="77777777" w:rsidR="00802D60" w:rsidRPr="00802D60" w:rsidRDefault="00802D60" w:rsidP="00532AFF">
      <w:pPr>
        <w:spacing w:after="13"/>
        <w:ind w:left="14"/>
        <w:jc w:val="both"/>
        <w:rPr>
          <w:b/>
          <w:bCs/>
          <w:lang w:val="fr-FR"/>
        </w:rPr>
      </w:pPr>
      <w:r w:rsidRPr="00802D60">
        <w:rPr>
          <w:b/>
          <w:bCs/>
          <w:lang w:val="fr-FR"/>
        </w:rPr>
        <w:t>II.2 MODE D’EXECUTION</w:t>
      </w:r>
    </w:p>
    <w:p w14:paraId="4AA09260" w14:textId="77777777" w:rsidR="00802D60" w:rsidRDefault="00802D60" w:rsidP="00532AFF">
      <w:pPr>
        <w:spacing w:after="13"/>
        <w:ind w:left="14"/>
        <w:jc w:val="both"/>
        <w:rPr>
          <w:lang w:val="fr-FR"/>
        </w:rPr>
      </w:pPr>
      <w:r w:rsidRPr="008371EB">
        <w:rPr>
          <w:lang w:val="fr-FR"/>
        </w:rPr>
        <w:t xml:space="preserve"> Généralités</w:t>
      </w:r>
    </w:p>
    <w:p w14:paraId="4368258B" w14:textId="5B73E043" w:rsidR="008C7011" w:rsidRPr="00071A6B" w:rsidRDefault="00802D60" w:rsidP="00532AFF">
      <w:pPr>
        <w:spacing w:after="13"/>
        <w:ind w:left="14"/>
        <w:jc w:val="both"/>
        <w:rPr>
          <w:lang w:val="fr-FR"/>
        </w:rPr>
      </w:pPr>
      <w:r w:rsidRPr="008371EB">
        <w:rPr>
          <w:lang w:val="fr-FR"/>
        </w:rPr>
        <w:t xml:space="preserve"> Les prescriptions techniques suivantes spécifient la qualité des matériaux et le mode d’exécution des travaux, en rapport à l’œuvre en question. Dans certains cas les prescriptions techniques se réfèrent à différents STANDARDS. Il est présentement clarifié que d’autres STANDARDS aussi pourraient être acceptés, pourvu qu’ils soient équivalents aux STANDARDS mentionnés dans les prescriptions techniques et qu’ils soient approuvés par le</w:t>
      </w:r>
      <w:r w:rsidR="00BF76CE">
        <w:rPr>
          <w:lang w:val="fr-FR"/>
        </w:rPr>
        <w:t xml:space="preserve"> HCR</w:t>
      </w:r>
      <w:r w:rsidR="00071A6B">
        <w:rPr>
          <w:lang w:val="fr-FR"/>
        </w:rPr>
        <w:t>.</w:t>
      </w:r>
    </w:p>
    <w:p w14:paraId="0E239E22" w14:textId="2B6532B7" w:rsidR="002029FF" w:rsidRPr="002029FF" w:rsidRDefault="00C00CC5" w:rsidP="00532AFF">
      <w:pPr>
        <w:spacing w:after="13"/>
        <w:jc w:val="both"/>
        <w:rPr>
          <w:b/>
          <w:bCs/>
          <w:lang w:val="fr-FR"/>
        </w:rPr>
      </w:pPr>
      <w:r w:rsidRPr="002029FF">
        <w:rPr>
          <w:b/>
          <w:bCs/>
          <w:lang w:val="fr-FR"/>
        </w:rPr>
        <w:t>III</w:t>
      </w:r>
      <w:r w:rsidR="00DE3D1C">
        <w:rPr>
          <w:b/>
          <w:bCs/>
          <w:lang w:val="fr-FR"/>
        </w:rPr>
        <w:t>.</w:t>
      </w:r>
      <w:r w:rsidRPr="002029FF">
        <w:rPr>
          <w:b/>
          <w:bCs/>
          <w:lang w:val="fr-FR"/>
        </w:rPr>
        <w:t>2.1 Travaux préparatoire</w:t>
      </w:r>
    </w:p>
    <w:p w14:paraId="7E797426" w14:textId="3F497194" w:rsidR="00C00CC5" w:rsidRPr="002029FF" w:rsidRDefault="00C00CC5" w:rsidP="00532AFF">
      <w:pPr>
        <w:pStyle w:val="Paragraphedeliste"/>
        <w:numPr>
          <w:ilvl w:val="0"/>
          <w:numId w:val="18"/>
        </w:numPr>
        <w:spacing w:after="13"/>
        <w:jc w:val="both"/>
        <w:rPr>
          <w:b/>
          <w:bCs/>
          <w:lang w:val="fr-FR"/>
        </w:rPr>
      </w:pPr>
      <w:r w:rsidRPr="002029FF">
        <w:rPr>
          <w:b/>
          <w:bCs/>
          <w:lang w:val="fr-FR"/>
        </w:rPr>
        <w:t>Installation et repli du chantier</w:t>
      </w:r>
    </w:p>
    <w:p w14:paraId="68B85D62" w14:textId="77777777" w:rsidR="002029FF" w:rsidRDefault="00C00CC5" w:rsidP="00532AFF">
      <w:pPr>
        <w:spacing w:after="13"/>
        <w:jc w:val="both"/>
        <w:rPr>
          <w:lang w:val="fr-FR"/>
        </w:rPr>
      </w:pPr>
      <w:r w:rsidRPr="008371EB">
        <w:rPr>
          <w:lang w:val="fr-FR"/>
        </w:rPr>
        <w:t>L’entrepreneur aura à sa charge la réalisation d</w:t>
      </w:r>
      <w:r w:rsidR="002029FF">
        <w:rPr>
          <w:lang w:val="fr-FR"/>
        </w:rPr>
        <w:t>’</w:t>
      </w:r>
      <w:r w:rsidRPr="008371EB">
        <w:rPr>
          <w:lang w:val="fr-FR"/>
        </w:rPr>
        <w:t>installation du chantier et leur entretien en cours d’exécution (aires de stockage des matériaux et matériels, réserves, etc.).</w:t>
      </w:r>
    </w:p>
    <w:p w14:paraId="3D6E3AEC" w14:textId="27997260" w:rsidR="002029FF" w:rsidRDefault="00C00CC5" w:rsidP="00532AFF">
      <w:pPr>
        <w:spacing w:after="13"/>
        <w:jc w:val="both"/>
        <w:rPr>
          <w:lang w:val="fr-FR"/>
        </w:rPr>
      </w:pPr>
      <w:r w:rsidRPr="008371EB">
        <w:rPr>
          <w:lang w:val="fr-FR"/>
        </w:rPr>
        <w:t xml:space="preserve"> Seront également supportés par l’entreprise</w:t>
      </w:r>
      <w:r w:rsidR="002029FF">
        <w:rPr>
          <w:lang w:val="fr-FR"/>
        </w:rPr>
        <w:t xml:space="preserve"> la </w:t>
      </w:r>
      <w:r w:rsidR="002029FF" w:rsidRPr="008371EB">
        <w:rPr>
          <w:lang w:val="fr-FR"/>
        </w:rPr>
        <w:t>remise</w:t>
      </w:r>
      <w:r w:rsidRPr="008371EB">
        <w:rPr>
          <w:lang w:val="fr-FR"/>
        </w:rPr>
        <w:t xml:space="preserve"> en état des surfaces salies </w:t>
      </w:r>
      <w:r w:rsidR="002029FF">
        <w:rPr>
          <w:lang w:val="fr-FR"/>
        </w:rPr>
        <w:t xml:space="preserve">du HCR </w:t>
      </w:r>
      <w:r w:rsidRPr="008371EB">
        <w:rPr>
          <w:lang w:val="fr-FR"/>
        </w:rPr>
        <w:t xml:space="preserve">par la peinture et autres. </w:t>
      </w:r>
    </w:p>
    <w:p w14:paraId="4B539879" w14:textId="77777777" w:rsidR="002029FF" w:rsidRPr="002029FF" w:rsidRDefault="00C00CC5" w:rsidP="00532AFF">
      <w:pPr>
        <w:pStyle w:val="Paragraphedeliste"/>
        <w:numPr>
          <w:ilvl w:val="0"/>
          <w:numId w:val="18"/>
        </w:numPr>
        <w:spacing w:after="13"/>
        <w:jc w:val="both"/>
        <w:rPr>
          <w:rFonts w:ascii="Calibri" w:eastAsia="Calibri" w:hAnsi="Calibri" w:cs="Calibri"/>
          <w:b/>
          <w:bCs/>
          <w:color w:val="000000"/>
          <w:sz w:val="24"/>
          <w:lang w:val="fr-FR" w:eastAsia="en-GB"/>
        </w:rPr>
      </w:pPr>
      <w:r w:rsidRPr="002029FF">
        <w:rPr>
          <w:b/>
          <w:bCs/>
          <w:lang w:val="fr-FR"/>
        </w:rPr>
        <w:t xml:space="preserve">Fin des travaux </w:t>
      </w:r>
    </w:p>
    <w:p w14:paraId="32F5CFF8" w14:textId="5F961A6A" w:rsidR="00C00CC5" w:rsidRDefault="00C00CC5" w:rsidP="00532AFF">
      <w:pPr>
        <w:spacing w:after="13"/>
        <w:jc w:val="both"/>
        <w:rPr>
          <w:lang w:val="fr-FR"/>
        </w:rPr>
      </w:pPr>
      <w:r w:rsidRPr="002029FF">
        <w:rPr>
          <w:lang w:val="fr-FR"/>
        </w:rPr>
        <w:t xml:space="preserve">Les travaux ne sont considérés comme achevés complètement qu’après le nettoyage du chantier et après que </w:t>
      </w:r>
      <w:r w:rsidR="002029FF" w:rsidRPr="002029FF">
        <w:rPr>
          <w:lang w:val="fr-FR"/>
        </w:rPr>
        <w:t>l</w:t>
      </w:r>
      <w:r w:rsidR="002029FF">
        <w:rPr>
          <w:lang w:val="fr-FR"/>
        </w:rPr>
        <w:t>’</w:t>
      </w:r>
      <w:r w:rsidR="002029FF" w:rsidRPr="002029FF">
        <w:rPr>
          <w:lang w:val="fr-FR"/>
        </w:rPr>
        <w:t>ouvrage</w:t>
      </w:r>
      <w:r w:rsidRPr="002029FF">
        <w:rPr>
          <w:lang w:val="fr-FR"/>
        </w:rPr>
        <w:t xml:space="preserve"> ai</w:t>
      </w:r>
      <w:r w:rsidR="002029FF">
        <w:rPr>
          <w:lang w:val="fr-FR"/>
        </w:rPr>
        <w:t>t</w:t>
      </w:r>
      <w:r w:rsidRPr="002029FF">
        <w:rPr>
          <w:lang w:val="fr-FR"/>
        </w:rPr>
        <w:t xml:space="preserve"> été mis en état d’être utilisé par leur destinataire. L</w:t>
      </w:r>
      <w:r w:rsidR="002029FF">
        <w:rPr>
          <w:lang w:val="fr-FR"/>
        </w:rPr>
        <w:t xml:space="preserve">e </w:t>
      </w:r>
      <w:r w:rsidR="00DB6517">
        <w:rPr>
          <w:lang w:val="fr-FR"/>
        </w:rPr>
        <w:t xml:space="preserve">lieu </w:t>
      </w:r>
      <w:r w:rsidR="00DB6517" w:rsidRPr="002029FF">
        <w:rPr>
          <w:lang w:val="fr-FR"/>
        </w:rPr>
        <w:t>qui</w:t>
      </w:r>
      <w:r w:rsidRPr="002029FF">
        <w:rPr>
          <w:lang w:val="fr-FR"/>
        </w:rPr>
        <w:t xml:space="preserve"> </w:t>
      </w:r>
      <w:r w:rsidR="002029FF">
        <w:rPr>
          <w:lang w:val="fr-FR"/>
        </w:rPr>
        <w:t xml:space="preserve">a </w:t>
      </w:r>
      <w:r w:rsidRPr="002029FF">
        <w:rPr>
          <w:lang w:val="fr-FR"/>
        </w:rPr>
        <w:t xml:space="preserve">servi au chantier </w:t>
      </w:r>
      <w:r w:rsidR="00071A6B">
        <w:rPr>
          <w:lang w:val="fr-FR"/>
        </w:rPr>
        <w:t xml:space="preserve">est </w:t>
      </w:r>
      <w:r w:rsidR="00071A6B" w:rsidRPr="002029FF">
        <w:rPr>
          <w:lang w:val="fr-FR"/>
        </w:rPr>
        <w:t>mis</w:t>
      </w:r>
      <w:r w:rsidRPr="002029FF">
        <w:rPr>
          <w:lang w:val="fr-FR"/>
        </w:rPr>
        <w:t xml:space="preserve"> en parfait état de propreté</w:t>
      </w:r>
      <w:r w:rsidR="002029FF">
        <w:rPr>
          <w:lang w:val="fr-FR"/>
        </w:rPr>
        <w:t>.</w:t>
      </w:r>
    </w:p>
    <w:p w14:paraId="1CDDE7F0" w14:textId="77777777" w:rsidR="00B76905" w:rsidRDefault="002029FF" w:rsidP="00532AFF">
      <w:pPr>
        <w:spacing w:after="13"/>
        <w:jc w:val="both"/>
        <w:rPr>
          <w:b/>
          <w:bCs/>
          <w:lang w:val="fr-FR"/>
        </w:rPr>
      </w:pPr>
      <w:r w:rsidRPr="00B76905">
        <w:rPr>
          <w:b/>
          <w:bCs/>
          <w:lang w:val="fr-FR"/>
        </w:rPr>
        <w:t>II.2.2 Maçonnerie</w:t>
      </w:r>
    </w:p>
    <w:p w14:paraId="0B683159" w14:textId="7500ADB9" w:rsidR="00B76905" w:rsidRDefault="002029FF" w:rsidP="00532AFF">
      <w:pPr>
        <w:spacing w:after="13"/>
        <w:jc w:val="both"/>
        <w:rPr>
          <w:lang w:val="fr-FR"/>
        </w:rPr>
      </w:pPr>
      <w:r w:rsidRPr="008371EB">
        <w:rPr>
          <w:lang w:val="fr-FR"/>
        </w:rPr>
        <w:t xml:space="preserve"> La prescription technique suivante concerne les travaux en maçonnerie de blocs de béton creux. </w:t>
      </w:r>
    </w:p>
    <w:p w14:paraId="415A1037" w14:textId="77777777" w:rsidR="00B76905" w:rsidRPr="00B76905" w:rsidRDefault="002029FF" w:rsidP="00532AFF">
      <w:pPr>
        <w:pStyle w:val="Paragraphedeliste"/>
        <w:numPr>
          <w:ilvl w:val="0"/>
          <w:numId w:val="18"/>
        </w:numPr>
        <w:spacing w:after="13"/>
        <w:jc w:val="both"/>
        <w:rPr>
          <w:b/>
          <w:bCs/>
          <w:lang w:val="fr-FR"/>
        </w:rPr>
      </w:pPr>
      <w:r w:rsidRPr="00B76905">
        <w:rPr>
          <w:b/>
          <w:bCs/>
          <w:lang w:val="fr-FR"/>
        </w:rPr>
        <w:t>Matériaux</w:t>
      </w:r>
    </w:p>
    <w:p w14:paraId="3E8CC094" w14:textId="1A533B8C" w:rsidR="000D00F8" w:rsidRDefault="002029FF" w:rsidP="00532AFF">
      <w:pPr>
        <w:spacing w:after="13"/>
        <w:jc w:val="both"/>
        <w:rPr>
          <w:lang w:val="fr-FR"/>
        </w:rPr>
      </w:pPr>
      <w:r w:rsidRPr="008371EB">
        <w:rPr>
          <w:lang w:val="fr-FR"/>
        </w:rPr>
        <w:t xml:space="preserve"> L’eau utilisée dans les mortiers doit être douce, propre et débarrassée de toutes matières nuisibles telle qu’argile, boue, sel, etc.  Le ciment utilisé doit être portland artificiel, d’une résistance à l’écrasement à sept jours (mortier 1 :3) de 150 kg/m2 au moins. Le sable proviendra de carrière</w:t>
      </w:r>
      <w:r w:rsidR="00B76905">
        <w:rPr>
          <w:lang w:val="fr-FR"/>
        </w:rPr>
        <w:t xml:space="preserve"> et doit être exempte de toute impureté</w:t>
      </w:r>
      <w:r w:rsidRPr="008371EB">
        <w:rPr>
          <w:lang w:val="fr-FR"/>
        </w:rPr>
        <w:t>. Il sera cristallin crissant sous la pression des doigts exempts de matière organique et ne contiendra pas à l’état sec plus de 7% d’argile. Les blocs de ciment Les blocs de ciment doivent être d’une exécution très soignée et d’un dosage suffisamment riche pour assurer la résistance à l’écrasement de 40 kg/cm2.</w:t>
      </w:r>
    </w:p>
    <w:p w14:paraId="2E952AA5" w14:textId="1E6A1513" w:rsidR="00B76905" w:rsidRPr="00B76905" w:rsidRDefault="00B76905" w:rsidP="00532AFF">
      <w:pPr>
        <w:spacing w:after="13"/>
        <w:jc w:val="both"/>
        <w:rPr>
          <w:b/>
          <w:bCs/>
          <w:lang w:val="fr-FR"/>
        </w:rPr>
      </w:pPr>
      <w:r w:rsidRPr="00B76905">
        <w:rPr>
          <w:b/>
          <w:bCs/>
          <w:lang w:val="fr-FR"/>
        </w:rPr>
        <w:t xml:space="preserve">II.2.3 Faux plafond acoustique </w:t>
      </w:r>
      <w:r w:rsidR="00ED6BC2">
        <w:rPr>
          <w:b/>
          <w:bCs/>
          <w:lang w:val="fr-FR"/>
        </w:rPr>
        <w:t xml:space="preserve">de dimension </w:t>
      </w:r>
      <w:r w:rsidRPr="00B76905">
        <w:rPr>
          <w:b/>
          <w:bCs/>
          <w:lang w:val="fr-FR"/>
        </w:rPr>
        <w:t>60 x 60</w:t>
      </w:r>
    </w:p>
    <w:p w14:paraId="390DDE39" w14:textId="77777777" w:rsidR="00B92273" w:rsidRDefault="00B76905" w:rsidP="00532AFF">
      <w:pPr>
        <w:spacing w:after="13"/>
        <w:jc w:val="both"/>
        <w:rPr>
          <w:lang w:val="fr-FR"/>
        </w:rPr>
      </w:pPr>
      <w:r w:rsidRPr="008371EB">
        <w:rPr>
          <w:lang w:val="fr-FR"/>
        </w:rPr>
        <w:t xml:space="preserve"> Fourniture et pose de faux </w:t>
      </w:r>
      <w:r w:rsidR="00ED6BC2" w:rsidRPr="008371EB">
        <w:rPr>
          <w:lang w:val="fr-FR"/>
        </w:rPr>
        <w:t>plafonds composés</w:t>
      </w:r>
      <w:r w:rsidRPr="008371EB">
        <w:rPr>
          <w:lang w:val="fr-FR"/>
        </w:rPr>
        <w:t xml:space="preserve"> de </w:t>
      </w:r>
      <w:r w:rsidR="00ED6BC2" w:rsidRPr="008371EB">
        <w:rPr>
          <w:lang w:val="fr-FR"/>
        </w:rPr>
        <w:t>panneaux,</w:t>
      </w:r>
      <w:r w:rsidRPr="008371EB">
        <w:rPr>
          <w:lang w:val="fr-FR"/>
        </w:rPr>
        <w:t xml:space="preserve"> revêtus d’une finition </w:t>
      </w:r>
      <w:r w:rsidR="00ED6BC2">
        <w:rPr>
          <w:lang w:val="fr-FR"/>
        </w:rPr>
        <w:t xml:space="preserve">de </w:t>
      </w:r>
      <w:r w:rsidRPr="008371EB">
        <w:rPr>
          <w:lang w:val="fr-FR"/>
        </w:rPr>
        <w:t>peinture</w:t>
      </w:r>
      <w:r w:rsidR="00ED6BC2">
        <w:rPr>
          <w:lang w:val="fr-FR"/>
        </w:rPr>
        <w:t xml:space="preserve"> </w:t>
      </w:r>
      <w:r w:rsidR="0042026A">
        <w:rPr>
          <w:lang w:val="fr-FR"/>
        </w:rPr>
        <w:t xml:space="preserve">vernis </w:t>
      </w:r>
      <w:r w:rsidR="0042026A" w:rsidRPr="008371EB">
        <w:rPr>
          <w:lang w:val="fr-FR"/>
        </w:rPr>
        <w:t>sur</w:t>
      </w:r>
      <w:r w:rsidRPr="008371EB">
        <w:rPr>
          <w:lang w:val="fr-FR"/>
        </w:rPr>
        <w:t xml:space="preserve"> la face apparente</w:t>
      </w:r>
      <w:r w:rsidR="00B92273">
        <w:rPr>
          <w:lang w:val="fr-FR"/>
        </w:rPr>
        <w:t>.</w:t>
      </w:r>
    </w:p>
    <w:p w14:paraId="066B1549" w14:textId="56B43A36" w:rsidR="00B92273" w:rsidRDefault="00B92273" w:rsidP="00532AFF">
      <w:pPr>
        <w:spacing w:after="13"/>
        <w:jc w:val="both"/>
        <w:rPr>
          <w:lang w:val="fr-FR"/>
        </w:rPr>
      </w:pPr>
      <w:r>
        <w:rPr>
          <w:lang w:val="fr-FR"/>
        </w:rPr>
        <w:t xml:space="preserve">Ces travaux de faux-plafonds se feront </w:t>
      </w:r>
      <w:r w:rsidR="00316768">
        <w:rPr>
          <w:lang w:val="fr-FR"/>
        </w:rPr>
        <w:t>uniquement dans</w:t>
      </w:r>
      <w:r>
        <w:rPr>
          <w:lang w:val="fr-FR"/>
        </w:rPr>
        <w:t xml:space="preserve"> le réfectoire et la salle de sport.</w:t>
      </w:r>
    </w:p>
    <w:p w14:paraId="69CD160E" w14:textId="5D95FFAA" w:rsidR="00ED6BC2" w:rsidRDefault="00B92273" w:rsidP="00532AFF">
      <w:pPr>
        <w:spacing w:after="13"/>
        <w:jc w:val="both"/>
        <w:rPr>
          <w:lang w:val="fr-FR"/>
        </w:rPr>
      </w:pPr>
      <w:r>
        <w:rPr>
          <w:lang w:val="fr-FR"/>
        </w:rPr>
        <w:t xml:space="preserve">Dans angle </w:t>
      </w:r>
      <w:r w:rsidR="00316768">
        <w:rPr>
          <w:lang w:val="fr-FR"/>
        </w:rPr>
        <w:t xml:space="preserve">de </w:t>
      </w:r>
      <w:r>
        <w:rPr>
          <w:lang w:val="fr-FR"/>
        </w:rPr>
        <w:t>ces bâtiments des</w:t>
      </w:r>
      <w:r w:rsidR="0042026A">
        <w:rPr>
          <w:lang w:val="fr-FR"/>
        </w:rPr>
        <w:t xml:space="preserve"> trappes</w:t>
      </w:r>
      <w:r w:rsidR="00ED6BC2">
        <w:rPr>
          <w:lang w:val="fr-FR"/>
        </w:rPr>
        <w:t xml:space="preserve"> de visite </w:t>
      </w:r>
      <w:r w:rsidR="00316768">
        <w:rPr>
          <w:lang w:val="fr-FR"/>
        </w:rPr>
        <w:t>doivent être faites pour permettre un accès en cas de dépannage électrique</w:t>
      </w:r>
      <w:r w:rsidR="0042026A">
        <w:rPr>
          <w:lang w:val="fr-FR"/>
        </w:rPr>
        <w:t>.</w:t>
      </w:r>
    </w:p>
    <w:p w14:paraId="45060666" w14:textId="285466C8" w:rsidR="00316768" w:rsidRDefault="00ED6BC2" w:rsidP="00532AFF">
      <w:pPr>
        <w:spacing w:after="13"/>
        <w:jc w:val="both"/>
        <w:rPr>
          <w:lang w:val="fr-FR"/>
        </w:rPr>
      </w:pPr>
      <w:r>
        <w:rPr>
          <w:lang w:val="fr-FR"/>
        </w:rPr>
        <w:t xml:space="preserve">Les planches de </w:t>
      </w:r>
      <w:r w:rsidR="00316768">
        <w:rPr>
          <w:lang w:val="fr-FR"/>
        </w:rPr>
        <w:t xml:space="preserve">support, les contre-plaquées de 5mm, </w:t>
      </w:r>
      <w:r w:rsidR="00163458">
        <w:rPr>
          <w:lang w:val="fr-FR"/>
        </w:rPr>
        <w:t>les baguettes destinées</w:t>
      </w:r>
      <w:r w:rsidR="00316768">
        <w:rPr>
          <w:lang w:val="fr-FR"/>
        </w:rPr>
        <w:t xml:space="preserve"> a</w:t>
      </w:r>
      <w:r>
        <w:rPr>
          <w:lang w:val="fr-FR"/>
        </w:rPr>
        <w:t xml:space="preserve">u faux plafond </w:t>
      </w:r>
      <w:r w:rsidR="00316768">
        <w:rPr>
          <w:lang w:val="fr-FR"/>
        </w:rPr>
        <w:t>doivent être</w:t>
      </w:r>
      <w:r>
        <w:rPr>
          <w:lang w:val="fr-FR"/>
        </w:rPr>
        <w:t xml:space="preserve"> </w:t>
      </w:r>
      <w:r w:rsidR="00316768">
        <w:rPr>
          <w:lang w:val="fr-FR"/>
        </w:rPr>
        <w:t xml:space="preserve">de bonne </w:t>
      </w:r>
      <w:r w:rsidR="00163458">
        <w:rPr>
          <w:lang w:val="fr-FR"/>
        </w:rPr>
        <w:t>qualité exemptes</w:t>
      </w:r>
      <w:r w:rsidR="00316768">
        <w:rPr>
          <w:lang w:val="fr-FR"/>
        </w:rPr>
        <w:t xml:space="preserve"> de toute malfaçon.</w:t>
      </w:r>
    </w:p>
    <w:p w14:paraId="208D713B" w14:textId="73928222" w:rsidR="0042026A" w:rsidRDefault="00316768" w:rsidP="00532AFF">
      <w:pPr>
        <w:spacing w:after="13"/>
        <w:jc w:val="both"/>
        <w:rPr>
          <w:lang w:val="fr-FR"/>
        </w:rPr>
      </w:pPr>
      <w:r>
        <w:rPr>
          <w:lang w:val="fr-FR"/>
        </w:rPr>
        <w:t xml:space="preserve">Les armatures métalliques de la toiture doivent être le support du </w:t>
      </w:r>
      <w:r w:rsidR="00163458">
        <w:rPr>
          <w:lang w:val="fr-FR"/>
        </w:rPr>
        <w:t>faux-plafond, le faux-plafond sera attaché aux tubes carrés avec des fils galva.</w:t>
      </w:r>
    </w:p>
    <w:p w14:paraId="56974511" w14:textId="24944413" w:rsidR="00163458" w:rsidRPr="00163458" w:rsidRDefault="00163458" w:rsidP="00532AFF">
      <w:pPr>
        <w:spacing w:after="13"/>
        <w:jc w:val="both"/>
        <w:rPr>
          <w:lang w:val="fr-FR"/>
        </w:rPr>
      </w:pPr>
      <w:r w:rsidRPr="00C953EF">
        <w:rPr>
          <w:b/>
          <w:bCs/>
          <w:lang w:val="fr-FR"/>
        </w:rPr>
        <w:t>II.2.</w:t>
      </w:r>
      <w:r>
        <w:rPr>
          <w:b/>
          <w:bCs/>
          <w:lang w:val="fr-FR"/>
        </w:rPr>
        <w:t>4</w:t>
      </w:r>
      <w:r w:rsidRPr="00C953EF">
        <w:rPr>
          <w:b/>
          <w:bCs/>
          <w:lang w:val="fr-FR"/>
        </w:rPr>
        <w:t xml:space="preserve"> Travaux de</w:t>
      </w:r>
      <w:r>
        <w:rPr>
          <w:b/>
          <w:bCs/>
          <w:lang w:val="fr-FR"/>
        </w:rPr>
        <w:t>s alu</w:t>
      </w:r>
    </w:p>
    <w:p w14:paraId="35DE9A52" w14:textId="672C946A" w:rsidR="00714269" w:rsidRDefault="0042026A" w:rsidP="00532AFF">
      <w:pPr>
        <w:spacing w:after="13"/>
        <w:jc w:val="both"/>
        <w:rPr>
          <w:lang w:val="fr-FR"/>
        </w:rPr>
      </w:pPr>
      <w:r w:rsidRPr="008371EB">
        <w:rPr>
          <w:lang w:val="fr-FR"/>
        </w:rPr>
        <w:t xml:space="preserve"> </w:t>
      </w:r>
      <w:r w:rsidR="00714269">
        <w:rPr>
          <w:lang w:val="fr-FR"/>
        </w:rPr>
        <w:t xml:space="preserve">Les </w:t>
      </w:r>
      <w:r w:rsidR="00714269" w:rsidRPr="008371EB">
        <w:rPr>
          <w:lang w:val="fr-FR"/>
        </w:rPr>
        <w:t>portes</w:t>
      </w:r>
      <w:r w:rsidRPr="008371EB">
        <w:rPr>
          <w:lang w:val="fr-FR"/>
        </w:rPr>
        <w:t xml:space="preserve"> et fenêtre en Alu vitré </w:t>
      </w:r>
      <w:r w:rsidR="00714269">
        <w:rPr>
          <w:lang w:val="fr-FR"/>
        </w:rPr>
        <w:t xml:space="preserve">extérieures du </w:t>
      </w:r>
      <w:r w:rsidR="00C953EF">
        <w:rPr>
          <w:lang w:val="fr-FR"/>
        </w:rPr>
        <w:t>réfectoire</w:t>
      </w:r>
      <w:r w:rsidR="00714269">
        <w:rPr>
          <w:lang w:val="fr-FR"/>
        </w:rPr>
        <w:t xml:space="preserve"> sont en cadre </w:t>
      </w:r>
      <w:r w:rsidRPr="008371EB">
        <w:rPr>
          <w:lang w:val="fr-FR"/>
        </w:rPr>
        <w:t xml:space="preserve">et bâti en aluminium pré laqué couleur </w:t>
      </w:r>
      <w:r w:rsidR="00714269" w:rsidRPr="008371EB">
        <w:rPr>
          <w:lang w:val="fr-FR"/>
        </w:rPr>
        <w:t xml:space="preserve">grise </w:t>
      </w:r>
      <w:r w:rsidR="00714269">
        <w:rPr>
          <w:lang w:val="fr-FR"/>
        </w:rPr>
        <w:t xml:space="preserve">avec vitrage </w:t>
      </w:r>
      <w:r w:rsidR="00714269" w:rsidRPr="008371EB">
        <w:rPr>
          <w:lang w:val="fr-FR"/>
        </w:rPr>
        <w:t>de</w:t>
      </w:r>
      <w:r w:rsidRPr="008371EB">
        <w:rPr>
          <w:lang w:val="fr-FR"/>
        </w:rPr>
        <w:t xml:space="preserve"> 0,6 cm trempé clair</w:t>
      </w:r>
      <w:r w:rsidR="00714269">
        <w:rPr>
          <w:lang w:val="fr-FR"/>
        </w:rPr>
        <w:t xml:space="preserve"> pour un bon </w:t>
      </w:r>
      <w:r w:rsidR="00C953EF">
        <w:rPr>
          <w:lang w:val="fr-FR"/>
        </w:rPr>
        <w:t>éclairage</w:t>
      </w:r>
      <w:r w:rsidR="00714269">
        <w:rPr>
          <w:lang w:val="fr-FR"/>
        </w:rPr>
        <w:t xml:space="preserve"> du </w:t>
      </w:r>
      <w:r w:rsidR="00C953EF">
        <w:rPr>
          <w:lang w:val="fr-FR"/>
        </w:rPr>
        <w:t>réfectoire</w:t>
      </w:r>
      <w:r w:rsidR="00714269">
        <w:rPr>
          <w:lang w:val="fr-FR"/>
        </w:rPr>
        <w:t>.</w:t>
      </w:r>
    </w:p>
    <w:p w14:paraId="07950A71" w14:textId="71911512" w:rsidR="0042026A" w:rsidRDefault="0042026A" w:rsidP="00532AFF">
      <w:pPr>
        <w:spacing w:after="13"/>
        <w:jc w:val="both"/>
        <w:rPr>
          <w:lang w:val="fr-FR"/>
        </w:rPr>
      </w:pPr>
      <w:r w:rsidRPr="008371EB">
        <w:rPr>
          <w:lang w:val="fr-FR"/>
        </w:rPr>
        <w:t xml:space="preserve"> La fixation des vitrages sera réalisée sous parclose aluminium avec double plan de joints en élastomère extrudé posées par </w:t>
      </w:r>
      <w:r w:rsidR="00714269" w:rsidRPr="008371EB">
        <w:rPr>
          <w:lang w:val="fr-FR"/>
        </w:rPr>
        <w:t>clippage</w:t>
      </w:r>
      <w:r w:rsidRPr="008371EB">
        <w:rPr>
          <w:lang w:val="fr-FR"/>
        </w:rPr>
        <w:t xml:space="preserve"> dans les rainures des profils </w:t>
      </w:r>
      <w:r w:rsidR="00163458" w:rsidRPr="008371EB">
        <w:rPr>
          <w:lang w:val="fr-FR"/>
        </w:rPr>
        <w:t>aluminium.</w:t>
      </w:r>
      <w:r w:rsidRPr="008371EB">
        <w:rPr>
          <w:lang w:val="fr-FR"/>
        </w:rPr>
        <w:t xml:space="preserve"> Les portes </w:t>
      </w:r>
      <w:r w:rsidR="00C953EF">
        <w:rPr>
          <w:lang w:val="fr-FR"/>
        </w:rPr>
        <w:t xml:space="preserve">et fenêtres sont </w:t>
      </w:r>
      <w:r w:rsidRPr="008371EB">
        <w:rPr>
          <w:lang w:val="fr-FR"/>
        </w:rPr>
        <w:t xml:space="preserve">intégrées en aluminium </w:t>
      </w:r>
      <w:r w:rsidRPr="008371EB">
        <w:rPr>
          <w:lang w:val="fr-FR"/>
        </w:rPr>
        <w:lastRenderedPageBreak/>
        <w:t xml:space="preserve">de même finition avec vitrage de 0,6 cm trempé </w:t>
      </w:r>
      <w:r w:rsidR="00C953EF" w:rsidRPr="008371EB">
        <w:rPr>
          <w:lang w:val="fr-FR"/>
        </w:rPr>
        <w:t>clair. Les</w:t>
      </w:r>
      <w:r w:rsidR="00714269">
        <w:rPr>
          <w:lang w:val="fr-FR"/>
        </w:rPr>
        <w:t xml:space="preserve"> portes et fenêtres en alu sont </w:t>
      </w:r>
      <w:r w:rsidRPr="008371EB">
        <w:rPr>
          <w:lang w:val="fr-FR"/>
        </w:rPr>
        <w:t>payé</w:t>
      </w:r>
      <w:r w:rsidR="00714269">
        <w:rPr>
          <w:lang w:val="fr-FR"/>
        </w:rPr>
        <w:t xml:space="preserve">s </w:t>
      </w:r>
      <w:r w:rsidRPr="008371EB">
        <w:rPr>
          <w:lang w:val="fr-FR"/>
        </w:rPr>
        <w:t>au métré carré y compris toutes sujétions de fourniture et pose</w:t>
      </w:r>
      <w:r w:rsidR="00714269">
        <w:rPr>
          <w:lang w:val="fr-FR"/>
        </w:rPr>
        <w:t>.</w:t>
      </w:r>
      <w:r w:rsidRPr="008371EB">
        <w:rPr>
          <w:lang w:val="fr-FR"/>
        </w:rPr>
        <w:t xml:space="preserve"> </w:t>
      </w:r>
    </w:p>
    <w:p w14:paraId="65672F79" w14:textId="0BEF4CBA" w:rsidR="00C953EF" w:rsidRDefault="00C953EF" w:rsidP="00532AFF">
      <w:pPr>
        <w:spacing w:after="13"/>
        <w:jc w:val="both"/>
        <w:rPr>
          <w:lang w:val="fr-FR"/>
        </w:rPr>
      </w:pPr>
      <w:r w:rsidRPr="00484D67">
        <w:rPr>
          <w:color w:val="FF0000"/>
          <w:lang w:val="fr-FR"/>
        </w:rPr>
        <w:t xml:space="preserve"> </w:t>
      </w:r>
      <w:r w:rsidRPr="00C953EF">
        <w:rPr>
          <w:b/>
          <w:bCs/>
          <w:lang w:val="fr-FR"/>
        </w:rPr>
        <w:t>II.2.5 Travaux de peinture</w:t>
      </w:r>
      <w:r w:rsidRPr="008371EB">
        <w:rPr>
          <w:lang w:val="fr-FR"/>
        </w:rPr>
        <w:t xml:space="preserve"> </w:t>
      </w:r>
    </w:p>
    <w:p w14:paraId="765F31BE" w14:textId="0F2D2037" w:rsidR="00FA31E7" w:rsidRDefault="00FA31E7" w:rsidP="00532AFF">
      <w:pPr>
        <w:spacing w:after="13"/>
        <w:jc w:val="both"/>
        <w:rPr>
          <w:lang w:val="fr-FR"/>
        </w:rPr>
      </w:pPr>
      <w:r>
        <w:rPr>
          <w:lang w:val="fr-FR"/>
        </w:rPr>
        <w:t>Pour la peinture murale, c’est une peinture lavable qualité qui sera appliquée.</w:t>
      </w:r>
    </w:p>
    <w:p w14:paraId="49DB8A94" w14:textId="77777777" w:rsidR="00772F3C" w:rsidRDefault="00C953EF" w:rsidP="00532AFF">
      <w:pPr>
        <w:spacing w:after="13"/>
        <w:jc w:val="both"/>
        <w:rPr>
          <w:lang w:val="fr-FR"/>
        </w:rPr>
      </w:pPr>
      <w:r w:rsidRPr="008371EB">
        <w:rPr>
          <w:lang w:val="fr-FR"/>
        </w:rPr>
        <w:t>Avant application sur des surfaces comportant des anciennes peintures et panneaux L’entrepreneur est tenu de veiller</w:t>
      </w:r>
      <w:r>
        <w:rPr>
          <w:lang w:val="fr-FR"/>
        </w:rPr>
        <w:t xml:space="preserve"> au </w:t>
      </w:r>
      <w:r w:rsidRPr="008371EB">
        <w:rPr>
          <w:lang w:val="fr-FR"/>
        </w:rPr>
        <w:t>ponçage soigné des enduits nouvellement appliqués ; deuxième couche si nécessaire</w:t>
      </w:r>
    </w:p>
    <w:p w14:paraId="7B343037" w14:textId="77777777" w:rsidR="00FA31E7" w:rsidRDefault="00C953EF" w:rsidP="00532AFF">
      <w:pPr>
        <w:spacing w:after="13"/>
        <w:jc w:val="both"/>
        <w:rPr>
          <w:lang w:val="fr-FR"/>
        </w:rPr>
      </w:pPr>
      <w:r w:rsidRPr="008371EB">
        <w:rPr>
          <w:lang w:val="fr-FR"/>
        </w:rPr>
        <w:t>Pour le choix de la nuance, l’entrepreneur présentera la carte de ses teintes courantes</w:t>
      </w:r>
      <w:r w:rsidR="00FA31E7">
        <w:rPr>
          <w:lang w:val="fr-FR"/>
        </w:rPr>
        <w:t>.</w:t>
      </w:r>
    </w:p>
    <w:p w14:paraId="52844211" w14:textId="59191690" w:rsidR="00772F3C" w:rsidRDefault="00FA31E7" w:rsidP="00532AFF">
      <w:pPr>
        <w:spacing w:after="13"/>
        <w:jc w:val="both"/>
        <w:rPr>
          <w:lang w:val="fr-FR"/>
        </w:rPr>
      </w:pPr>
      <w:r>
        <w:rPr>
          <w:lang w:val="fr-FR"/>
        </w:rPr>
        <w:t>Les échantillons des teintes</w:t>
      </w:r>
      <w:r w:rsidR="00B92AA2">
        <w:rPr>
          <w:lang w:val="fr-FR"/>
        </w:rPr>
        <w:t xml:space="preserve"> c</w:t>
      </w:r>
      <w:r w:rsidR="00B92AA2" w:rsidRPr="00B92AA2">
        <w:rPr>
          <w:lang w:val="fr-FR"/>
        </w:rPr>
        <w:t>assées</w:t>
      </w:r>
      <w:r>
        <w:rPr>
          <w:lang w:val="fr-FR"/>
        </w:rPr>
        <w:t xml:space="preserve"> doivent être soumis</w:t>
      </w:r>
      <w:r w:rsidR="00B92AA2" w:rsidRPr="00B92AA2">
        <w:rPr>
          <w:lang w:val="fr-FR"/>
        </w:rPr>
        <w:t xml:space="preserve"> jusqu’à la complète </w:t>
      </w:r>
      <w:r w:rsidR="00B92AA2">
        <w:rPr>
          <w:lang w:val="fr-FR"/>
        </w:rPr>
        <w:t xml:space="preserve">satisfaction du technicien du HCR Tillaberi.  </w:t>
      </w:r>
    </w:p>
    <w:p w14:paraId="5DE9A6CA" w14:textId="2A033B45" w:rsidR="00505582" w:rsidRPr="007C4261" w:rsidRDefault="00505582" w:rsidP="00532AFF">
      <w:pPr>
        <w:spacing w:after="13"/>
        <w:jc w:val="both"/>
        <w:rPr>
          <w:color w:val="000000" w:themeColor="text1"/>
          <w:lang w:val="fr-FR"/>
        </w:rPr>
      </w:pPr>
      <w:r>
        <w:rPr>
          <w:lang w:val="fr-FR"/>
        </w:rPr>
        <w:t xml:space="preserve">Pour la peinture sur </w:t>
      </w:r>
      <w:r w:rsidR="00FA6629">
        <w:rPr>
          <w:lang w:val="fr-FR"/>
        </w:rPr>
        <w:t xml:space="preserve">les </w:t>
      </w:r>
      <w:r w:rsidR="00FA6629" w:rsidRPr="008371EB">
        <w:rPr>
          <w:lang w:val="fr-FR"/>
        </w:rPr>
        <w:t>maçonneries</w:t>
      </w:r>
      <w:r w:rsidRPr="008371EB">
        <w:rPr>
          <w:lang w:val="fr-FR"/>
        </w:rPr>
        <w:t xml:space="preserve"> intérieures et </w:t>
      </w:r>
      <w:r w:rsidR="00AF59BA" w:rsidRPr="008371EB">
        <w:rPr>
          <w:lang w:val="fr-FR"/>
        </w:rPr>
        <w:t>extérieures, après</w:t>
      </w:r>
      <w:r w:rsidRPr="008371EB">
        <w:rPr>
          <w:lang w:val="fr-FR"/>
        </w:rPr>
        <w:t xml:space="preserve"> les travaux préparatoires</w:t>
      </w:r>
      <w:r w:rsidR="00CA41A8">
        <w:rPr>
          <w:lang w:val="fr-FR"/>
        </w:rPr>
        <w:t xml:space="preserve"> </w:t>
      </w:r>
      <w:r w:rsidR="00AF59BA">
        <w:rPr>
          <w:lang w:val="fr-FR"/>
        </w:rPr>
        <w:t xml:space="preserve">de </w:t>
      </w:r>
      <w:r w:rsidR="00CA41A8">
        <w:rPr>
          <w:lang w:val="fr-FR"/>
        </w:rPr>
        <w:t xml:space="preserve">fermeture des </w:t>
      </w:r>
      <w:r w:rsidR="00A444D2">
        <w:rPr>
          <w:lang w:val="fr-FR"/>
        </w:rPr>
        <w:t>trous et</w:t>
      </w:r>
      <w:r w:rsidR="00CA41A8">
        <w:rPr>
          <w:lang w:val="fr-FR"/>
        </w:rPr>
        <w:t xml:space="preserve"> </w:t>
      </w:r>
      <w:r w:rsidR="00AF59BA">
        <w:rPr>
          <w:lang w:val="fr-FR"/>
        </w:rPr>
        <w:t>défaut</w:t>
      </w:r>
      <w:r w:rsidR="00CA41A8">
        <w:rPr>
          <w:lang w:val="fr-FR"/>
        </w:rPr>
        <w:t xml:space="preserve"> au moyen d’enduit et patte </w:t>
      </w:r>
      <w:r w:rsidR="00AF59BA">
        <w:rPr>
          <w:lang w:val="fr-FR"/>
        </w:rPr>
        <w:t xml:space="preserve">et l’application </w:t>
      </w:r>
      <w:r w:rsidR="00CA41A8">
        <w:rPr>
          <w:lang w:val="fr-FR"/>
        </w:rPr>
        <w:t xml:space="preserve">de la couche de </w:t>
      </w:r>
      <w:r w:rsidR="00163458">
        <w:rPr>
          <w:lang w:val="fr-FR"/>
        </w:rPr>
        <w:t>fond,</w:t>
      </w:r>
      <w:r w:rsidRPr="008371EB">
        <w:rPr>
          <w:lang w:val="fr-FR"/>
        </w:rPr>
        <w:t xml:space="preserve"> les enduits sur maçonnerie </w:t>
      </w:r>
      <w:r>
        <w:rPr>
          <w:lang w:val="fr-FR"/>
        </w:rPr>
        <w:t>re</w:t>
      </w:r>
      <w:r w:rsidR="00FA6629">
        <w:rPr>
          <w:lang w:val="fr-FR"/>
        </w:rPr>
        <w:t>ce</w:t>
      </w:r>
      <w:r>
        <w:rPr>
          <w:lang w:val="fr-FR"/>
        </w:rPr>
        <w:t xml:space="preserve">vront </w:t>
      </w:r>
      <w:r w:rsidR="00CA41A8">
        <w:rPr>
          <w:lang w:val="fr-FR"/>
        </w:rPr>
        <w:t xml:space="preserve">2 couches </w:t>
      </w:r>
      <w:r w:rsidR="00CA41A8" w:rsidRPr="007C4261">
        <w:rPr>
          <w:color w:val="000000" w:themeColor="text1"/>
          <w:lang w:val="fr-FR"/>
        </w:rPr>
        <w:t>de peinture lavable</w:t>
      </w:r>
      <w:r w:rsidR="00AF59BA" w:rsidRPr="007C4261">
        <w:rPr>
          <w:color w:val="000000" w:themeColor="text1"/>
          <w:lang w:val="fr-FR"/>
        </w:rPr>
        <w:t xml:space="preserve"> </w:t>
      </w:r>
      <w:r w:rsidR="00FA31E7">
        <w:rPr>
          <w:color w:val="000000" w:themeColor="text1"/>
          <w:lang w:val="fr-FR"/>
        </w:rPr>
        <w:t>de bonne qualité</w:t>
      </w:r>
      <w:r w:rsidR="003E7F49">
        <w:rPr>
          <w:color w:val="000000" w:themeColor="text1"/>
          <w:lang w:val="fr-FR"/>
        </w:rPr>
        <w:t>.</w:t>
      </w:r>
    </w:p>
    <w:p w14:paraId="125A8AB8" w14:textId="7C1F88B5" w:rsidR="00AF59BA" w:rsidRPr="007C4261" w:rsidRDefault="00AF59BA" w:rsidP="00532AFF">
      <w:pPr>
        <w:spacing w:after="13"/>
        <w:jc w:val="both"/>
        <w:rPr>
          <w:b/>
          <w:bCs/>
          <w:color w:val="000000" w:themeColor="text1"/>
          <w:lang w:val="fr-FR"/>
        </w:rPr>
      </w:pPr>
      <w:r w:rsidRPr="007C4261">
        <w:rPr>
          <w:b/>
          <w:bCs/>
          <w:color w:val="000000" w:themeColor="text1"/>
          <w:lang w:val="fr-FR"/>
        </w:rPr>
        <w:t>II.2.6 Travaux d’Electrique,</w:t>
      </w:r>
    </w:p>
    <w:p w14:paraId="1361DEEE" w14:textId="0C1402EF" w:rsidR="00A444D2" w:rsidRPr="00A444D2" w:rsidRDefault="00A444D2" w:rsidP="00532AFF">
      <w:pPr>
        <w:pStyle w:val="Paragraphedeliste"/>
        <w:numPr>
          <w:ilvl w:val="0"/>
          <w:numId w:val="19"/>
        </w:numPr>
        <w:spacing w:after="13"/>
        <w:jc w:val="both"/>
        <w:rPr>
          <w:lang w:val="fr-FR"/>
        </w:rPr>
      </w:pPr>
      <w:r w:rsidRPr="00A444D2">
        <w:rPr>
          <w:lang w:val="fr-FR"/>
        </w:rPr>
        <w:t>Electricité :</w:t>
      </w:r>
    </w:p>
    <w:p w14:paraId="225A4B38" w14:textId="20DF9E03" w:rsidR="00A444D2" w:rsidRDefault="00AF59BA" w:rsidP="00532AFF">
      <w:pPr>
        <w:spacing w:after="13"/>
        <w:jc w:val="both"/>
        <w:rPr>
          <w:lang w:val="fr-FR"/>
        </w:rPr>
      </w:pPr>
      <w:r w:rsidRPr="008371EB">
        <w:rPr>
          <w:lang w:val="fr-FR"/>
        </w:rPr>
        <w:t xml:space="preserve"> Pour </w:t>
      </w:r>
      <w:r w:rsidR="00FA31E7">
        <w:rPr>
          <w:lang w:val="fr-FR"/>
        </w:rPr>
        <w:t>leurs</w:t>
      </w:r>
      <w:r w:rsidRPr="008371EB">
        <w:rPr>
          <w:lang w:val="fr-FR"/>
        </w:rPr>
        <w:t xml:space="preserve"> adaptation</w:t>
      </w:r>
      <w:r w:rsidR="00FA31E7">
        <w:rPr>
          <w:lang w:val="fr-FR"/>
        </w:rPr>
        <w:t>s</w:t>
      </w:r>
      <w:r w:rsidRPr="008371EB">
        <w:rPr>
          <w:lang w:val="fr-FR"/>
        </w:rPr>
        <w:t xml:space="preserve"> </w:t>
      </w:r>
      <w:r w:rsidR="00A444D2">
        <w:rPr>
          <w:lang w:val="fr-FR"/>
        </w:rPr>
        <w:t>au nouveau réfectoire</w:t>
      </w:r>
      <w:r w:rsidR="00FA31E7">
        <w:rPr>
          <w:lang w:val="fr-FR"/>
        </w:rPr>
        <w:t xml:space="preserve"> et </w:t>
      </w:r>
      <w:r w:rsidR="00E40070">
        <w:rPr>
          <w:lang w:val="fr-FR"/>
        </w:rPr>
        <w:t>à la salle</w:t>
      </w:r>
      <w:r w:rsidR="00FA31E7">
        <w:rPr>
          <w:lang w:val="fr-FR"/>
        </w:rPr>
        <w:t xml:space="preserve"> de sport,</w:t>
      </w:r>
      <w:r w:rsidRPr="008371EB">
        <w:rPr>
          <w:lang w:val="fr-FR"/>
        </w:rPr>
        <w:t xml:space="preserve"> l’entrepreneur est tenu de vérifier le circuit électrique du tableau divisionnaire aux différents points lumineux et prises de courant</w:t>
      </w:r>
      <w:r w:rsidR="00A444D2">
        <w:rPr>
          <w:lang w:val="fr-FR"/>
        </w:rPr>
        <w:t>.</w:t>
      </w:r>
    </w:p>
    <w:p w14:paraId="6C804942" w14:textId="36BDA411" w:rsidR="00A444D2" w:rsidRDefault="00AF59BA" w:rsidP="00532AFF">
      <w:pPr>
        <w:spacing w:after="13"/>
        <w:jc w:val="both"/>
        <w:rPr>
          <w:lang w:val="fr-FR"/>
        </w:rPr>
      </w:pPr>
      <w:r w:rsidRPr="008371EB">
        <w:rPr>
          <w:lang w:val="fr-FR"/>
        </w:rPr>
        <w:t xml:space="preserve">Tous les appareils d’éclairage sont fournis et posés avec ampoules ou tubes </w:t>
      </w:r>
      <w:r w:rsidR="00A329C9">
        <w:rPr>
          <w:lang w:val="fr-FR"/>
        </w:rPr>
        <w:t xml:space="preserve">fluo </w:t>
      </w:r>
      <w:r w:rsidRPr="008371EB">
        <w:rPr>
          <w:lang w:val="fr-FR"/>
        </w:rPr>
        <w:t xml:space="preserve">pour être fonctionnels. Les prix sont réputés recouvrir la fourniture et la pose de ces consommables, y compris filerie et autres accessoires. </w:t>
      </w:r>
    </w:p>
    <w:p w14:paraId="31B34B4F" w14:textId="0DC00DF6" w:rsidR="00A444D2" w:rsidRPr="00A444D2" w:rsidRDefault="005F797B" w:rsidP="00532AFF">
      <w:pPr>
        <w:pStyle w:val="Paragraphedeliste"/>
        <w:numPr>
          <w:ilvl w:val="0"/>
          <w:numId w:val="19"/>
        </w:numPr>
        <w:spacing w:after="13"/>
        <w:jc w:val="both"/>
        <w:rPr>
          <w:lang w:val="fr-FR"/>
        </w:rPr>
      </w:pPr>
      <w:r w:rsidRPr="00A444D2">
        <w:rPr>
          <w:lang w:val="fr-FR"/>
        </w:rPr>
        <w:t>Climatisation :</w:t>
      </w:r>
      <w:r w:rsidR="00AF59BA" w:rsidRPr="00A444D2">
        <w:rPr>
          <w:lang w:val="fr-FR"/>
        </w:rPr>
        <w:t xml:space="preserve"> </w:t>
      </w:r>
    </w:p>
    <w:p w14:paraId="3B6EC59A" w14:textId="025DE453" w:rsidR="005F797B" w:rsidRDefault="00AF59BA" w:rsidP="00532AFF">
      <w:pPr>
        <w:spacing w:after="13"/>
        <w:jc w:val="both"/>
        <w:rPr>
          <w:lang w:val="fr-FR"/>
        </w:rPr>
      </w:pPr>
      <w:r w:rsidRPr="005F797B">
        <w:rPr>
          <w:i/>
          <w:iCs/>
          <w:lang w:val="fr-FR"/>
        </w:rPr>
        <w:t>Généralités</w:t>
      </w:r>
      <w:r w:rsidR="005F797B">
        <w:rPr>
          <w:i/>
          <w:iCs/>
          <w:lang w:val="fr-FR"/>
        </w:rPr>
        <w:t> </w:t>
      </w:r>
      <w:r w:rsidR="005F797B">
        <w:rPr>
          <w:lang w:val="fr-FR"/>
        </w:rPr>
        <w:t>:</w:t>
      </w:r>
      <w:r w:rsidRPr="008371EB">
        <w:rPr>
          <w:lang w:val="fr-FR"/>
        </w:rPr>
        <w:t xml:space="preserve"> </w:t>
      </w:r>
      <w:r w:rsidR="005F797B">
        <w:rPr>
          <w:lang w:val="fr-FR"/>
        </w:rPr>
        <w:t>e</w:t>
      </w:r>
      <w:r w:rsidRPr="008371EB">
        <w:rPr>
          <w:lang w:val="fr-FR"/>
        </w:rPr>
        <w:t xml:space="preserve">n plus de la qualité d’une bonne installation électrique les appareils de climatisation doivent être facilement accessibles pour leur entretien et leur dépannage. Tous les appareils doivent être d’une bonne marque. Le choix de ces appareils devra requérir l’accord </w:t>
      </w:r>
      <w:r w:rsidR="005F797B">
        <w:rPr>
          <w:lang w:val="fr-FR"/>
        </w:rPr>
        <w:t xml:space="preserve">du technicien du HCR de la sous délégation de Tillaberie </w:t>
      </w:r>
      <w:r w:rsidRPr="008371EB">
        <w:rPr>
          <w:lang w:val="fr-FR"/>
        </w:rPr>
        <w:t xml:space="preserve">qui devra de ce fait tester l’échantillon avant leur approvisionnement sur </w:t>
      </w:r>
      <w:r w:rsidR="00FA31E7" w:rsidRPr="008371EB">
        <w:rPr>
          <w:lang w:val="fr-FR"/>
        </w:rPr>
        <w:t>chantier.</w:t>
      </w:r>
      <w:r w:rsidR="00FA31E7">
        <w:rPr>
          <w:lang w:val="fr-FR"/>
        </w:rPr>
        <w:t xml:space="preserve"> La q</w:t>
      </w:r>
      <w:r w:rsidRPr="008371EB">
        <w:rPr>
          <w:lang w:val="fr-FR"/>
        </w:rPr>
        <w:t xml:space="preserve">ualité des </w:t>
      </w:r>
      <w:r w:rsidR="00AE5830" w:rsidRPr="008371EB">
        <w:rPr>
          <w:lang w:val="fr-FR"/>
        </w:rPr>
        <w:t>équipements à</w:t>
      </w:r>
      <w:r w:rsidRPr="008371EB">
        <w:rPr>
          <w:lang w:val="fr-FR"/>
        </w:rPr>
        <w:t xml:space="preserve"> installer doivent être de</w:t>
      </w:r>
      <w:r w:rsidR="00AE5830">
        <w:rPr>
          <w:lang w:val="fr-FR"/>
        </w:rPr>
        <w:t xml:space="preserve"> bonne </w:t>
      </w:r>
      <w:r w:rsidR="00AE5830" w:rsidRPr="008371EB">
        <w:rPr>
          <w:lang w:val="fr-FR"/>
        </w:rPr>
        <w:t>marque</w:t>
      </w:r>
      <w:r w:rsidRPr="008371EB">
        <w:rPr>
          <w:lang w:val="fr-FR"/>
        </w:rPr>
        <w:t xml:space="preserve"> et de conformité fiable, à isolation et caractéristiques techniques répondant aux normes internationales et dans un état neuf. </w:t>
      </w:r>
    </w:p>
    <w:p w14:paraId="23F1BA65" w14:textId="1D172D40" w:rsidR="00AF59BA" w:rsidRDefault="00AF59BA" w:rsidP="00532AFF">
      <w:pPr>
        <w:spacing w:after="13"/>
        <w:jc w:val="both"/>
        <w:rPr>
          <w:b/>
          <w:bCs/>
          <w:lang w:val="fr-FR"/>
        </w:rPr>
      </w:pPr>
      <w:r w:rsidRPr="0035304F">
        <w:rPr>
          <w:b/>
          <w:bCs/>
          <w:lang w:val="fr-FR"/>
        </w:rPr>
        <w:t>II.2.7 Revêtement</w:t>
      </w:r>
      <w:r w:rsidR="00795D86">
        <w:rPr>
          <w:b/>
          <w:bCs/>
          <w:lang w:val="fr-FR"/>
        </w:rPr>
        <w:t>.</w:t>
      </w:r>
    </w:p>
    <w:p w14:paraId="1D2FB4A9" w14:textId="54A4958E" w:rsidR="00795D86" w:rsidRDefault="00795D86" w:rsidP="00532AFF">
      <w:pPr>
        <w:spacing w:after="13"/>
        <w:jc w:val="both"/>
        <w:rPr>
          <w:b/>
          <w:bCs/>
          <w:lang w:val="fr-FR"/>
        </w:rPr>
      </w:pPr>
      <w:r w:rsidRPr="00795D86">
        <w:rPr>
          <w:lang w:val="fr-FR"/>
        </w:rPr>
        <w:t>Il s’agit de poser des carreaux, des plinthe et faïences</w:t>
      </w:r>
      <w:r w:rsidR="00593964">
        <w:rPr>
          <w:lang w:val="fr-FR"/>
        </w:rPr>
        <w:t xml:space="preserve"> doivent être en grès cérame</w:t>
      </w:r>
      <w:r>
        <w:rPr>
          <w:b/>
          <w:bCs/>
          <w:lang w:val="fr-FR"/>
        </w:rPr>
        <w:t>.</w:t>
      </w:r>
    </w:p>
    <w:p w14:paraId="532C336E" w14:textId="37EFD711" w:rsidR="00593964" w:rsidRDefault="00795D86" w:rsidP="00532AFF">
      <w:pPr>
        <w:spacing w:after="13"/>
        <w:jc w:val="both"/>
        <w:rPr>
          <w:lang w:val="fr-FR"/>
        </w:rPr>
      </w:pPr>
      <w:r w:rsidRPr="00795D86">
        <w:rPr>
          <w:lang w:val="fr-FR"/>
        </w:rPr>
        <w:t>Les c</w:t>
      </w:r>
      <w:r>
        <w:rPr>
          <w:lang w:val="fr-FR"/>
        </w:rPr>
        <w:t xml:space="preserve">arreaux </w:t>
      </w:r>
      <w:r w:rsidR="00EC41B4">
        <w:rPr>
          <w:lang w:val="fr-FR"/>
        </w:rPr>
        <w:t>(de dimension 30</w:t>
      </w:r>
      <w:r w:rsidR="00EC41B4">
        <w:rPr>
          <w:rFonts w:cstheme="minorHAnsi"/>
          <w:lang w:val="fr-FR"/>
        </w:rPr>
        <w:t>×</w:t>
      </w:r>
      <w:r w:rsidR="00EC41B4">
        <w:rPr>
          <w:lang w:val="fr-FR"/>
        </w:rPr>
        <w:t xml:space="preserve">30) </w:t>
      </w:r>
      <w:r>
        <w:rPr>
          <w:lang w:val="fr-FR"/>
        </w:rPr>
        <w:t xml:space="preserve">et </w:t>
      </w:r>
      <w:r w:rsidR="00EC41B4">
        <w:rPr>
          <w:lang w:val="fr-FR"/>
        </w:rPr>
        <w:t>les plinthes</w:t>
      </w:r>
      <w:r>
        <w:rPr>
          <w:lang w:val="fr-FR"/>
        </w:rPr>
        <w:t xml:space="preserve"> seront de</w:t>
      </w:r>
      <w:r w:rsidR="00593964">
        <w:rPr>
          <w:lang w:val="fr-FR"/>
        </w:rPr>
        <w:t xml:space="preserve"> même texture.</w:t>
      </w:r>
      <w:r w:rsidR="00EC41B4">
        <w:rPr>
          <w:lang w:val="fr-FR"/>
        </w:rPr>
        <w:t xml:space="preserve"> L’entrepreneur</w:t>
      </w:r>
      <w:r w:rsidR="00FA31E7">
        <w:rPr>
          <w:lang w:val="fr-FR"/>
        </w:rPr>
        <w:t xml:space="preserve"> </w:t>
      </w:r>
      <w:r w:rsidR="00AE5830">
        <w:rPr>
          <w:lang w:val="fr-FR"/>
        </w:rPr>
        <w:t>fournira des</w:t>
      </w:r>
      <w:r>
        <w:rPr>
          <w:lang w:val="fr-FR"/>
        </w:rPr>
        <w:t xml:space="preserve"> </w:t>
      </w:r>
      <w:r w:rsidR="00EC41B4">
        <w:rPr>
          <w:lang w:val="fr-FR"/>
        </w:rPr>
        <w:t>échantillons</w:t>
      </w:r>
      <w:r w:rsidR="00593964">
        <w:rPr>
          <w:lang w:val="fr-FR"/>
        </w:rPr>
        <w:t xml:space="preserve"> carreaux et faïences au technicien du </w:t>
      </w:r>
      <w:r w:rsidR="00EC41B4">
        <w:rPr>
          <w:lang w:val="fr-FR"/>
        </w:rPr>
        <w:t xml:space="preserve">HCR Tillabery </w:t>
      </w:r>
      <w:r w:rsidR="00593964">
        <w:rPr>
          <w:lang w:val="fr-FR"/>
        </w:rPr>
        <w:t>avant la fourniture sur le chantier</w:t>
      </w:r>
      <w:r w:rsidR="00AF2163">
        <w:rPr>
          <w:lang w:val="fr-FR"/>
        </w:rPr>
        <w:t>.</w:t>
      </w:r>
    </w:p>
    <w:p w14:paraId="5E4311EF" w14:textId="2518E80A" w:rsidR="00AF59BA" w:rsidRDefault="00AF2163" w:rsidP="00532AFF">
      <w:pPr>
        <w:spacing w:after="13"/>
        <w:jc w:val="both"/>
        <w:rPr>
          <w:lang w:val="fr-FR"/>
        </w:rPr>
      </w:pPr>
      <w:r>
        <w:rPr>
          <w:lang w:val="fr-FR"/>
        </w:rPr>
        <w:t xml:space="preserve">La pose doit se faire dans les principes de l’art tout en évitant du vite sous les carreaux </w:t>
      </w:r>
      <w:r w:rsidR="00733E3A">
        <w:rPr>
          <w:lang w:val="fr-FR"/>
        </w:rPr>
        <w:t>à</w:t>
      </w:r>
      <w:r>
        <w:rPr>
          <w:lang w:val="fr-FR"/>
        </w:rPr>
        <w:t xml:space="preserve"> la pose.</w:t>
      </w:r>
    </w:p>
    <w:p w14:paraId="3057901B" w14:textId="398F5B6A" w:rsidR="00AF2163" w:rsidRDefault="00AF2163" w:rsidP="00532AFF">
      <w:pPr>
        <w:spacing w:after="13"/>
        <w:jc w:val="both"/>
        <w:rPr>
          <w:lang w:val="fr-FR"/>
        </w:rPr>
      </w:pPr>
      <w:r>
        <w:rPr>
          <w:lang w:val="fr-FR"/>
        </w:rPr>
        <w:t xml:space="preserve">La pose des carreaux sol et faïences </w:t>
      </w:r>
      <w:r w:rsidR="00733E3A">
        <w:rPr>
          <w:lang w:val="fr-FR"/>
        </w:rPr>
        <w:t>sur les</w:t>
      </w:r>
      <w:r>
        <w:rPr>
          <w:lang w:val="fr-FR"/>
        </w:rPr>
        <w:t xml:space="preserve"> angles doit être nette et respecter les </w:t>
      </w:r>
      <w:r w:rsidR="00733E3A">
        <w:rPr>
          <w:lang w:val="fr-FR"/>
        </w:rPr>
        <w:t>arêtes pour</w:t>
      </w:r>
      <w:r>
        <w:rPr>
          <w:lang w:val="fr-FR"/>
        </w:rPr>
        <w:t xml:space="preserve"> avoir </w:t>
      </w:r>
      <w:r w:rsidR="00733E3A">
        <w:rPr>
          <w:lang w:val="fr-FR"/>
        </w:rPr>
        <w:t xml:space="preserve">bonne </w:t>
      </w:r>
      <w:r>
        <w:rPr>
          <w:lang w:val="fr-FR"/>
        </w:rPr>
        <w:t xml:space="preserve">une linéarité. </w:t>
      </w:r>
    </w:p>
    <w:p w14:paraId="06BA8C13" w14:textId="026D167F" w:rsidR="00B22A19" w:rsidRDefault="00733E3A" w:rsidP="00532AFF">
      <w:pPr>
        <w:spacing w:after="13"/>
        <w:jc w:val="both"/>
        <w:rPr>
          <w:lang w:val="fr-FR"/>
        </w:rPr>
      </w:pPr>
      <w:r>
        <w:rPr>
          <w:lang w:val="fr-FR"/>
        </w:rPr>
        <w:t>Au sol la pose des carreaux doit une bonne planéité pour permettre un   bon usage.</w:t>
      </w:r>
    </w:p>
    <w:p w14:paraId="69B5ACE5" w14:textId="6637B570" w:rsidR="00AF59BA" w:rsidRDefault="00B22A19" w:rsidP="00532AFF">
      <w:pPr>
        <w:spacing w:after="13"/>
        <w:jc w:val="both"/>
        <w:rPr>
          <w:b/>
          <w:bCs/>
          <w:lang w:val="fr-FR"/>
        </w:rPr>
      </w:pPr>
      <w:r w:rsidRPr="0035304F">
        <w:rPr>
          <w:b/>
          <w:bCs/>
          <w:lang w:val="fr-FR"/>
        </w:rPr>
        <w:t>II.2.7</w:t>
      </w:r>
      <w:r>
        <w:rPr>
          <w:b/>
          <w:bCs/>
          <w:lang w:val="fr-FR"/>
        </w:rPr>
        <w:t xml:space="preserve"> La toiture </w:t>
      </w:r>
    </w:p>
    <w:p w14:paraId="6804BF47" w14:textId="54A54288" w:rsidR="001339FB" w:rsidRPr="0074484D" w:rsidRDefault="00AE5830" w:rsidP="00532AFF">
      <w:pPr>
        <w:spacing w:after="13"/>
        <w:jc w:val="both"/>
        <w:rPr>
          <w:lang w:val="fr-FR"/>
        </w:rPr>
      </w:pPr>
      <w:r>
        <w:rPr>
          <w:lang w:val="fr-FR"/>
        </w:rPr>
        <w:t>La toiture recevra la</w:t>
      </w:r>
      <w:r w:rsidR="0074484D" w:rsidRPr="0074484D">
        <w:rPr>
          <w:lang w:val="fr-FR"/>
        </w:rPr>
        <w:t xml:space="preserve"> tôle</w:t>
      </w:r>
      <w:r w:rsidR="00F10925" w:rsidRPr="0074484D">
        <w:rPr>
          <w:lang w:val="fr-FR"/>
        </w:rPr>
        <w:t xml:space="preserve"> alu</w:t>
      </w:r>
      <w:r>
        <w:rPr>
          <w:lang w:val="fr-FR"/>
        </w:rPr>
        <w:t>z</w:t>
      </w:r>
      <w:r w:rsidR="00F10925" w:rsidRPr="0074484D">
        <w:rPr>
          <w:lang w:val="fr-FR"/>
        </w:rPr>
        <w:t xml:space="preserve">inc </w:t>
      </w:r>
      <w:r w:rsidR="001339FB" w:rsidRPr="0074484D">
        <w:rPr>
          <w:lang w:val="fr-FR"/>
        </w:rPr>
        <w:t xml:space="preserve">de </w:t>
      </w:r>
      <w:r w:rsidR="00F10925" w:rsidRPr="0074484D">
        <w:rPr>
          <w:lang w:val="fr-FR"/>
        </w:rPr>
        <w:t>peinture bleue de 35/10eme</w:t>
      </w:r>
      <w:r w:rsidR="00585DA1" w:rsidRPr="0074484D">
        <w:rPr>
          <w:lang w:val="fr-FR"/>
        </w:rPr>
        <w:t xml:space="preserve">.la toiture doit avoir </w:t>
      </w:r>
      <w:r w:rsidR="00F10925" w:rsidRPr="0074484D">
        <w:rPr>
          <w:lang w:val="fr-FR"/>
        </w:rPr>
        <w:t xml:space="preserve">une </w:t>
      </w:r>
      <w:r w:rsidR="00585DA1" w:rsidRPr="0074484D">
        <w:rPr>
          <w:lang w:val="fr-FR"/>
        </w:rPr>
        <w:t xml:space="preserve">bonne </w:t>
      </w:r>
      <w:r w:rsidR="0074484D" w:rsidRPr="0074484D">
        <w:rPr>
          <w:lang w:val="fr-FR"/>
        </w:rPr>
        <w:t>inclinaison pour</w:t>
      </w:r>
      <w:r w:rsidR="00F10925" w:rsidRPr="0074484D">
        <w:rPr>
          <w:lang w:val="fr-FR"/>
        </w:rPr>
        <w:t xml:space="preserve"> permettre l’écoulement des eaux de pluie.la </w:t>
      </w:r>
      <w:r w:rsidR="001339FB" w:rsidRPr="0074484D">
        <w:rPr>
          <w:lang w:val="fr-FR"/>
        </w:rPr>
        <w:t>Tôle</w:t>
      </w:r>
      <w:r w:rsidR="00F10925" w:rsidRPr="0074484D">
        <w:rPr>
          <w:lang w:val="fr-FR"/>
        </w:rPr>
        <w:t xml:space="preserve"> de toiture doit </w:t>
      </w:r>
      <w:r w:rsidR="001339FB" w:rsidRPr="0074484D">
        <w:rPr>
          <w:lang w:val="fr-FR"/>
        </w:rPr>
        <w:t>être</w:t>
      </w:r>
      <w:r w:rsidR="00F10925" w:rsidRPr="0074484D">
        <w:rPr>
          <w:lang w:val="fr-FR"/>
        </w:rPr>
        <w:t xml:space="preserve"> </w:t>
      </w:r>
      <w:r w:rsidR="001339FB" w:rsidRPr="0074484D">
        <w:rPr>
          <w:lang w:val="fr-FR"/>
        </w:rPr>
        <w:t>attachée</w:t>
      </w:r>
      <w:r w:rsidR="00F10925" w:rsidRPr="0074484D">
        <w:rPr>
          <w:lang w:val="fr-FR"/>
        </w:rPr>
        <w:t xml:space="preserve"> </w:t>
      </w:r>
      <w:r w:rsidRPr="0074484D">
        <w:rPr>
          <w:lang w:val="fr-FR"/>
        </w:rPr>
        <w:t>aux tubes carrés</w:t>
      </w:r>
      <w:r w:rsidR="00F10925" w:rsidRPr="0074484D">
        <w:rPr>
          <w:lang w:val="fr-FR"/>
        </w:rPr>
        <w:t xml:space="preserve"> </w:t>
      </w:r>
      <w:r>
        <w:rPr>
          <w:lang w:val="fr-FR"/>
        </w:rPr>
        <w:t xml:space="preserve">de 50 </w:t>
      </w:r>
      <w:r w:rsidR="00F10925" w:rsidRPr="0074484D">
        <w:rPr>
          <w:lang w:val="fr-FR"/>
        </w:rPr>
        <w:t>lourds et IPN 120</w:t>
      </w:r>
      <w:r w:rsidR="001339FB" w:rsidRPr="0074484D">
        <w:rPr>
          <w:lang w:val="fr-FR"/>
        </w:rPr>
        <w:t xml:space="preserve"> par des </w:t>
      </w:r>
      <w:r w:rsidRPr="0074484D">
        <w:rPr>
          <w:lang w:val="fr-FR"/>
        </w:rPr>
        <w:t>crochets.</w:t>
      </w:r>
    </w:p>
    <w:p w14:paraId="023887CC" w14:textId="4FF192FE" w:rsidR="00600037" w:rsidRPr="0074484D" w:rsidRDefault="001339FB" w:rsidP="00532AFF">
      <w:pPr>
        <w:spacing w:after="13"/>
        <w:jc w:val="both"/>
        <w:rPr>
          <w:lang w:val="fr-FR"/>
        </w:rPr>
      </w:pPr>
      <w:r w:rsidRPr="0074484D">
        <w:rPr>
          <w:lang w:val="fr-FR"/>
        </w:rPr>
        <w:t>Les tubes</w:t>
      </w:r>
      <w:r w:rsidR="00AE5830">
        <w:rPr>
          <w:lang w:val="fr-FR"/>
        </w:rPr>
        <w:t xml:space="preserve"> carrés </w:t>
      </w:r>
      <w:r w:rsidR="00AE5830" w:rsidRPr="0074484D">
        <w:rPr>
          <w:lang w:val="fr-FR"/>
        </w:rPr>
        <w:t>seront</w:t>
      </w:r>
      <w:r w:rsidR="00F10925" w:rsidRPr="0074484D">
        <w:rPr>
          <w:lang w:val="fr-FR"/>
        </w:rPr>
        <w:t xml:space="preserve"> </w:t>
      </w:r>
      <w:r w:rsidRPr="0074484D">
        <w:rPr>
          <w:lang w:val="fr-FR"/>
        </w:rPr>
        <w:t>à</w:t>
      </w:r>
      <w:r w:rsidR="00F10925" w:rsidRPr="0074484D">
        <w:rPr>
          <w:lang w:val="fr-FR"/>
        </w:rPr>
        <w:t xml:space="preserve"> leur tour </w:t>
      </w:r>
      <w:r w:rsidRPr="0074484D">
        <w:rPr>
          <w:lang w:val="fr-FR"/>
        </w:rPr>
        <w:t>encrés</w:t>
      </w:r>
      <w:r w:rsidR="00F10925" w:rsidRPr="0074484D">
        <w:rPr>
          <w:lang w:val="fr-FR"/>
        </w:rPr>
        <w:t xml:space="preserve"> au </w:t>
      </w:r>
      <w:r w:rsidRPr="0074484D">
        <w:rPr>
          <w:lang w:val="fr-FR"/>
        </w:rPr>
        <w:t xml:space="preserve">béton du </w:t>
      </w:r>
      <w:r w:rsidR="00585DA1" w:rsidRPr="0074484D">
        <w:rPr>
          <w:lang w:val="fr-FR"/>
        </w:rPr>
        <w:t>couronnement pour</w:t>
      </w:r>
      <w:r w:rsidRPr="0074484D">
        <w:rPr>
          <w:lang w:val="fr-FR"/>
        </w:rPr>
        <w:t xml:space="preserve"> permettre </w:t>
      </w:r>
      <w:r w:rsidR="00EB284F" w:rsidRPr="0074484D">
        <w:rPr>
          <w:lang w:val="fr-FR"/>
        </w:rPr>
        <w:t>une bonne stabilité. La</w:t>
      </w:r>
      <w:r w:rsidRPr="0074484D">
        <w:rPr>
          <w:lang w:val="fr-FR"/>
        </w:rPr>
        <w:t xml:space="preserve"> </w:t>
      </w:r>
      <w:r w:rsidR="00CF797C" w:rsidRPr="0074484D">
        <w:rPr>
          <w:lang w:val="fr-FR"/>
        </w:rPr>
        <w:t>tôle</w:t>
      </w:r>
      <w:r w:rsidRPr="0074484D">
        <w:rPr>
          <w:lang w:val="fr-FR"/>
        </w:rPr>
        <w:t xml:space="preserve"> ne doit présenter aucune torsion ou </w:t>
      </w:r>
      <w:r w:rsidR="00AE5830">
        <w:rPr>
          <w:lang w:val="fr-FR"/>
        </w:rPr>
        <w:t xml:space="preserve">malfaçons </w:t>
      </w:r>
      <w:r w:rsidRPr="0074484D">
        <w:rPr>
          <w:lang w:val="fr-FR"/>
        </w:rPr>
        <w:t>avant la pose.</w:t>
      </w:r>
    </w:p>
    <w:p w14:paraId="672EE57F" w14:textId="6BDE9346" w:rsidR="0011318C" w:rsidRDefault="0011318C" w:rsidP="00532AFF">
      <w:pPr>
        <w:spacing w:after="13"/>
        <w:jc w:val="both"/>
        <w:rPr>
          <w:b/>
          <w:bCs/>
          <w:lang w:val="fr-FR"/>
        </w:rPr>
      </w:pPr>
      <w:r w:rsidRPr="0035304F">
        <w:rPr>
          <w:b/>
          <w:bCs/>
          <w:lang w:val="fr-FR"/>
        </w:rPr>
        <w:t>II.2.7</w:t>
      </w:r>
      <w:r>
        <w:rPr>
          <w:b/>
          <w:bCs/>
          <w:lang w:val="fr-FR"/>
        </w:rPr>
        <w:t xml:space="preserve"> La plomberie</w:t>
      </w:r>
    </w:p>
    <w:p w14:paraId="374C9EDE" w14:textId="4B764AEB" w:rsidR="00224B9B" w:rsidRPr="005E6475" w:rsidRDefault="0011318C" w:rsidP="00532AFF">
      <w:pPr>
        <w:spacing w:after="13"/>
        <w:jc w:val="both"/>
        <w:rPr>
          <w:lang w:val="fr-FR"/>
        </w:rPr>
      </w:pPr>
      <w:r w:rsidRPr="005E6475">
        <w:rPr>
          <w:lang w:val="fr-FR"/>
        </w:rPr>
        <w:t>Les travaux de la plomber</w:t>
      </w:r>
      <w:r w:rsidR="00A34AAA" w:rsidRPr="005E6475">
        <w:rPr>
          <w:lang w:val="fr-FR"/>
        </w:rPr>
        <w:t>i</w:t>
      </w:r>
      <w:r w:rsidRPr="005E6475">
        <w:rPr>
          <w:lang w:val="fr-FR"/>
        </w:rPr>
        <w:t>e</w:t>
      </w:r>
      <w:r w:rsidR="00A34AAA" w:rsidRPr="005E6475">
        <w:rPr>
          <w:lang w:val="fr-FR"/>
        </w:rPr>
        <w:t xml:space="preserve"> </w:t>
      </w:r>
      <w:r w:rsidR="005D6B18" w:rsidRPr="005E6475">
        <w:rPr>
          <w:lang w:val="fr-FR"/>
        </w:rPr>
        <w:t>consistent</w:t>
      </w:r>
      <w:r w:rsidR="00A34AAA" w:rsidRPr="005E6475">
        <w:rPr>
          <w:lang w:val="fr-FR"/>
        </w:rPr>
        <w:t xml:space="preserve"> </w:t>
      </w:r>
      <w:r w:rsidR="00224B9B" w:rsidRPr="005E6475">
        <w:rPr>
          <w:lang w:val="fr-FR"/>
        </w:rPr>
        <w:t>à</w:t>
      </w:r>
      <w:r w:rsidR="00341EB6">
        <w:rPr>
          <w:lang w:val="fr-FR"/>
        </w:rPr>
        <w:t xml:space="preserve"> fournir </w:t>
      </w:r>
      <w:r w:rsidR="00AE5830">
        <w:rPr>
          <w:lang w:val="fr-FR"/>
        </w:rPr>
        <w:t xml:space="preserve">et </w:t>
      </w:r>
      <w:r w:rsidR="00AE5830" w:rsidRPr="005E6475">
        <w:rPr>
          <w:lang w:val="fr-FR"/>
        </w:rPr>
        <w:t>poser</w:t>
      </w:r>
      <w:r w:rsidR="00A34AAA" w:rsidRPr="005E6475">
        <w:rPr>
          <w:lang w:val="fr-FR"/>
        </w:rPr>
        <w:t xml:space="preserve"> un </w:t>
      </w:r>
      <w:r w:rsidR="00224B9B" w:rsidRPr="005E6475">
        <w:rPr>
          <w:lang w:val="fr-FR"/>
        </w:rPr>
        <w:t>évier</w:t>
      </w:r>
      <w:r w:rsidR="00A34AAA" w:rsidRPr="005E6475">
        <w:rPr>
          <w:lang w:val="fr-FR"/>
        </w:rPr>
        <w:t xml:space="preserve"> a double bac et un lavabo a </w:t>
      </w:r>
      <w:r w:rsidR="00224B9B" w:rsidRPr="005E6475">
        <w:rPr>
          <w:lang w:val="fr-FR"/>
        </w:rPr>
        <w:t>pour lavage des mains</w:t>
      </w:r>
      <w:r w:rsidR="00AE5830">
        <w:rPr>
          <w:lang w:val="fr-FR"/>
        </w:rPr>
        <w:t xml:space="preserve"> au niveau du réfectoire.</w:t>
      </w:r>
    </w:p>
    <w:p w14:paraId="538DA1FF" w14:textId="46C36CC8" w:rsidR="00224B9B" w:rsidRPr="005E6475" w:rsidRDefault="00224B9B" w:rsidP="00532AFF">
      <w:pPr>
        <w:spacing w:after="13"/>
        <w:jc w:val="both"/>
        <w:rPr>
          <w:lang w:val="fr-FR"/>
        </w:rPr>
      </w:pPr>
      <w:r w:rsidRPr="005E6475">
        <w:rPr>
          <w:lang w:val="fr-FR"/>
        </w:rPr>
        <w:t>Ces travaux</w:t>
      </w:r>
      <w:r w:rsidR="00BA5F88">
        <w:rPr>
          <w:lang w:val="fr-FR"/>
        </w:rPr>
        <w:t xml:space="preserve"> de </w:t>
      </w:r>
      <w:r w:rsidR="00341EB6">
        <w:rPr>
          <w:lang w:val="fr-FR"/>
        </w:rPr>
        <w:t xml:space="preserve">plomberie </w:t>
      </w:r>
      <w:r w:rsidR="00341EB6" w:rsidRPr="005E6475">
        <w:rPr>
          <w:lang w:val="fr-FR"/>
        </w:rPr>
        <w:t>ne</w:t>
      </w:r>
      <w:r w:rsidRPr="005E6475">
        <w:rPr>
          <w:lang w:val="fr-FR"/>
        </w:rPr>
        <w:t xml:space="preserve"> </w:t>
      </w:r>
      <w:r w:rsidR="005E6475" w:rsidRPr="005E6475">
        <w:rPr>
          <w:lang w:val="fr-FR"/>
        </w:rPr>
        <w:t>nécessitent pas</w:t>
      </w:r>
      <w:r w:rsidRPr="005E6475">
        <w:rPr>
          <w:lang w:val="fr-FR"/>
        </w:rPr>
        <w:t xml:space="preserve"> </w:t>
      </w:r>
      <w:r w:rsidR="00220A48" w:rsidRPr="005E6475">
        <w:rPr>
          <w:lang w:val="fr-FR"/>
        </w:rPr>
        <w:t xml:space="preserve">des travaux de tuyauterie car </w:t>
      </w:r>
      <w:r w:rsidR="000E63AA" w:rsidRPr="005E6475">
        <w:rPr>
          <w:lang w:val="fr-FR"/>
        </w:rPr>
        <w:t>les pose</w:t>
      </w:r>
      <w:r w:rsidR="005E6475">
        <w:rPr>
          <w:lang w:val="fr-FR"/>
        </w:rPr>
        <w:t>s</w:t>
      </w:r>
      <w:r w:rsidR="000E63AA" w:rsidRPr="005E6475">
        <w:rPr>
          <w:lang w:val="fr-FR"/>
        </w:rPr>
        <w:t xml:space="preserve"> se feront sur</w:t>
      </w:r>
      <w:r w:rsidR="00D24E15">
        <w:rPr>
          <w:lang w:val="fr-FR"/>
        </w:rPr>
        <w:t xml:space="preserve"> </w:t>
      </w:r>
      <w:r w:rsidR="00F6022C">
        <w:rPr>
          <w:lang w:val="fr-FR"/>
        </w:rPr>
        <w:t>des installations</w:t>
      </w:r>
      <w:r w:rsidR="00D24E15">
        <w:rPr>
          <w:lang w:val="fr-FR"/>
        </w:rPr>
        <w:t xml:space="preserve"> d’</w:t>
      </w:r>
      <w:r w:rsidR="00F6022C">
        <w:rPr>
          <w:lang w:val="fr-FR"/>
        </w:rPr>
        <w:t>évacuation</w:t>
      </w:r>
      <w:r w:rsidR="00D24E15">
        <w:rPr>
          <w:lang w:val="fr-FR"/>
        </w:rPr>
        <w:t xml:space="preserve"> déjà </w:t>
      </w:r>
      <w:r w:rsidR="00F6022C">
        <w:rPr>
          <w:lang w:val="fr-FR"/>
        </w:rPr>
        <w:t>existantes. Seules les gorges du lavabo et de l’</w:t>
      </w:r>
      <w:r w:rsidR="00EB284F">
        <w:rPr>
          <w:lang w:val="fr-FR"/>
        </w:rPr>
        <w:t>évier</w:t>
      </w:r>
      <w:r w:rsidR="00F6022C">
        <w:rPr>
          <w:lang w:val="fr-FR"/>
        </w:rPr>
        <w:t xml:space="preserve"> seront </w:t>
      </w:r>
      <w:r w:rsidR="00EB284F">
        <w:rPr>
          <w:lang w:val="fr-FR"/>
        </w:rPr>
        <w:t>ajustées aux tuyauteries existantes.</w:t>
      </w:r>
    </w:p>
    <w:p w14:paraId="714397C8" w14:textId="478A9BA1" w:rsidR="00AF59BA" w:rsidRPr="005E6475" w:rsidRDefault="00AF59BA" w:rsidP="00532AFF">
      <w:pPr>
        <w:spacing w:after="13"/>
        <w:jc w:val="both"/>
        <w:rPr>
          <w:lang w:val="fr-FR"/>
        </w:rPr>
      </w:pPr>
    </w:p>
    <w:sectPr w:rsidR="00AF59BA" w:rsidRPr="005E6475" w:rsidSect="00532AFF">
      <w:headerReference w:type="default" r:id="rId7"/>
      <w:pgSz w:w="11906" w:h="16838"/>
      <w:pgMar w:top="1440" w:right="849"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E6011" w14:textId="77777777" w:rsidR="00066932" w:rsidRDefault="00066932" w:rsidP="00095B1A">
      <w:pPr>
        <w:spacing w:after="0" w:line="240" w:lineRule="auto"/>
      </w:pPr>
      <w:r>
        <w:separator/>
      </w:r>
    </w:p>
  </w:endnote>
  <w:endnote w:type="continuationSeparator" w:id="0">
    <w:p w14:paraId="12EEA53A" w14:textId="77777777" w:rsidR="00066932" w:rsidRDefault="00066932" w:rsidP="00095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8ED5E" w14:textId="77777777" w:rsidR="00066932" w:rsidRDefault="00066932" w:rsidP="00095B1A">
      <w:pPr>
        <w:spacing w:after="0" w:line="240" w:lineRule="auto"/>
      </w:pPr>
      <w:r>
        <w:separator/>
      </w:r>
    </w:p>
  </w:footnote>
  <w:footnote w:type="continuationSeparator" w:id="0">
    <w:p w14:paraId="6F514551" w14:textId="77777777" w:rsidR="00066932" w:rsidRDefault="00066932" w:rsidP="00095B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5975A" w14:textId="4D32065A" w:rsidR="00095B1A" w:rsidRDefault="00A952BC">
    <w:pPr>
      <w:pStyle w:val="En-tte"/>
    </w:pPr>
    <w:r w:rsidRPr="00326A41">
      <w:rPr>
        <w:noProof/>
      </w:rPr>
      <w:drawing>
        <wp:anchor distT="0" distB="0" distL="114300" distR="114300" simplePos="0" relativeHeight="251659264" behindDoc="1" locked="0" layoutInCell="1" allowOverlap="1" wp14:anchorId="132A988B" wp14:editId="288C0CBC">
          <wp:simplePos x="0" y="0"/>
          <wp:positionH relativeFrom="page">
            <wp:posOffset>200025</wp:posOffset>
          </wp:positionH>
          <wp:positionV relativeFrom="margin">
            <wp:posOffset>-790575</wp:posOffset>
          </wp:positionV>
          <wp:extent cx="752475" cy="738505"/>
          <wp:effectExtent l="0" t="0" r="9525" b="4445"/>
          <wp:wrapTight wrapText="bothSides">
            <wp:wrapPolygon edited="0">
              <wp:start x="0" y="0"/>
              <wp:lineTo x="0" y="21173"/>
              <wp:lineTo x="21327" y="21173"/>
              <wp:lineTo x="21327" y="0"/>
              <wp:lineTo x="0" y="0"/>
            </wp:wrapPolygon>
          </wp:wrapTight>
          <wp:docPr id="12" name="Picture 4">
            <a:extLst xmlns:a="http://schemas.openxmlformats.org/drawingml/2006/main">
              <a:ext uri="{FF2B5EF4-FFF2-40B4-BE49-F238E27FC236}">
                <a16:creationId xmlns:a16="http://schemas.microsoft.com/office/drawing/2014/main" id="{032E5391-768A-4CA0-85E1-CCC5311696D7}"/>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32E5391-768A-4CA0-85E1-CCC5311696D7}"/>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73850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56783"/>
    <w:multiLevelType w:val="hybridMultilevel"/>
    <w:tmpl w:val="913E7284"/>
    <w:lvl w:ilvl="0" w:tplc="0809000D">
      <w:start w:val="1"/>
      <w:numFmt w:val="bullet"/>
      <w:lvlText w:val=""/>
      <w:lvlJc w:val="left"/>
      <w:pPr>
        <w:ind w:left="719" w:hanging="360"/>
      </w:pPr>
      <w:rPr>
        <w:rFonts w:ascii="Wingdings" w:hAnsi="Wingdings"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1" w15:restartNumberingAfterBreak="0">
    <w:nsid w:val="05C33AB5"/>
    <w:multiLevelType w:val="hybridMultilevel"/>
    <w:tmpl w:val="C180DA54"/>
    <w:lvl w:ilvl="0" w:tplc="0809000D">
      <w:start w:val="1"/>
      <w:numFmt w:val="bullet"/>
      <w:lvlText w:val=""/>
      <w:lvlJc w:val="left"/>
      <w:pPr>
        <w:ind w:left="734" w:hanging="360"/>
      </w:pPr>
      <w:rPr>
        <w:rFonts w:ascii="Wingdings" w:hAnsi="Wingdings" w:hint="default"/>
      </w:rPr>
    </w:lvl>
    <w:lvl w:ilvl="1" w:tplc="08090003" w:tentative="1">
      <w:start w:val="1"/>
      <w:numFmt w:val="bullet"/>
      <w:lvlText w:val="o"/>
      <w:lvlJc w:val="left"/>
      <w:pPr>
        <w:ind w:left="1454" w:hanging="360"/>
      </w:pPr>
      <w:rPr>
        <w:rFonts w:ascii="Courier New" w:hAnsi="Courier New" w:cs="Courier New" w:hint="default"/>
      </w:rPr>
    </w:lvl>
    <w:lvl w:ilvl="2" w:tplc="08090005" w:tentative="1">
      <w:start w:val="1"/>
      <w:numFmt w:val="bullet"/>
      <w:lvlText w:val=""/>
      <w:lvlJc w:val="left"/>
      <w:pPr>
        <w:ind w:left="2174" w:hanging="360"/>
      </w:pPr>
      <w:rPr>
        <w:rFonts w:ascii="Wingdings" w:hAnsi="Wingdings" w:hint="default"/>
      </w:rPr>
    </w:lvl>
    <w:lvl w:ilvl="3" w:tplc="08090001" w:tentative="1">
      <w:start w:val="1"/>
      <w:numFmt w:val="bullet"/>
      <w:lvlText w:val=""/>
      <w:lvlJc w:val="left"/>
      <w:pPr>
        <w:ind w:left="2894" w:hanging="360"/>
      </w:pPr>
      <w:rPr>
        <w:rFonts w:ascii="Symbol" w:hAnsi="Symbol" w:hint="default"/>
      </w:rPr>
    </w:lvl>
    <w:lvl w:ilvl="4" w:tplc="08090003" w:tentative="1">
      <w:start w:val="1"/>
      <w:numFmt w:val="bullet"/>
      <w:lvlText w:val="o"/>
      <w:lvlJc w:val="left"/>
      <w:pPr>
        <w:ind w:left="3614" w:hanging="360"/>
      </w:pPr>
      <w:rPr>
        <w:rFonts w:ascii="Courier New" w:hAnsi="Courier New" w:cs="Courier New" w:hint="default"/>
      </w:rPr>
    </w:lvl>
    <w:lvl w:ilvl="5" w:tplc="08090005" w:tentative="1">
      <w:start w:val="1"/>
      <w:numFmt w:val="bullet"/>
      <w:lvlText w:val=""/>
      <w:lvlJc w:val="left"/>
      <w:pPr>
        <w:ind w:left="4334" w:hanging="360"/>
      </w:pPr>
      <w:rPr>
        <w:rFonts w:ascii="Wingdings" w:hAnsi="Wingdings" w:hint="default"/>
      </w:rPr>
    </w:lvl>
    <w:lvl w:ilvl="6" w:tplc="08090001" w:tentative="1">
      <w:start w:val="1"/>
      <w:numFmt w:val="bullet"/>
      <w:lvlText w:val=""/>
      <w:lvlJc w:val="left"/>
      <w:pPr>
        <w:ind w:left="5054" w:hanging="360"/>
      </w:pPr>
      <w:rPr>
        <w:rFonts w:ascii="Symbol" w:hAnsi="Symbol" w:hint="default"/>
      </w:rPr>
    </w:lvl>
    <w:lvl w:ilvl="7" w:tplc="08090003" w:tentative="1">
      <w:start w:val="1"/>
      <w:numFmt w:val="bullet"/>
      <w:lvlText w:val="o"/>
      <w:lvlJc w:val="left"/>
      <w:pPr>
        <w:ind w:left="5774" w:hanging="360"/>
      </w:pPr>
      <w:rPr>
        <w:rFonts w:ascii="Courier New" w:hAnsi="Courier New" w:cs="Courier New" w:hint="default"/>
      </w:rPr>
    </w:lvl>
    <w:lvl w:ilvl="8" w:tplc="08090005" w:tentative="1">
      <w:start w:val="1"/>
      <w:numFmt w:val="bullet"/>
      <w:lvlText w:val=""/>
      <w:lvlJc w:val="left"/>
      <w:pPr>
        <w:ind w:left="6494" w:hanging="360"/>
      </w:pPr>
      <w:rPr>
        <w:rFonts w:ascii="Wingdings" w:hAnsi="Wingdings" w:hint="default"/>
      </w:rPr>
    </w:lvl>
  </w:abstractNum>
  <w:abstractNum w:abstractNumId="2" w15:restartNumberingAfterBreak="0">
    <w:nsid w:val="0C13662A"/>
    <w:multiLevelType w:val="multilevel"/>
    <w:tmpl w:val="2CCCD32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179C004D"/>
    <w:multiLevelType w:val="hybridMultilevel"/>
    <w:tmpl w:val="1BC484AC"/>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8FF357D"/>
    <w:multiLevelType w:val="hybridMultilevel"/>
    <w:tmpl w:val="6A7EBBBE"/>
    <w:lvl w:ilvl="0" w:tplc="312E1D5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7821E8"/>
    <w:multiLevelType w:val="hybridMultilevel"/>
    <w:tmpl w:val="5F8CD516"/>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6" w15:restartNumberingAfterBreak="0">
    <w:nsid w:val="1E333831"/>
    <w:multiLevelType w:val="hybridMultilevel"/>
    <w:tmpl w:val="C5FA8C82"/>
    <w:lvl w:ilvl="0" w:tplc="08090013">
      <w:start w:val="1"/>
      <w:numFmt w:val="upperRoman"/>
      <w:lvlText w:val="%1."/>
      <w:lvlJc w:val="right"/>
      <w:pPr>
        <w:ind w:left="3160" w:hanging="360"/>
      </w:pPr>
    </w:lvl>
    <w:lvl w:ilvl="1" w:tplc="08090019" w:tentative="1">
      <w:start w:val="1"/>
      <w:numFmt w:val="lowerLetter"/>
      <w:lvlText w:val="%2."/>
      <w:lvlJc w:val="left"/>
      <w:pPr>
        <w:ind w:left="3880" w:hanging="360"/>
      </w:pPr>
    </w:lvl>
    <w:lvl w:ilvl="2" w:tplc="0809001B" w:tentative="1">
      <w:start w:val="1"/>
      <w:numFmt w:val="lowerRoman"/>
      <w:lvlText w:val="%3."/>
      <w:lvlJc w:val="right"/>
      <w:pPr>
        <w:ind w:left="4600" w:hanging="180"/>
      </w:pPr>
    </w:lvl>
    <w:lvl w:ilvl="3" w:tplc="0809000F" w:tentative="1">
      <w:start w:val="1"/>
      <w:numFmt w:val="decimal"/>
      <w:lvlText w:val="%4."/>
      <w:lvlJc w:val="left"/>
      <w:pPr>
        <w:ind w:left="5320" w:hanging="360"/>
      </w:pPr>
    </w:lvl>
    <w:lvl w:ilvl="4" w:tplc="08090019" w:tentative="1">
      <w:start w:val="1"/>
      <w:numFmt w:val="lowerLetter"/>
      <w:lvlText w:val="%5."/>
      <w:lvlJc w:val="left"/>
      <w:pPr>
        <w:ind w:left="6040" w:hanging="360"/>
      </w:pPr>
    </w:lvl>
    <w:lvl w:ilvl="5" w:tplc="0809001B" w:tentative="1">
      <w:start w:val="1"/>
      <w:numFmt w:val="lowerRoman"/>
      <w:lvlText w:val="%6."/>
      <w:lvlJc w:val="right"/>
      <w:pPr>
        <w:ind w:left="6760" w:hanging="180"/>
      </w:pPr>
    </w:lvl>
    <w:lvl w:ilvl="6" w:tplc="0809000F" w:tentative="1">
      <w:start w:val="1"/>
      <w:numFmt w:val="decimal"/>
      <w:lvlText w:val="%7."/>
      <w:lvlJc w:val="left"/>
      <w:pPr>
        <w:ind w:left="7480" w:hanging="360"/>
      </w:pPr>
    </w:lvl>
    <w:lvl w:ilvl="7" w:tplc="08090019" w:tentative="1">
      <w:start w:val="1"/>
      <w:numFmt w:val="lowerLetter"/>
      <w:lvlText w:val="%8."/>
      <w:lvlJc w:val="left"/>
      <w:pPr>
        <w:ind w:left="8200" w:hanging="360"/>
      </w:pPr>
    </w:lvl>
    <w:lvl w:ilvl="8" w:tplc="0809001B" w:tentative="1">
      <w:start w:val="1"/>
      <w:numFmt w:val="lowerRoman"/>
      <w:lvlText w:val="%9."/>
      <w:lvlJc w:val="right"/>
      <w:pPr>
        <w:ind w:left="8920" w:hanging="180"/>
      </w:pPr>
    </w:lvl>
  </w:abstractNum>
  <w:abstractNum w:abstractNumId="7" w15:restartNumberingAfterBreak="0">
    <w:nsid w:val="2A01342C"/>
    <w:multiLevelType w:val="hybridMultilevel"/>
    <w:tmpl w:val="5BB25866"/>
    <w:lvl w:ilvl="0" w:tplc="D6621292">
      <w:start w:val="1"/>
      <w:numFmt w:val="bullet"/>
      <w:lvlText w:val="-"/>
      <w:lvlJc w:val="left"/>
      <w:pPr>
        <w:ind w:left="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92B214">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0E0984">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1C6734">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BAD396">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48A384">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9CB824">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C0AB8A">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00F668">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AD8673B"/>
    <w:multiLevelType w:val="hybridMultilevel"/>
    <w:tmpl w:val="8782E96A"/>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9" w15:restartNumberingAfterBreak="0">
    <w:nsid w:val="2F78542D"/>
    <w:multiLevelType w:val="hybridMultilevel"/>
    <w:tmpl w:val="24346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5EF2AB5"/>
    <w:multiLevelType w:val="hybridMultilevel"/>
    <w:tmpl w:val="5E2AC3F4"/>
    <w:lvl w:ilvl="0" w:tplc="0809000D">
      <w:start w:val="1"/>
      <w:numFmt w:val="bullet"/>
      <w:lvlText w:val=""/>
      <w:lvlJc w:val="left"/>
      <w:pPr>
        <w:ind w:left="719" w:hanging="360"/>
      </w:pPr>
      <w:rPr>
        <w:rFonts w:ascii="Wingdings" w:hAnsi="Wingdings"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11" w15:restartNumberingAfterBreak="0">
    <w:nsid w:val="4C8F5E20"/>
    <w:multiLevelType w:val="hybridMultilevel"/>
    <w:tmpl w:val="365E45F0"/>
    <w:lvl w:ilvl="0" w:tplc="0809000D">
      <w:start w:val="1"/>
      <w:numFmt w:val="bullet"/>
      <w:lvlText w:val=""/>
      <w:lvlJc w:val="left"/>
      <w:pPr>
        <w:ind w:left="770" w:hanging="360"/>
      </w:pPr>
      <w:rPr>
        <w:rFonts w:ascii="Wingdings" w:hAnsi="Wingdings"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2" w15:restartNumberingAfterBreak="0">
    <w:nsid w:val="5CD816E8"/>
    <w:multiLevelType w:val="hybridMultilevel"/>
    <w:tmpl w:val="D4DECEA0"/>
    <w:lvl w:ilvl="0" w:tplc="0809000D">
      <w:start w:val="1"/>
      <w:numFmt w:val="bullet"/>
      <w:lvlText w:val=""/>
      <w:lvlJc w:val="left"/>
      <w:pPr>
        <w:ind w:left="770" w:hanging="360"/>
      </w:pPr>
      <w:rPr>
        <w:rFonts w:ascii="Wingdings" w:hAnsi="Wingdings"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3" w15:restartNumberingAfterBreak="0">
    <w:nsid w:val="6C024F19"/>
    <w:multiLevelType w:val="hybridMultilevel"/>
    <w:tmpl w:val="70445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C1653B4"/>
    <w:multiLevelType w:val="hybridMultilevel"/>
    <w:tmpl w:val="EF7604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C6407E5"/>
    <w:multiLevelType w:val="hybridMultilevel"/>
    <w:tmpl w:val="0B147C64"/>
    <w:lvl w:ilvl="0" w:tplc="6C7087A8">
      <w:start w:val="1"/>
      <w:numFmt w:val="bullet"/>
      <w:lvlText w:val="•"/>
      <w:lvlJc w:val="left"/>
      <w:pPr>
        <w:ind w:left="14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AA257C0">
      <w:start w:val="1"/>
      <w:numFmt w:val="bullet"/>
      <w:lvlText w:val="o"/>
      <w:lvlJc w:val="left"/>
      <w:pPr>
        <w:ind w:left="17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8F8E7E8">
      <w:start w:val="1"/>
      <w:numFmt w:val="bullet"/>
      <w:lvlText w:val="▪"/>
      <w:lvlJc w:val="left"/>
      <w:pPr>
        <w:ind w:left="24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B00BDA0">
      <w:start w:val="1"/>
      <w:numFmt w:val="bullet"/>
      <w:lvlText w:val="•"/>
      <w:lvlJc w:val="left"/>
      <w:pPr>
        <w:ind w:left="31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9466C86">
      <w:start w:val="1"/>
      <w:numFmt w:val="bullet"/>
      <w:lvlText w:val="o"/>
      <w:lvlJc w:val="left"/>
      <w:pPr>
        <w:ind w:left="39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77A357C">
      <w:start w:val="1"/>
      <w:numFmt w:val="bullet"/>
      <w:lvlText w:val="▪"/>
      <w:lvlJc w:val="left"/>
      <w:pPr>
        <w:ind w:left="46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962F13C">
      <w:start w:val="1"/>
      <w:numFmt w:val="bullet"/>
      <w:lvlText w:val="•"/>
      <w:lvlJc w:val="left"/>
      <w:pPr>
        <w:ind w:left="53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2F8E30C">
      <w:start w:val="1"/>
      <w:numFmt w:val="bullet"/>
      <w:lvlText w:val="o"/>
      <w:lvlJc w:val="left"/>
      <w:pPr>
        <w:ind w:left="60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1A66EC4">
      <w:start w:val="1"/>
      <w:numFmt w:val="bullet"/>
      <w:lvlText w:val="▪"/>
      <w:lvlJc w:val="left"/>
      <w:pPr>
        <w:ind w:left="67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4A367B7"/>
    <w:multiLevelType w:val="hybridMultilevel"/>
    <w:tmpl w:val="3A5AD9A4"/>
    <w:lvl w:ilvl="0" w:tplc="0E263958">
      <w:start w:val="1"/>
      <w:numFmt w:val="bullet"/>
      <w:lvlText w:val="-"/>
      <w:lvlJc w:val="left"/>
      <w:pPr>
        <w:ind w:left="1162"/>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1" w:tplc="43569D32">
      <w:start w:val="1"/>
      <w:numFmt w:val="bullet"/>
      <w:lvlText w:val="o"/>
      <w:lvlJc w:val="left"/>
      <w:pPr>
        <w:ind w:left="1882"/>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2" w:tplc="F2E26EC8">
      <w:start w:val="1"/>
      <w:numFmt w:val="bullet"/>
      <w:lvlText w:val="▪"/>
      <w:lvlJc w:val="left"/>
      <w:pPr>
        <w:ind w:left="2602"/>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3" w:tplc="80C697C8">
      <w:start w:val="1"/>
      <w:numFmt w:val="bullet"/>
      <w:lvlText w:val="•"/>
      <w:lvlJc w:val="left"/>
      <w:pPr>
        <w:ind w:left="3322"/>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4D541B8A">
      <w:start w:val="1"/>
      <w:numFmt w:val="bullet"/>
      <w:lvlText w:val="o"/>
      <w:lvlJc w:val="left"/>
      <w:pPr>
        <w:ind w:left="4042"/>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DD26BADE">
      <w:start w:val="1"/>
      <w:numFmt w:val="bullet"/>
      <w:lvlText w:val="▪"/>
      <w:lvlJc w:val="left"/>
      <w:pPr>
        <w:ind w:left="4762"/>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700C1E14">
      <w:start w:val="1"/>
      <w:numFmt w:val="bullet"/>
      <w:lvlText w:val="•"/>
      <w:lvlJc w:val="left"/>
      <w:pPr>
        <w:ind w:left="5482"/>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31BA147C">
      <w:start w:val="1"/>
      <w:numFmt w:val="bullet"/>
      <w:lvlText w:val="o"/>
      <w:lvlJc w:val="left"/>
      <w:pPr>
        <w:ind w:left="6202"/>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578AC54A">
      <w:start w:val="1"/>
      <w:numFmt w:val="bullet"/>
      <w:lvlText w:val="▪"/>
      <w:lvlJc w:val="left"/>
      <w:pPr>
        <w:ind w:left="6922"/>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7CB04041"/>
    <w:multiLevelType w:val="hybridMultilevel"/>
    <w:tmpl w:val="8370D32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E1B32F8"/>
    <w:multiLevelType w:val="hybridMultilevel"/>
    <w:tmpl w:val="24F8B61A"/>
    <w:lvl w:ilvl="0" w:tplc="B07E7FFA">
      <w:start w:val="1"/>
      <w:numFmt w:val="bullet"/>
      <w:lvlText w:val="-"/>
      <w:lvlJc w:val="left"/>
      <w:pPr>
        <w:ind w:left="14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39EDCD4">
      <w:start w:val="1"/>
      <w:numFmt w:val="bullet"/>
      <w:lvlText w:val="o"/>
      <w:lvlJc w:val="left"/>
      <w:pPr>
        <w:ind w:left="17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67066E0">
      <w:start w:val="1"/>
      <w:numFmt w:val="bullet"/>
      <w:lvlText w:val="▪"/>
      <w:lvlJc w:val="left"/>
      <w:pPr>
        <w:ind w:left="25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BE0FC5A">
      <w:start w:val="1"/>
      <w:numFmt w:val="bullet"/>
      <w:lvlText w:val="•"/>
      <w:lvlJc w:val="left"/>
      <w:pPr>
        <w:ind w:left="32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8963F3A">
      <w:start w:val="1"/>
      <w:numFmt w:val="bullet"/>
      <w:lvlText w:val="o"/>
      <w:lvlJc w:val="left"/>
      <w:pPr>
        <w:ind w:left="39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ACC5596">
      <w:start w:val="1"/>
      <w:numFmt w:val="bullet"/>
      <w:lvlText w:val="▪"/>
      <w:lvlJc w:val="left"/>
      <w:pPr>
        <w:ind w:left="46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27EE032">
      <w:start w:val="1"/>
      <w:numFmt w:val="bullet"/>
      <w:lvlText w:val="•"/>
      <w:lvlJc w:val="left"/>
      <w:pPr>
        <w:ind w:left="53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4FE7B6E">
      <w:start w:val="1"/>
      <w:numFmt w:val="bullet"/>
      <w:lvlText w:val="o"/>
      <w:lvlJc w:val="left"/>
      <w:pPr>
        <w:ind w:left="61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83E950E">
      <w:start w:val="1"/>
      <w:numFmt w:val="bullet"/>
      <w:lvlText w:val="▪"/>
      <w:lvlJc w:val="left"/>
      <w:pPr>
        <w:ind w:left="68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17"/>
  </w:num>
  <w:num w:numId="3">
    <w:abstractNumId w:val="3"/>
  </w:num>
  <w:num w:numId="4">
    <w:abstractNumId w:val="15"/>
  </w:num>
  <w:num w:numId="5">
    <w:abstractNumId w:val="18"/>
  </w:num>
  <w:num w:numId="6">
    <w:abstractNumId w:val="16"/>
  </w:num>
  <w:num w:numId="7">
    <w:abstractNumId w:val="7"/>
  </w:num>
  <w:num w:numId="8">
    <w:abstractNumId w:val="10"/>
  </w:num>
  <w:num w:numId="9">
    <w:abstractNumId w:val="0"/>
  </w:num>
  <w:num w:numId="10">
    <w:abstractNumId w:val="13"/>
  </w:num>
  <w:num w:numId="11">
    <w:abstractNumId w:val="2"/>
  </w:num>
  <w:num w:numId="12">
    <w:abstractNumId w:val="9"/>
  </w:num>
  <w:num w:numId="13">
    <w:abstractNumId w:val="5"/>
  </w:num>
  <w:num w:numId="14">
    <w:abstractNumId w:val="8"/>
  </w:num>
  <w:num w:numId="15">
    <w:abstractNumId w:val="6"/>
  </w:num>
  <w:num w:numId="16">
    <w:abstractNumId w:val="14"/>
  </w:num>
  <w:num w:numId="17">
    <w:abstractNumId w:val="1"/>
  </w:num>
  <w:num w:numId="18">
    <w:abstractNumId w:val="1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B82"/>
    <w:rsid w:val="00034D3C"/>
    <w:rsid w:val="00047A71"/>
    <w:rsid w:val="00066932"/>
    <w:rsid w:val="00071A6B"/>
    <w:rsid w:val="00095B1A"/>
    <w:rsid w:val="000C0E62"/>
    <w:rsid w:val="000C14A3"/>
    <w:rsid w:val="000D00F8"/>
    <w:rsid w:val="000E63AA"/>
    <w:rsid w:val="001070BF"/>
    <w:rsid w:val="0011318C"/>
    <w:rsid w:val="00116FEA"/>
    <w:rsid w:val="00125F84"/>
    <w:rsid w:val="001339FB"/>
    <w:rsid w:val="00163458"/>
    <w:rsid w:val="001A359E"/>
    <w:rsid w:val="002029FF"/>
    <w:rsid w:val="00220A48"/>
    <w:rsid w:val="0022109D"/>
    <w:rsid w:val="00224B9B"/>
    <w:rsid w:val="002667EB"/>
    <w:rsid w:val="002C44A0"/>
    <w:rsid w:val="002E127F"/>
    <w:rsid w:val="003109CE"/>
    <w:rsid w:val="00316768"/>
    <w:rsid w:val="00336E44"/>
    <w:rsid w:val="00341EB6"/>
    <w:rsid w:val="00342EED"/>
    <w:rsid w:val="0035304F"/>
    <w:rsid w:val="00380FD4"/>
    <w:rsid w:val="00395AE7"/>
    <w:rsid w:val="003A47A4"/>
    <w:rsid w:val="003A57B2"/>
    <w:rsid w:val="003E7F49"/>
    <w:rsid w:val="0042026A"/>
    <w:rsid w:val="0043056E"/>
    <w:rsid w:val="00494EF4"/>
    <w:rsid w:val="004D6883"/>
    <w:rsid w:val="004E7B82"/>
    <w:rsid w:val="00505582"/>
    <w:rsid w:val="005119B6"/>
    <w:rsid w:val="005205F8"/>
    <w:rsid w:val="0053044E"/>
    <w:rsid w:val="00532AFF"/>
    <w:rsid w:val="00541920"/>
    <w:rsid w:val="005474B8"/>
    <w:rsid w:val="005754C2"/>
    <w:rsid w:val="0058200A"/>
    <w:rsid w:val="00585DA1"/>
    <w:rsid w:val="00593964"/>
    <w:rsid w:val="005A0C5E"/>
    <w:rsid w:val="005D6B18"/>
    <w:rsid w:val="005E6475"/>
    <w:rsid w:val="005F0761"/>
    <w:rsid w:val="005F0EB4"/>
    <w:rsid w:val="005F797B"/>
    <w:rsid w:val="00600037"/>
    <w:rsid w:val="006175E1"/>
    <w:rsid w:val="00656831"/>
    <w:rsid w:val="00667E0C"/>
    <w:rsid w:val="00682301"/>
    <w:rsid w:val="006A08B7"/>
    <w:rsid w:val="006A621A"/>
    <w:rsid w:val="006E0ACB"/>
    <w:rsid w:val="006F6843"/>
    <w:rsid w:val="00713401"/>
    <w:rsid w:val="00714269"/>
    <w:rsid w:val="007172AE"/>
    <w:rsid w:val="00733E3A"/>
    <w:rsid w:val="00735E15"/>
    <w:rsid w:val="0074484D"/>
    <w:rsid w:val="007511DC"/>
    <w:rsid w:val="00772F3C"/>
    <w:rsid w:val="00795D86"/>
    <w:rsid w:val="007C4261"/>
    <w:rsid w:val="007E18AF"/>
    <w:rsid w:val="007E29E8"/>
    <w:rsid w:val="007F1EF6"/>
    <w:rsid w:val="00802D60"/>
    <w:rsid w:val="008668A0"/>
    <w:rsid w:val="008A1288"/>
    <w:rsid w:val="008C7011"/>
    <w:rsid w:val="008D4F47"/>
    <w:rsid w:val="008E4127"/>
    <w:rsid w:val="008F3B78"/>
    <w:rsid w:val="00935F5A"/>
    <w:rsid w:val="00972858"/>
    <w:rsid w:val="00992117"/>
    <w:rsid w:val="00992F5B"/>
    <w:rsid w:val="009A6686"/>
    <w:rsid w:val="009B1383"/>
    <w:rsid w:val="009B16A6"/>
    <w:rsid w:val="00A03DAF"/>
    <w:rsid w:val="00A329C9"/>
    <w:rsid w:val="00A332F8"/>
    <w:rsid w:val="00A34AAA"/>
    <w:rsid w:val="00A444D2"/>
    <w:rsid w:val="00A75BC2"/>
    <w:rsid w:val="00A952BC"/>
    <w:rsid w:val="00AA74B0"/>
    <w:rsid w:val="00AB3760"/>
    <w:rsid w:val="00AB64E8"/>
    <w:rsid w:val="00AD5693"/>
    <w:rsid w:val="00AE5830"/>
    <w:rsid w:val="00AF2163"/>
    <w:rsid w:val="00AF59BA"/>
    <w:rsid w:val="00B16B61"/>
    <w:rsid w:val="00B22A19"/>
    <w:rsid w:val="00B553CC"/>
    <w:rsid w:val="00B60A82"/>
    <w:rsid w:val="00B76905"/>
    <w:rsid w:val="00B76EC3"/>
    <w:rsid w:val="00B87C2D"/>
    <w:rsid w:val="00B92273"/>
    <w:rsid w:val="00B92AA2"/>
    <w:rsid w:val="00BA5F88"/>
    <w:rsid w:val="00BC5DC5"/>
    <w:rsid w:val="00BF76CE"/>
    <w:rsid w:val="00C00CC5"/>
    <w:rsid w:val="00C953EF"/>
    <w:rsid w:val="00C96B81"/>
    <w:rsid w:val="00CA107B"/>
    <w:rsid w:val="00CA41A8"/>
    <w:rsid w:val="00CF34AC"/>
    <w:rsid w:val="00CF462C"/>
    <w:rsid w:val="00CF797C"/>
    <w:rsid w:val="00D24E15"/>
    <w:rsid w:val="00D33DE2"/>
    <w:rsid w:val="00D47C9F"/>
    <w:rsid w:val="00D81442"/>
    <w:rsid w:val="00D84F5D"/>
    <w:rsid w:val="00D87C8C"/>
    <w:rsid w:val="00D90139"/>
    <w:rsid w:val="00DB6517"/>
    <w:rsid w:val="00DE3D1C"/>
    <w:rsid w:val="00DE3E20"/>
    <w:rsid w:val="00DE4548"/>
    <w:rsid w:val="00E1601F"/>
    <w:rsid w:val="00E230EC"/>
    <w:rsid w:val="00E40070"/>
    <w:rsid w:val="00E83CE2"/>
    <w:rsid w:val="00E95E7E"/>
    <w:rsid w:val="00EB284F"/>
    <w:rsid w:val="00EB285C"/>
    <w:rsid w:val="00EC41B4"/>
    <w:rsid w:val="00ED2034"/>
    <w:rsid w:val="00ED6BC2"/>
    <w:rsid w:val="00F10925"/>
    <w:rsid w:val="00F30CC6"/>
    <w:rsid w:val="00F53A82"/>
    <w:rsid w:val="00F6022C"/>
    <w:rsid w:val="00F6380E"/>
    <w:rsid w:val="00FA31E7"/>
    <w:rsid w:val="00FA6629"/>
    <w:rsid w:val="00FB218C"/>
    <w:rsid w:val="00FC1265"/>
    <w:rsid w:val="00FF49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00E41"/>
  <w15:chartTrackingRefBased/>
  <w15:docId w15:val="{A7643D3F-7E8F-4B5A-B42A-2A88078D6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95E7E"/>
    <w:pPr>
      <w:ind w:left="720"/>
      <w:contextualSpacing/>
    </w:pPr>
  </w:style>
  <w:style w:type="table" w:styleId="Grilledutableau">
    <w:name w:val="Table Grid"/>
    <w:basedOn w:val="TableauNormal"/>
    <w:uiPriority w:val="39"/>
    <w:rsid w:val="00B55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95B1A"/>
    <w:pPr>
      <w:tabs>
        <w:tab w:val="center" w:pos="4513"/>
        <w:tab w:val="right" w:pos="9026"/>
      </w:tabs>
      <w:spacing w:after="0" w:line="240" w:lineRule="auto"/>
    </w:pPr>
  </w:style>
  <w:style w:type="character" w:customStyle="1" w:styleId="En-tteCar">
    <w:name w:val="En-tête Car"/>
    <w:basedOn w:val="Policepardfaut"/>
    <w:link w:val="En-tte"/>
    <w:uiPriority w:val="99"/>
    <w:rsid w:val="00095B1A"/>
  </w:style>
  <w:style w:type="paragraph" w:styleId="Pieddepage">
    <w:name w:val="footer"/>
    <w:basedOn w:val="Normal"/>
    <w:link w:val="PieddepageCar"/>
    <w:uiPriority w:val="99"/>
    <w:unhideWhenUsed/>
    <w:rsid w:val="00095B1A"/>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095B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1971</Words>
  <Characters>10846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Tahirou Amadou Petitot</dc:creator>
  <cp:keywords/>
  <dc:description/>
  <cp:lastModifiedBy>Mouminou Saliou</cp:lastModifiedBy>
  <cp:revision>5</cp:revision>
  <cp:lastPrinted>2022-11-01T18:49:00Z</cp:lastPrinted>
  <dcterms:created xsi:type="dcterms:W3CDTF">2022-11-28T10:30:00Z</dcterms:created>
  <dcterms:modified xsi:type="dcterms:W3CDTF">2022-12-01T08:04:00Z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770ec9910b84e2665d0533ffdaa3fd5958ad48be3fba5c11ca7a94c22ed95802</vt:lpwstr>
  </property>
</Properties>
</file>