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A6E7C" w14:textId="0F1EB9F1" w:rsidR="00625096" w:rsidRPr="00CD497E" w:rsidRDefault="00CD497E" w:rsidP="00625096">
      <w:pPr>
        <w:ind w:left="720" w:hanging="360"/>
        <w:jc w:val="center"/>
        <w:rPr>
          <w:b/>
          <w:bCs/>
          <w:sz w:val="28"/>
          <w:szCs w:val="28"/>
          <w:u w:val="single"/>
        </w:rPr>
      </w:pPr>
      <w:r w:rsidRPr="00CD497E">
        <w:rPr>
          <w:b/>
          <w:bCs/>
          <w:sz w:val="28"/>
          <w:szCs w:val="28"/>
          <w:highlight w:val="lightGray"/>
          <w:u w:val="single"/>
        </w:rPr>
        <w:t xml:space="preserve">Annex 7 - </w:t>
      </w:r>
      <w:r w:rsidR="00625096" w:rsidRPr="00CD497E">
        <w:rPr>
          <w:b/>
          <w:bCs/>
          <w:sz w:val="28"/>
          <w:szCs w:val="28"/>
          <w:highlight w:val="lightGray"/>
          <w:u w:val="single"/>
        </w:rPr>
        <w:t>NETWORK PRINTER TECHNICAL SPECIFICATIONS</w:t>
      </w:r>
    </w:p>
    <w:p w14:paraId="1BCE9929" w14:textId="77777777" w:rsidR="00625096" w:rsidRPr="00625096" w:rsidRDefault="00625096" w:rsidP="00625096">
      <w:pPr>
        <w:ind w:left="720" w:hanging="360"/>
        <w:jc w:val="center"/>
        <w:rPr>
          <w:b/>
          <w:bCs/>
          <w:sz w:val="32"/>
          <w:szCs w:val="32"/>
          <w:u w:val="single"/>
        </w:rPr>
      </w:pPr>
    </w:p>
    <w:p w14:paraId="64420ED9" w14:textId="3BF83E5B" w:rsidR="000952F9" w:rsidRPr="000952F9" w:rsidRDefault="000952F9" w:rsidP="000952F9">
      <w:pPr>
        <w:pStyle w:val="Pa14"/>
        <w:numPr>
          <w:ilvl w:val="0"/>
          <w:numId w:val="1"/>
        </w:numPr>
        <w:rPr>
          <w:b/>
          <w:bCs/>
          <w:color w:val="211D1E"/>
          <w:sz w:val="28"/>
          <w:szCs w:val="28"/>
          <w:u w:val="single"/>
        </w:rPr>
      </w:pPr>
      <w:r w:rsidRPr="000952F9">
        <w:rPr>
          <w:b/>
          <w:bCs/>
          <w:color w:val="211D1E"/>
          <w:sz w:val="28"/>
          <w:szCs w:val="28"/>
          <w:u w:val="single"/>
        </w:rPr>
        <w:t>Network Printer (Black &amp; White)</w:t>
      </w:r>
      <w:r w:rsidR="00CD497E">
        <w:rPr>
          <w:b/>
          <w:bCs/>
          <w:color w:val="211D1E"/>
          <w:sz w:val="28"/>
          <w:szCs w:val="28"/>
          <w:u w:val="single"/>
        </w:rPr>
        <w:t xml:space="preserve"> - 44</w:t>
      </w:r>
    </w:p>
    <w:p w14:paraId="2A5A7C03" w14:textId="77777777" w:rsidR="000952F9" w:rsidRDefault="000952F9" w:rsidP="00FF7653">
      <w:pPr>
        <w:pStyle w:val="Pa14"/>
        <w:rPr>
          <w:b/>
          <w:bCs/>
          <w:color w:val="211D1E"/>
          <w:sz w:val="11"/>
          <w:szCs w:val="11"/>
        </w:rPr>
      </w:pPr>
    </w:p>
    <w:p w14:paraId="411FEAE4" w14:textId="554099D6" w:rsidR="00FF7653" w:rsidRPr="000952F9" w:rsidRDefault="00FF7653" w:rsidP="00FF7653">
      <w:pPr>
        <w:pStyle w:val="Pa14"/>
        <w:rPr>
          <w:rFonts w:cs="Helvetica Neue LT Std"/>
          <w:color w:val="211D1E"/>
          <w:sz w:val="22"/>
          <w:szCs w:val="22"/>
        </w:rPr>
      </w:pPr>
      <w:r w:rsidRPr="000952F9">
        <w:rPr>
          <w:b/>
          <w:bCs/>
          <w:color w:val="211D1E"/>
          <w:sz w:val="22"/>
          <w:szCs w:val="22"/>
        </w:rPr>
        <w:t xml:space="preserve">Main Specifications </w:t>
      </w:r>
      <w:r w:rsidRPr="000952F9">
        <w:rPr>
          <w:rFonts w:cs="Helvetica Neue LT Std"/>
          <w:color w:val="211D1E"/>
          <w:sz w:val="22"/>
          <w:szCs w:val="22"/>
        </w:rPr>
        <w:t>MX-M5051</w:t>
      </w:r>
    </w:p>
    <w:p w14:paraId="00830852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000000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Type </w:t>
      </w:r>
      <w:r w:rsidRPr="000952F9">
        <w:rPr>
          <w:rFonts w:cs="Helvetica Neue LT Std"/>
          <w:color w:val="000000"/>
          <w:sz w:val="22"/>
          <w:szCs w:val="22"/>
        </w:rPr>
        <w:t>Monochrome multi-function digital document system</w:t>
      </w:r>
    </w:p>
    <w:p w14:paraId="3DE2DCF3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Display 10.1" (diagonal) color dot matrix high-resolution touch panel tilting display. 1,024 x 600 dots (W-SVGA)</w:t>
      </w:r>
    </w:p>
    <w:p w14:paraId="434321BB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Functions Copy, print, network print, network scan, document filing and fax</w:t>
      </w:r>
      <w:r w:rsidRPr="000952F9">
        <w:rPr>
          <w:rStyle w:val="A16"/>
          <w:sz w:val="22"/>
          <w:szCs w:val="22"/>
        </w:rPr>
        <w:t>1</w:t>
      </w:r>
    </w:p>
    <w:p w14:paraId="0171E4DE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Copy System </w:t>
      </w:r>
      <w:r w:rsidRPr="000952F9">
        <w:rPr>
          <w:rFonts w:cs="Helvetica Neue LT Std"/>
          <w:color w:val="000000"/>
          <w:sz w:val="22"/>
          <w:szCs w:val="22"/>
        </w:rPr>
        <w:t xml:space="preserve">Dry electrostatic transfer/Dual component developer/Magnetic </w:t>
      </w:r>
      <w:r w:rsidRPr="000952F9">
        <w:rPr>
          <w:rFonts w:cs="Helvetica Neue LT Std"/>
          <w:color w:val="211D1E"/>
          <w:sz w:val="22"/>
          <w:szCs w:val="22"/>
        </w:rPr>
        <w:t xml:space="preserve">brush development/OPC drums/Belt fusing/white LED exposure </w:t>
      </w:r>
    </w:p>
    <w:p w14:paraId="0965DBA3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000000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Originals </w:t>
      </w:r>
      <w:r w:rsidRPr="000952F9">
        <w:rPr>
          <w:rFonts w:cs="Helvetica Neue LT Std"/>
          <w:color w:val="000000"/>
          <w:sz w:val="22"/>
          <w:szCs w:val="22"/>
        </w:rPr>
        <w:t>Sheets and bound documents</w:t>
      </w:r>
    </w:p>
    <w:p w14:paraId="23A7BE88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000000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Max. Original Size </w:t>
      </w:r>
      <w:r w:rsidRPr="000952F9">
        <w:rPr>
          <w:rFonts w:cs="Helvetica Neue LT Std"/>
          <w:color w:val="000000"/>
          <w:sz w:val="22"/>
          <w:szCs w:val="22"/>
        </w:rPr>
        <w:t>11" x 17"</w:t>
      </w:r>
    </w:p>
    <w:p w14:paraId="75451CDD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000000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Output Size </w:t>
      </w:r>
      <w:r w:rsidRPr="000952F9">
        <w:rPr>
          <w:rFonts w:cs="Helvetica Neue LT Std"/>
          <w:color w:val="000000"/>
          <w:sz w:val="22"/>
          <w:szCs w:val="22"/>
        </w:rPr>
        <w:t>Min. 5½" x 8½", Max. 12" x 18"</w:t>
      </w:r>
    </w:p>
    <w:p w14:paraId="77714E58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Copy Speed 50/60 ppm (8½" x 11")</w:t>
      </w:r>
    </w:p>
    <w:p w14:paraId="50D77889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Multiple Copy Max. 9,999 copies</w:t>
      </w:r>
    </w:p>
    <w:p w14:paraId="077E9F73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000000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Magnification </w:t>
      </w:r>
      <w:r w:rsidRPr="000952F9">
        <w:rPr>
          <w:rFonts w:cs="Helvetica Neue LT Std"/>
          <w:color w:val="000000"/>
          <w:sz w:val="22"/>
          <w:szCs w:val="22"/>
        </w:rPr>
        <w:t>25% to 400% in 1% increments (with RSPF 25%-200%)</w:t>
      </w:r>
    </w:p>
    <w:p w14:paraId="1FB7BFBE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Original Feed 100-sheet RSPF with original size detection</w:t>
      </w:r>
    </w:p>
    <w:p w14:paraId="6743A201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Scan Speed Copy: Up to 80 </w:t>
      </w:r>
      <w:proofErr w:type="spellStart"/>
      <w:r w:rsidRPr="000952F9">
        <w:rPr>
          <w:rFonts w:cs="Helvetica Neue LT Std"/>
          <w:color w:val="211D1E"/>
          <w:sz w:val="22"/>
          <w:szCs w:val="22"/>
        </w:rPr>
        <w:t>ipm</w:t>
      </w:r>
      <w:proofErr w:type="spellEnd"/>
      <w:r w:rsidRPr="000952F9">
        <w:rPr>
          <w:rFonts w:cs="Helvetica Neue LT Std"/>
          <w:color w:val="211D1E"/>
          <w:sz w:val="22"/>
          <w:szCs w:val="22"/>
        </w:rPr>
        <w:t xml:space="preserve"> (Mono)Scan: Up to 80 </w:t>
      </w:r>
      <w:proofErr w:type="spellStart"/>
      <w:r w:rsidRPr="000952F9">
        <w:rPr>
          <w:rFonts w:cs="Helvetica Neue LT Std"/>
          <w:color w:val="211D1E"/>
          <w:sz w:val="22"/>
          <w:szCs w:val="22"/>
        </w:rPr>
        <w:t>ipm</w:t>
      </w:r>
      <w:proofErr w:type="spellEnd"/>
      <w:r w:rsidRPr="000952F9">
        <w:rPr>
          <w:rFonts w:cs="Helvetica Neue LT Std"/>
          <w:color w:val="211D1E"/>
          <w:sz w:val="22"/>
          <w:szCs w:val="22"/>
        </w:rPr>
        <w:t xml:space="preserve"> (Mono/Color)</w:t>
      </w:r>
    </w:p>
    <w:p w14:paraId="28AAF33B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Original Sizes 5½" x 8½", 8½" x 11", 8½" x 11" R, 8½" x 14", 11" x 17"</w:t>
      </w:r>
    </w:p>
    <w:p w14:paraId="4141E35E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Paper Capacity Standard: 650 Sheets, Maximum: 6,300 Sheets</w:t>
      </w:r>
    </w:p>
    <w:p w14:paraId="17BC6B30" w14:textId="193A3D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Paper Feed Standard: (1) paper drawer 550 sheets (letter/legal/ledger/ stmt. System size) or up to 50 envelopes (max. height: 25 mm), 100-sheet (or 20 envelope) bypass tray. </w:t>
      </w:r>
    </w:p>
    <w:p w14:paraId="3268C257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Paper Weights Paper drawers: 18 lb. bond to 110 lb. cover. and Types Drawer 1: 20-24 lb. bond or Monarch/Com-9 envelopes. Split Tandem Drawers: 18 lb. bond to 28 lb. bond or plain, pre-printed, recycled, pre-punched, letterhead and color paper. Bypass tray: 16-28 lb. bond (plain paper), 13-16 lb. bond (thin paper), 28 lb. bond-110 lb. cover (heavy paper), tab paper (letter) and Monarch/Com-10 envelopes. </w:t>
      </w:r>
      <w:proofErr w:type="gramStart"/>
      <w:r w:rsidRPr="000952F9">
        <w:rPr>
          <w:rFonts w:cs="Helvetica Neue LT Std"/>
          <w:color w:val="211D1E"/>
          <w:sz w:val="22"/>
          <w:szCs w:val="22"/>
        </w:rPr>
        <w:t>Also</w:t>
      </w:r>
      <w:proofErr w:type="gramEnd"/>
      <w:r w:rsidRPr="000952F9">
        <w:rPr>
          <w:rFonts w:cs="Helvetica Neue LT Std"/>
          <w:color w:val="211D1E"/>
          <w:sz w:val="22"/>
          <w:szCs w:val="22"/>
        </w:rPr>
        <w:t xml:space="preserve"> label, gloss, preprinted, recycled, pre-punched, letterhead and color paper or OHP film.</w:t>
      </w:r>
    </w:p>
    <w:p w14:paraId="77F45C64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Duplexing Standard automatic duplex copying and printing</w:t>
      </w:r>
    </w:p>
    <w:p w14:paraId="748971E5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CPU Up to 1.4 GHz multi-processor design</w:t>
      </w:r>
    </w:p>
    <w:p w14:paraId="57E34AE9" w14:textId="61102939" w:rsidR="00FF7653" w:rsidRPr="00625096" w:rsidRDefault="00FF7653" w:rsidP="00625096">
      <w:pPr>
        <w:pStyle w:val="Pa14"/>
        <w:numPr>
          <w:ilvl w:val="0"/>
          <w:numId w:val="2"/>
        </w:numPr>
        <w:rPr>
          <w:rFonts w:cs="Helvetica Neue LT Std"/>
          <w:b/>
          <w:bCs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Interface </w:t>
      </w:r>
      <w:r w:rsidRPr="000952F9">
        <w:rPr>
          <w:rFonts w:cs="Helvetica Neue LT Std"/>
          <w:color w:val="000000"/>
          <w:sz w:val="22"/>
          <w:szCs w:val="22"/>
        </w:rPr>
        <w:t xml:space="preserve">10/100/1000 Base-T Ethernet, USB 2.0: 2 host ports </w:t>
      </w:r>
      <w:r w:rsidRPr="000952F9">
        <w:rPr>
          <w:rFonts w:cs="Helvetica Neue LT Std"/>
          <w:color w:val="211D1E"/>
          <w:sz w:val="22"/>
          <w:szCs w:val="22"/>
        </w:rPr>
        <w:t xml:space="preserve">(front &amp; rear), </w:t>
      </w:r>
      <w:r w:rsidRPr="00625096">
        <w:rPr>
          <w:rFonts w:cs="Helvetica Neue LT Std"/>
          <w:b/>
          <w:bCs/>
          <w:color w:val="211D1E"/>
          <w:sz w:val="22"/>
          <w:szCs w:val="22"/>
        </w:rPr>
        <w:t>include wireless 802.11 b/g/n</w:t>
      </w:r>
    </w:p>
    <w:p w14:paraId="45BDBC10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Memory Standard 5 GB copy/print (shared)</w:t>
      </w:r>
    </w:p>
    <w:p w14:paraId="1AE48F7A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000000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Hard Disk Drive </w:t>
      </w:r>
      <w:r w:rsidRPr="000952F9">
        <w:rPr>
          <w:rFonts w:cs="Helvetica Neue LT Std"/>
          <w:color w:val="000000"/>
          <w:sz w:val="22"/>
          <w:szCs w:val="22"/>
        </w:rPr>
        <w:t>500 GB</w:t>
      </w:r>
    </w:p>
    <w:p w14:paraId="4D60F0BE" w14:textId="7777777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 xml:space="preserve">Copy Resolution </w:t>
      </w:r>
      <w:r w:rsidRPr="000952F9">
        <w:rPr>
          <w:rFonts w:cs="Helvetica Neue LT Std"/>
          <w:color w:val="000000"/>
          <w:sz w:val="22"/>
          <w:szCs w:val="22"/>
        </w:rPr>
        <w:t xml:space="preserve">Scan: Up to 600 x 600 </w:t>
      </w:r>
      <w:proofErr w:type="spellStart"/>
      <w:r w:rsidRPr="000952F9">
        <w:rPr>
          <w:rFonts w:cs="Helvetica Neue LT Std"/>
          <w:color w:val="000000"/>
          <w:sz w:val="22"/>
          <w:szCs w:val="22"/>
        </w:rPr>
        <w:t>dpi</w:t>
      </w:r>
      <w:r w:rsidRPr="000952F9">
        <w:rPr>
          <w:rFonts w:cs="Helvetica Neue LT Std"/>
          <w:color w:val="211D1E"/>
          <w:sz w:val="22"/>
          <w:szCs w:val="22"/>
        </w:rPr>
        <w:t>Output</w:t>
      </w:r>
      <w:proofErr w:type="spellEnd"/>
      <w:r w:rsidRPr="000952F9">
        <w:rPr>
          <w:rFonts w:cs="Helvetica Neue LT Std"/>
          <w:color w:val="211D1E"/>
          <w:sz w:val="22"/>
          <w:szCs w:val="22"/>
        </w:rPr>
        <w:t>: Up to 600 x 600 dpi</w:t>
      </w:r>
    </w:p>
    <w:p w14:paraId="1B00966C" w14:textId="440A5D07" w:rsidR="00FF7653" w:rsidRPr="000952F9" w:rsidRDefault="00FF7653" w:rsidP="00625096">
      <w:pPr>
        <w:pStyle w:val="Pa14"/>
        <w:numPr>
          <w:ilvl w:val="0"/>
          <w:numId w:val="2"/>
        </w:numPr>
        <w:rPr>
          <w:rFonts w:cs="Helvetica Neue LT Std"/>
          <w:color w:val="211D1E"/>
          <w:sz w:val="22"/>
          <w:szCs w:val="22"/>
        </w:rPr>
      </w:pPr>
      <w:r w:rsidRPr="000952F9">
        <w:rPr>
          <w:rFonts w:cs="Helvetica Neue LT Std"/>
          <w:color w:val="211D1E"/>
          <w:sz w:val="22"/>
          <w:szCs w:val="22"/>
        </w:rPr>
        <w:t>Copy Modes Monochrome/Grayscale</w:t>
      </w:r>
    </w:p>
    <w:p w14:paraId="5C9FAFE8" w14:textId="6A54AFFB" w:rsidR="00FF7653" w:rsidRDefault="00FF7653" w:rsidP="00FF7653"/>
    <w:p w14:paraId="4DF02166" w14:textId="103E3181" w:rsidR="00625096" w:rsidRDefault="00625096" w:rsidP="00FF7653"/>
    <w:p w14:paraId="3CFDE779" w14:textId="73A5DCFA" w:rsidR="00625096" w:rsidRDefault="00625096" w:rsidP="00FF7653"/>
    <w:p w14:paraId="3D1B62B9" w14:textId="5EA72F71" w:rsidR="00625096" w:rsidRDefault="00625096" w:rsidP="00FF7653"/>
    <w:p w14:paraId="4ED3F2E4" w14:textId="341A03CC" w:rsidR="00625096" w:rsidRDefault="00625096" w:rsidP="00FF7653"/>
    <w:p w14:paraId="65108352" w14:textId="458AD54D" w:rsidR="00625096" w:rsidRDefault="00625096" w:rsidP="00FF7653"/>
    <w:p w14:paraId="63BF31B3" w14:textId="43432070" w:rsidR="00FF7653" w:rsidRDefault="000952F9" w:rsidP="000952F9">
      <w:pPr>
        <w:pStyle w:val="Pa14"/>
        <w:numPr>
          <w:ilvl w:val="0"/>
          <w:numId w:val="1"/>
        </w:numPr>
        <w:rPr>
          <w:b/>
          <w:bCs/>
          <w:color w:val="211D1E"/>
          <w:sz w:val="28"/>
          <w:szCs w:val="28"/>
          <w:u w:val="single"/>
        </w:rPr>
      </w:pPr>
      <w:r w:rsidRPr="000952F9">
        <w:rPr>
          <w:b/>
          <w:bCs/>
          <w:color w:val="211D1E"/>
          <w:sz w:val="28"/>
          <w:szCs w:val="28"/>
          <w:u w:val="single"/>
        </w:rPr>
        <w:lastRenderedPageBreak/>
        <w:t xml:space="preserve">Network </w:t>
      </w:r>
      <w:proofErr w:type="gramStart"/>
      <w:r w:rsidRPr="000952F9">
        <w:rPr>
          <w:b/>
          <w:bCs/>
          <w:color w:val="211D1E"/>
          <w:sz w:val="28"/>
          <w:szCs w:val="28"/>
          <w:u w:val="single"/>
        </w:rPr>
        <w:t>Printer  (</w:t>
      </w:r>
      <w:proofErr w:type="gramEnd"/>
      <w:r w:rsidRPr="000952F9">
        <w:rPr>
          <w:b/>
          <w:bCs/>
          <w:color w:val="211D1E"/>
          <w:sz w:val="28"/>
          <w:szCs w:val="28"/>
          <w:u w:val="single"/>
        </w:rPr>
        <w:t>Color)</w:t>
      </w:r>
      <w:r w:rsidR="00CD497E">
        <w:rPr>
          <w:b/>
          <w:bCs/>
          <w:color w:val="211D1E"/>
          <w:sz w:val="28"/>
          <w:szCs w:val="28"/>
          <w:u w:val="single"/>
        </w:rPr>
        <w:t xml:space="preserve"> - 37</w:t>
      </w:r>
    </w:p>
    <w:p w14:paraId="212CC612" w14:textId="77777777" w:rsidR="000952F9" w:rsidRPr="000952F9" w:rsidRDefault="000952F9" w:rsidP="000952F9"/>
    <w:p w14:paraId="6A3B880A" w14:textId="50586B0F" w:rsidR="000952F9" w:rsidRPr="00625096" w:rsidRDefault="00FF7653" w:rsidP="000952F9">
      <w:pPr>
        <w:pStyle w:val="Pa14"/>
        <w:rPr>
          <w:rFonts w:cs="Helvetica Neue LT Std"/>
          <w:b/>
          <w:bCs/>
          <w:color w:val="211D1E"/>
          <w:sz w:val="22"/>
          <w:szCs w:val="22"/>
        </w:rPr>
      </w:pPr>
      <w:r w:rsidRPr="00FF7653">
        <w:rPr>
          <w:rFonts w:cs="Helvetica Neue LT Std"/>
          <w:b/>
          <w:bCs/>
          <w:color w:val="211D1E"/>
          <w:sz w:val="22"/>
          <w:szCs w:val="22"/>
        </w:rPr>
        <w:t>Main Specifications</w:t>
      </w:r>
      <w:r w:rsidR="00625096">
        <w:rPr>
          <w:rFonts w:cs="Helvetica Neue LT Std"/>
          <w:b/>
          <w:bCs/>
          <w:color w:val="211D1E"/>
          <w:sz w:val="22"/>
          <w:szCs w:val="22"/>
        </w:rPr>
        <w:t>:</w:t>
      </w:r>
      <w:r w:rsidRPr="00FF7653">
        <w:rPr>
          <w:rFonts w:cs="Helvetica Neue LT Std"/>
          <w:b/>
          <w:bCs/>
          <w:color w:val="211D1E"/>
          <w:sz w:val="22"/>
          <w:szCs w:val="22"/>
        </w:rPr>
        <w:t xml:space="preserve"> </w:t>
      </w:r>
      <w:r w:rsidRPr="00FF7653">
        <w:rPr>
          <w:rFonts w:cs="Helvetica Neue LT Std"/>
          <w:color w:val="211D1E"/>
          <w:sz w:val="22"/>
          <w:szCs w:val="22"/>
        </w:rPr>
        <w:t>MX-</w:t>
      </w:r>
      <w:r w:rsidRPr="00625096">
        <w:rPr>
          <w:rFonts w:cs="Helvetica Neue LT Std"/>
          <w:color w:val="211D1E"/>
          <w:sz w:val="22"/>
          <w:szCs w:val="22"/>
        </w:rPr>
        <w:t xml:space="preserve"> 3551</w:t>
      </w:r>
    </w:p>
    <w:p w14:paraId="5D7541DF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Type Color multi-function digital document system</w:t>
      </w:r>
    </w:p>
    <w:p w14:paraId="766D007E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Display 10.1" (diagonally measured) color dot matrix high-resolution touch panel tilting display. 1,024 x 600 dots (W-SVGA)</w:t>
      </w:r>
    </w:p>
    <w:p w14:paraId="4EB8E4F9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Functions Copy, print, network print, network scan, document filing and fax1</w:t>
      </w:r>
    </w:p>
    <w:p w14:paraId="26350065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 xml:space="preserve">Copy System Dry electrostatic transfer/Dual component developer/Magnetic brush development/OPC drums/Belt fusing/white LED exposure </w:t>
      </w:r>
    </w:p>
    <w:p w14:paraId="5A5CF7A9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Originals Sheets and bound documents</w:t>
      </w:r>
    </w:p>
    <w:p w14:paraId="3B95E77C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Max. Original Size 11" x 17"</w:t>
      </w:r>
    </w:p>
    <w:p w14:paraId="00DE58C4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Output Size Min. 5½" x 8½", Max. 12" x 18"</w:t>
      </w:r>
    </w:p>
    <w:p w14:paraId="6D000D13" w14:textId="712AE983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Copy Speed 35</w:t>
      </w:r>
      <w:r w:rsidR="000952F9" w:rsidRPr="000952F9">
        <w:rPr>
          <w:rFonts w:cs="Helvetica Neue LT Std"/>
          <w:color w:val="211D1E"/>
          <w:sz w:val="22"/>
          <w:szCs w:val="22"/>
        </w:rPr>
        <w:t xml:space="preserve"> </w:t>
      </w:r>
      <w:r w:rsidRPr="00FF7653">
        <w:rPr>
          <w:rFonts w:cs="Helvetica Neue LT Std"/>
          <w:color w:val="211D1E"/>
          <w:sz w:val="22"/>
          <w:szCs w:val="22"/>
        </w:rPr>
        <w:t>ppm Mono/Color (8½" x 11")</w:t>
      </w:r>
    </w:p>
    <w:p w14:paraId="360282BF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Multiple Copy Max. 9,999 copies</w:t>
      </w:r>
    </w:p>
    <w:p w14:paraId="195EAD89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First Copy Time Platen Glass: Mono 4.7, Color 6.7 (In Seconds)2 RSPF: Mono 7.6, Color 9.7</w:t>
      </w:r>
    </w:p>
    <w:p w14:paraId="60341392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Warm Up Time 33 seconds (from main power switch on), 20 seconds (from [Power] button on)</w:t>
      </w:r>
    </w:p>
    <w:p w14:paraId="48DFA7B9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Magnification 25% to 400% in 1% increments (with RSPF 25%-200%)</w:t>
      </w:r>
    </w:p>
    <w:p w14:paraId="47323C53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Original Feed 100-sheet RSPF with original size detection.</w:t>
      </w:r>
    </w:p>
    <w:p w14:paraId="6D410701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 xml:space="preserve">Scan Speed Copy: Up to 80 </w:t>
      </w:r>
      <w:proofErr w:type="spellStart"/>
      <w:r w:rsidRPr="00FF7653">
        <w:rPr>
          <w:rFonts w:cs="Helvetica Neue LT Std"/>
          <w:color w:val="211D1E"/>
          <w:sz w:val="22"/>
          <w:szCs w:val="22"/>
        </w:rPr>
        <w:t>ipm</w:t>
      </w:r>
      <w:proofErr w:type="spellEnd"/>
      <w:r w:rsidRPr="00FF7653">
        <w:rPr>
          <w:rFonts w:cs="Helvetica Neue LT Std"/>
          <w:color w:val="211D1E"/>
          <w:sz w:val="22"/>
          <w:szCs w:val="22"/>
        </w:rPr>
        <w:t xml:space="preserve"> (Mono)/53 </w:t>
      </w:r>
      <w:proofErr w:type="spellStart"/>
      <w:r w:rsidRPr="00FF7653">
        <w:rPr>
          <w:rFonts w:cs="Helvetica Neue LT Std"/>
          <w:color w:val="211D1E"/>
          <w:sz w:val="22"/>
          <w:szCs w:val="22"/>
        </w:rPr>
        <w:t>ipm</w:t>
      </w:r>
      <w:proofErr w:type="spellEnd"/>
      <w:r w:rsidRPr="00FF7653">
        <w:rPr>
          <w:rFonts w:cs="Helvetica Neue LT Std"/>
          <w:color w:val="211D1E"/>
          <w:sz w:val="22"/>
          <w:szCs w:val="22"/>
        </w:rPr>
        <w:t xml:space="preserve"> (Color)Scan: Up to 80 </w:t>
      </w:r>
      <w:proofErr w:type="spellStart"/>
      <w:r w:rsidRPr="00FF7653">
        <w:rPr>
          <w:rFonts w:cs="Helvetica Neue LT Std"/>
          <w:color w:val="211D1E"/>
          <w:sz w:val="22"/>
          <w:szCs w:val="22"/>
        </w:rPr>
        <w:t>ipm</w:t>
      </w:r>
      <w:proofErr w:type="spellEnd"/>
      <w:r w:rsidRPr="00FF7653">
        <w:rPr>
          <w:rFonts w:cs="Helvetica Neue LT Std"/>
          <w:color w:val="211D1E"/>
          <w:sz w:val="22"/>
          <w:szCs w:val="22"/>
        </w:rPr>
        <w:t xml:space="preserve"> (Mono/Color)</w:t>
      </w:r>
    </w:p>
    <w:p w14:paraId="72B69CCF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Original Sizes 5½" x 8½", 8½" x 11", 8½" x 11" R, 8½" x 14", 11" x 17"</w:t>
      </w:r>
    </w:p>
    <w:p w14:paraId="62AA9D52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Paper Capacity Standard: 650 Sheets/Maximum: 6,300 Sheets</w:t>
      </w:r>
    </w:p>
    <w:p w14:paraId="466230D3" w14:textId="6CE10E5A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 xml:space="preserve">Paper Feed Standard: (1) paper drawer 550 sheets (letter/legal/ledger/ stmt. System size) or up to 50 envelopes (max. height: 25 mm), 100-sheet (or 20 envelope) bypass tray. </w:t>
      </w:r>
    </w:p>
    <w:p w14:paraId="3FF7E6EB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 xml:space="preserve">Paper Weights Paper drawers: 18 lb. bond to 110 lb. cover. and Types Drawer 1: 20-24 lb. bond or Monarch/Com-9 envelopes. Split Tandem Drawers: 18 lb. bond to 28 lb. bond or plain, pre-printed, recycled, pre-punched, letterhead and color paper. Bypass tray: 16-28 lb. bond (plain paper), 13-16 lb. bond (thin paper), 28 lb. bond-110 lb. cover (heavy paper), tab paper (letter) and Monarch/Com-10 envelopes. </w:t>
      </w:r>
      <w:proofErr w:type="gramStart"/>
      <w:r w:rsidRPr="00FF7653">
        <w:rPr>
          <w:rFonts w:cs="Helvetica Neue LT Std"/>
          <w:color w:val="211D1E"/>
          <w:sz w:val="22"/>
          <w:szCs w:val="22"/>
        </w:rPr>
        <w:t>Also</w:t>
      </w:r>
      <w:proofErr w:type="gramEnd"/>
      <w:r w:rsidRPr="00FF7653">
        <w:rPr>
          <w:rFonts w:cs="Helvetica Neue LT Std"/>
          <w:color w:val="211D1E"/>
          <w:sz w:val="22"/>
          <w:szCs w:val="22"/>
        </w:rPr>
        <w:t xml:space="preserve"> label, gloss, preprinted, recycled, pre-punched, letterhead and color paper or OHP film.</w:t>
      </w:r>
    </w:p>
    <w:p w14:paraId="24629E2A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Duplexing Standard automatic duplex copying and printing</w:t>
      </w:r>
    </w:p>
    <w:p w14:paraId="765A6E19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CPU Up to 1.4 GHz multi-processor design</w:t>
      </w:r>
    </w:p>
    <w:p w14:paraId="063EA1CF" w14:textId="2BFBD260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 xml:space="preserve">Interface 10/100/1000 Base-T Ethernet, USB 2.0: 2 host ports (front &amp; rear), 1 available device port (rear), </w:t>
      </w:r>
      <w:r w:rsidR="00625096" w:rsidRPr="00625096">
        <w:rPr>
          <w:rFonts w:cs="Helvetica Neue LT Std"/>
          <w:b/>
          <w:bCs/>
          <w:color w:val="211D1E"/>
          <w:sz w:val="22"/>
          <w:szCs w:val="22"/>
        </w:rPr>
        <w:t>Include wireless</w:t>
      </w:r>
      <w:r w:rsidRPr="00FF7653">
        <w:rPr>
          <w:rFonts w:cs="Helvetica Neue LT Std"/>
          <w:b/>
          <w:bCs/>
          <w:color w:val="211D1E"/>
          <w:sz w:val="22"/>
          <w:szCs w:val="22"/>
        </w:rPr>
        <w:t xml:space="preserve"> 802.11 b/g/n</w:t>
      </w:r>
    </w:p>
    <w:p w14:paraId="2BD224E5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Memory Standard 5 GB copy/print (shared)</w:t>
      </w:r>
    </w:p>
    <w:p w14:paraId="37DE1C7D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Hard Disk Drive 500 GB</w:t>
      </w:r>
    </w:p>
    <w:p w14:paraId="5EF7C332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Copy Resolution Scan: 600 x 600 dpi (Mono/</w:t>
      </w:r>
      <w:proofErr w:type="gramStart"/>
      <w:r w:rsidRPr="00FF7653">
        <w:rPr>
          <w:rFonts w:cs="Helvetica Neue LT Std"/>
          <w:color w:val="211D1E"/>
          <w:sz w:val="22"/>
          <w:szCs w:val="22"/>
        </w:rPr>
        <w:t>Color)Output</w:t>
      </w:r>
      <w:proofErr w:type="gramEnd"/>
      <w:r w:rsidRPr="00FF7653">
        <w:rPr>
          <w:rFonts w:cs="Helvetica Neue LT Std"/>
          <w:color w:val="211D1E"/>
          <w:sz w:val="22"/>
          <w:szCs w:val="22"/>
        </w:rPr>
        <w:t>: Up to 600 x 600 dpi</w:t>
      </w:r>
    </w:p>
    <w:p w14:paraId="6208428F" w14:textId="77777777" w:rsidR="00FF7653" w:rsidRPr="00FF7653" w:rsidRDefault="00FF7653" w:rsidP="00625096">
      <w:pPr>
        <w:pStyle w:val="Pa14"/>
        <w:numPr>
          <w:ilvl w:val="0"/>
          <w:numId w:val="3"/>
        </w:numPr>
        <w:rPr>
          <w:rFonts w:cs="Helvetica Neue LT Std"/>
          <w:color w:val="211D1E"/>
          <w:sz w:val="22"/>
          <w:szCs w:val="22"/>
        </w:rPr>
      </w:pPr>
      <w:r w:rsidRPr="00FF7653">
        <w:rPr>
          <w:rFonts w:cs="Helvetica Neue LT Std"/>
          <w:color w:val="211D1E"/>
          <w:sz w:val="22"/>
          <w:szCs w:val="22"/>
        </w:rPr>
        <w:t>Color Modes Auto Color Selection (AC</w:t>
      </w:r>
      <w:bookmarkStart w:id="0" w:name="_GoBack"/>
      <w:bookmarkEnd w:id="0"/>
      <w:r w:rsidRPr="00FF7653">
        <w:rPr>
          <w:rFonts w:cs="Helvetica Neue LT Std"/>
          <w:color w:val="211D1E"/>
          <w:sz w:val="22"/>
          <w:szCs w:val="22"/>
        </w:rPr>
        <w:t>S), Full Color Mode, Monochrome (B/W)</w:t>
      </w:r>
    </w:p>
    <w:sectPr w:rsidR="00FF7653" w:rsidRPr="00FF765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0FA93" w14:textId="77777777" w:rsidR="001E742F" w:rsidRDefault="001E742F" w:rsidP="00625096">
      <w:pPr>
        <w:spacing w:after="0" w:line="240" w:lineRule="auto"/>
      </w:pPr>
      <w:r>
        <w:separator/>
      </w:r>
    </w:p>
  </w:endnote>
  <w:endnote w:type="continuationSeparator" w:id="0">
    <w:p w14:paraId="3FFABAA5" w14:textId="77777777" w:rsidR="001E742F" w:rsidRDefault="001E742F" w:rsidP="0062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5593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BD365F" w14:textId="4B326BE7" w:rsidR="00625096" w:rsidRDefault="0062509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4762B02" w14:textId="77777777" w:rsidR="00625096" w:rsidRDefault="00625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EAA3D" w14:textId="77777777" w:rsidR="001E742F" w:rsidRDefault="001E742F" w:rsidP="00625096">
      <w:pPr>
        <w:spacing w:after="0" w:line="240" w:lineRule="auto"/>
      </w:pPr>
      <w:r>
        <w:separator/>
      </w:r>
    </w:p>
  </w:footnote>
  <w:footnote w:type="continuationSeparator" w:id="0">
    <w:p w14:paraId="12EE844D" w14:textId="77777777" w:rsidR="001E742F" w:rsidRDefault="001E742F" w:rsidP="00625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1173A"/>
    <w:multiLevelType w:val="hybridMultilevel"/>
    <w:tmpl w:val="698EE1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8495E"/>
    <w:multiLevelType w:val="hybridMultilevel"/>
    <w:tmpl w:val="B31E0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40D44"/>
    <w:multiLevelType w:val="hybridMultilevel"/>
    <w:tmpl w:val="5B7AA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53"/>
    <w:rsid w:val="000952F9"/>
    <w:rsid w:val="001E742F"/>
    <w:rsid w:val="00625096"/>
    <w:rsid w:val="00B07566"/>
    <w:rsid w:val="00CD497E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C8523"/>
  <w15:chartTrackingRefBased/>
  <w15:docId w15:val="{44F7FF94-4F42-4FEB-B69E-ABEE25FF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4">
    <w:name w:val="Pa14"/>
    <w:basedOn w:val="Normal"/>
    <w:next w:val="Normal"/>
    <w:uiPriority w:val="99"/>
    <w:rsid w:val="00FF7653"/>
    <w:pPr>
      <w:autoSpaceDE w:val="0"/>
      <w:autoSpaceDN w:val="0"/>
      <w:adjustRightInd w:val="0"/>
      <w:spacing w:after="0" w:line="116" w:lineRule="atLeast"/>
    </w:pPr>
    <w:rPr>
      <w:rFonts w:ascii="Helvetica Neue LT Std" w:hAnsi="Helvetica Neue LT Std"/>
      <w:sz w:val="24"/>
      <w:szCs w:val="24"/>
    </w:rPr>
  </w:style>
  <w:style w:type="character" w:customStyle="1" w:styleId="A16">
    <w:name w:val="A16"/>
    <w:uiPriority w:val="99"/>
    <w:rsid w:val="00FF7653"/>
    <w:rPr>
      <w:rFonts w:cs="Helvetica Neue LT Std"/>
      <w:color w:val="211D1E"/>
      <w:sz w:val="7"/>
      <w:szCs w:val="7"/>
    </w:rPr>
  </w:style>
  <w:style w:type="character" w:customStyle="1" w:styleId="A19">
    <w:name w:val="A19"/>
    <w:uiPriority w:val="99"/>
    <w:rsid w:val="00FF7653"/>
    <w:rPr>
      <w:rFonts w:cs="HelveticaNeueLT Std Cn"/>
      <w:color w:val="211D1E"/>
      <w:sz w:val="7"/>
      <w:szCs w:val="7"/>
    </w:rPr>
  </w:style>
  <w:style w:type="paragraph" w:styleId="Header">
    <w:name w:val="header"/>
    <w:basedOn w:val="Normal"/>
    <w:link w:val="HeaderChar"/>
    <w:uiPriority w:val="99"/>
    <w:unhideWhenUsed/>
    <w:rsid w:val="00625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096"/>
  </w:style>
  <w:style w:type="paragraph" w:styleId="Footer">
    <w:name w:val="footer"/>
    <w:basedOn w:val="Normal"/>
    <w:link w:val="FooterChar"/>
    <w:uiPriority w:val="99"/>
    <w:unhideWhenUsed/>
    <w:rsid w:val="00625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389C59ADE53C49B45E3B489436BC07" ma:contentTypeVersion="12" ma:contentTypeDescription="Create a new document." ma:contentTypeScope="" ma:versionID="520299ac80614774d06bac049d106530">
  <xsd:schema xmlns:xsd="http://www.w3.org/2001/XMLSchema" xmlns:xs="http://www.w3.org/2001/XMLSchema" xmlns:p="http://schemas.microsoft.com/office/2006/metadata/properties" xmlns:ns2="f94a4242-da51-4b1d-bad4-07d006b730d3" xmlns:ns3="bd879b36-96f5-4c4e-979a-9eb1cd712529" targetNamespace="http://schemas.microsoft.com/office/2006/metadata/properties" ma:root="true" ma:fieldsID="9314453ba0160f484053228d58cadc70" ns2:_="" ns3:_="">
    <xsd:import namespace="f94a4242-da51-4b1d-bad4-07d006b730d3"/>
    <xsd:import namespace="bd879b36-96f5-4c4e-979a-9eb1cd7125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a4242-da51-4b1d-bad4-07d006b73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79b36-96f5-4c4e-979a-9eb1cd71252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1be9086-0300-43e7-b31a-78e4901eb35c}" ma:internalName="TaxCatchAll" ma:showField="CatchAllData" ma:web="bd879b36-96f5-4c4e-979a-9eb1cd7125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E38A1-E12E-4D72-973A-BBA9653DBA5D}"/>
</file>

<file path=customXml/itemProps2.xml><?xml version="1.0" encoding="utf-8"?>
<ds:datastoreItem xmlns:ds="http://schemas.openxmlformats.org/officeDocument/2006/customXml" ds:itemID="{7ECCCA8D-B584-4E90-8019-7785E2DCF5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NDEMEFO, Previtari Joseph</dc:creator>
  <cp:keywords/>
  <dc:description/>
  <cp:lastModifiedBy>D'SILVA, Jane Osarosemwen</cp:lastModifiedBy>
  <cp:revision>2</cp:revision>
  <dcterms:created xsi:type="dcterms:W3CDTF">2022-11-05T02:59:00Z</dcterms:created>
  <dcterms:modified xsi:type="dcterms:W3CDTF">2022-11-05T02:59:00Z</dcterms:modified>
</cp:coreProperties>
</file>