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spacing w:after="120" w:before="360" w:lineRule="auto"/>
        <w:jc w:val="both"/>
        <w:rPr>
          <w:b w:val="1"/>
          <w:color w:val="0000ff"/>
          <w:sz w:val="28"/>
          <w:szCs w:val="28"/>
        </w:rPr>
      </w:pPr>
      <w:r w:rsidDel="00000000" w:rsidR="00000000" w:rsidRPr="00000000">
        <w:rPr>
          <w:b w:val="1"/>
          <w:sz w:val="28"/>
          <w:szCs w:val="28"/>
          <w:rtl w:val="0"/>
        </w:rPr>
        <w:t xml:space="preserve">Sección V: Método y criterios de evaluación</w:t>
      </w:r>
      <w:r w:rsidDel="00000000" w:rsidR="00000000" w:rsidRPr="00000000">
        <w:rPr>
          <w:b w:val="1"/>
          <w:color w:val="5292c9"/>
          <w:sz w:val="28"/>
          <w:szCs w:val="28"/>
          <w:rtl w:val="0"/>
        </w:rPr>
        <w:t xml:space="preserve"> </w:t>
      </w:r>
      <w:r w:rsidDel="00000000" w:rsidR="00000000" w:rsidRPr="00000000">
        <w:rPr>
          <w:b w:val="1"/>
          <w:color w:val="0000ff"/>
          <w:sz w:val="28"/>
          <w:szCs w:val="28"/>
          <w:rtl w:val="0"/>
        </w:rPr>
        <w:t xml:space="preserve">modificado mediante Enmienda 4</w:t>
      </w:r>
    </w:p>
    <w:tbl>
      <w:tblPr>
        <w:tblStyle w:val="Table1"/>
        <w:tblW w:w="960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606"/>
        <w:tblGridChange w:id="0">
          <w:tblGrid>
            <w:gridCol w:w="960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2">
            <w:pPr>
              <w:rPr>
                <w:b w:val="1"/>
                <w:color w:val="0000ff"/>
                <w:sz w:val="20"/>
                <w:szCs w:val="20"/>
              </w:rPr>
            </w:pPr>
            <w:r w:rsidDel="00000000" w:rsidR="00000000" w:rsidRPr="00000000">
              <w:rPr>
                <w:b w:val="1"/>
                <w:color w:val="0000ff"/>
                <w:sz w:val="20"/>
                <w:szCs w:val="20"/>
                <w:rtl w:val="0"/>
              </w:rPr>
              <w:t xml:space="preserve">Nota:</w:t>
            </w:r>
          </w:p>
          <w:p w:rsidR="00000000" w:rsidDel="00000000" w:rsidP="00000000" w:rsidRDefault="00000000" w:rsidRPr="00000000" w14:paraId="00000003">
            <w:pPr>
              <w:spacing w:before="43.260498046875" w:line="272.61817932128906" w:lineRule="auto"/>
              <w:ind w:right="-10.8661417322827"/>
              <w:rPr>
                <w:color w:val="0000ff"/>
              </w:rPr>
            </w:pPr>
            <w:r w:rsidDel="00000000" w:rsidR="00000000" w:rsidRPr="00000000">
              <w:rPr>
                <w:color w:val="0000ff"/>
                <w:highlight w:val="white"/>
                <w:rtl w:val="0"/>
              </w:rPr>
              <w:t xml:space="preserve">Para facilitar la identificación de los ajustes, sírvanse tener en cuenta lo siguiente:</w:t>
            </w:r>
            <w:r w:rsidDel="00000000" w:rsidR="00000000" w:rsidRPr="00000000">
              <w:rPr>
                <w:color w:val="0000ff"/>
                <w:rtl w:val="0"/>
              </w:rPr>
              <w:t xml:space="preserve"> </w:t>
            </w:r>
          </w:p>
          <w:p w:rsidR="00000000" w:rsidDel="00000000" w:rsidP="00000000" w:rsidRDefault="00000000" w:rsidRPr="00000000" w14:paraId="00000004">
            <w:pPr>
              <w:numPr>
                <w:ilvl w:val="0"/>
                <w:numId w:val="7"/>
              </w:numPr>
              <w:spacing w:after="0" w:afterAutospacing="0" w:before="43.260498046875" w:line="272.61817932128906" w:lineRule="auto"/>
              <w:ind w:left="720" w:right="-10.8661417322827" w:hanging="360"/>
              <w:rPr>
                <w:color w:val="0000ff"/>
              </w:rPr>
            </w:pPr>
            <w:r w:rsidDel="00000000" w:rsidR="00000000" w:rsidRPr="00000000">
              <w:rPr>
                <w:color w:val="0000ff"/>
                <w:rtl w:val="0"/>
              </w:rPr>
              <w:t xml:space="preserve">Texto agregado en</w:t>
            </w:r>
            <w:r w:rsidDel="00000000" w:rsidR="00000000" w:rsidRPr="00000000">
              <w:rPr>
                <w:b w:val="1"/>
                <w:color w:val="0000ff"/>
                <w:rtl w:val="0"/>
              </w:rPr>
              <w:t xml:space="preserve"> </w:t>
            </w:r>
            <w:r w:rsidDel="00000000" w:rsidR="00000000" w:rsidRPr="00000000">
              <w:rPr>
                <w:color w:val="0000ff"/>
                <w:rtl w:val="0"/>
              </w:rPr>
              <w:t xml:space="preserve">AZUL</w:t>
            </w:r>
          </w:p>
          <w:p w:rsidR="00000000" w:rsidDel="00000000" w:rsidP="00000000" w:rsidRDefault="00000000" w:rsidRPr="00000000" w14:paraId="00000005">
            <w:pPr>
              <w:numPr>
                <w:ilvl w:val="0"/>
                <w:numId w:val="7"/>
              </w:numPr>
              <w:spacing w:before="0" w:beforeAutospacing="0" w:line="272.61817932128906" w:lineRule="auto"/>
              <w:ind w:left="720" w:right="-10.8661417322827" w:hanging="360"/>
            </w:pPr>
            <w:r w:rsidDel="00000000" w:rsidR="00000000" w:rsidRPr="00000000">
              <w:rPr>
                <w:color w:val="0000ff"/>
                <w:rtl w:val="0"/>
              </w:rPr>
              <w:t xml:space="preserve">Texto eliminado en</w:t>
            </w:r>
            <w:r w:rsidDel="00000000" w:rsidR="00000000" w:rsidRPr="00000000">
              <w:rPr>
                <w:rtl w:val="0"/>
              </w:rPr>
              <w:t xml:space="preserve"> </w:t>
            </w:r>
            <w:r w:rsidDel="00000000" w:rsidR="00000000" w:rsidRPr="00000000">
              <w:rPr>
                <w:b w:val="1"/>
                <w:strike w:val="1"/>
                <w:color w:val="ff0000"/>
                <w:rtl w:val="0"/>
              </w:rPr>
              <w:t xml:space="preserve">ROJO y TACHADO</w:t>
            </w:r>
            <w:r w:rsidDel="00000000" w:rsidR="00000000" w:rsidRPr="00000000">
              <w:rPr>
                <w:rtl w:val="0"/>
              </w:rPr>
              <w:t xml:space="preserve"> </w:t>
            </w:r>
            <w:r w:rsidDel="00000000" w:rsidR="00000000" w:rsidRPr="00000000">
              <w:rPr>
                <w:rtl w:val="0"/>
              </w:rPr>
            </w:r>
          </w:p>
        </w:tc>
      </w:tr>
    </w:tbl>
    <w:p w:rsidR="00000000" w:rsidDel="00000000" w:rsidP="00000000" w:rsidRDefault="00000000" w:rsidRPr="00000000" w14:paraId="00000006">
      <w:pPr>
        <w:rPr>
          <w:b w:val="1"/>
          <w:sz w:val="20"/>
          <w:szCs w:val="20"/>
        </w:rPr>
      </w:pPr>
      <w:r w:rsidDel="00000000" w:rsidR="00000000" w:rsidRPr="00000000">
        <w:rPr>
          <w:rtl w:val="0"/>
        </w:rPr>
      </w:r>
    </w:p>
    <w:p w:rsidR="00000000" w:rsidDel="00000000" w:rsidP="00000000" w:rsidRDefault="00000000" w:rsidRPr="00000000" w14:paraId="00000007">
      <w:pPr>
        <w:rPr>
          <w:sz w:val="20"/>
          <w:szCs w:val="20"/>
        </w:rPr>
      </w:pPr>
      <w:r w:rsidDel="00000000" w:rsidR="00000000" w:rsidRPr="00000000">
        <w:rPr>
          <w:b w:val="1"/>
          <w:sz w:val="20"/>
          <w:szCs w:val="20"/>
          <w:rtl w:val="0"/>
        </w:rPr>
        <w:t xml:space="preserve">Referencia eSourcing:</w:t>
      </w:r>
      <w:r w:rsidDel="00000000" w:rsidR="00000000" w:rsidRPr="00000000">
        <w:rPr>
          <w:sz w:val="20"/>
          <w:szCs w:val="20"/>
          <w:rtl w:val="0"/>
        </w:rPr>
        <w:t xml:space="preserve"> Llamado a licitación Nº ITB/2022/41837</w:t>
      </w:r>
    </w:p>
    <w:p w:rsidR="00000000" w:rsidDel="00000000" w:rsidP="00000000" w:rsidRDefault="00000000" w:rsidRPr="00000000" w14:paraId="00000008">
      <w:pPr>
        <w:rPr>
          <w:sz w:val="20"/>
          <w:szCs w:val="20"/>
        </w:rPr>
      </w:pPr>
      <w:r w:rsidDel="00000000" w:rsidR="00000000" w:rsidRPr="00000000">
        <w:rPr>
          <w:sz w:val="20"/>
          <w:szCs w:val="20"/>
          <w:rtl w:val="0"/>
        </w:rPr>
        <w:t xml:space="preserve">Esta sección complementa lo establecido en la sección criterios de eSourcing. </w:t>
      </w:r>
    </w:p>
    <w:p w:rsidR="00000000" w:rsidDel="00000000" w:rsidP="00000000" w:rsidRDefault="00000000" w:rsidRPr="00000000" w14:paraId="00000009">
      <w:pPr>
        <w:ind w:left="720" w:hanging="720"/>
        <w:rPr>
          <w:sz w:val="20"/>
          <w:szCs w:val="20"/>
        </w:rPr>
      </w:pPr>
      <w:r w:rsidDel="00000000" w:rsidR="00000000" w:rsidRPr="00000000">
        <w:rPr>
          <w:rtl w:val="0"/>
        </w:rPr>
      </w:r>
    </w:p>
    <w:p w:rsidR="00000000" w:rsidDel="00000000" w:rsidP="00000000" w:rsidRDefault="00000000" w:rsidRPr="00000000" w14:paraId="0000000A">
      <w:pPr>
        <w:keepNext w:val="1"/>
        <w:keepLines w:val="0"/>
        <w:pageBreakBefore w:val="0"/>
        <w:widowControl w:val="1"/>
        <w:pBdr>
          <w:top w:space="0" w:sz="0" w:val="nil"/>
          <w:left w:space="0" w:sz="0" w:val="nil"/>
          <w:bottom w:color="000000" w:space="1" w:sz="8" w:val="single"/>
          <w:right w:space="0" w:sz="0" w:val="nil"/>
          <w:between w:space="0" w:sz="0" w:val="nil"/>
        </w:pBdr>
        <w:shd w:fill="auto" w:val="clear"/>
        <w:spacing w:after="0" w:before="0" w:line="240" w:lineRule="auto"/>
        <w:ind w:left="720" w:right="0" w:hanging="720"/>
        <w:jc w:val="left"/>
        <w:rPr>
          <w:rFonts w:ascii="Arial" w:cs="Arial" w:eastAsia="Arial" w:hAnsi="Arial"/>
          <w:b w:val="1"/>
          <w:i w:val="0"/>
          <w:smallCaps w:val="0"/>
          <w:strike w:val="0"/>
          <w:color w:val="000000"/>
          <w:sz w:val="24"/>
          <w:szCs w:val="24"/>
          <w:u w:val="none"/>
          <w:shd w:fill="auto" w:val="clear"/>
          <w:vertAlign w:val="baseline"/>
        </w:rPr>
      </w:pPr>
      <w:bookmarkStart w:colFirst="0" w:colLast="0" w:name="_heading=h.97sg343zv3or" w:id="0"/>
      <w:bookmarkEnd w:id="0"/>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1.</w:t>
        <w:tab/>
        <w:t xml:space="preserve">CRITERIOS FORMALES Y DE ELEGIBILIDAD</w:t>
      </w:r>
    </w:p>
    <w:p w:rsidR="00000000" w:rsidDel="00000000" w:rsidP="00000000" w:rsidRDefault="00000000" w:rsidRPr="00000000" w14:paraId="0000000B">
      <w:pPr>
        <w:widowControl w:val="1"/>
        <w:spacing w:line="276" w:lineRule="auto"/>
        <w:jc w:val="both"/>
        <w:rPr>
          <w:sz w:val="20"/>
          <w:szCs w:val="20"/>
        </w:rPr>
      </w:pPr>
      <w:r w:rsidDel="00000000" w:rsidR="00000000" w:rsidRPr="00000000">
        <w:rPr>
          <w:rtl w:val="0"/>
        </w:rPr>
      </w:r>
    </w:p>
    <w:p w:rsidR="00000000" w:rsidDel="00000000" w:rsidP="00000000" w:rsidRDefault="00000000" w:rsidRPr="00000000" w14:paraId="0000000C">
      <w:pPr>
        <w:widowControl w:val="1"/>
        <w:spacing w:line="276" w:lineRule="auto"/>
        <w:jc w:val="both"/>
        <w:rPr>
          <w:sz w:val="20"/>
          <w:szCs w:val="20"/>
        </w:rPr>
      </w:pPr>
      <w:r w:rsidDel="00000000" w:rsidR="00000000" w:rsidRPr="00000000">
        <w:rPr>
          <w:sz w:val="20"/>
          <w:szCs w:val="20"/>
          <w:rtl w:val="0"/>
        </w:rPr>
        <w:t xml:space="preserve">UNOPS efectuará la evaluación preliminar de las ofertas conforme lo establecido en la Sección Criterios de eSourcing. Si una oferta </w:t>
      </w:r>
      <w:r w:rsidDel="00000000" w:rsidR="00000000" w:rsidRPr="00000000">
        <w:rPr>
          <w:b w:val="1"/>
          <w:sz w:val="20"/>
          <w:szCs w:val="20"/>
          <w:u w:val="single"/>
          <w:rtl w:val="0"/>
        </w:rPr>
        <w:t xml:space="preserve">no cumple los criterios que se detallan a continuación, quedará descalificada y no continuará con el proceso de evaluación</w:t>
      </w:r>
      <w:r w:rsidDel="00000000" w:rsidR="00000000" w:rsidRPr="00000000">
        <w:rPr>
          <w:sz w:val="20"/>
          <w:szCs w:val="20"/>
          <w:rtl w:val="0"/>
        </w:rPr>
        <w:t xml:space="preserve">.</w:t>
      </w:r>
    </w:p>
    <w:p w:rsidR="00000000" w:rsidDel="00000000" w:rsidP="00000000" w:rsidRDefault="00000000" w:rsidRPr="00000000" w14:paraId="0000000D">
      <w:pPr>
        <w:widowControl w:val="1"/>
        <w:spacing w:line="276" w:lineRule="auto"/>
        <w:jc w:val="both"/>
        <w:rPr>
          <w:sz w:val="20"/>
          <w:szCs w:val="20"/>
        </w:rPr>
      </w:pPr>
      <w:r w:rsidDel="00000000" w:rsidR="00000000" w:rsidRPr="00000000">
        <w:rPr>
          <w:rtl w:val="0"/>
        </w:rPr>
      </w:r>
    </w:p>
    <w:p w:rsidR="00000000" w:rsidDel="00000000" w:rsidP="00000000" w:rsidRDefault="00000000" w:rsidRPr="00000000" w14:paraId="0000000E">
      <w:pPr>
        <w:widowControl w:val="1"/>
        <w:spacing w:line="276" w:lineRule="auto"/>
        <w:jc w:val="both"/>
        <w:rPr>
          <w:b w:val="1"/>
          <w:sz w:val="20"/>
          <w:szCs w:val="20"/>
        </w:rPr>
      </w:pPr>
      <w:r w:rsidDel="00000000" w:rsidR="00000000" w:rsidRPr="00000000">
        <w:rPr>
          <w:sz w:val="20"/>
          <w:szCs w:val="20"/>
          <w:rtl w:val="0"/>
        </w:rPr>
        <w:t xml:space="preserve">Para sustentar el cumplimiento de los criterios formales y de elegibilidad, el licitante deberá presentar los siguientes Anexos, cuyos formularios modelo se encuentran contenidos en la </w:t>
      </w:r>
      <w:r w:rsidDel="00000000" w:rsidR="00000000" w:rsidRPr="00000000">
        <w:rPr>
          <w:b w:val="1"/>
          <w:sz w:val="20"/>
          <w:szCs w:val="20"/>
          <w:rtl w:val="0"/>
        </w:rPr>
        <w:t xml:space="preserve">SECCIÓN III ANEXOS DE LA OFERTA.</w:t>
      </w:r>
    </w:p>
    <w:p w:rsidR="00000000" w:rsidDel="00000000" w:rsidP="00000000" w:rsidRDefault="00000000" w:rsidRPr="00000000" w14:paraId="0000000F">
      <w:pPr>
        <w:spacing w:line="276" w:lineRule="auto"/>
        <w:jc w:val="both"/>
        <w:rPr>
          <w:sz w:val="20"/>
          <w:szCs w:val="20"/>
        </w:rPr>
      </w:pPr>
      <w:r w:rsidDel="00000000" w:rsidR="00000000" w:rsidRPr="00000000">
        <w:rPr>
          <w:rtl w:val="0"/>
        </w:rPr>
      </w:r>
    </w:p>
    <w:p w:rsidR="00000000" w:rsidDel="00000000" w:rsidP="00000000" w:rsidRDefault="00000000" w:rsidRPr="00000000" w14:paraId="00000010">
      <w:pPr>
        <w:spacing w:line="276" w:lineRule="auto"/>
        <w:rPr>
          <w:b w:val="1"/>
          <w:sz w:val="20"/>
          <w:szCs w:val="20"/>
        </w:rPr>
      </w:pPr>
      <w:r w:rsidDel="00000000" w:rsidR="00000000" w:rsidRPr="00000000">
        <w:rPr>
          <w:b w:val="1"/>
          <w:sz w:val="20"/>
          <w:szCs w:val="20"/>
          <w:u w:val="single"/>
          <w:rtl w:val="0"/>
        </w:rPr>
        <w:t xml:space="preserve">1.1 Anexo A - Formulario de Información sobre el licitante</w:t>
      </w:r>
      <w:r w:rsidDel="00000000" w:rsidR="00000000" w:rsidRPr="00000000">
        <w:rPr>
          <w:rtl w:val="0"/>
        </w:rPr>
      </w:r>
    </w:p>
    <w:p w:rsidR="00000000" w:rsidDel="00000000" w:rsidP="00000000" w:rsidRDefault="00000000" w:rsidRPr="00000000" w14:paraId="00000011">
      <w:pPr>
        <w:spacing w:line="276" w:lineRule="auto"/>
        <w:ind w:right="3"/>
        <w:jc w:val="both"/>
        <w:rPr>
          <w:sz w:val="20"/>
          <w:szCs w:val="20"/>
        </w:rPr>
      </w:pPr>
      <w:r w:rsidDel="00000000" w:rsidR="00000000" w:rsidRPr="00000000">
        <w:rPr>
          <w:sz w:val="20"/>
          <w:szCs w:val="20"/>
          <w:rtl w:val="0"/>
        </w:rPr>
        <w:t xml:space="preserve">En caso de consorcio, cada empresa que lo integra deberá completar este anexo. Asimismo, se deberá remitir el citado anexo para el Consorcio.</w:t>
      </w:r>
    </w:p>
    <w:p w:rsidR="00000000" w:rsidDel="00000000" w:rsidP="00000000" w:rsidRDefault="00000000" w:rsidRPr="00000000" w14:paraId="00000012">
      <w:pPr>
        <w:spacing w:line="276" w:lineRule="auto"/>
        <w:ind w:right="3"/>
        <w:jc w:val="both"/>
        <w:rPr>
          <w:sz w:val="20"/>
          <w:szCs w:val="20"/>
        </w:rPr>
      </w:pPr>
      <w:r w:rsidDel="00000000" w:rsidR="00000000" w:rsidRPr="00000000">
        <w:rPr>
          <w:rtl w:val="0"/>
        </w:rPr>
      </w:r>
    </w:p>
    <w:p w:rsidR="00000000" w:rsidDel="00000000" w:rsidP="00000000" w:rsidRDefault="00000000" w:rsidRPr="00000000" w14:paraId="00000013">
      <w:pPr>
        <w:spacing w:line="276" w:lineRule="auto"/>
        <w:ind w:right="3"/>
        <w:rPr>
          <w:b w:val="1"/>
          <w:sz w:val="20"/>
          <w:szCs w:val="20"/>
        </w:rPr>
      </w:pPr>
      <w:r w:rsidDel="00000000" w:rsidR="00000000" w:rsidRPr="00000000">
        <w:rPr>
          <w:b w:val="1"/>
          <w:sz w:val="20"/>
          <w:szCs w:val="20"/>
          <w:u w:val="single"/>
          <w:rtl w:val="0"/>
        </w:rPr>
        <w:t xml:space="preserve">1.2 Anexo B - Formulario de información sobre los integrantes de una operación conjunta</w:t>
      </w:r>
      <w:r w:rsidDel="00000000" w:rsidR="00000000" w:rsidRPr="00000000">
        <w:rPr>
          <w:rtl w:val="0"/>
        </w:rPr>
      </w:r>
    </w:p>
    <w:p w:rsidR="00000000" w:rsidDel="00000000" w:rsidP="00000000" w:rsidRDefault="00000000" w:rsidRPr="00000000" w14:paraId="00000014">
      <w:pPr>
        <w:widowControl w:val="1"/>
        <w:spacing w:line="276" w:lineRule="auto"/>
        <w:rPr>
          <w:color w:val="0000ff"/>
          <w:sz w:val="20"/>
          <w:szCs w:val="20"/>
        </w:rPr>
      </w:pPr>
      <w:r w:rsidDel="00000000" w:rsidR="00000000" w:rsidRPr="00000000">
        <w:rPr>
          <w:sz w:val="20"/>
          <w:szCs w:val="20"/>
          <w:rtl w:val="0"/>
        </w:rPr>
        <w:t xml:space="preserve">Este formulario debe ser completado y entregado, si ésta es presentada en el marco de una operación conjunta, un consorcio o una asociación.</w:t>
      </w:r>
      <w:r w:rsidDel="00000000" w:rsidR="00000000" w:rsidRPr="00000000">
        <w:rPr>
          <w:rtl w:val="0"/>
        </w:rPr>
      </w:r>
    </w:p>
    <w:p w:rsidR="00000000" w:rsidDel="00000000" w:rsidP="00000000" w:rsidRDefault="00000000" w:rsidRPr="00000000" w14:paraId="00000015">
      <w:pPr>
        <w:spacing w:line="276" w:lineRule="auto"/>
        <w:ind w:right="3"/>
        <w:jc w:val="both"/>
        <w:rPr>
          <w:sz w:val="20"/>
          <w:szCs w:val="20"/>
        </w:rPr>
      </w:pPr>
      <w:r w:rsidDel="00000000" w:rsidR="00000000" w:rsidRPr="00000000">
        <w:rPr>
          <w:rtl w:val="0"/>
        </w:rPr>
      </w:r>
    </w:p>
    <w:p w:rsidR="00000000" w:rsidDel="00000000" w:rsidP="00000000" w:rsidRDefault="00000000" w:rsidRPr="00000000" w14:paraId="00000016">
      <w:pPr>
        <w:spacing w:line="276" w:lineRule="auto"/>
        <w:ind w:right="3"/>
        <w:rPr>
          <w:color w:val="0000ff"/>
          <w:sz w:val="20"/>
          <w:szCs w:val="20"/>
        </w:rPr>
      </w:pPr>
      <w:r w:rsidDel="00000000" w:rsidR="00000000" w:rsidRPr="00000000">
        <w:rPr>
          <w:b w:val="1"/>
          <w:sz w:val="20"/>
          <w:szCs w:val="20"/>
          <w:u w:val="single"/>
          <w:rtl w:val="0"/>
        </w:rPr>
        <w:t xml:space="preserve">1.3 Anexo C: Formulario de presentación de oferta</w:t>
      </w:r>
      <w:r w:rsidDel="00000000" w:rsidR="00000000" w:rsidRPr="00000000">
        <w:rPr>
          <w:rtl w:val="0"/>
        </w:rPr>
      </w:r>
    </w:p>
    <w:p w:rsidR="00000000" w:rsidDel="00000000" w:rsidP="00000000" w:rsidRDefault="00000000" w:rsidRPr="00000000" w14:paraId="00000017">
      <w:pPr>
        <w:spacing w:line="276" w:lineRule="auto"/>
        <w:ind w:right="3"/>
        <w:jc w:val="both"/>
        <w:rPr>
          <w:sz w:val="20"/>
          <w:szCs w:val="20"/>
        </w:rPr>
      </w:pPr>
      <w:r w:rsidDel="00000000" w:rsidR="00000000" w:rsidRPr="00000000">
        <w:rPr>
          <w:rtl w:val="0"/>
        </w:rPr>
      </w:r>
    </w:p>
    <w:p w:rsidR="00000000" w:rsidDel="00000000" w:rsidP="00000000" w:rsidRDefault="00000000" w:rsidRPr="00000000" w14:paraId="00000018">
      <w:pPr>
        <w:spacing w:line="276" w:lineRule="auto"/>
        <w:ind w:right="3"/>
        <w:rPr>
          <w:b w:val="1"/>
          <w:sz w:val="20"/>
          <w:szCs w:val="20"/>
        </w:rPr>
      </w:pPr>
      <w:r w:rsidDel="00000000" w:rsidR="00000000" w:rsidRPr="00000000">
        <w:rPr>
          <w:b w:val="1"/>
          <w:sz w:val="20"/>
          <w:szCs w:val="20"/>
          <w:u w:val="single"/>
          <w:rtl w:val="0"/>
        </w:rPr>
        <w:t xml:space="preserve">1.4 Anexo D: Formulario de oferta de precios</w:t>
      </w:r>
      <w:r w:rsidDel="00000000" w:rsidR="00000000" w:rsidRPr="00000000">
        <w:rPr>
          <w:b w:val="1"/>
          <w:sz w:val="20"/>
          <w:szCs w:val="20"/>
          <w:rtl w:val="0"/>
        </w:rPr>
        <w:t xml:space="preserve"> (en formatos PDF y Excel)</w:t>
      </w:r>
    </w:p>
    <w:p w:rsidR="00000000" w:rsidDel="00000000" w:rsidP="00000000" w:rsidRDefault="00000000" w:rsidRPr="00000000" w14:paraId="00000019">
      <w:pPr>
        <w:widowControl w:val="1"/>
        <w:spacing w:line="276" w:lineRule="auto"/>
        <w:rPr>
          <w:sz w:val="20"/>
          <w:szCs w:val="20"/>
        </w:rPr>
      </w:pPr>
      <w:r w:rsidDel="00000000" w:rsidR="00000000" w:rsidRPr="00000000">
        <w:rPr>
          <w:sz w:val="20"/>
          <w:szCs w:val="20"/>
          <w:rtl w:val="0"/>
        </w:rPr>
        <w:t xml:space="preserve">Este formulario debe ser completado y entregado para cada ítem (ó Lote) ofertado.</w:t>
      </w:r>
    </w:p>
    <w:p w:rsidR="00000000" w:rsidDel="00000000" w:rsidP="00000000" w:rsidRDefault="00000000" w:rsidRPr="00000000" w14:paraId="0000001A">
      <w:pPr>
        <w:spacing w:line="276" w:lineRule="auto"/>
        <w:ind w:right="3"/>
        <w:rPr>
          <w:sz w:val="20"/>
          <w:szCs w:val="20"/>
        </w:rPr>
      </w:pPr>
      <w:r w:rsidDel="00000000" w:rsidR="00000000" w:rsidRPr="00000000">
        <w:rPr>
          <w:rtl w:val="0"/>
        </w:rPr>
      </w:r>
    </w:p>
    <w:p w:rsidR="00000000" w:rsidDel="00000000" w:rsidP="00000000" w:rsidRDefault="00000000" w:rsidRPr="00000000" w14:paraId="0000001B">
      <w:pPr>
        <w:spacing w:line="276" w:lineRule="auto"/>
        <w:ind w:right="3"/>
        <w:rPr>
          <w:b w:val="1"/>
          <w:sz w:val="20"/>
          <w:szCs w:val="20"/>
          <w:u w:val="single"/>
        </w:rPr>
      </w:pPr>
      <w:r w:rsidDel="00000000" w:rsidR="00000000" w:rsidRPr="00000000">
        <w:rPr>
          <w:b w:val="1"/>
          <w:sz w:val="20"/>
          <w:szCs w:val="20"/>
          <w:u w:val="single"/>
          <w:rtl w:val="0"/>
        </w:rPr>
        <w:t xml:space="preserve">1.5 Anexo E: Formulario de Declaración de Garantía de Sostenimiento de Oferta</w:t>
      </w:r>
    </w:p>
    <w:p w:rsidR="00000000" w:rsidDel="00000000" w:rsidP="00000000" w:rsidRDefault="00000000" w:rsidRPr="00000000" w14:paraId="0000001C">
      <w:pPr>
        <w:spacing w:line="276" w:lineRule="auto"/>
        <w:ind w:right="3"/>
        <w:jc w:val="both"/>
        <w:rPr>
          <w:sz w:val="20"/>
          <w:szCs w:val="20"/>
        </w:rPr>
      </w:pPr>
      <w:r w:rsidDel="00000000" w:rsidR="00000000" w:rsidRPr="00000000">
        <w:rPr>
          <w:sz w:val="20"/>
          <w:szCs w:val="20"/>
          <w:rtl w:val="0"/>
        </w:rPr>
        <w:t xml:space="preserve">En caso de Consorcio, el manifiesto deberá hacer mención a todas las empresas que la conforman.</w:t>
      </w:r>
    </w:p>
    <w:p w:rsidR="00000000" w:rsidDel="00000000" w:rsidP="00000000" w:rsidRDefault="00000000" w:rsidRPr="00000000" w14:paraId="0000001D">
      <w:pPr>
        <w:spacing w:line="276" w:lineRule="auto"/>
        <w:ind w:right="3"/>
        <w:rPr>
          <w:b w:val="1"/>
          <w:sz w:val="20"/>
          <w:szCs w:val="20"/>
          <w:u w:val="single"/>
        </w:rPr>
      </w:pPr>
      <w:r w:rsidDel="00000000" w:rsidR="00000000" w:rsidRPr="00000000">
        <w:rPr>
          <w:rtl w:val="0"/>
        </w:rPr>
      </w:r>
    </w:p>
    <w:p w:rsidR="00000000" w:rsidDel="00000000" w:rsidP="00000000" w:rsidRDefault="00000000" w:rsidRPr="00000000" w14:paraId="0000001E">
      <w:pPr>
        <w:spacing w:line="276" w:lineRule="auto"/>
        <w:ind w:right="3"/>
        <w:rPr>
          <w:b w:val="1"/>
          <w:sz w:val="20"/>
          <w:szCs w:val="20"/>
        </w:rPr>
      </w:pPr>
      <w:r w:rsidDel="00000000" w:rsidR="00000000" w:rsidRPr="00000000">
        <w:rPr>
          <w:b w:val="1"/>
          <w:sz w:val="20"/>
          <w:szCs w:val="20"/>
          <w:u w:val="single"/>
          <w:rtl w:val="0"/>
        </w:rPr>
        <w:t xml:space="preserve">1.6 Anexo H: Declaración Jurada de Elegibilidad</w:t>
      </w:r>
      <w:r w:rsidDel="00000000" w:rsidR="00000000" w:rsidRPr="00000000">
        <w:rPr>
          <w:rtl w:val="0"/>
        </w:rPr>
      </w:r>
    </w:p>
    <w:p w:rsidR="00000000" w:rsidDel="00000000" w:rsidP="00000000" w:rsidRDefault="00000000" w:rsidRPr="00000000" w14:paraId="0000001F">
      <w:pPr>
        <w:spacing w:line="276" w:lineRule="auto"/>
        <w:ind w:right="3"/>
        <w:jc w:val="both"/>
        <w:rPr>
          <w:sz w:val="20"/>
          <w:szCs w:val="20"/>
        </w:rPr>
      </w:pPr>
      <w:r w:rsidDel="00000000" w:rsidR="00000000" w:rsidRPr="00000000">
        <w:rPr>
          <w:sz w:val="20"/>
          <w:szCs w:val="20"/>
          <w:rtl w:val="0"/>
        </w:rPr>
        <w:t xml:space="preserve">En caso de consorcio, cada empresa que lo integra deberá completar por separado este anexo.</w:t>
      </w:r>
    </w:p>
    <w:p w:rsidR="00000000" w:rsidDel="00000000" w:rsidP="00000000" w:rsidRDefault="00000000" w:rsidRPr="00000000" w14:paraId="00000020">
      <w:pPr>
        <w:spacing w:line="276" w:lineRule="auto"/>
        <w:ind w:right="3"/>
        <w:rPr>
          <w:b w:val="1"/>
          <w:sz w:val="20"/>
          <w:szCs w:val="20"/>
        </w:rPr>
      </w:pPr>
      <w:r w:rsidDel="00000000" w:rsidR="00000000" w:rsidRPr="00000000">
        <w:rPr>
          <w:rtl w:val="0"/>
        </w:rPr>
      </w:r>
    </w:p>
    <w:p w:rsidR="00000000" w:rsidDel="00000000" w:rsidP="00000000" w:rsidRDefault="00000000" w:rsidRPr="00000000" w14:paraId="00000021">
      <w:pPr>
        <w:spacing w:line="276" w:lineRule="auto"/>
        <w:ind w:right="3"/>
        <w:rPr>
          <w:b w:val="1"/>
          <w:sz w:val="20"/>
          <w:szCs w:val="20"/>
          <w:u w:val="single"/>
        </w:rPr>
      </w:pPr>
      <w:r w:rsidDel="00000000" w:rsidR="00000000" w:rsidRPr="00000000">
        <w:rPr>
          <w:b w:val="1"/>
          <w:sz w:val="20"/>
          <w:szCs w:val="20"/>
          <w:u w:val="single"/>
          <w:rtl w:val="0"/>
        </w:rPr>
        <w:t xml:space="preserve">1.7 Anexo I: Formulario de declaración de oferta independiente </w:t>
      </w:r>
    </w:p>
    <w:p w:rsidR="00000000" w:rsidDel="00000000" w:rsidP="00000000" w:rsidRDefault="00000000" w:rsidRPr="00000000" w14:paraId="00000022">
      <w:pPr>
        <w:spacing w:line="276" w:lineRule="auto"/>
        <w:ind w:right="3"/>
        <w:rPr>
          <w:sz w:val="20"/>
          <w:szCs w:val="20"/>
        </w:rPr>
      </w:pPr>
      <w:r w:rsidDel="00000000" w:rsidR="00000000" w:rsidRPr="00000000">
        <w:rPr>
          <w:sz w:val="20"/>
          <w:szCs w:val="20"/>
          <w:rtl w:val="0"/>
        </w:rPr>
        <w:t xml:space="preserve">En caso de consorcio, cada empresa que lo integra deberá completar este anexo.</w:t>
      </w:r>
    </w:p>
    <w:p w:rsidR="00000000" w:rsidDel="00000000" w:rsidP="00000000" w:rsidRDefault="00000000" w:rsidRPr="00000000" w14:paraId="00000023">
      <w:pPr>
        <w:spacing w:line="276" w:lineRule="auto"/>
        <w:ind w:right="3"/>
        <w:rPr>
          <w:b w:val="1"/>
          <w:sz w:val="20"/>
          <w:szCs w:val="20"/>
        </w:rPr>
      </w:pPr>
      <w:r w:rsidDel="00000000" w:rsidR="00000000" w:rsidRPr="00000000">
        <w:rPr>
          <w:rtl w:val="0"/>
        </w:rPr>
      </w:r>
    </w:p>
    <w:p w:rsidR="00000000" w:rsidDel="00000000" w:rsidP="00000000" w:rsidRDefault="00000000" w:rsidRPr="00000000" w14:paraId="00000024">
      <w:pPr>
        <w:spacing w:line="276" w:lineRule="auto"/>
        <w:ind w:right="3"/>
        <w:rPr>
          <w:sz w:val="20"/>
          <w:szCs w:val="20"/>
        </w:rPr>
      </w:pPr>
      <w:r w:rsidDel="00000000" w:rsidR="00000000" w:rsidRPr="00000000">
        <w:rPr>
          <w:b w:val="1"/>
          <w:sz w:val="20"/>
          <w:szCs w:val="20"/>
          <w:u w:val="single"/>
          <w:rtl w:val="0"/>
        </w:rPr>
        <w:t xml:space="preserve">1.8 Anexo J: Formulario de conformidad del licitante</w:t>
      </w:r>
      <w:r w:rsidDel="00000000" w:rsidR="00000000" w:rsidRPr="00000000">
        <w:rPr>
          <w:rtl w:val="0"/>
        </w:rPr>
      </w:r>
    </w:p>
    <w:p w:rsidR="00000000" w:rsidDel="00000000" w:rsidP="00000000" w:rsidRDefault="00000000" w:rsidRPr="00000000" w14:paraId="00000025">
      <w:pPr>
        <w:spacing w:line="276" w:lineRule="auto"/>
        <w:ind w:right="3"/>
        <w:rPr>
          <w:sz w:val="20"/>
          <w:szCs w:val="20"/>
        </w:rPr>
      </w:pPr>
      <w:r w:rsidDel="00000000" w:rsidR="00000000" w:rsidRPr="00000000">
        <w:rPr>
          <w:sz w:val="20"/>
          <w:szCs w:val="20"/>
          <w:rtl w:val="0"/>
        </w:rPr>
        <w:t xml:space="preserve">En caso de consorcio, cada empresa que lo integra deberá completar por separado este anexo.</w:t>
      </w:r>
    </w:p>
    <w:p w:rsidR="00000000" w:rsidDel="00000000" w:rsidP="00000000" w:rsidRDefault="00000000" w:rsidRPr="00000000" w14:paraId="00000026">
      <w:pPr>
        <w:spacing w:line="276" w:lineRule="auto"/>
        <w:ind w:right="3"/>
        <w:rPr>
          <w:sz w:val="20"/>
          <w:szCs w:val="20"/>
        </w:rPr>
      </w:pPr>
      <w:r w:rsidDel="00000000" w:rsidR="00000000" w:rsidRPr="00000000">
        <w:rPr>
          <w:rtl w:val="0"/>
        </w:rPr>
      </w:r>
    </w:p>
    <w:p w:rsidR="00000000" w:rsidDel="00000000" w:rsidP="00000000" w:rsidRDefault="00000000" w:rsidRPr="00000000" w14:paraId="00000027">
      <w:pPr>
        <w:spacing w:line="276" w:lineRule="auto"/>
        <w:ind w:right="3"/>
        <w:rPr>
          <w:b w:val="1"/>
          <w:sz w:val="20"/>
          <w:szCs w:val="20"/>
          <w:u w:val="single"/>
        </w:rPr>
      </w:pPr>
      <w:r w:rsidDel="00000000" w:rsidR="00000000" w:rsidRPr="00000000">
        <w:rPr>
          <w:b w:val="1"/>
          <w:sz w:val="20"/>
          <w:szCs w:val="20"/>
          <w:u w:val="single"/>
          <w:rtl w:val="0"/>
        </w:rPr>
        <w:t xml:space="preserve">1.9 Anexo K: Formulario conflicto de intereses</w:t>
      </w:r>
    </w:p>
    <w:p w:rsidR="00000000" w:rsidDel="00000000" w:rsidP="00000000" w:rsidRDefault="00000000" w:rsidRPr="00000000" w14:paraId="00000028">
      <w:pPr>
        <w:spacing w:line="276" w:lineRule="auto"/>
        <w:ind w:right="3"/>
        <w:rPr>
          <w:sz w:val="20"/>
          <w:szCs w:val="20"/>
        </w:rPr>
      </w:pPr>
      <w:r w:rsidDel="00000000" w:rsidR="00000000" w:rsidRPr="00000000">
        <w:rPr>
          <w:sz w:val="20"/>
          <w:szCs w:val="20"/>
          <w:rtl w:val="0"/>
        </w:rPr>
        <w:t xml:space="preserve">En caso de consorcio, cada empresa que lo integra deberá completar este anexo.</w:t>
      </w:r>
    </w:p>
    <w:p w:rsidR="00000000" w:rsidDel="00000000" w:rsidP="00000000" w:rsidRDefault="00000000" w:rsidRPr="00000000" w14:paraId="00000029">
      <w:pPr>
        <w:spacing w:line="276" w:lineRule="auto"/>
        <w:ind w:right="3"/>
        <w:rPr>
          <w:sz w:val="20"/>
          <w:szCs w:val="20"/>
        </w:rPr>
      </w:pPr>
      <w:r w:rsidDel="00000000" w:rsidR="00000000" w:rsidRPr="00000000">
        <w:rPr>
          <w:rtl w:val="0"/>
        </w:rPr>
      </w:r>
    </w:p>
    <w:p w:rsidR="00000000" w:rsidDel="00000000" w:rsidP="00000000" w:rsidRDefault="00000000" w:rsidRPr="00000000" w14:paraId="0000002A">
      <w:pPr>
        <w:spacing w:line="276" w:lineRule="auto"/>
        <w:ind w:right="3"/>
        <w:rPr>
          <w:sz w:val="20"/>
          <w:szCs w:val="20"/>
        </w:rPr>
      </w:pPr>
      <w:r w:rsidDel="00000000" w:rsidR="00000000" w:rsidRPr="00000000">
        <w:rPr>
          <w:sz w:val="20"/>
          <w:szCs w:val="20"/>
          <w:rtl w:val="0"/>
        </w:rPr>
        <w:t xml:space="preserve">Adicionalmente deberá presentar la siguiente documentación legal:</w:t>
      </w:r>
    </w:p>
    <w:p w:rsidR="00000000" w:rsidDel="00000000" w:rsidP="00000000" w:rsidRDefault="00000000" w:rsidRPr="00000000" w14:paraId="0000002B">
      <w:pPr>
        <w:tabs>
          <w:tab w:val="left" w:pos="2223"/>
        </w:tabs>
        <w:spacing w:line="276" w:lineRule="auto"/>
        <w:ind w:right="3"/>
        <w:jc w:val="both"/>
        <w:rPr>
          <w:b w:val="1"/>
          <w:sz w:val="20"/>
          <w:szCs w:val="20"/>
          <w:u w:val="single"/>
        </w:rPr>
      </w:pPr>
      <w:r w:rsidDel="00000000" w:rsidR="00000000" w:rsidRPr="00000000">
        <w:rPr>
          <w:rtl w:val="0"/>
        </w:rPr>
      </w:r>
    </w:p>
    <w:p w:rsidR="00000000" w:rsidDel="00000000" w:rsidP="00000000" w:rsidRDefault="00000000" w:rsidRPr="00000000" w14:paraId="0000002C">
      <w:pPr>
        <w:tabs>
          <w:tab w:val="left" w:pos="2223"/>
        </w:tabs>
        <w:spacing w:line="276" w:lineRule="auto"/>
        <w:ind w:right="3"/>
        <w:jc w:val="both"/>
        <w:rPr>
          <w:sz w:val="20"/>
          <w:szCs w:val="20"/>
        </w:rPr>
      </w:pPr>
      <w:r w:rsidDel="00000000" w:rsidR="00000000" w:rsidRPr="00000000">
        <w:rPr>
          <w:b w:val="1"/>
          <w:sz w:val="20"/>
          <w:szCs w:val="20"/>
          <w:u w:val="single"/>
          <w:rtl w:val="0"/>
        </w:rPr>
        <w:t xml:space="preserve">1.10 Copia simple del poder legal vigente que respalda la designación del representante legal autorizado para formular y firmar la oferta.</w:t>
      </w:r>
      <w:r w:rsidDel="00000000" w:rsidR="00000000" w:rsidRPr="00000000">
        <w:rPr>
          <w:sz w:val="20"/>
          <w:szCs w:val="20"/>
          <w:rtl w:val="0"/>
        </w:rPr>
        <w:t xml:space="preserve"> En caso de consorcio, se debe presentar copia simple de los poderes legales vigentes de los representantes de las empresas que integran la asociación o consorcio.</w:t>
      </w:r>
    </w:p>
    <w:p w:rsidR="00000000" w:rsidDel="00000000" w:rsidP="00000000" w:rsidRDefault="00000000" w:rsidRPr="00000000" w14:paraId="0000002D">
      <w:pPr>
        <w:spacing w:line="276" w:lineRule="auto"/>
        <w:ind w:right="3"/>
        <w:rPr>
          <w:sz w:val="20"/>
          <w:szCs w:val="20"/>
        </w:rPr>
      </w:pPr>
      <w:r w:rsidDel="00000000" w:rsidR="00000000" w:rsidRPr="00000000">
        <w:rPr>
          <w:rtl w:val="0"/>
        </w:rPr>
      </w:r>
    </w:p>
    <w:p w:rsidR="00000000" w:rsidDel="00000000" w:rsidP="00000000" w:rsidRDefault="00000000" w:rsidRPr="00000000" w14:paraId="0000002E">
      <w:pPr>
        <w:tabs>
          <w:tab w:val="left" w:pos="2223"/>
        </w:tabs>
        <w:spacing w:line="276" w:lineRule="auto"/>
        <w:ind w:right="3"/>
        <w:jc w:val="both"/>
        <w:rPr>
          <w:sz w:val="20"/>
          <w:szCs w:val="20"/>
        </w:rPr>
      </w:pPr>
      <w:r w:rsidDel="00000000" w:rsidR="00000000" w:rsidRPr="00000000">
        <w:rPr>
          <w:b w:val="1"/>
          <w:sz w:val="20"/>
          <w:szCs w:val="20"/>
          <w:u w:val="single"/>
          <w:rtl w:val="0"/>
        </w:rPr>
        <w:t xml:space="preserve">1.11 Copia simple de los documentos de constitución social de la empresa vigente</w:t>
      </w:r>
      <w:r w:rsidDel="00000000" w:rsidR="00000000" w:rsidRPr="00000000">
        <w:rPr>
          <w:b w:val="1"/>
          <w:strike w:val="1"/>
          <w:color w:val="ff0000"/>
          <w:sz w:val="20"/>
          <w:szCs w:val="20"/>
          <w:rtl w:val="0"/>
        </w:rPr>
        <w:t xml:space="preserve">s</w:t>
      </w:r>
      <w:r w:rsidDel="00000000" w:rsidR="00000000" w:rsidRPr="00000000">
        <w:rPr>
          <w:sz w:val="20"/>
          <w:szCs w:val="20"/>
          <w:rtl w:val="0"/>
        </w:rPr>
        <w:t xml:space="preserve">. En caso de consorcio, cada una de las empresas integrantes </w:t>
      </w:r>
      <w:r w:rsidDel="00000000" w:rsidR="00000000" w:rsidRPr="00000000">
        <w:rPr>
          <w:b w:val="1"/>
          <w:strike w:val="1"/>
          <w:color w:val="ff0000"/>
          <w:sz w:val="20"/>
          <w:szCs w:val="20"/>
          <w:rtl w:val="0"/>
        </w:rPr>
        <w:t xml:space="preserve">de la asociación</w:t>
      </w:r>
      <w:r w:rsidDel="00000000" w:rsidR="00000000" w:rsidRPr="00000000">
        <w:rPr>
          <w:sz w:val="20"/>
          <w:szCs w:val="20"/>
          <w:rtl w:val="0"/>
        </w:rPr>
        <w:t xml:space="preserve"> </w:t>
      </w:r>
      <w:r w:rsidDel="00000000" w:rsidR="00000000" w:rsidRPr="00000000">
        <w:rPr>
          <w:b w:val="1"/>
          <w:color w:val="0000ff"/>
          <w:sz w:val="20"/>
          <w:szCs w:val="20"/>
          <w:rtl w:val="0"/>
        </w:rPr>
        <w:t xml:space="preserve">del mismo</w:t>
      </w:r>
      <w:r w:rsidDel="00000000" w:rsidR="00000000" w:rsidRPr="00000000">
        <w:rPr>
          <w:sz w:val="20"/>
          <w:szCs w:val="20"/>
          <w:rtl w:val="0"/>
        </w:rPr>
        <w:t xml:space="preserve">, deberá presentar esta documentación</w:t>
      </w:r>
      <w:r w:rsidDel="00000000" w:rsidR="00000000" w:rsidRPr="00000000">
        <w:rPr>
          <w:b w:val="1"/>
          <w:strike w:val="1"/>
          <w:color w:val="ff0000"/>
          <w:sz w:val="20"/>
          <w:szCs w:val="20"/>
          <w:rtl w:val="0"/>
        </w:rPr>
        <w:t xml:space="preserve"> de constitución</w:t>
      </w:r>
      <w:r w:rsidDel="00000000" w:rsidR="00000000" w:rsidRPr="00000000">
        <w:rPr>
          <w:sz w:val="20"/>
          <w:szCs w:val="20"/>
          <w:rtl w:val="0"/>
        </w:rPr>
        <w:t xml:space="preserve">. En el caso de licitantes no domiciliados en el Perú, estos documentos deberán estar inscritos en los registros públicos del país de origen</w:t>
      </w:r>
      <w:r w:rsidDel="00000000" w:rsidR="00000000" w:rsidRPr="00000000">
        <w:rPr>
          <w:b w:val="1"/>
          <w:color w:val="0000ff"/>
          <w:sz w:val="20"/>
          <w:szCs w:val="20"/>
          <w:rtl w:val="0"/>
        </w:rPr>
        <w:t xml:space="preserve">, de corresponder</w:t>
      </w:r>
      <w:r w:rsidDel="00000000" w:rsidR="00000000" w:rsidRPr="00000000">
        <w:rPr>
          <w:sz w:val="20"/>
          <w:szCs w:val="20"/>
          <w:rtl w:val="0"/>
        </w:rPr>
        <w:t xml:space="preserve">. Si dichos documentos se encontraran en otro idioma distinto al inglés o español, deberá estar acompañado por traducción simple, en cuyo caso la versión en español prevalecerá, por lo tanto, es responsabilidad del licitante la calidad de la traducción.</w:t>
      </w:r>
      <w:r w:rsidDel="00000000" w:rsidR="00000000" w:rsidRPr="00000000">
        <w:rPr>
          <w:b w:val="1"/>
          <w:strike w:val="1"/>
          <w:color w:val="ff0000"/>
          <w:sz w:val="20"/>
          <w:szCs w:val="20"/>
          <w:rtl w:val="0"/>
        </w:rPr>
        <w:t xml:space="preserve"> De adjudicarse el contrato, estos documentos deberán inscribirse en los Registros Públicos del Perú.</w:t>
      </w:r>
      <w:r w:rsidDel="00000000" w:rsidR="00000000" w:rsidRPr="00000000">
        <w:rPr>
          <w:rtl w:val="0"/>
        </w:rPr>
      </w:r>
    </w:p>
    <w:p w:rsidR="00000000" w:rsidDel="00000000" w:rsidP="00000000" w:rsidRDefault="00000000" w:rsidRPr="00000000" w14:paraId="0000002F">
      <w:pPr>
        <w:tabs>
          <w:tab w:val="left" w:pos="2223"/>
        </w:tabs>
        <w:spacing w:line="276" w:lineRule="auto"/>
        <w:ind w:right="3"/>
        <w:jc w:val="both"/>
        <w:rPr>
          <w:sz w:val="20"/>
          <w:szCs w:val="20"/>
        </w:rPr>
      </w:pPr>
      <w:r w:rsidDel="00000000" w:rsidR="00000000" w:rsidRPr="00000000">
        <w:rPr>
          <w:rtl w:val="0"/>
        </w:rPr>
      </w:r>
    </w:p>
    <w:p w:rsidR="00000000" w:rsidDel="00000000" w:rsidP="00000000" w:rsidRDefault="00000000" w:rsidRPr="00000000" w14:paraId="00000030">
      <w:pPr>
        <w:tabs>
          <w:tab w:val="left" w:pos="2223"/>
        </w:tabs>
        <w:spacing w:line="276" w:lineRule="auto"/>
        <w:ind w:right="3"/>
        <w:jc w:val="both"/>
        <w:rPr>
          <w:sz w:val="20"/>
          <w:szCs w:val="20"/>
        </w:rPr>
      </w:pPr>
      <w:r w:rsidDel="00000000" w:rsidR="00000000" w:rsidRPr="00000000">
        <w:rPr>
          <w:b w:val="1"/>
          <w:sz w:val="20"/>
          <w:szCs w:val="20"/>
          <w:u w:val="single"/>
          <w:rtl w:val="0"/>
        </w:rPr>
        <w:t xml:space="preserve">1.12 Contrato o compromiso de consorcio</w:t>
      </w:r>
      <w:r w:rsidDel="00000000" w:rsidR="00000000" w:rsidRPr="00000000">
        <w:rPr>
          <w:sz w:val="20"/>
          <w:szCs w:val="20"/>
          <w:rtl w:val="0"/>
        </w:rPr>
        <w:t xml:space="preserve">, firmado por los representantes legales de las empresas integrantes del consorcio, designando al representante legal común, en el que conste los siguientes aspectos:</w:t>
      </w:r>
    </w:p>
    <w:p w:rsidR="00000000" w:rsidDel="00000000" w:rsidP="00000000" w:rsidRDefault="00000000" w:rsidRPr="00000000" w14:paraId="00000031">
      <w:pPr>
        <w:widowControl w:val="1"/>
        <w:ind w:left="1440" w:hanging="360"/>
        <w:jc w:val="both"/>
        <w:rPr>
          <w:sz w:val="20"/>
          <w:szCs w:val="20"/>
        </w:rPr>
      </w:pPr>
      <w:r w:rsidDel="00000000" w:rsidR="00000000" w:rsidRPr="00000000">
        <w:rPr>
          <w:sz w:val="20"/>
          <w:szCs w:val="20"/>
          <w:rtl w:val="0"/>
        </w:rPr>
        <w:t xml:space="preserve">A.</w:t>
      </w:r>
      <w:r w:rsidDel="00000000" w:rsidR="00000000" w:rsidRPr="00000000">
        <w:rPr>
          <w:sz w:val="14"/>
          <w:szCs w:val="14"/>
          <w:rtl w:val="0"/>
        </w:rPr>
        <w:t xml:space="preserve">    </w:t>
      </w:r>
      <w:r w:rsidDel="00000000" w:rsidR="00000000" w:rsidRPr="00000000">
        <w:rPr>
          <w:sz w:val="20"/>
          <w:szCs w:val="20"/>
          <w:rtl w:val="0"/>
        </w:rPr>
        <w:t xml:space="preserve">Firmas que conforman el consorcio.</w:t>
      </w:r>
    </w:p>
    <w:p w:rsidR="00000000" w:rsidDel="00000000" w:rsidP="00000000" w:rsidRDefault="00000000" w:rsidRPr="00000000" w14:paraId="00000032">
      <w:pPr>
        <w:widowControl w:val="1"/>
        <w:ind w:left="1440" w:hanging="360"/>
        <w:jc w:val="both"/>
        <w:rPr>
          <w:sz w:val="20"/>
          <w:szCs w:val="20"/>
        </w:rPr>
      </w:pPr>
      <w:r w:rsidDel="00000000" w:rsidR="00000000" w:rsidRPr="00000000">
        <w:rPr>
          <w:sz w:val="20"/>
          <w:szCs w:val="20"/>
          <w:rtl w:val="0"/>
        </w:rPr>
        <w:t xml:space="preserve">B.</w:t>
      </w:r>
      <w:r w:rsidDel="00000000" w:rsidR="00000000" w:rsidRPr="00000000">
        <w:rPr>
          <w:sz w:val="14"/>
          <w:szCs w:val="14"/>
          <w:rtl w:val="0"/>
        </w:rPr>
        <w:t xml:space="preserve">    </w:t>
      </w:r>
      <w:r w:rsidDel="00000000" w:rsidR="00000000" w:rsidRPr="00000000">
        <w:rPr>
          <w:sz w:val="20"/>
          <w:szCs w:val="20"/>
          <w:rtl w:val="0"/>
        </w:rPr>
        <w:t xml:space="preserve">Designación de un representante legal común y domicilio fijado por el consorcio.</w:t>
      </w:r>
    </w:p>
    <w:p w:rsidR="00000000" w:rsidDel="00000000" w:rsidP="00000000" w:rsidRDefault="00000000" w:rsidRPr="00000000" w14:paraId="00000033">
      <w:pPr>
        <w:widowControl w:val="1"/>
        <w:ind w:left="1440" w:hanging="360"/>
        <w:jc w:val="both"/>
        <w:rPr>
          <w:sz w:val="20"/>
          <w:szCs w:val="20"/>
        </w:rPr>
      </w:pPr>
      <w:r w:rsidDel="00000000" w:rsidR="00000000" w:rsidRPr="00000000">
        <w:rPr>
          <w:sz w:val="20"/>
          <w:szCs w:val="20"/>
          <w:rtl w:val="0"/>
        </w:rPr>
        <w:t xml:space="preserve">C.</w:t>
      </w:r>
      <w:r w:rsidDel="00000000" w:rsidR="00000000" w:rsidRPr="00000000">
        <w:rPr>
          <w:sz w:val="14"/>
          <w:szCs w:val="14"/>
          <w:rtl w:val="0"/>
        </w:rPr>
        <w:t xml:space="preserve">   </w:t>
      </w:r>
      <w:r w:rsidDel="00000000" w:rsidR="00000000" w:rsidRPr="00000000">
        <w:rPr>
          <w:sz w:val="20"/>
          <w:szCs w:val="20"/>
          <w:rtl w:val="0"/>
        </w:rPr>
        <w:t xml:space="preserve">Participación de cada empresa asociada en porcentaje del costo y ejecución del contrato. El consorcio deberá estar conformado con un máximo de 3 empresas, el porcentaje mínimo de cada consorciado es de 30%.</w:t>
      </w:r>
    </w:p>
    <w:p w:rsidR="00000000" w:rsidDel="00000000" w:rsidP="00000000" w:rsidRDefault="00000000" w:rsidRPr="00000000" w14:paraId="00000034">
      <w:pPr>
        <w:widowControl w:val="1"/>
        <w:ind w:left="1440" w:hanging="360"/>
        <w:jc w:val="both"/>
        <w:rPr>
          <w:sz w:val="20"/>
          <w:szCs w:val="20"/>
        </w:rPr>
      </w:pPr>
      <w:r w:rsidDel="00000000" w:rsidR="00000000" w:rsidRPr="00000000">
        <w:rPr>
          <w:sz w:val="20"/>
          <w:szCs w:val="20"/>
          <w:rtl w:val="0"/>
        </w:rPr>
        <w:t xml:space="preserve">D.</w:t>
      </w:r>
      <w:r w:rsidDel="00000000" w:rsidR="00000000" w:rsidRPr="00000000">
        <w:rPr>
          <w:sz w:val="14"/>
          <w:szCs w:val="14"/>
          <w:rtl w:val="0"/>
        </w:rPr>
        <w:t xml:space="preserve">  </w:t>
      </w:r>
      <w:r w:rsidDel="00000000" w:rsidR="00000000" w:rsidRPr="00000000">
        <w:rPr>
          <w:sz w:val="20"/>
          <w:szCs w:val="20"/>
          <w:rtl w:val="0"/>
        </w:rPr>
        <w:t xml:space="preserve">Declaración expresa de compromiso formal de no modificar los términos del contrato o compromiso del consorcio, hasta que el servicio haya sido concluido satisfactoriamente a favor de la Entidad, en caso de adjudicarse el contrato.</w:t>
      </w:r>
    </w:p>
    <w:p w:rsidR="00000000" w:rsidDel="00000000" w:rsidP="00000000" w:rsidRDefault="00000000" w:rsidRPr="00000000" w14:paraId="00000035">
      <w:pPr>
        <w:widowControl w:val="1"/>
        <w:ind w:left="1440" w:hanging="360"/>
        <w:jc w:val="both"/>
        <w:rPr>
          <w:sz w:val="20"/>
          <w:szCs w:val="20"/>
        </w:rPr>
      </w:pPr>
      <w:r w:rsidDel="00000000" w:rsidR="00000000" w:rsidRPr="00000000">
        <w:rPr>
          <w:sz w:val="20"/>
          <w:szCs w:val="20"/>
          <w:rtl w:val="0"/>
        </w:rPr>
        <w:t xml:space="preserve">E.</w:t>
      </w:r>
      <w:r w:rsidDel="00000000" w:rsidR="00000000" w:rsidRPr="00000000">
        <w:rPr>
          <w:sz w:val="14"/>
          <w:szCs w:val="14"/>
          <w:rtl w:val="0"/>
        </w:rPr>
        <w:t xml:space="preserve">  </w:t>
      </w:r>
      <w:r w:rsidDel="00000000" w:rsidR="00000000" w:rsidRPr="00000000">
        <w:rPr>
          <w:sz w:val="20"/>
          <w:szCs w:val="20"/>
          <w:rtl w:val="0"/>
        </w:rPr>
        <w:t xml:space="preserve">Todos los integrantes serán responsables mancomunada y solidariamente por el cumplimiento del contrato.</w:t>
      </w:r>
    </w:p>
    <w:p w:rsidR="00000000" w:rsidDel="00000000" w:rsidP="00000000" w:rsidRDefault="00000000" w:rsidRPr="00000000" w14:paraId="00000036">
      <w:pPr>
        <w:tabs>
          <w:tab w:val="left" w:pos="2223"/>
        </w:tabs>
        <w:spacing w:line="276" w:lineRule="auto"/>
        <w:ind w:right="3"/>
        <w:jc w:val="both"/>
        <w:rPr>
          <w:sz w:val="20"/>
          <w:szCs w:val="20"/>
        </w:rPr>
      </w:pPr>
      <w:r w:rsidDel="00000000" w:rsidR="00000000" w:rsidRPr="00000000">
        <w:rPr>
          <w:rtl w:val="0"/>
        </w:rPr>
      </w:r>
    </w:p>
    <w:p w:rsidR="00000000" w:rsidDel="00000000" w:rsidP="00000000" w:rsidRDefault="00000000" w:rsidRPr="00000000" w14:paraId="00000037">
      <w:pPr>
        <w:tabs>
          <w:tab w:val="left" w:pos="2223"/>
        </w:tabs>
        <w:spacing w:line="276" w:lineRule="auto"/>
        <w:ind w:right="3"/>
        <w:jc w:val="both"/>
        <w:rPr>
          <w:b w:val="1"/>
          <w:sz w:val="20"/>
          <w:szCs w:val="20"/>
        </w:rPr>
      </w:pPr>
      <w:r w:rsidDel="00000000" w:rsidR="00000000" w:rsidRPr="00000000">
        <w:rPr>
          <w:b w:val="1"/>
          <w:sz w:val="20"/>
          <w:szCs w:val="20"/>
          <w:u w:val="single"/>
          <w:rtl w:val="0"/>
        </w:rPr>
        <w:t xml:space="preserve">1.13 Certificado de inscripción vigente del licitante en el Registro Nacional de Proveedores (RNP) del Organismo Supervisor de las Contrataciones del Estado (OSCE)</w:t>
      </w:r>
      <w:r w:rsidDel="00000000" w:rsidR="00000000" w:rsidRPr="00000000">
        <w:rPr>
          <w:sz w:val="20"/>
          <w:szCs w:val="20"/>
          <w:rtl w:val="0"/>
        </w:rPr>
        <w:t xml:space="preserve">, en la especialidad indicada en la Sección II - Lista de Requerimientos. Los licitantes, en el caso de no estar inscritos deberán </w:t>
      </w:r>
      <w:r w:rsidDel="00000000" w:rsidR="00000000" w:rsidRPr="00000000">
        <w:rPr>
          <w:b w:val="1"/>
          <w:sz w:val="20"/>
          <w:szCs w:val="20"/>
          <w:rtl w:val="0"/>
        </w:rPr>
        <w:t xml:space="preserve">presentar: </w:t>
      </w:r>
    </w:p>
    <w:p w:rsidR="00000000" w:rsidDel="00000000" w:rsidP="00000000" w:rsidRDefault="00000000" w:rsidRPr="00000000" w14:paraId="00000038">
      <w:pPr>
        <w:tabs>
          <w:tab w:val="left" w:pos="2223"/>
        </w:tabs>
        <w:spacing w:line="276" w:lineRule="auto"/>
        <w:ind w:right="3"/>
        <w:jc w:val="both"/>
        <w:rPr>
          <w:b w:val="1"/>
          <w:sz w:val="20"/>
          <w:szCs w:val="20"/>
        </w:rPr>
      </w:pPr>
      <w:r w:rsidDel="00000000" w:rsidR="00000000" w:rsidRPr="00000000">
        <w:rPr>
          <w:rtl w:val="0"/>
        </w:rPr>
      </w:r>
    </w:p>
    <w:p w:rsidR="00000000" w:rsidDel="00000000" w:rsidP="00000000" w:rsidRDefault="00000000" w:rsidRPr="00000000" w14:paraId="00000039">
      <w:pPr>
        <w:widowControl w:val="1"/>
        <w:ind w:left="1062" w:firstLine="0"/>
        <w:jc w:val="both"/>
        <w:rPr>
          <w:sz w:val="20"/>
          <w:szCs w:val="20"/>
        </w:rPr>
      </w:pPr>
      <w:r w:rsidDel="00000000" w:rsidR="00000000" w:rsidRPr="00000000">
        <w:rPr>
          <w:b w:val="1"/>
          <w:sz w:val="20"/>
          <w:szCs w:val="20"/>
          <w:u w:val="single"/>
          <w:rtl w:val="0"/>
        </w:rPr>
        <w:t xml:space="preserve">i.</w:t>
      </w:r>
      <w:r w:rsidDel="00000000" w:rsidR="00000000" w:rsidRPr="00000000">
        <w:rPr>
          <w:sz w:val="20"/>
          <w:szCs w:val="20"/>
          <w:rtl w:val="0"/>
        </w:rPr>
        <w:t xml:space="preserve"> </w:t>
      </w:r>
      <w:r w:rsidDel="00000000" w:rsidR="00000000" w:rsidRPr="00000000">
        <w:rPr>
          <w:b w:val="1"/>
          <w:sz w:val="20"/>
          <w:szCs w:val="20"/>
          <w:u w:val="single"/>
          <w:rtl w:val="0"/>
        </w:rPr>
        <w:t xml:space="preserve">Prueba fehaciente</w:t>
      </w:r>
      <w:r w:rsidDel="00000000" w:rsidR="00000000" w:rsidRPr="00000000">
        <w:rPr>
          <w:sz w:val="20"/>
          <w:szCs w:val="20"/>
          <w:rtl w:val="0"/>
        </w:rPr>
        <w:t xml:space="preserve"> de haber iniciado ante el OSCE los trámites para su inscripción y</w:t>
      </w:r>
    </w:p>
    <w:p w:rsidR="00000000" w:rsidDel="00000000" w:rsidP="00000000" w:rsidRDefault="00000000" w:rsidRPr="00000000" w14:paraId="0000003A">
      <w:pPr>
        <w:widowControl w:val="1"/>
        <w:ind w:left="1062" w:firstLine="0"/>
        <w:jc w:val="both"/>
        <w:rPr>
          <w:sz w:val="20"/>
          <w:szCs w:val="20"/>
        </w:rPr>
      </w:pPr>
      <w:r w:rsidDel="00000000" w:rsidR="00000000" w:rsidRPr="00000000">
        <w:rPr>
          <w:b w:val="1"/>
          <w:sz w:val="20"/>
          <w:szCs w:val="20"/>
          <w:u w:val="single"/>
          <w:rtl w:val="0"/>
        </w:rPr>
        <w:t xml:space="preserve">ii. Garantizar, mediante una declaración jurada</w:t>
      </w:r>
      <w:r w:rsidDel="00000000" w:rsidR="00000000" w:rsidRPr="00000000">
        <w:rPr>
          <w:sz w:val="20"/>
          <w:szCs w:val="20"/>
          <w:rtl w:val="0"/>
        </w:rPr>
        <w:t xml:space="preserve">, que contarán con inscripción vigente antes del otorgamiento de la Buena Pro (ver plazos contemplados por el TUPA del OSCE</w:t>
      </w:r>
      <w:r w:rsidDel="00000000" w:rsidR="00000000" w:rsidRPr="00000000">
        <w:rPr>
          <w:sz w:val="20"/>
          <w:szCs w:val="20"/>
          <w:vertAlign w:val="superscript"/>
        </w:rPr>
        <w:footnoteReference w:customMarkFollows="0" w:id="0"/>
      </w:r>
      <w:r w:rsidDel="00000000" w:rsidR="00000000" w:rsidRPr="00000000">
        <w:rPr>
          <w:sz w:val="20"/>
          <w:szCs w:val="20"/>
          <w:rtl w:val="0"/>
        </w:rPr>
        <w:t xml:space="preserve">). En el caso de Consorcio, cada una de las firmas deberá presentar por separado dicho certificado o los documentos que correspondan en caso no esté inscrito. </w:t>
      </w:r>
    </w:p>
    <w:p w:rsidR="00000000" w:rsidDel="00000000" w:rsidP="00000000" w:rsidRDefault="00000000" w:rsidRPr="00000000" w14:paraId="0000003B">
      <w:pPr>
        <w:ind w:right="3"/>
        <w:jc w:val="both"/>
        <w:rPr>
          <w:color w:val="ff0000"/>
          <w:sz w:val="20"/>
          <w:szCs w:val="20"/>
        </w:rPr>
      </w:pPr>
      <w:r w:rsidDel="00000000" w:rsidR="00000000" w:rsidRPr="00000000">
        <w:rPr>
          <w:rtl w:val="0"/>
        </w:rPr>
      </w:r>
    </w:p>
    <w:p w:rsidR="00000000" w:rsidDel="00000000" w:rsidP="00000000" w:rsidRDefault="00000000" w:rsidRPr="00000000" w14:paraId="0000003C">
      <w:pPr>
        <w:spacing w:line="276" w:lineRule="auto"/>
        <w:ind w:right="3"/>
        <w:rPr>
          <w:color w:val="ff0000"/>
          <w:sz w:val="20"/>
          <w:szCs w:val="20"/>
        </w:rPr>
      </w:pPr>
      <w:r w:rsidDel="00000000" w:rsidR="00000000" w:rsidRPr="00000000">
        <w:rPr>
          <w:b w:val="1"/>
          <w:sz w:val="20"/>
          <w:szCs w:val="20"/>
          <w:u w:val="single"/>
          <w:rtl w:val="0"/>
        </w:rPr>
        <w:t xml:space="preserve">1.14 Cuestionario de sostenibilidad DRIVE</w:t>
      </w:r>
      <w:r w:rsidDel="00000000" w:rsidR="00000000" w:rsidRPr="00000000">
        <w:rPr>
          <w:b w:val="1"/>
          <w:sz w:val="20"/>
          <w:szCs w:val="20"/>
          <w:rtl w:val="0"/>
        </w:rPr>
        <w:t xml:space="preserve">. </w:t>
      </w:r>
      <w:r w:rsidDel="00000000" w:rsidR="00000000" w:rsidRPr="00000000">
        <w:rPr>
          <w:sz w:val="20"/>
          <w:szCs w:val="20"/>
          <w:rtl w:val="0"/>
        </w:rPr>
        <w:t xml:space="preserve">En caso de consorcio, cada una de las empresas integrantes de la asociación, deberá presentar esta documentación.</w:t>
      </w:r>
      <w:r w:rsidDel="00000000" w:rsidR="00000000" w:rsidRPr="00000000">
        <w:rPr>
          <w:rtl w:val="0"/>
        </w:rPr>
      </w:r>
    </w:p>
    <w:p w:rsidR="00000000" w:rsidDel="00000000" w:rsidP="00000000" w:rsidRDefault="00000000" w:rsidRPr="00000000" w14:paraId="0000003D">
      <w:pPr>
        <w:keepNext w:val="1"/>
        <w:widowControl w:val="1"/>
        <w:pBdr>
          <w:bottom w:color="000000" w:space="1" w:sz="8" w:val="single"/>
        </w:pBdr>
        <w:spacing w:line="276" w:lineRule="auto"/>
        <w:rPr>
          <w:sz w:val="20"/>
          <w:szCs w:val="20"/>
        </w:rPr>
      </w:pPr>
      <w:r w:rsidDel="00000000" w:rsidR="00000000" w:rsidRPr="00000000">
        <w:rPr>
          <w:rtl w:val="0"/>
        </w:rPr>
      </w:r>
    </w:p>
    <w:p w:rsidR="00000000" w:rsidDel="00000000" w:rsidP="00000000" w:rsidRDefault="00000000" w:rsidRPr="00000000" w14:paraId="0000003E">
      <w:pPr>
        <w:keepNext w:val="1"/>
        <w:widowControl w:val="1"/>
        <w:pBdr>
          <w:bottom w:color="000000" w:space="1" w:sz="8" w:val="single"/>
        </w:pBdr>
        <w:spacing w:line="276" w:lineRule="auto"/>
        <w:rPr>
          <w:sz w:val="20"/>
          <w:szCs w:val="20"/>
        </w:rPr>
      </w:pPr>
      <w:r w:rsidDel="00000000" w:rsidR="00000000" w:rsidRPr="00000000">
        <w:rPr>
          <w:rtl w:val="0"/>
        </w:rPr>
      </w:r>
    </w:p>
    <w:p w:rsidR="00000000" w:rsidDel="00000000" w:rsidP="00000000" w:rsidRDefault="00000000" w:rsidRPr="00000000" w14:paraId="0000003F">
      <w:pPr>
        <w:keepNext w:val="1"/>
        <w:keepLines w:val="0"/>
        <w:pageBreakBefore w:val="0"/>
        <w:widowControl w:val="1"/>
        <w:pBdr>
          <w:top w:space="0" w:sz="0" w:val="nil"/>
          <w:left w:space="0" w:sz="0" w:val="nil"/>
          <w:bottom w:color="000000" w:space="1" w:sz="8" w:val="single"/>
          <w:right w:space="0" w:sz="0" w:val="nil"/>
          <w:between w:space="0" w:sz="0" w:val="nil"/>
        </w:pBdr>
        <w:shd w:fill="auto" w:val="clear"/>
        <w:spacing w:after="0" w:before="0" w:line="240" w:lineRule="auto"/>
        <w:ind w:left="720" w:right="0" w:hanging="720"/>
        <w:jc w:val="left"/>
        <w:rPr>
          <w:rFonts w:ascii="Arial" w:cs="Arial" w:eastAsia="Arial" w:hAnsi="Arial"/>
          <w:b w:val="1"/>
          <w:i w:val="0"/>
          <w:smallCaps w:val="0"/>
          <w:strike w:val="0"/>
          <w:color w:val="000000"/>
          <w:sz w:val="24"/>
          <w:szCs w:val="24"/>
          <w:u w:val="none"/>
          <w:shd w:fill="auto" w:val="clear"/>
          <w:vertAlign w:val="baseline"/>
        </w:rPr>
      </w:pPr>
      <w:bookmarkStart w:colFirst="0" w:colLast="0" w:name="_heading=h.zezpv2olj5ab" w:id="1"/>
      <w:bookmarkEnd w:id="1"/>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2. CRITERIOS DE CALIFICACIÓN</w:t>
      </w:r>
    </w:p>
    <w:p w:rsidR="00000000" w:rsidDel="00000000" w:rsidP="00000000" w:rsidRDefault="00000000" w:rsidRPr="00000000" w14:paraId="00000040">
      <w:pPr>
        <w:tabs>
          <w:tab w:val="left" w:pos="459"/>
        </w:tabs>
        <w:ind w:right="3"/>
        <w:rPr>
          <w:sz w:val="20"/>
          <w:szCs w:val="20"/>
          <w:highlight w:val="yellow"/>
        </w:rPr>
      </w:pPr>
      <w:r w:rsidDel="00000000" w:rsidR="00000000" w:rsidRPr="00000000">
        <w:rPr>
          <w:rtl w:val="0"/>
        </w:rPr>
      </w:r>
    </w:p>
    <w:p w:rsidR="00000000" w:rsidDel="00000000" w:rsidP="00000000" w:rsidRDefault="00000000" w:rsidRPr="00000000" w14:paraId="00000041">
      <w:pPr>
        <w:jc w:val="both"/>
        <w:rPr>
          <w:sz w:val="20"/>
          <w:szCs w:val="20"/>
        </w:rPr>
      </w:pPr>
      <w:r w:rsidDel="00000000" w:rsidR="00000000" w:rsidRPr="00000000">
        <w:rPr>
          <w:sz w:val="20"/>
          <w:szCs w:val="20"/>
          <w:rtl w:val="0"/>
        </w:rPr>
        <w:t xml:space="preserve">UNOPS efectuará la evaluación de los criterios de calificación de las ofertas que cumplen los criterios formales y de elegibilidad. Si la oferta no cumple sustancialmente los criterios que se detallan a continuación, quedará descalificada y no continuará con el proceso de evaluación:</w:t>
      </w:r>
    </w:p>
    <w:p w:rsidR="00000000" w:rsidDel="00000000" w:rsidP="00000000" w:rsidRDefault="00000000" w:rsidRPr="00000000" w14:paraId="00000042">
      <w:pPr>
        <w:tabs>
          <w:tab w:val="left" w:pos="459"/>
        </w:tabs>
        <w:ind w:right="3"/>
        <w:rPr>
          <w:sz w:val="20"/>
          <w:szCs w:val="20"/>
        </w:rPr>
      </w:pPr>
      <w:r w:rsidDel="00000000" w:rsidR="00000000" w:rsidRPr="00000000">
        <w:rPr>
          <w:rtl w:val="0"/>
        </w:rPr>
      </w:r>
    </w:p>
    <w:tbl>
      <w:tblPr>
        <w:tblStyle w:val="Table2"/>
        <w:tblW w:w="9645.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920"/>
        <w:gridCol w:w="3315"/>
        <w:gridCol w:w="1410"/>
        <w:tblGridChange w:id="0">
          <w:tblGrid>
            <w:gridCol w:w="4920"/>
            <w:gridCol w:w="3315"/>
            <w:gridCol w:w="1410"/>
          </w:tblGrid>
        </w:tblGridChange>
      </w:tblGrid>
      <w:tr>
        <w:trPr>
          <w:cantSplit w:val="0"/>
          <w:trHeight w:val="370" w:hRule="atLeast"/>
          <w:tblHeader w:val="1"/>
        </w:trPr>
        <w:tc>
          <w:tcPr>
            <w:shd w:fill="d9d9d9" w:val="clear"/>
            <w:tcMar>
              <w:top w:w="100.0" w:type="dxa"/>
              <w:left w:w="100.0" w:type="dxa"/>
              <w:bottom w:w="100.0" w:type="dxa"/>
              <w:right w:w="100.0" w:type="dxa"/>
            </w:tcMar>
            <w:vAlign w:val="center"/>
          </w:tcPr>
          <w:p w:rsidR="00000000" w:rsidDel="00000000" w:rsidP="00000000" w:rsidRDefault="00000000" w:rsidRPr="00000000" w14:paraId="00000043">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CRITERIO</w:t>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044">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DOCUMENTOS QUE ESTABLECEN EL CUMPLIMIENTO DE LOS CRITERIOS</w:t>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045">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EVALUACIÓN</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046">
            <w:pPr>
              <w:tabs>
                <w:tab w:val="left" w:pos="459"/>
              </w:tabs>
              <w:spacing w:after="100" w:before="100" w:lineRule="auto"/>
              <w:jc w:val="both"/>
              <w:rPr>
                <w:rFonts w:ascii="Arial" w:cs="Arial" w:eastAsia="Arial" w:hAnsi="Arial"/>
                <w:b w:val="1"/>
              </w:rPr>
            </w:pPr>
            <w:bookmarkStart w:colFirst="0" w:colLast="0" w:name="_heading=h.3znysh7" w:id="2"/>
            <w:bookmarkEnd w:id="2"/>
            <w:r w:rsidDel="00000000" w:rsidR="00000000" w:rsidRPr="00000000">
              <w:rPr>
                <w:rFonts w:ascii="Arial" w:cs="Arial" w:eastAsia="Arial" w:hAnsi="Arial"/>
                <w:b w:val="1"/>
                <w:rtl w:val="0"/>
              </w:rPr>
              <w:t xml:space="preserve">2.1.- </w:t>
            </w:r>
            <w:r w:rsidDel="00000000" w:rsidR="00000000" w:rsidRPr="00000000">
              <w:rPr>
                <w:rFonts w:ascii="Arial" w:cs="Arial" w:eastAsia="Arial" w:hAnsi="Arial"/>
                <w:b w:val="1"/>
                <w:u w:val="single"/>
                <w:rtl w:val="0"/>
              </w:rPr>
              <w:t xml:space="preserve">Volumen de ventas</w:t>
            </w:r>
            <w:r w:rsidDel="00000000" w:rsidR="00000000" w:rsidRPr="00000000">
              <w:rPr>
                <w:rFonts w:ascii="Arial" w:cs="Arial" w:eastAsia="Arial" w:hAnsi="Arial"/>
                <w:b w:val="1"/>
                <w:rtl w:val="0"/>
              </w:rPr>
              <w:t xml:space="preserve">:</w:t>
            </w:r>
          </w:p>
          <w:p w:rsidR="00000000" w:rsidDel="00000000" w:rsidP="00000000" w:rsidRDefault="00000000" w:rsidRPr="00000000" w14:paraId="00000047">
            <w:pPr>
              <w:tabs>
                <w:tab w:val="left" w:pos="459"/>
              </w:tabs>
              <w:spacing w:after="100" w:before="100" w:lineRule="auto"/>
              <w:jc w:val="both"/>
              <w:rPr>
                <w:rFonts w:ascii="Arial" w:cs="Arial" w:eastAsia="Arial" w:hAnsi="Arial"/>
              </w:rPr>
            </w:pPr>
            <w:bookmarkStart w:colFirst="0" w:colLast="0" w:name="_heading=h.ubxn8oa5otfr" w:id="3"/>
            <w:bookmarkEnd w:id="3"/>
            <w:r w:rsidDel="00000000" w:rsidR="00000000" w:rsidRPr="00000000">
              <w:rPr>
                <w:rFonts w:ascii="Arial" w:cs="Arial" w:eastAsia="Arial" w:hAnsi="Arial"/>
                <w:rtl w:val="0"/>
              </w:rPr>
              <w:t xml:space="preserve">El licitante deberá demostrar, para cada lote, un monto de ventas acumulado en los últimos </w:t>
            </w:r>
            <w:r w:rsidDel="00000000" w:rsidR="00000000" w:rsidRPr="00000000">
              <w:rPr>
                <w:rFonts w:ascii="Arial" w:cs="Arial" w:eastAsia="Arial" w:hAnsi="Arial"/>
                <w:strike w:val="1"/>
                <w:color w:val="ff0000"/>
                <w:rtl w:val="0"/>
              </w:rPr>
              <w:t xml:space="preserve">tres</w:t>
            </w: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color w:val="0000ff"/>
                <w:rtl w:val="0"/>
              </w:rPr>
              <w:t xml:space="preserve">CINCO</w:t>
            </w:r>
            <w:r w:rsidDel="00000000" w:rsidR="00000000" w:rsidRPr="00000000">
              <w:rPr>
                <w:rFonts w:ascii="Arial" w:cs="Arial" w:eastAsia="Arial" w:hAnsi="Arial"/>
                <w:rtl w:val="0"/>
              </w:rPr>
              <w:t xml:space="preserve"> períodos contables, no inferior a una vez el monto del lote ofertado. </w:t>
            </w:r>
          </w:p>
          <w:p w:rsidR="00000000" w:rsidDel="00000000" w:rsidP="00000000" w:rsidRDefault="00000000" w:rsidRPr="00000000" w14:paraId="00000048">
            <w:pPr>
              <w:tabs>
                <w:tab w:val="left" w:pos="459"/>
              </w:tabs>
              <w:spacing w:after="100" w:before="100" w:lineRule="auto"/>
              <w:jc w:val="both"/>
              <w:rPr>
                <w:rFonts w:ascii="Arial" w:cs="Arial" w:eastAsia="Arial" w:hAnsi="Arial"/>
              </w:rPr>
            </w:pPr>
            <w:bookmarkStart w:colFirst="0" w:colLast="0" w:name="_heading=h.p1pd0zq8o4dt" w:id="4"/>
            <w:bookmarkEnd w:id="4"/>
            <w:r w:rsidDel="00000000" w:rsidR="00000000" w:rsidRPr="00000000">
              <w:rPr>
                <w:rFonts w:ascii="Arial" w:cs="Arial" w:eastAsia="Arial" w:hAnsi="Arial"/>
                <w:rtl w:val="0"/>
              </w:rPr>
              <w:t xml:space="preserve">Para que un licitante pueda ser adjudicatario por </w:t>
            </w:r>
            <w:r w:rsidDel="00000000" w:rsidR="00000000" w:rsidRPr="00000000">
              <w:rPr>
                <w:rFonts w:ascii="Arial" w:cs="Arial" w:eastAsia="Arial" w:hAnsi="Arial"/>
                <w:u w:val="single"/>
                <w:rtl w:val="0"/>
              </w:rPr>
              <w:t xml:space="preserve">más de un lote</w:t>
            </w:r>
            <w:r w:rsidDel="00000000" w:rsidR="00000000" w:rsidRPr="00000000">
              <w:rPr>
                <w:rFonts w:ascii="Arial" w:cs="Arial" w:eastAsia="Arial" w:hAnsi="Arial"/>
                <w:rtl w:val="0"/>
              </w:rPr>
              <w:t xml:space="preserve"> deberá demostrar que posee un volumen de ventas acumulado igual o mayor de la sumatoria del monto de los lotes ofertados. </w:t>
            </w:r>
          </w:p>
          <w:p w:rsidR="00000000" w:rsidDel="00000000" w:rsidP="00000000" w:rsidRDefault="00000000" w:rsidRPr="00000000" w14:paraId="00000049">
            <w:pPr>
              <w:tabs>
                <w:tab w:val="left" w:pos="459"/>
              </w:tabs>
              <w:spacing w:after="100" w:before="100" w:lineRule="auto"/>
              <w:jc w:val="both"/>
              <w:rPr>
                <w:rFonts w:ascii="Arial" w:cs="Arial" w:eastAsia="Arial" w:hAnsi="Arial"/>
              </w:rPr>
            </w:pPr>
            <w:r w:rsidDel="00000000" w:rsidR="00000000" w:rsidRPr="00000000">
              <w:rPr>
                <w:rFonts w:ascii="Arial" w:cs="Arial" w:eastAsia="Arial" w:hAnsi="Arial"/>
                <w:rtl w:val="0"/>
              </w:rPr>
              <w:t xml:space="preserve">En caso el licitante no cuente con capacidad financiera suficiente para todos los lotes ofertados, UNOPS se reserva el derecho de adjudicar el lote/lotes, de manera que se obtenga la mejor combinación costo-calidad para UNOPS, para lo cual procederá de la siguiente manera:</w:t>
            </w:r>
          </w:p>
          <w:p w:rsidR="00000000" w:rsidDel="00000000" w:rsidP="00000000" w:rsidRDefault="00000000" w:rsidRPr="00000000" w14:paraId="0000004A">
            <w:pPr>
              <w:numPr>
                <w:ilvl w:val="0"/>
                <w:numId w:val="3"/>
              </w:numPr>
              <w:pBdr>
                <w:top w:space="0" w:sz="0" w:val="nil"/>
                <w:left w:space="0" w:sz="0" w:val="nil"/>
                <w:bottom w:space="0" w:sz="0" w:val="nil"/>
                <w:right w:space="0" w:sz="0" w:val="nil"/>
                <w:between w:space="0" w:sz="0" w:val="nil"/>
              </w:pBdr>
              <w:tabs>
                <w:tab w:val="left" w:pos="459"/>
              </w:tabs>
              <w:spacing w:after="100" w:before="100" w:lineRule="auto"/>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Los lotes ofertados procederán a evaluarse técnicamente, luego de esta etapa se verificará la capacidad financiera (volumen de ventas) conforme a la suma de los montos totales de los lotes en que cumple técnicamente y se ubican en primer lugar de oferta técnicamente conforme, y se recomendará la adjudicación de cada uno de los lotes afectados de manera que se obtenga la mejor combinación costo-calidad para UNOPS.</w:t>
            </w:r>
          </w:p>
          <w:p w:rsidR="00000000" w:rsidDel="00000000" w:rsidP="00000000" w:rsidRDefault="00000000" w:rsidRPr="00000000" w14:paraId="0000004B">
            <w:pPr>
              <w:numPr>
                <w:ilvl w:val="0"/>
                <w:numId w:val="3"/>
              </w:numPr>
              <w:pBdr>
                <w:top w:space="0" w:sz="0" w:val="nil"/>
                <w:left w:space="0" w:sz="0" w:val="nil"/>
                <w:bottom w:space="0" w:sz="0" w:val="nil"/>
                <w:right w:space="0" w:sz="0" w:val="nil"/>
                <w:between w:space="0" w:sz="0" w:val="nil"/>
              </w:pBdr>
              <w:tabs>
                <w:tab w:val="left" w:pos="459"/>
              </w:tabs>
              <w:spacing w:after="100" w:before="100" w:lineRule="auto"/>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Para ello, el comité de evaluación deberá realizar una comparación de precios de cada lote entre el licitante </w:t>
            </w:r>
            <w:r w:rsidDel="00000000" w:rsidR="00000000" w:rsidRPr="00000000">
              <w:rPr>
                <w:rFonts w:ascii="Arial" w:cs="Arial" w:eastAsia="Arial" w:hAnsi="Arial"/>
                <w:color w:val="000000"/>
                <w:u w:val="single"/>
                <w:rtl w:val="0"/>
              </w:rPr>
              <w:t xml:space="preserve">L1</w:t>
            </w:r>
            <w:r w:rsidDel="00000000" w:rsidR="00000000" w:rsidRPr="00000000">
              <w:rPr>
                <w:rFonts w:ascii="Arial" w:cs="Arial" w:eastAsia="Arial" w:hAnsi="Arial"/>
                <w:color w:val="000000"/>
                <w:rtl w:val="0"/>
              </w:rPr>
              <w:t xml:space="preserve"> (</w:t>
            </w:r>
            <w:r w:rsidDel="00000000" w:rsidR="00000000" w:rsidRPr="00000000">
              <w:rPr>
                <w:rFonts w:ascii="Arial" w:cs="Arial" w:eastAsia="Arial" w:hAnsi="Arial"/>
                <w:i w:val="1"/>
                <w:color w:val="000000"/>
                <w:rtl w:val="0"/>
              </w:rPr>
              <w:t xml:space="preserve">licitante que ha obtenido la calificación de </w:t>
            </w:r>
            <w:r w:rsidDel="00000000" w:rsidR="00000000" w:rsidRPr="00000000">
              <w:rPr>
                <w:rFonts w:ascii="Arial" w:cs="Arial" w:eastAsia="Arial" w:hAnsi="Arial"/>
                <w:i w:val="1"/>
                <w:color w:val="000000"/>
                <w:u w:val="single"/>
                <w:rtl w:val="0"/>
              </w:rPr>
              <w:t xml:space="preserve">cumple</w:t>
            </w:r>
            <w:r w:rsidDel="00000000" w:rsidR="00000000" w:rsidRPr="00000000">
              <w:rPr>
                <w:rFonts w:ascii="Arial" w:cs="Arial" w:eastAsia="Arial" w:hAnsi="Arial"/>
                <w:i w:val="1"/>
                <w:color w:val="000000"/>
                <w:rtl w:val="0"/>
              </w:rPr>
              <w:t xml:space="preserve"> en la evaluación técnica y ha presentado el menor precio</w:t>
            </w:r>
            <w:r w:rsidDel="00000000" w:rsidR="00000000" w:rsidRPr="00000000">
              <w:rPr>
                <w:rFonts w:ascii="Arial" w:cs="Arial" w:eastAsia="Arial" w:hAnsi="Arial"/>
                <w:color w:val="000000"/>
                <w:rtl w:val="0"/>
              </w:rPr>
              <w:t xml:space="preserve">) y el licitante </w:t>
            </w:r>
            <w:r w:rsidDel="00000000" w:rsidR="00000000" w:rsidRPr="00000000">
              <w:rPr>
                <w:rFonts w:ascii="Arial" w:cs="Arial" w:eastAsia="Arial" w:hAnsi="Arial"/>
                <w:color w:val="000000"/>
                <w:u w:val="single"/>
                <w:rtl w:val="0"/>
              </w:rPr>
              <w:t xml:space="preserve">L2</w:t>
            </w:r>
            <w:r w:rsidDel="00000000" w:rsidR="00000000" w:rsidRPr="00000000">
              <w:rPr>
                <w:rFonts w:ascii="Arial" w:cs="Arial" w:eastAsia="Arial" w:hAnsi="Arial"/>
                <w:color w:val="000000"/>
                <w:rtl w:val="0"/>
              </w:rPr>
              <w:t xml:space="preserve"> (</w:t>
            </w:r>
            <w:r w:rsidDel="00000000" w:rsidR="00000000" w:rsidRPr="00000000">
              <w:rPr>
                <w:rFonts w:ascii="Arial" w:cs="Arial" w:eastAsia="Arial" w:hAnsi="Arial"/>
                <w:i w:val="1"/>
                <w:color w:val="000000"/>
                <w:rtl w:val="0"/>
              </w:rPr>
              <w:t xml:space="preserve">licitante que obtuvo la calificación de </w:t>
            </w:r>
            <w:r w:rsidDel="00000000" w:rsidR="00000000" w:rsidRPr="00000000">
              <w:rPr>
                <w:rFonts w:ascii="Arial" w:cs="Arial" w:eastAsia="Arial" w:hAnsi="Arial"/>
                <w:i w:val="1"/>
                <w:color w:val="000000"/>
                <w:u w:val="single"/>
                <w:rtl w:val="0"/>
              </w:rPr>
              <w:t xml:space="preserve">cumple</w:t>
            </w:r>
            <w:r w:rsidDel="00000000" w:rsidR="00000000" w:rsidRPr="00000000">
              <w:rPr>
                <w:rFonts w:ascii="Arial" w:cs="Arial" w:eastAsia="Arial" w:hAnsi="Arial"/>
                <w:i w:val="1"/>
                <w:color w:val="000000"/>
                <w:rtl w:val="0"/>
              </w:rPr>
              <w:t xml:space="preserve"> en la evaluación técnica y presentó el segundo menor precio para cada lote</w:t>
            </w:r>
            <w:r w:rsidDel="00000000" w:rsidR="00000000" w:rsidRPr="00000000">
              <w:rPr>
                <w:rFonts w:ascii="Arial" w:cs="Arial" w:eastAsia="Arial" w:hAnsi="Arial"/>
                <w:color w:val="000000"/>
                <w:rtl w:val="0"/>
              </w:rPr>
              <w:t xml:space="preserve">);</w:t>
            </w:r>
          </w:p>
          <w:p w:rsidR="00000000" w:rsidDel="00000000" w:rsidP="00000000" w:rsidRDefault="00000000" w:rsidRPr="00000000" w14:paraId="0000004C">
            <w:pPr>
              <w:numPr>
                <w:ilvl w:val="0"/>
                <w:numId w:val="3"/>
              </w:numPr>
              <w:pBdr>
                <w:top w:space="0" w:sz="0" w:val="nil"/>
                <w:left w:space="0" w:sz="0" w:val="nil"/>
                <w:bottom w:space="0" w:sz="0" w:val="nil"/>
                <w:right w:space="0" w:sz="0" w:val="nil"/>
                <w:between w:space="0" w:sz="0" w:val="nil"/>
              </w:pBdr>
              <w:tabs>
                <w:tab w:val="left" w:pos="459"/>
              </w:tabs>
              <w:spacing w:after="100" w:before="100" w:lineRule="auto"/>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Luego debe calcularse la diferencia de precios entre las ofertas de los licitantes </w:t>
            </w:r>
            <w:r w:rsidDel="00000000" w:rsidR="00000000" w:rsidRPr="00000000">
              <w:rPr>
                <w:rFonts w:ascii="Arial" w:cs="Arial" w:eastAsia="Arial" w:hAnsi="Arial"/>
                <w:color w:val="000000"/>
                <w:u w:val="single"/>
                <w:rtl w:val="0"/>
              </w:rPr>
              <w:t xml:space="preserve">L1</w:t>
            </w:r>
            <w:r w:rsidDel="00000000" w:rsidR="00000000" w:rsidRPr="00000000">
              <w:rPr>
                <w:rFonts w:ascii="Arial" w:cs="Arial" w:eastAsia="Arial" w:hAnsi="Arial"/>
                <w:color w:val="000000"/>
                <w:rtl w:val="0"/>
              </w:rPr>
              <w:t xml:space="preserve"> y </w:t>
            </w:r>
            <w:r w:rsidDel="00000000" w:rsidR="00000000" w:rsidRPr="00000000">
              <w:rPr>
                <w:rFonts w:ascii="Arial" w:cs="Arial" w:eastAsia="Arial" w:hAnsi="Arial"/>
                <w:color w:val="000000"/>
                <w:u w:val="single"/>
                <w:rtl w:val="0"/>
              </w:rPr>
              <w:t xml:space="preserve">L2</w:t>
            </w:r>
            <w:r w:rsidDel="00000000" w:rsidR="00000000" w:rsidRPr="00000000">
              <w:rPr>
                <w:rFonts w:ascii="Arial" w:cs="Arial" w:eastAsia="Arial" w:hAnsi="Arial"/>
                <w:color w:val="000000"/>
                <w:rtl w:val="0"/>
              </w:rPr>
              <w:t xml:space="preserve">;</w:t>
            </w:r>
          </w:p>
          <w:p w:rsidR="00000000" w:rsidDel="00000000" w:rsidP="00000000" w:rsidRDefault="00000000" w:rsidRPr="00000000" w14:paraId="0000004D">
            <w:pPr>
              <w:numPr>
                <w:ilvl w:val="0"/>
                <w:numId w:val="3"/>
              </w:numPr>
              <w:pBdr>
                <w:top w:space="0" w:sz="0" w:val="nil"/>
                <w:left w:space="0" w:sz="0" w:val="nil"/>
                <w:bottom w:space="0" w:sz="0" w:val="nil"/>
                <w:right w:space="0" w:sz="0" w:val="nil"/>
                <w:between w:space="0" w:sz="0" w:val="nil"/>
              </w:pBdr>
              <w:tabs>
                <w:tab w:val="left" w:pos="459"/>
              </w:tabs>
              <w:spacing w:after="100" w:before="100" w:lineRule="auto"/>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Para lograr la mejor combinación costo-calidad de UNOPS deberá seleccionarse la combinación más costo-efectiva. Para ello, los lotes para los que las diferencias de precio entre la oferta del licitante </w:t>
            </w:r>
            <w:r w:rsidDel="00000000" w:rsidR="00000000" w:rsidRPr="00000000">
              <w:rPr>
                <w:rFonts w:ascii="Arial" w:cs="Arial" w:eastAsia="Arial" w:hAnsi="Arial"/>
                <w:color w:val="000000"/>
                <w:u w:val="single"/>
                <w:rtl w:val="0"/>
              </w:rPr>
              <w:t xml:space="preserve">L1</w:t>
            </w:r>
            <w:r w:rsidDel="00000000" w:rsidR="00000000" w:rsidRPr="00000000">
              <w:rPr>
                <w:rFonts w:ascii="Arial" w:cs="Arial" w:eastAsia="Arial" w:hAnsi="Arial"/>
                <w:color w:val="000000"/>
                <w:rtl w:val="0"/>
              </w:rPr>
              <w:t xml:space="preserve"> y la oferta del licitante </w:t>
            </w:r>
            <w:r w:rsidDel="00000000" w:rsidR="00000000" w:rsidRPr="00000000">
              <w:rPr>
                <w:rFonts w:ascii="Arial" w:cs="Arial" w:eastAsia="Arial" w:hAnsi="Arial"/>
                <w:color w:val="000000"/>
                <w:u w:val="single"/>
                <w:rtl w:val="0"/>
              </w:rPr>
              <w:t xml:space="preserve">L2</w:t>
            </w:r>
            <w:r w:rsidDel="00000000" w:rsidR="00000000" w:rsidRPr="00000000">
              <w:rPr>
                <w:rFonts w:ascii="Arial" w:cs="Arial" w:eastAsia="Arial" w:hAnsi="Arial"/>
                <w:color w:val="000000"/>
                <w:rtl w:val="0"/>
              </w:rPr>
              <w:t xml:space="preserve"> son más altas, se </w:t>
            </w:r>
            <w:r w:rsidDel="00000000" w:rsidR="00000000" w:rsidRPr="00000000">
              <w:rPr>
                <w:rFonts w:ascii="Arial" w:cs="Arial" w:eastAsia="Arial" w:hAnsi="Arial"/>
                <w:rtl w:val="0"/>
              </w:rPr>
              <w:t xml:space="preserve">adjudicará</w:t>
            </w:r>
            <w:r w:rsidDel="00000000" w:rsidR="00000000" w:rsidRPr="00000000">
              <w:rPr>
                <w:rFonts w:ascii="Arial" w:cs="Arial" w:eastAsia="Arial" w:hAnsi="Arial"/>
                <w:color w:val="000000"/>
                <w:rtl w:val="0"/>
              </w:rPr>
              <w:t xml:space="preserve"> al licitante </w:t>
            </w:r>
            <w:r w:rsidDel="00000000" w:rsidR="00000000" w:rsidRPr="00000000">
              <w:rPr>
                <w:rFonts w:ascii="Arial" w:cs="Arial" w:eastAsia="Arial" w:hAnsi="Arial"/>
                <w:color w:val="000000"/>
                <w:u w:val="single"/>
                <w:rtl w:val="0"/>
              </w:rPr>
              <w:t xml:space="preserve">L1</w:t>
            </w:r>
            <w:r w:rsidDel="00000000" w:rsidR="00000000" w:rsidRPr="00000000">
              <w:rPr>
                <w:rFonts w:ascii="Arial" w:cs="Arial" w:eastAsia="Arial" w:hAnsi="Arial"/>
                <w:color w:val="000000"/>
                <w:rtl w:val="0"/>
              </w:rPr>
              <w:t xml:space="preserve"> hasta que la combinación de todos los lotes adjudicados al licitante </w:t>
            </w:r>
            <w:r w:rsidDel="00000000" w:rsidR="00000000" w:rsidRPr="00000000">
              <w:rPr>
                <w:rFonts w:ascii="Arial" w:cs="Arial" w:eastAsia="Arial" w:hAnsi="Arial"/>
                <w:color w:val="000000"/>
                <w:u w:val="single"/>
                <w:rtl w:val="0"/>
              </w:rPr>
              <w:t xml:space="preserve">L1</w:t>
            </w:r>
            <w:r w:rsidDel="00000000" w:rsidR="00000000" w:rsidRPr="00000000">
              <w:rPr>
                <w:rFonts w:ascii="Arial" w:cs="Arial" w:eastAsia="Arial" w:hAnsi="Arial"/>
                <w:color w:val="000000"/>
                <w:rtl w:val="0"/>
              </w:rPr>
              <w:t xml:space="preserve"> alcancen el valor que podría ser adjudicado al licitante </w:t>
            </w:r>
            <w:r w:rsidDel="00000000" w:rsidR="00000000" w:rsidRPr="00000000">
              <w:rPr>
                <w:rFonts w:ascii="Arial" w:cs="Arial" w:eastAsia="Arial" w:hAnsi="Arial"/>
                <w:color w:val="000000"/>
                <w:u w:val="single"/>
                <w:rtl w:val="0"/>
              </w:rPr>
              <w:t xml:space="preserve">L1</w:t>
            </w:r>
            <w:r w:rsidDel="00000000" w:rsidR="00000000" w:rsidRPr="00000000">
              <w:rPr>
                <w:rFonts w:ascii="Arial" w:cs="Arial" w:eastAsia="Arial" w:hAnsi="Arial"/>
                <w:color w:val="000000"/>
                <w:rtl w:val="0"/>
              </w:rPr>
              <w:t xml:space="preserve">.</w:t>
            </w:r>
          </w:p>
          <w:p w:rsidR="00000000" w:rsidDel="00000000" w:rsidP="00000000" w:rsidRDefault="00000000" w:rsidRPr="00000000" w14:paraId="0000004E">
            <w:pPr>
              <w:numPr>
                <w:ilvl w:val="0"/>
                <w:numId w:val="3"/>
              </w:numPr>
              <w:pBdr>
                <w:top w:space="0" w:sz="0" w:val="nil"/>
                <w:left w:space="0" w:sz="0" w:val="nil"/>
                <w:bottom w:space="0" w:sz="0" w:val="nil"/>
                <w:right w:space="0" w:sz="0" w:val="nil"/>
                <w:between w:space="0" w:sz="0" w:val="nil"/>
              </w:pBdr>
              <w:tabs>
                <w:tab w:val="left" w:pos="459"/>
              </w:tabs>
              <w:spacing w:after="100" w:before="100" w:lineRule="auto"/>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Los lotes no adjudicados al licitante </w:t>
            </w:r>
            <w:r w:rsidDel="00000000" w:rsidR="00000000" w:rsidRPr="00000000">
              <w:rPr>
                <w:rFonts w:ascii="Arial" w:cs="Arial" w:eastAsia="Arial" w:hAnsi="Arial"/>
                <w:color w:val="000000"/>
                <w:u w:val="single"/>
                <w:rtl w:val="0"/>
              </w:rPr>
              <w:t xml:space="preserve">L1</w:t>
            </w:r>
            <w:r w:rsidDel="00000000" w:rsidR="00000000" w:rsidRPr="00000000">
              <w:rPr>
                <w:rFonts w:ascii="Arial" w:cs="Arial" w:eastAsia="Arial" w:hAnsi="Arial"/>
                <w:color w:val="000000"/>
                <w:rtl w:val="0"/>
              </w:rPr>
              <w:t xml:space="preserve">, se </w:t>
            </w:r>
            <w:r w:rsidDel="00000000" w:rsidR="00000000" w:rsidRPr="00000000">
              <w:rPr>
                <w:rFonts w:ascii="Arial" w:cs="Arial" w:eastAsia="Arial" w:hAnsi="Arial"/>
                <w:rtl w:val="0"/>
              </w:rPr>
              <w:t xml:space="preserve">adjudicará</w:t>
            </w:r>
            <w:r w:rsidDel="00000000" w:rsidR="00000000" w:rsidRPr="00000000">
              <w:rPr>
                <w:rFonts w:ascii="Arial" w:cs="Arial" w:eastAsia="Arial" w:hAnsi="Arial"/>
                <w:color w:val="000000"/>
                <w:rtl w:val="0"/>
              </w:rPr>
              <w:t xml:space="preserve"> al licitante </w:t>
            </w:r>
            <w:r w:rsidDel="00000000" w:rsidR="00000000" w:rsidRPr="00000000">
              <w:rPr>
                <w:rFonts w:ascii="Arial" w:cs="Arial" w:eastAsia="Arial" w:hAnsi="Arial"/>
                <w:color w:val="000000"/>
                <w:u w:val="single"/>
                <w:rtl w:val="0"/>
              </w:rPr>
              <w:t xml:space="preserve">L2</w:t>
            </w:r>
            <w:r w:rsidDel="00000000" w:rsidR="00000000" w:rsidRPr="00000000">
              <w:rPr>
                <w:rFonts w:ascii="Arial" w:cs="Arial" w:eastAsia="Arial" w:hAnsi="Arial"/>
                <w:color w:val="000000"/>
                <w:rtl w:val="0"/>
              </w:rPr>
              <w:t xml:space="preserve">.</w:t>
            </w:r>
          </w:p>
          <w:p w:rsidR="00000000" w:rsidDel="00000000" w:rsidP="00000000" w:rsidRDefault="00000000" w:rsidRPr="00000000" w14:paraId="0000004F">
            <w:pPr>
              <w:tabs>
                <w:tab w:val="left" w:pos="459"/>
              </w:tabs>
              <w:spacing w:after="100" w:before="100" w:lineRule="auto"/>
              <w:jc w:val="both"/>
              <w:rPr>
                <w:rFonts w:ascii="Arial" w:cs="Arial" w:eastAsia="Arial" w:hAnsi="Arial"/>
              </w:rPr>
            </w:pPr>
            <w:bookmarkStart w:colFirst="0" w:colLast="0" w:name="_heading=h.gf64l2anufp3" w:id="5"/>
            <w:bookmarkEnd w:id="5"/>
            <w:r w:rsidDel="00000000" w:rsidR="00000000" w:rsidRPr="00000000">
              <w:rPr>
                <w:rtl w:val="0"/>
              </w:rPr>
            </w:r>
          </w:p>
          <w:p w:rsidR="00000000" w:rsidDel="00000000" w:rsidP="00000000" w:rsidRDefault="00000000" w:rsidRPr="00000000" w14:paraId="00000050">
            <w:pPr>
              <w:tabs>
                <w:tab w:val="left" w:pos="459"/>
              </w:tabs>
              <w:spacing w:after="100" w:before="100" w:lineRule="auto"/>
              <w:jc w:val="both"/>
              <w:rPr>
                <w:rFonts w:ascii="Arial" w:cs="Arial" w:eastAsia="Arial" w:hAnsi="Arial"/>
              </w:rPr>
            </w:pPr>
            <w:r w:rsidDel="00000000" w:rsidR="00000000" w:rsidRPr="00000000">
              <w:rPr>
                <w:rFonts w:ascii="Arial" w:cs="Arial" w:eastAsia="Arial" w:hAnsi="Arial"/>
                <w:rtl w:val="0"/>
              </w:rPr>
              <w:t xml:space="preserve">En caso de consorcio, será evaluado en forma conjunta, correspondiéndole al consorcio la calificación que surja de la suma de los volúmenes anuales de venta de cada uno de sus integrantes, debiendo todos los integrantes del Consorcio presentar sus estados financieros auditados, conforme a lo requerido.</w:t>
            </w:r>
          </w:p>
          <w:p w:rsidR="00000000" w:rsidDel="00000000" w:rsidP="00000000" w:rsidRDefault="00000000" w:rsidRPr="00000000" w14:paraId="00000051">
            <w:pPr>
              <w:tabs>
                <w:tab w:val="left" w:pos="459"/>
              </w:tabs>
              <w:ind w:right="3"/>
              <w:jc w:val="both"/>
              <w:rPr>
                <w:rFonts w:ascii="Arial" w:cs="Arial" w:eastAsia="Arial" w:hAnsi="Arial"/>
              </w:rPr>
            </w:pPr>
            <w:r w:rsidDel="00000000" w:rsidR="00000000" w:rsidRPr="00000000">
              <w:rPr>
                <w:rFonts w:ascii="Arial" w:cs="Arial" w:eastAsia="Arial" w:hAnsi="Arial"/>
                <w:rtl w:val="0"/>
              </w:rPr>
              <w:t xml:space="preserve">Si dichos documentos se encontraran en idioma distinto al español, deberán ser acompañados por traducción simple al español.</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52">
            <w:pPr>
              <w:tabs>
                <w:tab w:val="left" w:pos="459"/>
              </w:tabs>
              <w:ind w:right="3"/>
              <w:jc w:val="both"/>
              <w:rPr>
                <w:rFonts w:ascii="Arial" w:cs="Arial" w:eastAsia="Arial" w:hAnsi="Arial"/>
                <w:color w:val="ff0000"/>
              </w:rPr>
            </w:pPr>
            <w:r w:rsidDel="00000000" w:rsidR="00000000" w:rsidRPr="00000000">
              <w:rPr>
                <w:rFonts w:ascii="Arial" w:cs="Arial" w:eastAsia="Arial" w:hAnsi="Arial"/>
                <w:rtl w:val="0"/>
              </w:rPr>
              <w:t xml:space="preserve">El licitante o las empresas integrantes en caso de consorcio, debe presentar copia simple de sus estados financieros auditados, que muestren los últimos</w:t>
            </w:r>
            <w:r w:rsidDel="00000000" w:rsidR="00000000" w:rsidRPr="00000000">
              <w:rPr>
                <w:rFonts w:ascii="Arial" w:cs="Arial" w:eastAsia="Arial" w:hAnsi="Arial"/>
                <w:strike w:val="1"/>
                <w:color w:val="ff0000"/>
                <w:rtl w:val="0"/>
              </w:rPr>
              <w:t xml:space="preserve"> tres (03)</w:t>
            </w:r>
            <w:r w:rsidDel="00000000" w:rsidR="00000000" w:rsidRPr="00000000">
              <w:rPr>
                <w:rFonts w:ascii="Arial" w:cs="Arial" w:eastAsia="Arial" w:hAnsi="Arial"/>
                <w:rtl w:val="0"/>
              </w:rPr>
              <w:t xml:space="preserve"> </w:t>
            </w:r>
            <w:r w:rsidDel="00000000" w:rsidR="00000000" w:rsidRPr="00000000">
              <w:rPr>
                <w:rFonts w:ascii="Arial" w:cs="Arial" w:eastAsia="Arial" w:hAnsi="Arial"/>
                <w:color w:val="0000ff"/>
                <w:rtl w:val="0"/>
              </w:rPr>
              <w:t xml:space="preserve">CINCO</w:t>
            </w:r>
            <w:r w:rsidDel="00000000" w:rsidR="00000000" w:rsidRPr="00000000">
              <w:rPr>
                <w:rFonts w:ascii="Arial" w:cs="Arial" w:eastAsia="Arial" w:hAnsi="Arial"/>
                <w:rtl w:val="0"/>
              </w:rPr>
              <w:t xml:space="preserve"> </w:t>
            </w:r>
            <w:r w:rsidDel="00000000" w:rsidR="00000000" w:rsidRPr="00000000">
              <w:rPr>
                <w:rFonts w:ascii="Arial" w:cs="Arial" w:eastAsia="Arial" w:hAnsi="Arial"/>
                <w:color w:val="0000ff"/>
                <w:rtl w:val="0"/>
              </w:rPr>
              <w:t xml:space="preserve">(05)</w:t>
            </w:r>
            <w:r w:rsidDel="00000000" w:rsidR="00000000" w:rsidRPr="00000000">
              <w:rPr>
                <w:rFonts w:ascii="Arial" w:cs="Arial" w:eastAsia="Arial" w:hAnsi="Arial"/>
                <w:rtl w:val="0"/>
              </w:rPr>
              <w:t xml:space="preserve"> ejercicios anuales.</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53">
            <w:pPr>
              <w:jc w:val="center"/>
              <w:rPr>
                <w:rFonts w:ascii="Arial" w:cs="Arial" w:eastAsia="Arial" w:hAnsi="Arial"/>
              </w:rPr>
            </w:pPr>
            <w:r w:rsidDel="00000000" w:rsidR="00000000" w:rsidRPr="00000000">
              <w:rPr>
                <w:rFonts w:ascii="Arial" w:cs="Arial" w:eastAsia="Arial" w:hAnsi="Arial"/>
                <w:rtl w:val="0"/>
              </w:rPr>
              <w:t xml:space="preserve">CUMPLE /</w:t>
            </w:r>
          </w:p>
          <w:p w:rsidR="00000000" w:rsidDel="00000000" w:rsidP="00000000" w:rsidRDefault="00000000" w:rsidRPr="00000000" w14:paraId="00000054">
            <w:pPr>
              <w:jc w:val="center"/>
              <w:rPr/>
            </w:pPr>
            <w:r w:rsidDel="00000000" w:rsidR="00000000" w:rsidRPr="00000000">
              <w:rPr>
                <w:rFonts w:ascii="Arial" w:cs="Arial" w:eastAsia="Arial" w:hAnsi="Arial"/>
                <w:rtl w:val="0"/>
              </w:rPr>
              <w:t xml:space="preserve"> NO CUMPLE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055">
            <w:pPr>
              <w:tabs>
                <w:tab w:val="left" w:pos="459"/>
              </w:tabs>
              <w:spacing w:after="100" w:before="100" w:lineRule="auto"/>
              <w:jc w:val="both"/>
              <w:rPr>
                <w:rFonts w:ascii="Arial" w:cs="Arial" w:eastAsia="Arial" w:hAnsi="Arial"/>
                <w:b w:val="1"/>
                <w:u w:val="single"/>
              </w:rPr>
            </w:pPr>
            <w:r w:rsidDel="00000000" w:rsidR="00000000" w:rsidRPr="00000000">
              <w:rPr>
                <w:rFonts w:ascii="Arial" w:cs="Arial" w:eastAsia="Arial" w:hAnsi="Arial"/>
                <w:b w:val="1"/>
                <w:rtl w:val="0"/>
              </w:rPr>
              <w:t xml:space="preserve">2.2. </w:t>
            </w:r>
            <w:r w:rsidDel="00000000" w:rsidR="00000000" w:rsidRPr="00000000">
              <w:rPr>
                <w:rFonts w:ascii="Arial" w:cs="Arial" w:eastAsia="Arial" w:hAnsi="Arial"/>
                <w:b w:val="1"/>
                <w:u w:val="single"/>
                <w:rtl w:val="0"/>
              </w:rPr>
              <w:t xml:space="preserve">Certificación ISO</w:t>
            </w:r>
          </w:p>
          <w:p w:rsidR="00000000" w:rsidDel="00000000" w:rsidP="00000000" w:rsidRDefault="00000000" w:rsidRPr="00000000" w14:paraId="00000056">
            <w:pPr>
              <w:tabs>
                <w:tab w:val="left" w:pos="459"/>
              </w:tabs>
              <w:spacing w:after="100" w:before="100" w:lineRule="auto"/>
              <w:jc w:val="both"/>
              <w:rPr>
                <w:rFonts w:ascii="Arial" w:cs="Arial" w:eastAsia="Arial" w:hAnsi="Arial"/>
                <w:i w:val="1"/>
                <w:color w:val="0000ff"/>
              </w:rPr>
            </w:pPr>
            <w:r w:rsidDel="00000000" w:rsidR="00000000" w:rsidRPr="00000000">
              <w:rPr>
                <w:rFonts w:ascii="Arial" w:cs="Arial" w:eastAsia="Arial" w:hAnsi="Arial"/>
                <w:rtl w:val="0"/>
              </w:rPr>
              <w:t xml:space="preserve">El licitante deberá presentar </w:t>
            </w:r>
            <w:r w:rsidDel="00000000" w:rsidR="00000000" w:rsidRPr="00000000">
              <w:rPr>
                <w:rFonts w:ascii="Arial" w:cs="Arial" w:eastAsia="Arial" w:hAnsi="Arial"/>
                <w:i w:val="1"/>
                <w:color w:val="0000ff"/>
                <w:rtl w:val="0"/>
              </w:rPr>
              <w:t xml:space="preserve">al menos una de las siguientes certificaciones, vigente a la fecha de presentación de ofertas, referente a: </w:t>
            </w:r>
          </w:p>
          <w:p w:rsidR="00000000" w:rsidDel="00000000" w:rsidP="00000000" w:rsidRDefault="00000000" w:rsidRPr="00000000" w14:paraId="00000057">
            <w:pPr>
              <w:shd w:fill="ffffff" w:val="clear"/>
              <w:tabs>
                <w:tab w:val="left" w:pos="459"/>
              </w:tabs>
              <w:jc w:val="both"/>
              <w:rPr>
                <w:rFonts w:ascii="Arial" w:cs="Arial" w:eastAsia="Arial" w:hAnsi="Arial"/>
                <w:i w:val="1"/>
                <w:color w:val="0000ff"/>
              </w:rPr>
            </w:pPr>
            <w:r w:rsidDel="00000000" w:rsidR="00000000" w:rsidRPr="00000000">
              <w:rPr>
                <w:rFonts w:ascii="Arial" w:cs="Arial" w:eastAsia="Arial" w:hAnsi="Arial"/>
                <w:i w:val="1"/>
                <w:color w:val="0000ff"/>
                <w:rtl w:val="0"/>
              </w:rPr>
              <w:t xml:space="preserve">Sistema de Gestión de Calidad (ISO 9001:2015)</w:t>
            </w:r>
          </w:p>
          <w:p w:rsidR="00000000" w:rsidDel="00000000" w:rsidP="00000000" w:rsidRDefault="00000000" w:rsidRPr="00000000" w14:paraId="00000058">
            <w:pPr>
              <w:shd w:fill="ffffff" w:val="clear"/>
              <w:tabs>
                <w:tab w:val="left" w:pos="459"/>
              </w:tabs>
              <w:jc w:val="both"/>
              <w:rPr>
                <w:rFonts w:ascii="Arial" w:cs="Arial" w:eastAsia="Arial" w:hAnsi="Arial"/>
                <w:i w:val="1"/>
                <w:color w:val="0000ff"/>
              </w:rPr>
            </w:pPr>
            <w:r w:rsidDel="00000000" w:rsidR="00000000" w:rsidRPr="00000000">
              <w:rPr>
                <w:rFonts w:ascii="Arial" w:cs="Arial" w:eastAsia="Arial" w:hAnsi="Arial"/>
                <w:i w:val="1"/>
                <w:color w:val="0000ff"/>
                <w:rtl w:val="0"/>
              </w:rPr>
              <w:t xml:space="preserve">Sistema de Gestión Ambiental (ISO 14001:2015)  </w:t>
            </w:r>
          </w:p>
          <w:p w:rsidR="00000000" w:rsidDel="00000000" w:rsidP="00000000" w:rsidRDefault="00000000" w:rsidRPr="00000000" w14:paraId="00000059">
            <w:pPr>
              <w:shd w:fill="ffffff" w:val="clear"/>
              <w:tabs>
                <w:tab w:val="left" w:pos="459"/>
              </w:tabs>
              <w:jc w:val="both"/>
              <w:rPr>
                <w:rFonts w:ascii="Arial" w:cs="Arial" w:eastAsia="Arial" w:hAnsi="Arial"/>
                <w:i w:val="1"/>
                <w:color w:val="0000ff"/>
              </w:rPr>
            </w:pPr>
            <w:r w:rsidDel="00000000" w:rsidR="00000000" w:rsidRPr="00000000">
              <w:rPr>
                <w:rFonts w:ascii="Arial" w:cs="Arial" w:eastAsia="Arial" w:hAnsi="Arial"/>
                <w:i w:val="1"/>
                <w:color w:val="0000ff"/>
                <w:rtl w:val="0"/>
              </w:rPr>
              <w:t xml:space="preserve">Sistema de Gestión de Seguridad y Salud Ocupacional (ISO 45001:2018)</w:t>
            </w:r>
          </w:p>
          <w:p w:rsidR="00000000" w:rsidDel="00000000" w:rsidP="00000000" w:rsidRDefault="00000000" w:rsidRPr="00000000" w14:paraId="0000005A">
            <w:pPr>
              <w:tabs>
                <w:tab w:val="left" w:pos="459"/>
              </w:tabs>
              <w:spacing w:after="100" w:before="100" w:lineRule="auto"/>
              <w:jc w:val="both"/>
              <w:rPr>
                <w:rFonts w:ascii="Arial" w:cs="Arial" w:eastAsia="Arial" w:hAnsi="Arial"/>
                <w:strike w:val="1"/>
                <w:color w:val="ff0000"/>
              </w:rPr>
            </w:pPr>
            <w:r w:rsidDel="00000000" w:rsidR="00000000" w:rsidRPr="00000000">
              <w:rPr>
                <w:rFonts w:ascii="Arial" w:cs="Arial" w:eastAsia="Arial" w:hAnsi="Arial"/>
                <w:rtl w:val="0"/>
              </w:rPr>
              <w:t xml:space="preserve"> </w:t>
            </w:r>
            <w:r w:rsidDel="00000000" w:rsidR="00000000" w:rsidRPr="00000000">
              <w:rPr>
                <w:rFonts w:ascii="Arial" w:cs="Arial" w:eastAsia="Arial" w:hAnsi="Arial"/>
                <w:strike w:val="1"/>
                <w:color w:val="ff0000"/>
                <w:rtl w:val="0"/>
              </w:rPr>
              <w:t xml:space="preserve">la siguiente certificación, vigente a la fecha de presentación de ofertas, referente a: </w:t>
            </w:r>
          </w:p>
          <w:p w:rsidR="00000000" w:rsidDel="00000000" w:rsidP="00000000" w:rsidRDefault="00000000" w:rsidRPr="00000000" w14:paraId="0000005B">
            <w:pPr>
              <w:numPr>
                <w:ilvl w:val="0"/>
                <w:numId w:val="10"/>
              </w:numPr>
              <w:pBdr>
                <w:top w:space="0" w:sz="0" w:val="nil"/>
                <w:left w:space="0" w:sz="0" w:val="nil"/>
                <w:bottom w:space="0" w:sz="0" w:val="nil"/>
                <w:right w:space="0" w:sz="0" w:val="nil"/>
                <w:between w:space="0" w:sz="0" w:val="nil"/>
              </w:pBdr>
              <w:spacing w:after="100" w:before="100" w:lineRule="auto"/>
              <w:ind w:left="318" w:hanging="284"/>
              <w:jc w:val="both"/>
              <w:rPr>
                <w:rFonts w:ascii="Arial" w:cs="Arial" w:eastAsia="Arial" w:hAnsi="Arial"/>
                <w:strike w:val="1"/>
                <w:color w:val="ff0000"/>
              </w:rPr>
            </w:pPr>
            <w:r w:rsidDel="00000000" w:rsidR="00000000" w:rsidRPr="00000000">
              <w:rPr>
                <w:rFonts w:ascii="Arial" w:cs="Arial" w:eastAsia="Arial" w:hAnsi="Arial"/>
                <w:strike w:val="1"/>
                <w:color w:val="ff0000"/>
                <w:rtl w:val="0"/>
              </w:rPr>
              <w:t xml:space="preserve">Sistema de Gestión de Calidad (ISO 9001:2015)</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5C">
            <w:pPr>
              <w:tabs>
                <w:tab w:val="left" w:pos="459"/>
              </w:tabs>
              <w:ind w:right="3"/>
              <w:jc w:val="both"/>
              <w:rPr>
                <w:rFonts w:ascii="Arial" w:cs="Arial" w:eastAsia="Arial" w:hAnsi="Arial"/>
              </w:rPr>
            </w:pPr>
            <w:r w:rsidDel="00000000" w:rsidR="00000000" w:rsidRPr="00000000">
              <w:rPr>
                <w:rFonts w:ascii="Arial" w:cs="Arial" w:eastAsia="Arial" w:hAnsi="Arial"/>
                <w:rtl w:val="0"/>
              </w:rPr>
              <w:t xml:space="preserve">El licitante o las empresas integrantes en caso de consorcio, debe presentar copia de la certificación solicitada, vigente. </w:t>
            </w:r>
          </w:p>
          <w:p w:rsidR="00000000" w:rsidDel="00000000" w:rsidP="00000000" w:rsidRDefault="00000000" w:rsidRPr="00000000" w14:paraId="0000005D">
            <w:pPr>
              <w:tabs>
                <w:tab w:val="left" w:pos="459"/>
              </w:tabs>
              <w:ind w:right="3"/>
              <w:jc w:val="both"/>
              <w:rPr>
                <w:rFonts w:ascii="Arial" w:cs="Arial" w:eastAsia="Arial" w:hAnsi="Arial"/>
              </w:rPr>
            </w:pPr>
            <w:r w:rsidDel="00000000" w:rsidR="00000000" w:rsidRPr="00000000">
              <w:rPr>
                <w:rtl w:val="0"/>
              </w:rPr>
            </w:r>
          </w:p>
          <w:p w:rsidR="00000000" w:rsidDel="00000000" w:rsidP="00000000" w:rsidRDefault="00000000" w:rsidRPr="00000000" w14:paraId="0000005E">
            <w:pPr>
              <w:tabs>
                <w:tab w:val="left" w:pos="459"/>
              </w:tabs>
              <w:ind w:right="3"/>
              <w:jc w:val="both"/>
              <w:rPr>
                <w:rFonts w:ascii="Arial" w:cs="Arial" w:eastAsia="Arial" w:hAnsi="Arial"/>
              </w:rPr>
            </w:pPr>
            <w:r w:rsidDel="00000000" w:rsidR="00000000" w:rsidRPr="00000000">
              <w:rPr>
                <w:rFonts w:ascii="Arial" w:cs="Arial" w:eastAsia="Arial" w:hAnsi="Arial"/>
                <w:rtl w:val="0"/>
              </w:rPr>
              <w:t xml:space="preserve">En caso de consorcios, el requisito se cumple a través de una (1) de las empresas integrantes del consorcio o a través de la integración de las certificaciones presentadas por las empresas integrantes del consorcio.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5F">
            <w:pPr>
              <w:jc w:val="center"/>
              <w:rPr>
                <w:rFonts w:ascii="Arial" w:cs="Arial" w:eastAsia="Arial" w:hAnsi="Arial"/>
              </w:rPr>
            </w:pPr>
            <w:r w:rsidDel="00000000" w:rsidR="00000000" w:rsidRPr="00000000">
              <w:rPr>
                <w:rFonts w:ascii="Arial" w:cs="Arial" w:eastAsia="Arial" w:hAnsi="Arial"/>
                <w:rtl w:val="0"/>
              </w:rPr>
              <w:t xml:space="preserve">CUMPLE / </w:t>
            </w:r>
          </w:p>
          <w:p w:rsidR="00000000" w:rsidDel="00000000" w:rsidP="00000000" w:rsidRDefault="00000000" w:rsidRPr="00000000" w14:paraId="00000060">
            <w:pPr>
              <w:jc w:val="center"/>
              <w:rPr>
                <w:rFonts w:ascii="Arial" w:cs="Arial" w:eastAsia="Arial" w:hAnsi="Arial"/>
              </w:rPr>
            </w:pPr>
            <w:r w:rsidDel="00000000" w:rsidR="00000000" w:rsidRPr="00000000">
              <w:rPr>
                <w:rFonts w:ascii="Arial" w:cs="Arial" w:eastAsia="Arial" w:hAnsi="Arial"/>
                <w:rtl w:val="0"/>
              </w:rPr>
              <w:t xml:space="preserve">NO CUMPLE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061">
            <w:pPr>
              <w:tabs>
                <w:tab w:val="left" w:pos="459"/>
              </w:tabs>
              <w:spacing w:after="100" w:before="100" w:lineRule="auto"/>
              <w:jc w:val="both"/>
              <w:rPr>
                <w:rFonts w:ascii="Arial" w:cs="Arial" w:eastAsia="Arial" w:hAnsi="Arial"/>
                <w:b w:val="1"/>
              </w:rPr>
            </w:pPr>
            <w:r w:rsidDel="00000000" w:rsidR="00000000" w:rsidRPr="00000000">
              <w:rPr>
                <w:rFonts w:ascii="Arial" w:cs="Arial" w:eastAsia="Arial" w:hAnsi="Arial"/>
                <w:b w:val="1"/>
                <w:rtl w:val="0"/>
              </w:rPr>
              <w:t xml:space="preserve">2.3. Política de equidad de género </w:t>
            </w:r>
          </w:p>
          <w:p w:rsidR="00000000" w:rsidDel="00000000" w:rsidP="00000000" w:rsidRDefault="00000000" w:rsidRPr="00000000" w14:paraId="00000062">
            <w:pPr>
              <w:jc w:val="both"/>
              <w:rPr>
                <w:rFonts w:ascii="Arial" w:cs="Arial" w:eastAsia="Arial" w:hAnsi="Arial"/>
              </w:rPr>
            </w:pPr>
            <w:r w:rsidDel="00000000" w:rsidR="00000000" w:rsidRPr="00000000">
              <w:rPr>
                <w:rFonts w:ascii="Arial" w:cs="Arial" w:eastAsia="Arial" w:hAnsi="Arial"/>
                <w:rtl w:val="0"/>
              </w:rPr>
              <w:t xml:space="preserve">El licitante deberá presentar su política de equidad de género, describiendo las estrategias dirigidas a facilitar el acceso de las mujeres al trabajo asalariado. </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63">
            <w:pPr>
              <w:tabs>
                <w:tab w:val="left" w:pos="459"/>
              </w:tabs>
              <w:ind w:right="3"/>
              <w:jc w:val="both"/>
              <w:rPr>
                <w:rFonts w:ascii="Arial" w:cs="Arial" w:eastAsia="Arial" w:hAnsi="Arial"/>
              </w:rPr>
            </w:pPr>
            <w:r w:rsidDel="00000000" w:rsidR="00000000" w:rsidRPr="00000000">
              <w:rPr>
                <w:rFonts w:ascii="Arial" w:cs="Arial" w:eastAsia="Arial" w:hAnsi="Arial"/>
                <w:rtl w:val="0"/>
              </w:rPr>
              <w:t xml:space="preserve">El licitante debe presentar copia simple de su política de equidad de género. </w:t>
            </w:r>
          </w:p>
          <w:p w:rsidR="00000000" w:rsidDel="00000000" w:rsidP="00000000" w:rsidRDefault="00000000" w:rsidRPr="00000000" w14:paraId="00000064">
            <w:pPr>
              <w:tabs>
                <w:tab w:val="left" w:pos="459"/>
              </w:tabs>
              <w:ind w:right="3"/>
              <w:jc w:val="both"/>
              <w:rPr>
                <w:rFonts w:ascii="Arial" w:cs="Arial" w:eastAsia="Arial" w:hAnsi="Arial"/>
              </w:rPr>
            </w:pPr>
            <w:r w:rsidDel="00000000" w:rsidR="00000000" w:rsidRPr="00000000">
              <w:rPr>
                <w:rtl w:val="0"/>
              </w:rPr>
            </w:r>
          </w:p>
          <w:p w:rsidR="00000000" w:rsidDel="00000000" w:rsidP="00000000" w:rsidRDefault="00000000" w:rsidRPr="00000000" w14:paraId="00000065">
            <w:pPr>
              <w:tabs>
                <w:tab w:val="left" w:pos="459"/>
              </w:tabs>
              <w:ind w:right="3"/>
              <w:jc w:val="both"/>
              <w:rPr>
                <w:rFonts w:ascii="Arial" w:cs="Arial" w:eastAsia="Arial" w:hAnsi="Arial"/>
              </w:rPr>
            </w:pPr>
            <w:r w:rsidDel="00000000" w:rsidR="00000000" w:rsidRPr="00000000">
              <w:rPr>
                <w:rFonts w:ascii="Arial" w:cs="Arial" w:eastAsia="Arial" w:hAnsi="Arial"/>
                <w:rtl w:val="0"/>
              </w:rPr>
              <w:t xml:space="preserve">En caso de consorcio, al menos una de las empresas que lo integra debe presentar este documento.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66">
            <w:pPr>
              <w:jc w:val="center"/>
              <w:rPr>
                <w:rFonts w:ascii="Arial" w:cs="Arial" w:eastAsia="Arial" w:hAnsi="Arial"/>
              </w:rPr>
            </w:pPr>
            <w:r w:rsidDel="00000000" w:rsidR="00000000" w:rsidRPr="00000000">
              <w:rPr>
                <w:rFonts w:ascii="Arial" w:cs="Arial" w:eastAsia="Arial" w:hAnsi="Arial"/>
                <w:rtl w:val="0"/>
              </w:rPr>
              <w:t xml:space="preserve">CUMPLE / </w:t>
            </w:r>
          </w:p>
          <w:p w:rsidR="00000000" w:rsidDel="00000000" w:rsidP="00000000" w:rsidRDefault="00000000" w:rsidRPr="00000000" w14:paraId="00000067">
            <w:pPr>
              <w:jc w:val="center"/>
              <w:rPr>
                <w:rFonts w:ascii="Arial" w:cs="Arial" w:eastAsia="Arial" w:hAnsi="Arial"/>
              </w:rPr>
            </w:pPr>
            <w:r w:rsidDel="00000000" w:rsidR="00000000" w:rsidRPr="00000000">
              <w:rPr>
                <w:rFonts w:ascii="Arial" w:cs="Arial" w:eastAsia="Arial" w:hAnsi="Arial"/>
                <w:rtl w:val="0"/>
              </w:rPr>
              <w:t xml:space="preserve">NO CUMPLE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068">
            <w:pPr>
              <w:tabs>
                <w:tab w:val="left" w:pos="459"/>
              </w:tabs>
              <w:spacing w:after="100" w:before="100" w:lineRule="auto"/>
              <w:jc w:val="both"/>
              <w:rPr>
                <w:rFonts w:ascii="Arial" w:cs="Arial" w:eastAsia="Arial" w:hAnsi="Arial"/>
              </w:rPr>
            </w:pPr>
            <w:r w:rsidDel="00000000" w:rsidR="00000000" w:rsidRPr="00000000">
              <w:rPr>
                <w:rFonts w:ascii="Arial" w:cs="Arial" w:eastAsia="Arial" w:hAnsi="Arial"/>
                <w:b w:val="1"/>
                <w:rtl w:val="0"/>
              </w:rPr>
              <w:t xml:space="preserve">2.4.  Política para la Prevención del Delito de Corrupción y Lavado de Activos </w:t>
            </w:r>
            <w:r w:rsidDel="00000000" w:rsidR="00000000" w:rsidRPr="00000000">
              <w:rPr>
                <w:rtl w:val="0"/>
              </w:rPr>
            </w:r>
          </w:p>
          <w:p w:rsidR="00000000" w:rsidDel="00000000" w:rsidP="00000000" w:rsidRDefault="00000000" w:rsidRPr="00000000" w14:paraId="00000069">
            <w:pPr>
              <w:tabs>
                <w:tab w:val="left" w:pos="459"/>
              </w:tabs>
              <w:spacing w:after="100" w:before="100" w:lineRule="auto"/>
              <w:jc w:val="both"/>
              <w:rPr>
                <w:rFonts w:ascii="Arial" w:cs="Arial" w:eastAsia="Arial" w:hAnsi="Arial"/>
              </w:rPr>
            </w:pPr>
            <w:r w:rsidDel="00000000" w:rsidR="00000000" w:rsidRPr="00000000">
              <w:rPr>
                <w:rFonts w:ascii="Arial" w:cs="Arial" w:eastAsia="Arial" w:hAnsi="Arial"/>
                <w:rtl w:val="0"/>
              </w:rPr>
              <w:t xml:space="preserve">El licitante deberá presentar su Política para la Prevención del Delito de Corrupción y Lavado de Activos. </w:t>
            </w:r>
          </w:p>
          <w:p w:rsidR="00000000" w:rsidDel="00000000" w:rsidP="00000000" w:rsidRDefault="00000000" w:rsidRPr="00000000" w14:paraId="0000006A">
            <w:pPr>
              <w:tabs>
                <w:tab w:val="left" w:pos="459"/>
              </w:tabs>
              <w:spacing w:after="100" w:before="100" w:lineRule="auto"/>
              <w:jc w:val="both"/>
              <w:rPr>
                <w:rFonts w:ascii="Arial" w:cs="Arial" w:eastAsia="Arial" w:hAnsi="Arial"/>
                <w:b w:val="1"/>
              </w:rPr>
            </w:pPr>
            <w:r w:rsidDel="00000000" w:rsidR="00000000" w:rsidRPr="00000000">
              <w:rPr>
                <w:rFonts w:ascii="Arial" w:cs="Arial" w:eastAsia="Arial" w:hAnsi="Arial"/>
                <w:rtl w:val="0"/>
              </w:rPr>
              <w:t xml:space="preserve">Este requisito también puede ser acreditado a través de la Certificación vigente del Sistema de Gestión Antisoborno ISO 37001, en este caso la presentación de la política ya no es necesaria.</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6B">
            <w:pPr>
              <w:tabs>
                <w:tab w:val="left" w:pos="459"/>
              </w:tabs>
              <w:ind w:right="3"/>
              <w:jc w:val="both"/>
              <w:rPr>
                <w:rFonts w:ascii="Arial" w:cs="Arial" w:eastAsia="Arial" w:hAnsi="Arial"/>
              </w:rPr>
            </w:pPr>
            <w:r w:rsidDel="00000000" w:rsidR="00000000" w:rsidRPr="00000000">
              <w:rPr>
                <w:rFonts w:ascii="Arial" w:cs="Arial" w:eastAsia="Arial" w:hAnsi="Arial"/>
                <w:rtl w:val="0"/>
              </w:rPr>
              <w:t xml:space="preserve">El licitante debe presentar copia simple de su Política para la Prevención del Delito de Corrupción y Lavado de Activos ó el Certificado de Anticorrupción ISO 37001. </w:t>
            </w:r>
          </w:p>
          <w:p w:rsidR="00000000" w:rsidDel="00000000" w:rsidP="00000000" w:rsidRDefault="00000000" w:rsidRPr="00000000" w14:paraId="0000006C">
            <w:pPr>
              <w:tabs>
                <w:tab w:val="left" w:pos="459"/>
              </w:tabs>
              <w:ind w:right="3"/>
              <w:jc w:val="both"/>
              <w:rPr>
                <w:rFonts w:ascii="Arial" w:cs="Arial" w:eastAsia="Arial" w:hAnsi="Arial"/>
              </w:rPr>
            </w:pPr>
            <w:r w:rsidDel="00000000" w:rsidR="00000000" w:rsidRPr="00000000">
              <w:rPr>
                <w:rtl w:val="0"/>
              </w:rPr>
            </w:r>
          </w:p>
          <w:p w:rsidR="00000000" w:rsidDel="00000000" w:rsidP="00000000" w:rsidRDefault="00000000" w:rsidRPr="00000000" w14:paraId="0000006D">
            <w:pPr>
              <w:tabs>
                <w:tab w:val="left" w:pos="459"/>
              </w:tabs>
              <w:spacing w:after="100" w:before="100" w:lineRule="auto"/>
              <w:jc w:val="both"/>
              <w:rPr>
                <w:rFonts w:ascii="Arial" w:cs="Arial" w:eastAsia="Arial" w:hAnsi="Arial"/>
              </w:rPr>
            </w:pPr>
            <w:r w:rsidDel="00000000" w:rsidR="00000000" w:rsidRPr="00000000">
              <w:rPr>
                <w:rFonts w:ascii="Arial" w:cs="Arial" w:eastAsia="Arial" w:hAnsi="Arial"/>
                <w:rtl w:val="0"/>
              </w:rPr>
              <w:t xml:space="preserve">En caso de consorcio, cada empresa que lo integra debe presentar este documento y/o certificación vigente ISO 37001.</w:t>
            </w:r>
          </w:p>
          <w:p w:rsidR="00000000" w:rsidDel="00000000" w:rsidP="00000000" w:rsidRDefault="00000000" w:rsidRPr="00000000" w14:paraId="0000006E">
            <w:pPr>
              <w:tabs>
                <w:tab w:val="left" w:pos="459"/>
              </w:tabs>
              <w:ind w:right="3"/>
              <w:jc w:val="both"/>
              <w:rPr>
                <w:rFonts w:ascii="Arial" w:cs="Arial" w:eastAsia="Arial" w:hAnsi="Arial"/>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6F">
            <w:pPr>
              <w:jc w:val="center"/>
              <w:rPr>
                <w:rFonts w:ascii="Arial" w:cs="Arial" w:eastAsia="Arial" w:hAnsi="Arial"/>
              </w:rPr>
            </w:pPr>
            <w:r w:rsidDel="00000000" w:rsidR="00000000" w:rsidRPr="00000000">
              <w:rPr>
                <w:rFonts w:ascii="Arial" w:cs="Arial" w:eastAsia="Arial" w:hAnsi="Arial"/>
                <w:rtl w:val="0"/>
              </w:rPr>
              <w:t xml:space="preserve">CUMPLE / </w:t>
            </w:r>
          </w:p>
          <w:p w:rsidR="00000000" w:rsidDel="00000000" w:rsidP="00000000" w:rsidRDefault="00000000" w:rsidRPr="00000000" w14:paraId="00000070">
            <w:pPr>
              <w:jc w:val="center"/>
              <w:rPr>
                <w:rFonts w:ascii="Arial" w:cs="Arial" w:eastAsia="Arial" w:hAnsi="Arial"/>
              </w:rPr>
            </w:pPr>
            <w:r w:rsidDel="00000000" w:rsidR="00000000" w:rsidRPr="00000000">
              <w:rPr>
                <w:rFonts w:ascii="Arial" w:cs="Arial" w:eastAsia="Arial" w:hAnsi="Arial"/>
                <w:rtl w:val="0"/>
              </w:rPr>
              <w:t xml:space="preserve">NO CUMPLE</w:t>
            </w:r>
          </w:p>
        </w:tc>
      </w:tr>
    </w:tbl>
    <w:p w:rsidR="00000000" w:rsidDel="00000000" w:rsidP="00000000" w:rsidRDefault="00000000" w:rsidRPr="00000000" w14:paraId="00000071">
      <w:pPr>
        <w:widowControl w:val="1"/>
        <w:tabs>
          <w:tab w:val="left" w:pos="0"/>
        </w:tabs>
        <w:spacing w:after="100" w:before="100" w:lineRule="auto"/>
        <w:jc w:val="both"/>
        <w:rPr>
          <w:sz w:val="20"/>
          <w:szCs w:val="20"/>
        </w:rPr>
      </w:pPr>
      <w:r w:rsidDel="00000000" w:rsidR="00000000" w:rsidRPr="00000000">
        <w:rPr>
          <w:rtl w:val="0"/>
        </w:rPr>
      </w:r>
    </w:p>
    <w:p w:rsidR="00000000" w:rsidDel="00000000" w:rsidP="00000000" w:rsidRDefault="00000000" w:rsidRPr="00000000" w14:paraId="00000072">
      <w:pPr>
        <w:widowControl w:val="1"/>
        <w:tabs>
          <w:tab w:val="left" w:pos="0"/>
        </w:tabs>
        <w:spacing w:after="100" w:before="100" w:lineRule="auto"/>
        <w:jc w:val="both"/>
        <w:rPr>
          <w:sz w:val="20"/>
          <w:szCs w:val="20"/>
        </w:rPr>
      </w:pPr>
      <w:r w:rsidDel="00000000" w:rsidR="00000000" w:rsidRPr="00000000">
        <w:rPr>
          <w:rtl w:val="0"/>
        </w:rPr>
      </w:r>
    </w:p>
    <w:p w:rsidR="00000000" w:rsidDel="00000000" w:rsidP="00000000" w:rsidRDefault="00000000" w:rsidRPr="00000000" w14:paraId="00000073">
      <w:pPr>
        <w:widowControl w:val="1"/>
        <w:tabs>
          <w:tab w:val="left" w:pos="0"/>
        </w:tabs>
        <w:spacing w:after="100" w:before="100" w:lineRule="auto"/>
        <w:jc w:val="both"/>
        <w:rPr>
          <w:sz w:val="20"/>
          <w:szCs w:val="20"/>
        </w:rPr>
      </w:pPr>
      <w:r w:rsidDel="00000000" w:rsidR="00000000" w:rsidRPr="00000000">
        <w:rPr>
          <w:rtl w:val="0"/>
        </w:rPr>
      </w:r>
    </w:p>
    <w:p w:rsidR="00000000" w:rsidDel="00000000" w:rsidP="00000000" w:rsidRDefault="00000000" w:rsidRPr="00000000" w14:paraId="00000074">
      <w:pPr>
        <w:widowControl w:val="1"/>
        <w:tabs>
          <w:tab w:val="left" w:pos="0"/>
        </w:tabs>
        <w:spacing w:after="100" w:before="100" w:lineRule="auto"/>
        <w:jc w:val="both"/>
        <w:rPr>
          <w:sz w:val="20"/>
          <w:szCs w:val="20"/>
        </w:rPr>
      </w:pPr>
      <w:r w:rsidDel="00000000" w:rsidR="00000000" w:rsidRPr="00000000">
        <w:rPr>
          <w:rtl w:val="0"/>
        </w:rPr>
      </w:r>
    </w:p>
    <w:p w:rsidR="00000000" w:rsidDel="00000000" w:rsidP="00000000" w:rsidRDefault="00000000" w:rsidRPr="00000000" w14:paraId="00000075">
      <w:pPr>
        <w:widowControl w:val="1"/>
        <w:tabs>
          <w:tab w:val="left" w:pos="0"/>
        </w:tabs>
        <w:spacing w:after="100" w:before="100" w:lineRule="auto"/>
        <w:jc w:val="both"/>
        <w:rPr>
          <w:sz w:val="20"/>
          <w:szCs w:val="20"/>
        </w:rPr>
      </w:pPr>
      <w:r w:rsidDel="00000000" w:rsidR="00000000" w:rsidRPr="00000000">
        <w:rPr>
          <w:rtl w:val="0"/>
        </w:rPr>
      </w:r>
    </w:p>
    <w:p w:rsidR="00000000" w:rsidDel="00000000" w:rsidP="00000000" w:rsidRDefault="00000000" w:rsidRPr="00000000" w14:paraId="00000076">
      <w:pPr>
        <w:widowControl w:val="1"/>
        <w:tabs>
          <w:tab w:val="left" w:pos="0"/>
        </w:tabs>
        <w:spacing w:after="100" w:before="100" w:lineRule="auto"/>
        <w:jc w:val="both"/>
        <w:rPr>
          <w:sz w:val="20"/>
          <w:szCs w:val="20"/>
        </w:rPr>
      </w:pPr>
      <w:r w:rsidDel="00000000" w:rsidR="00000000" w:rsidRPr="00000000">
        <w:rPr>
          <w:rtl w:val="0"/>
        </w:rPr>
      </w:r>
    </w:p>
    <w:p w:rsidR="00000000" w:rsidDel="00000000" w:rsidP="00000000" w:rsidRDefault="00000000" w:rsidRPr="00000000" w14:paraId="00000077">
      <w:pPr>
        <w:pBdr>
          <w:top w:space="0" w:sz="0" w:val="nil"/>
          <w:left w:space="0" w:sz="0" w:val="nil"/>
          <w:bottom w:space="0" w:sz="0" w:val="nil"/>
          <w:right w:space="0" w:sz="0" w:val="nil"/>
          <w:between w:space="0" w:sz="0" w:val="nil"/>
        </w:pBdr>
        <w:jc w:val="both"/>
        <w:rPr>
          <w:sz w:val="20"/>
          <w:szCs w:val="20"/>
        </w:rPr>
      </w:pPr>
      <w:r w:rsidDel="00000000" w:rsidR="00000000" w:rsidRPr="00000000">
        <w:rPr>
          <w:rtl w:val="0"/>
        </w:rPr>
      </w:r>
    </w:p>
    <w:p w:rsidR="00000000" w:rsidDel="00000000" w:rsidP="00000000" w:rsidRDefault="00000000" w:rsidRPr="00000000" w14:paraId="00000078">
      <w:pPr>
        <w:keepNext w:val="1"/>
        <w:keepLines w:val="0"/>
        <w:pageBreakBefore w:val="0"/>
        <w:widowControl w:val="1"/>
        <w:pBdr>
          <w:top w:space="0" w:sz="0" w:val="nil"/>
          <w:left w:space="0" w:sz="0" w:val="nil"/>
          <w:bottom w:color="000000" w:space="1" w:sz="8" w:val="single"/>
          <w:right w:space="0" w:sz="0" w:val="nil"/>
          <w:between w:space="0" w:sz="0" w:val="nil"/>
        </w:pBdr>
        <w:shd w:fill="auto" w:val="clear"/>
        <w:spacing w:after="0" w:before="0" w:line="240" w:lineRule="auto"/>
        <w:ind w:left="720" w:right="0" w:hanging="720"/>
        <w:jc w:val="left"/>
        <w:rPr>
          <w:rFonts w:ascii="Arial" w:cs="Arial" w:eastAsia="Arial" w:hAnsi="Arial"/>
          <w:b w:val="1"/>
          <w:i w:val="0"/>
          <w:smallCaps w:val="0"/>
          <w:strike w:val="0"/>
          <w:color w:val="000000"/>
          <w:sz w:val="24"/>
          <w:szCs w:val="24"/>
          <w:u w:val="none"/>
          <w:shd w:fill="auto" w:val="clear"/>
          <w:vertAlign w:val="baseline"/>
        </w:rPr>
      </w:pPr>
      <w:bookmarkStart w:colFirst="0" w:colLast="0" w:name="_heading=h.opxn9f54vwp3" w:id="6"/>
      <w:bookmarkEnd w:id="6"/>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3. CRITERIOS DE EVALUACIÓN TÉCNICA</w:t>
      </w:r>
    </w:p>
    <w:p w:rsidR="00000000" w:rsidDel="00000000" w:rsidP="00000000" w:rsidRDefault="00000000" w:rsidRPr="00000000" w14:paraId="00000079">
      <w:pPr>
        <w:pBdr>
          <w:top w:space="0" w:sz="0" w:val="nil"/>
          <w:left w:space="0" w:sz="0" w:val="nil"/>
          <w:bottom w:space="0" w:sz="0" w:val="nil"/>
          <w:right w:space="0" w:sz="0" w:val="nil"/>
          <w:between w:space="0" w:sz="0" w:val="nil"/>
        </w:pBdr>
        <w:rPr>
          <w:color w:val="000000"/>
          <w:sz w:val="20"/>
          <w:szCs w:val="20"/>
          <w:highlight w:val="lightGray"/>
        </w:rPr>
      </w:pPr>
      <w:r w:rsidDel="00000000" w:rsidR="00000000" w:rsidRPr="00000000">
        <w:rPr>
          <w:rtl w:val="0"/>
        </w:rPr>
      </w:r>
    </w:p>
    <w:p w:rsidR="00000000" w:rsidDel="00000000" w:rsidP="00000000" w:rsidRDefault="00000000" w:rsidRPr="00000000" w14:paraId="0000007A">
      <w:pPr>
        <w:pBdr>
          <w:top w:space="0" w:sz="0" w:val="nil"/>
          <w:left w:space="0" w:sz="0" w:val="nil"/>
          <w:bottom w:space="0" w:sz="0" w:val="nil"/>
          <w:right w:space="0" w:sz="0" w:val="nil"/>
          <w:between w:space="0" w:sz="0" w:val="nil"/>
        </w:pBdr>
        <w:jc w:val="both"/>
        <w:rPr>
          <w:color w:val="000000"/>
          <w:sz w:val="20"/>
          <w:szCs w:val="20"/>
        </w:rPr>
      </w:pPr>
      <w:r w:rsidDel="00000000" w:rsidR="00000000" w:rsidRPr="00000000">
        <w:rPr>
          <w:color w:val="000000"/>
          <w:sz w:val="20"/>
          <w:szCs w:val="20"/>
          <w:rtl w:val="0"/>
        </w:rPr>
        <w:t xml:space="preserve">UNOPS efectuará la evaluación técnica de </w:t>
      </w:r>
      <w:r w:rsidDel="00000000" w:rsidR="00000000" w:rsidRPr="00000000">
        <w:rPr>
          <w:sz w:val="20"/>
          <w:szCs w:val="20"/>
          <w:rtl w:val="0"/>
        </w:rPr>
        <w:t xml:space="preserve">las ofertas</w:t>
      </w:r>
      <w:r w:rsidDel="00000000" w:rsidR="00000000" w:rsidRPr="00000000">
        <w:rPr>
          <w:color w:val="000000"/>
          <w:sz w:val="20"/>
          <w:szCs w:val="20"/>
          <w:rtl w:val="0"/>
        </w:rPr>
        <w:t xml:space="preserve"> que cumplen </w:t>
      </w:r>
      <w:r w:rsidDel="00000000" w:rsidR="00000000" w:rsidRPr="00000000">
        <w:rPr>
          <w:sz w:val="20"/>
          <w:szCs w:val="20"/>
          <w:rtl w:val="0"/>
        </w:rPr>
        <w:t xml:space="preserve">los criterios formales y de elegibilidad y los criterios de calificación. S</w:t>
      </w:r>
      <w:r w:rsidDel="00000000" w:rsidR="00000000" w:rsidRPr="00000000">
        <w:rPr>
          <w:color w:val="000000"/>
          <w:sz w:val="20"/>
          <w:szCs w:val="20"/>
          <w:rtl w:val="0"/>
        </w:rPr>
        <w:t xml:space="preserve">i la oferta no cumple sustancialmente los criterios que se detallan a continuación, quedará descalificada y no continuará con el proceso de evaluación:</w:t>
      </w:r>
    </w:p>
    <w:p w:rsidR="00000000" w:rsidDel="00000000" w:rsidP="00000000" w:rsidRDefault="00000000" w:rsidRPr="00000000" w14:paraId="0000007B">
      <w:pPr>
        <w:pBdr>
          <w:top w:space="0" w:sz="0" w:val="nil"/>
          <w:left w:space="0" w:sz="0" w:val="nil"/>
          <w:bottom w:space="0" w:sz="0" w:val="nil"/>
          <w:right w:space="0" w:sz="0" w:val="nil"/>
          <w:between w:space="0" w:sz="0" w:val="nil"/>
        </w:pBdr>
        <w:ind w:left="720" w:hanging="720"/>
        <w:jc w:val="both"/>
        <w:rPr>
          <w:color w:val="000000"/>
          <w:sz w:val="20"/>
          <w:szCs w:val="20"/>
        </w:rPr>
      </w:pPr>
      <w:r w:rsidDel="00000000" w:rsidR="00000000" w:rsidRPr="00000000">
        <w:rPr>
          <w:rtl w:val="0"/>
        </w:rPr>
      </w:r>
    </w:p>
    <w:p w:rsidR="00000000" w:rsidDel="00000000" w:rsidP="00000000" w:rsidRDefault="00000000" w:rsidRPr="00000000" w14:paraId="0000007C">
      <w:pPr>
        <w:keepNext w:val="0"/>
        <w:keepLines w:val="0"/>
        <w:pageBreakBefore w:val="0"/>
        <w:widowControl w:val="0"/>
        <w:pBdr>
          <w:top w:space="0" w:sz="0" w:val="nil"/>
          <w:left w:space="0" w:sz="0" w:val="nil"/>
          <w:bottom w:space="0" w:sz="0" w:val="nil"/>
          <w:right w:space="0" w:sz="0" w:val="nil"/>
          <w:between w:space="0" w:sz="0" w:val="nil"/>
        </w:pBdr>
        <w:shd w:fill="d9d9d9" w:val="clear"/>
        <w:spacing w:after="0" w:before="0" w:line="240" w:lineRule="auto"/>
        <w:ind w:left="0" w:right="3" w:firstLine="0"/>
        <w:jc w:val="left"/>
        <w:rPr>
          <w:rFonts w:ascii="Arial" w:cs="Arial" w:eastAsia="Arial" w:hAnsi="Arial"/>
          <w:b w:val="1"/>
          <w:i w:val="0"/>
          <w:smallCaps w:val="0"/>
          <w:strike w:val="0"/>
          <w:color w:val="000000"/>
          <w:sz w:val="20"/>
          <w:szCs w:val="20"/>
          <w:u w:val="none"/>
          <w:shd w:fill="auto" w:val="clear"/>
          <w:vertAlign w:val="baseline"/>
        </w:rPr>
      </w:pPr>
      <w:bookmarkStart w:colFirst="0" w:colLast="0" w:name="_heading=h.d88nqz4fbxwt" w:id="7"/>
      <w:bookmarkEnd w:id="7"/>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3.1 Experiencia del licitante (Anexo F: Formulario de declaración de desempeño)</w:t>
      </w:r>
      <w:r w:rsidDel="00000000" w:rsidR="00000000" w:rsidRPr="00000000">
        <w:rPr>
          <w:rtl w:val="0"/>
        </w:rPr>
      </w:r>
    </w:p>
    <w:p w:rsidR="00000000" w:rsidDel="00000000" w:rsidP="00000000" w:rsidRDefault="00000000" w:rsidRPr="00000000" w14:paraId="0000007D">
      <w:pPr>
        <w:tabs>
          <w:tab w:val="left" w:pos="459"/>
        </w:tabs>
        <w:ind w:right="3"/>
        <w:jc w:val="both"/>
        <w:rPr>
          <w:sz w:val="20"/>
          <w:szCs w:val="20"/>
        </w:rPr>
      </w:pPr>
      <w:r w:rsidDel="00000000" w:rsidR="00000000" w:rsidRPr="00000000">
        <w:rPr>
          <w:rtl w:val="0"/>
        </w:rPr>
      </w:r>
    </w:p>
    <w:p w:rsidR="00000000" w:rsidDel="00000000" w:rsidP="00000000" w:rsidRDefault="00000000" w:rsidRPr="00000000" w14:paraId="0000007E">
      <w:pPr>
        <w:ind w:right="3"/>
        <w:jc w:val="both"/>
        <w:rPr>
          <w:sz w:val="20"/>
          <w:szCs w:val="20"/>
        </w:rPr>
      </w:pPr>
      <w:r w:rsidDel="00000000" w:rsidR="00000000" w:rsidRPr="00000000">
        <w:rPr>
          <w:sz w:val="20"/>
          <w:szCs w:val="20"/>
          <w:rtl w:val="0"/>
        </w:rPr>
        <w:t xml:space="preserve">Los licitantes podrán cotizar uno, varios o todos los lotes.</w:t>
      </w:r>
    </w:p>
    <w:p w:rsidR="00000000" w:rsidDel="00000000" w:rsidP="00000000" w:rsidRDefault="00000000" w:rsidRPr="00000000" w14:paraId="0000007F">
      <w:pPr>
        <w:tabs>
          <w:tab w:val="left" w:pos="459"/>
        </w:tabs>
        <w:ind w:right="3"/>
        <w:rPr>
          <w:b w:val="1"/>
          <w:sz w:val="20"/>
          <w:szCs w:val="20"/>
          <w:highlight w:val="white"/>
        </w:rPr>
      </w:pPr>
      <w:r w:rsidDel="00000000" w:rsidR="00000000" w:rsidRPr="00000000">
        <w:rPr>
          <w:rtl w:val="0"/>
        </w:rPr>
      </w:r>
    </w:p>
    <w:tbl>
      <w:tblPr>
        <w:tblStyle w:val="Table3"/>
        <w:tblW w:w="960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070"/>
        <w:gridCol w:w="1530"/>
        <w:tblGridChange w:id="0">
          <w:tblGrid>
            <w:gridCol w:w="8070"/>
            <w:gridCol w:w="1530"/>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80">
            <w:pPr>
              <w:pBdr>
                <w:top w:space="0" w:sz="0" w:val="nil"/>
                <w:left w:space="0" w:sz="0" w:val="nil"/>
                <w:bottom w:space="0" w:sz="0" w:val="nil"/>
                <w:right w:space="0" w:sz="0" w:val="nil"/>
                <w:between w:space="0" w:sz="0" w:val="nil"/>
              </w:pBdr>
              <w:jc w:val="center"/>
              <w:rPr>
                <w:b w:val="1"/>
                <w:highlight w:val="white"/>
              </w:rPr>
            </w:pPr>
            <w:r w:rsidDel="00000000" w:rsidR="00000000" w:rsidRPr="00000000">
              <w:rPr>
                <w:b w:val="1"/>
                <w:highlight w:val="white"/>
                <w:rtl w:val="0"/>
              </w:rPr>
              <w:t xml:space="preserve">DESCRIPCIÓN</w:t>
            </w:r>
          </w:p>
        </w:tc>
        <w:tc>
          <w:tcPr>
            <w:shd w:fill="auto" w:val="clear"/>
            <w:tcMar>
              <w:top w:w="100.0" w:type="dxa"/>
              <w:left w:w="100.0" w:type="dxa"/>
              <w:bottom w:w="100.0" w:type="dxa"/>
              <w:right w:w="100.0" w:type="dxa"/>
            </w:tcMar>
          </w:tcPr>
          <w:p w:rsidR="00000000" w:rsidDel="00000000" w:rsidP="00000000" w:rsidRDefault="00000000" w:rsidRPr="00000000" w14:paraId="00000081">
            <w:pPr>
              <w:pBdr>
                <w:top w:space="0" w:sz="0" w:val="nil"/>
                <w:left w:space="0" w:sz="0" w:val="nil"/>
                <w:bottom w:space="0" w:sz="0" w:val="nil"/>
                <w:right w:space="0" w:sz="0" w:val="nil"/>
                <w:between w:space="0" w:sz="0" w:val="nil"/>
              </w:pBdr>
              <w:jc w:val="center"/>
              <w:rPr>
                <w:b w:val="1"/>
                <w:highlight w:val="white"/>
              </w:rPr>
            </w:pPr>
            <w:r w:rsidDel="00000000" w:rsidR="00000000" w:rsidRPr="00000000">
              <w:rPr>
                <w:b w:val="1"/>
                <w:highlight w:val="white"/>
                <w:rtl w:val="0"/>
              </w:rPr>
              <w:t xml:space="preserve">EVALUACIÓN</w:t>
            </w:r>
          </w:p>
        </w:tc>
      </w:tr>
      <w:tr>
        <w:trPr>
          <w:cantSplit w:val="0"/>
          <w:trHeight w:val="964"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082">
            <w:pPr>
              <w:widowControl w:val="0"/>
              <w:tabs>
                <w:tab w:val="left" w:pos="459"/>
              </w:tabs>
              <w:ind w:right="3"/>
              <w:jc w:val="both"/>
              <w:rPr>
                <w:rFonts w:ascii="Arial" w:cs="Arial" w:eastAsia="Arial" w:hAnsi="Arial"/>
                <w:b w:val="1"/>
              </w:rPr>
            </w:pPr>
            <w:r w:rsidDel="00000000" w:rsidR="00000000" w:rsidRPr="00000000">
              <w:rPr>
                <w:rFonts w:ascii="Arial" w:cs="Arial" w:eastAsia="Arial" w:hAnsi="Arial"/>
                <w:rtl w:val="0"/>
              </w:rPr>
              <w:t xml:space="preserve">Los licitantes deberán acreditar, como experiencia, un monto acumulado equivalente al MONTO DEL MAYOR VALOR de los lotes ofertados, de acuerdo a lo descrito en la Tabla 1, por la provisión de servicios iguales o similares al objeto de la convocatoria y opcionalmente, por la provisión de servicios complementarios:</w:t>
            </w:r>
            <w:r w:rsidDel="00000000" w:rsidR="00000000" w:rsidRPr="00000000">
              <w:rPr>
                <w:rtl w:val="0"/>
              </w:rPr>
            </w:r>
          </w:p>
          <w:p w:rsidR="00000000" w:rsidDel="00000000" w:rsidP="00000000" w:rsidRDefault="00000000" w:rsidRPr="00000000" w14:paraId="00000083">
            <w:pPr>
              <w:widowControl w:val="0"/>
              <w:tabs>
                <w:tab w:val="left" w:pos="459"/>
              </w:tabs>
              <w:ind w:right="3"/>
              <w:jc w:val="both"/>
              <w:rPr>
                <w:rFonts w:ascii="Arial" w:cs="Arial" w:eastAsia="Arial" w:hAnsi="Arial"/>
              </w:rPr>
            </w:pPr>
            <w:r w:rsidDel="00000000" w:rsidR="00000000" w:rsidRPr="00000000">
              <w:rPr>
                <w:rtl w:val="0"/>
              </w:rPr>
            </w:r>
          </w:p>
          <w:p w:rsidR="00000000" w:rsidDel="00000000" w:rsidP="00000000" w:rsidRDefault="00000000" w:rsidRPr="00000000" w14:paraId="00000084">
            <w:pPr>
              <w:widowControl w:val="0"/>
              <w:tabs>
                <w:tab w:val="left" w:pos="459"/>
              </w:tabs>
              <w:ind w:right="3"/>
              <w:jc w:val="center"/>
              <w:rPr>
                <w:rFonts w:ascii="Arial" w:cs="Arial" w:eastAsia="Arial" w:hAnsi="Arial"/>
              </w:rPr>
            </w:pPr>
            <w:r w:rsidDel="00000000" w:rsidR="00000000" w:rsidRPr="00000000">
              <w:rPr>
                <w:rFonts w:ascii="Arial" w:cs="Arial" w:eastAsia="Arial" w:hAnsi="Arial"/>
                <w:rtl w:val="0"/>
              </w:rPr>
              <w:t xml:space="preserve">Tabla 1</w:t>
            </w:r>
          </w:p>
          <w:tbl>
            <w:tblPr>
              <w:tblStyle w:val="Table4"/>
              <w:tblW w:w="7444.0" w:type="dxa"/>
              <w:jc w:val="left"/>
              <w:tblInd w:w="154.0" w:type="dxa"/>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400"/>
            </w:tblPr>
            <w:tblGrid>
              <w:gridCol w:w="780"/>
              <w:gridCol w:w="6664"/>
              <w:tblGridChange w:id="0">
                <w:tblGrid>
                  <w:gridCol w:w="780"/>
                  <w:gridCol w:w="6664"/>
                </w:tblGrid>
              </w:tblGridChange>
            </w:tblGrid>
            <w:tr>
              <w:trPr>
                <w:cantSplit w:val="0"/>
                <w:tblHeader w:val="0"/>
              </w:trPr>
              <w:tc>
                <w:tcPr>
                  <w:shd w:fill="d9d9d9" w:val="clear"/>
                </w:tcPr>
                <w:p w:rsidR="00000000" w:rsidDel="00000000" w:rsidP="00000000" w:rsidRDefault="00000000" w:rsidRPr="00000000" w14:paraId="00000085">
                  <w:pPr>
                    <w:tabs>
                      <w:tab w:val="left" w:pos="459"/>
                    </w:tabs>
                    <w:ind w:right="3"/>
                    <w:jc w:val="center"/>
                    <w:rPr>
                      <w:rFonts w:ascii="Arial" w:cs="Arial" w:eastAsia="Arial" w:hAnsi="Arial"/>
                      <w:b w:val="1"/>
                    </w:rPr>
                  </w:pPr>
                  <w:r w:rsidDel="00000000" w:rsidR="00000000" w:rsidRPr="00000000">
                    <w:rPr>
                      <w:rFonts w:ascii="Arial" w:cs="Arial" w:eastAsia="Arial" w:hAnsi="Arial"/>
                      <w:b w:val="1"/>
                      <w:rtl w:val="0"/>
                    </w:rPr>
                    <w:t xml:space="preserve">LOTE</w:t>
                  </w:r>
                </w:p>
              </w:tc>
              <w:tc>
                <w:tcPr>
                  <w:shd w:fill="d9d9d9" w:val="clear"/>
                </w:tcPr>
                <w:p w:rsidR="00000000" w:rsidDel="00000000" w:rsidP="00000000" w:rsidRDefault="00000000" w:rsidRPr="00000000" w14:paraId="00000086">
                  <w:pPr>
                    <w:tabs>
                      <w:tab w:val="left" w:pos="459"/>
                    </w:tabs>
                    <w:ind w:right="3"/>
                    <w:jc w:val="center"/>
                    <w:rPr>
                      <w:rFonts w:ascii="Arial" w:cs="Arial" w:eastAsia="Arial" w:hAnsi="Arial"/>
                      <w:b w:val="1"/>
                    </w:rPr>
                  </w:pPr>
                  <w:r w:rsidDel="00000000" w:rsidR="00000000" w:rsidRPr="00000000">
                    <w:rPr>
                      <w:rFonts w:ascii="Arial" w:cs="Arial" w:eastAsia="Arial" w:hAnsi="Arial"/>
                      <w:b w:val="1"/>
                      <w:rtl w:val="0"/>
                    </w:rPr>
                    <w:t xml:space="preserve">VALOR (ES) ACUMULADO(S) PARA ACREDITAR</w:t>
                  </w:r>
                </w:p>
              </w:tc>
            </w:tr>
            <w:tr>
              <w:trPr>
                <w:cantSplit w:val="0"/>
                <w:trHeight w:val="534" w:hRule="atLeast"/>
                <w:tblHeader w:val="0"/>
              </w:trPr>
              <w:tc>
                <w:tcPr/>
                <w:p w:rsidR="00000000" w:rsidDel="00000000" w:rsidP="00000000" w:rsidRDefault="00000000" w:rsidRPr="00000000" w14:paraId="00000087">
                  <w:pPr>
                    <w:tabs>
                      <w:tab w:val="left" w:pos="459"/>
                    </w:tabs>
                    <w:ind w:right="3"/>
                    <w:jc w:val="center"/>
                    <w:rPr>
                      <w:rFonts w:ascii="Arial" w:cs="Arial" w:eastAsia="Arial" w:hAnsi="Arial"/>
                    </w:rPr>
                  </w:pPr>
                  <w:r w:rsidDel="00000000" w:rsidR="00000000" w:rsidRPr="00000000">
                    <w:rPr>
                      <w:rFonts w:ascii="Arial" w:cs="Arial" w:eastAsia="Arial" w:hAnsi="Arial"/>
                      <w:rtl w:val="0"/>
                    </w:rPr>
                    <w:t xml:space="preserve">1</w:t>
                  </w:r>
                </w:p>
              </w:tc>
              <w:tc>
                <w:tcPr/>
                <w:p w:rsidR="00000000" w:rsidDel="00000000" w:rsidP="00000000" w:rsidRDefault="00000000" w:rsidRPr="00000000" w14:paraId="00000088">
                  <w:pPr>
                    <w:tabs>
                      <w:tab w:val="left" w:pos="459"/>
                    </w:tabs>
                    <w:ind w:right="3"/>
                    <w:jc w:val="both"/>
                    <w:rPr>
                      <w:rFonts w:ascii="Arial" w:cs="Arial" w:eastAsia="Arial" w:hAnsi="Arial"/>
                    </w:rPr>
                  </w:pPr>
                  <w:r w:rsidDel="00000000" w:rsidR="00000000" w:rsidRPr="00000000">
                    <w:rPr>
                      <w:rFonts w:ascii="Arial" w:cs="Arial" w:eastAsia="Arial" w:hAnsi="Arial"/>
                      <w:rtl w:val="0"/>
                    </w:rPr>
                    <w:t xml:space="preserve">Acreditar monto facturado acumulado equivalente o superior a </w:t>
                  </w:r>
                </w:p>
                <w:p w:rsidR="00000000" w:rsidDel="00000000" w:rsidP="00000000" w:rsidRDefault="00000000" w:rsidRPr="00000000" w14:paraId="00000089">
                  <w:pPr>
                    <w:tabs>
                      <w:tab w:val="left" w:pos="459"/>
                    </w:tabs>
                    <w:ind w:right="3"/>
                    <w:jc w:val="both"/>
                    <w:rPr>
                      <w:rFonts w:ascii="Arial" w:cs="Arial" w:eastAsia="Arial" w:hAnsi="Arial"/>
                    </w:rPr>
                  </w:pPr>
                  <w:r w:rsidDel="00000000" w:rsidR="00000000" w:rsidRPr="00000000">
                    <w:rPr>
                      <w:rFonts w:ascii="Arial" w:cs="Arial" w:eastAsia="Arial" w:hAnsi="Arial"/>
                      <w:rtl w:val="0"/>
                    </w:rPr>
                    <w:t xml:space="preserve">S/ 285 000 000.00</w:t>
                  </w:r>
                </w:p>
              </w:tc>
            </w:tr>
            <w:tr>
              <w:trPr>
                <w:cantSplit w:val="0"/>
                <w:tblHeader w:val="0"/>
              </w:trPr>
              <w:tc>
                <w:tcPr/>
                <w:p w:rsidR="00000000" w:rsidDel="00000000" w:rsidP="00000000" w:rsidRDefault="00000000" w:rsidRPr="00000000" w14:paraId="0000008A">
                  <w:pPr>
                    <w:tabs>
                      <w:tab w:val="left" w:pos="459"/>
                    </w:tabs>
                    <w:ind w:right="3"/>
                    <w:jc w:val="center"/>
                    <w:rPr>
                      <w:rFonts w:ascii="Arial" w:cs="Arial" w:eastAsia="Arial" w:hAnsi="Arial"/>
                    </w:rPr>
                  </w:pPr>
                  <w:r w:rsidDel="00000000" w:rsidR="00000000" w:rsidRPr="00000000">
                    <w:rPr>
                      <w:rFonts w:ascii="Arial" w:cs="Arial" w:eastAsia="Arial" w:hAnsi="Arial"/>
                      <w:rtl w:val="0"/>
                    </w:rPr>
                    <w:t xml:space="preserve">2</w:t>
                  </w:r>
                </w:p>
              </w:tc>
              <w:tc>
                <w:tcPr/>
                <w:p w:rsidR="00000000" w:rsidDel="00000000" w:rsidP="00000000" w:rsidRDefault="00000000" w:rsidRPr="00000000" w14:paraId="0000008B">
                  <w:pPr>
                    <w:tabs>
                      <w:tab w:val="left" w:pos="459"/>
                    </w:tabs>
                    <w:ind w:right="3"/>
                    <w:jc w:val="both"/>
                    <w:rPr>
                      <w:rFonts w:ascii="Arial" w:cs="Arial" w:eastAsia="Arial" w:hAnsi="Arial"/>
                    </w:rPr>
                  </w:pPr>
                  <w:r w:rsidDel="00000000" w:rsidR="00000000" w:rsidRPr="00000000">
                    <w:rPr>
                      <w:rFonts w:ascii="Arial" w:cs="Arial" w:eastAsia="Arial" w:hAnsi="Arial"/>
                      <w:rtl w:val="0"/>
                    </w:rPr>
                    <w:t xml:space="preserve">Acreditar monto facturado acumulado equivalente o superior a </w:t>
                  </w:r>
                </w:p>
                <w:p w:rsidR="00000000" w:rsidDel="00000000" w:rsidP="00000000" w:rsidRDefault="00000000" w:rsidRPr="00000000" w14:paraId="0000008C">
                  <w:pPr>
                    <w:tabs>
                      <w:tab w:val="left" w:pos="459"/>
                    </w:tabs>
                    <w:ind w:right="3"/>
                    <w:jc w:val="both"/>
                    <w:rPr>
                      <w:rFonts w:ascii="Arial" w:cs="Arial" w:eastAsia="Arial" w:hAnsi="Arial"/>
                    </w:rPr>
                  </w:pPr>
                  <w:r w:rsidDel="00000000" w:rsidR="00000000" w:rsidRPr="00000000">
                    <w:rPr>
                      <w:rFonts w:ascii="Arial" w:cs="Arial" w:eastAsia="Arial" w:hAnsi="Arial"/>
                      <w:rtl w:val="0"/>
                    </w:rPr>
                    <w:t xml:space="preserve">S/ 298 000 000.00</w:t>
                  </w:r>
                </w:p>
              </w:tc>
            </w:tr>
            <w:tr>
              <w:trPr>
                <w:cantSplit w:val="0"/>
                <w:tblHeader w:val="0"/>
              </w:trPr>
              <w:tc>
                <w:tcPr/>
                <w:p w:rsidR="00000000" w:rsidDel="00000000" w:rsidP="00000000" w:rsidRDefault="00000000" w:rsidRPr="00000000" w14:paraId="0000008D">
                  <w:pPr>
                    <w:tabs>
                      <w:tab w:val="left" w:pos="459"/>
                    </w:tabs>
                    <w:ind w:right="3"/>
                    <w:jc w:val="center"/>
                    <w:rPr>
                      <w:rFonts w:ascii="Arial" w:cs="Arial" w:eastAsia="Arial" w:hAnsi="Arial"/>
                    </w:rPr>
                  </w:pPr>
                  <w:r w:rsidDel="00000000" w:rsidR="00000000" w:rsidRPr="00000000">
                    <w:rPr>
                      <w:rFonts w:ascii="Arial" w:cs="Arial" w:eastAsia="Arial" w:hAnsi="Arial"/>
                      <w:rtl w:val="0"/>
                    </w:rPr>
                    <w:t xml:space="preserve">3</w:t>
                  </w:r>
                </w:p>
              </w:tc>
              <w:tc>
                <w:tcPr/>
                <w:p w:rsidR="00000000" w:rsidDel="00000000" w:rsidP="00000000" w:rsidRDefault="00000000" w:rsidRPr="00000000" w14:paraId="0000008E">
                  <w:pPr>
                    <w:tabs>
                      <w:tab w:val="left" w:pos="459"/>
                    </w:tabs>
                    <w:ind w:right="3"/>
                    <w:jc w:val="both"/>
                    <w:rPr>
                      <w:rFonts w:ascii="Arial" w:cs="Arial" w:eastAsia="Arial" w:hAnsi="Arial"/>
                    </w:rPr>
                  </w:pPr>
                  <w:r w:rsidDel="00000000" w:rsidR="00000000" w:rsidRPr="00000000">
                    <w:rPr>
                      <w:rFonts w:ascii="Arial" w:cs="Arial" w:eastAsia="Arial" w:hAnsi="Arial"/>
                      <w:rtl w:val="0"/>
                    </w:rPr>
                    <w:t xml:space="preserve">Acreditar monto facturado acumulado equivalente o superior a </w:t>
                  </w:r>
                </w:p>
                <w:p w:rsidR="00000000" w:rsidDel="00000000" w:rsidP="00000000" w:rsidRDefault="00000000" w:rsidRPr="00000000" w14:paraId="0000008F">
                  <w:pPr>
                    <w:tabs>
                      <w:tab w:val="left" w:pos="459"/>
                    </w:tabs>
                    <w:ind w:right="3"/>
                    <w:jc w:val="both"/>
                    <w:rPr>
                      <w:rFonts w:ascii="Arial" w:cs="Arial" w:eastAsia="Arial" w:hAnsi="Arial"/>
                    </w:rPr>
                  </w:pPr>
                  <w:r w:rsidDel="00000000" w:rsidR="00000000" w:rsidRPr="00000000">
                    <w:rPr>
                      <w:rFonts w:ascii="Arial" w:cs="Arial" w:eastAsia="Arial" w:hAnsi="Arial"/>
                      <w:rtl w:val="0"/>
                    </w:rPr>
                    <w:t xml:space="preserve">S/ 199 000 000.00</w:t>
                  </w:r>
                </w:p>
              </w:tc>
            </w:tr>
            <w:tr>
              <w:trPr>
                <w:cantSplit w:val="0"/>
                <w:tblHeader w:val="0"/>
              </w:trPr>
              <w:tc>
                <w:tcPr/>
                <w:p w:rsidR="00000000" w:rsidDel="00000000" w:rsidP="00000000" w:rsidRDefault="00000000" w:rsidRPr="00000000" w14:paraId="00000090">
                  <w:pPr>
                    <w:tabs>
                      <w:tab w:val="left" w:pos="459"/>
                    </w:tabs>
                    <w:ind w:right="3"/>
                    <w:jc w:val="center"/>
                    <w:rPr>
                      <w:rFonts w:ascii="Arial" w:cs="Arial" w:eastAsia="Arial" w:hAnsi="Arial"/>
                    </w:rPr>
                  </w:pPr>
                  <w:r w:rsidDel="00000000" w:rsidR="00000000" w:rsidRPr="00000000">
                    <w:rPr>
                      <w:rFonts w:ascii="Arial" w:cs="Arial" w:eastAsia="Arial" w:hAnsi="Arial"/>
                      <w:rtl w:val="0"/>
                    </w:rPr>
                    <w:t xml:space="preserve">4</w:t>
                  </w:r>
                </w:p>
              </w:tc>
              <w:tc>
                <w:tcPr/>
                <w:p w:rsidR="00000000" w:rsidDel="00000000" w:rsidP="00000000" w:rsidRDefault="00000000" w:rsidRPr="00000000" w14:paraId="00000091">
                  <w:pPr>
                    <w:tabs>
                      <w:tab w:val="left" w:pos="459"/>
                    </w:tabs>
                    <w:ind w:right="3"/>
                    <w:jc w:val="both"/>
                    <w:rPr>
                      <w:rFonts w:ascii="Arial" w:cs="Arial" w:eastAsia="Arial" w:hAnsi="Arial"/>
                    </w:rPr>
                  </w:pPr>
                  <w:r w:rsidDel="00000000" w:rsidR="00000000" w:rsidRPr="00000000">
                    <w:rPr>
                      <w:rFonts w:ascii="Arial" w:cs="Arial" w:eastAsia="Arial" w:hAnsi="Arial"/>
                      <w:rtl w:val="0"/>
                    </w:rPr>
                    <w:t xml:space="preserve">Acreditar monto facturado acumulado equivalente o superior a </w:t>
                  </w:r>
                </w:p>
                <w:p w:rsidR="00000000" w:rsidDel="00000000" w:rsidP="00000000" w:rsidRDefault="00000000" w:rsidRPr="00000000" w14:paraId="00000092">
                  <w:pPr>
                    <w:tabs>
                      <w:tab w:val="left" w:pos="459"/>
                    </w:tabs>
                    <w:ind w:right="3"/>
                    <w:jc w:val="both"/>
                    <w:rPr>
                      <w:rFonts w:ascii="Arial" w:cs="Arial" w:eastAsia="Arial" w:hAnsi="Arial"/>
                    </w:rPr>
                  </w:pPr>
                  <w:r w:rsidDel="00000000" w:rsidR="00000000" w:rsidRPr="00000000">
                    <w:rPr>
                      <w:rFonts w:ascii="Arial" w:cs="Arial" w:eastAsia="Arial" w:hAnsi="Arial"/>
                      <w:rtl w:val="0"/>
                    </w:rPr>
                    <w:t xml:space="preserve">S/ 60 000 000.00</w:t>
                  </w:r>
                </w:p>
              </w:tc>
            </w:tr>
          </w:tbl>
          <w:p w:rsidR="00000000" w:rsidDel="00000000" w:rsidP="00000000" w:rsidRDefault="00000000" w:rsidRPr="00000000" w14:paraId="00000093">
            <w:pPr>
              <w:widowControl w:val="0"/>
              <w:tabs>
                <w:tab w:val="left" w:pos="459"/>
              </w:tabs>
              <w:ind w:right="3"/>
              <w:jc w:val="both"/>
              <w:rPr>
                <w:rFonts w:ascii="Arial" w:cs="Arial" w:eastAsia="Arial" w:hAnsi="Arial"/>
                <w:color w:val="ff0000"/>
              </w:rPr>
            </w:pPr>
            <w:r w:rsidDel="00000000" w:rsidR="00000000" w:rsidRPr="00000000">
              <w:rPr>
                <w:rtl w:val="0"/>
              </w:rPr>
            </w:r>
          </w:p>
          <w:p w:rsidR="00000000" w:rsidDel="00000000" w:rsidP="00000000" w:rsidRDefault="00000000" w:rsidRPr="00000000" w14:paraId="00000094">
            <w:pPr>
              <w:widowControl w:val="0"/>
              <w:ind w:right="3"/>
              <w:jc w:val="both"/>
              <w:rPr>
                <w:rFonts w:ascii="Arial" w:cs="Arial" w:eastAsia="Arial" w:hAnsi="Arial"/>
                <w:highlight w:val="white"/>
              </w:rPr>
            </w:pPr>
            <w:r w:rsidDel="00000000" w:rsidR="00000000" w:rsidRPr="00000000">
              <w:rPr>
                <w:rFonts w:ascii="Arial" w:cs="Arial" w:eastAsia="Arial" w:hAnsi="Arial"/>
                <w:rtl w:val="0"/>
              </w:rPr>
              <w:t xml:space="preserve">En ese sentido, por ejemp</w:t>
            </w:r>
            <w:r w:rsidDel="00000000" w:rsidR="00000000" w:rsidRPr="00000000">
              <w:rPr>
                <w:rFonts w:ascii="Arial" w:cs="Arial" w:eastAsia="Arial" w:hAnsi="Arial"/>
                <w:highlight w:val="white"/>
                <w:rtl w:val="0"/>
              </w:rPr>
              <w:t xml:space="preserve">lo, si un licitante presenta oferta para los cuatro lotes deberá acreditar experiencias por un monto facturado acumulado equivalente o superior a S/298 000 000.00 (por corresponder al MAYOR VALOR requerido para los 4 lotes). Por el contrario, si un licitante oferta solamente un lote, deberá acreditar el  monto facturado para dicho lote indicado en la Tabla 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95">
            <w:pPr>
              <w:jc w:val="center"/>
              <w:rPr>
                <w:rFonts w:ascii="Arial" w:cs="Arial" w:eastAsia="Arial" w:hAnsi="Arial"/>
                <w:highlight w:val="white"/>
              </w:rPr>
            </w:pPr>
            <w:r w:rsidDel="00000000" w:rsidR="00000000" w:rsidRPr="00000000">
              <w:rPr>
                <w:rFonts w:ascii="Arial" w:cs="Arial" w:eastAsia="Arial" w:hAnsi="Arial"/>
                <w:highlight w:val="white"/>
                <w:rtl w:val="0"/>
              </w:rPr>
              <w:t xml:space="preserve">CUMPLE </w:t>
            </w:r>
          </w:p>
          <w:p w:rsidR="00000000" w:rsidDel="00000000" w:rsidP="00000000" w:rsidRDefault="00000000" w:rsidRPr="00000000" w14:paraId="00000096">
            <w:pPr>
              <w:jc w:val="center"/>
              <w:rPr>
                <w:rFonts w:ascii="Arial" w:cs="Arial" w:eastAsia="Arial" w:hAnsi="Arial"/>
                <w:highlight w:val="white"/>
              </w:rPr>
            </w:pPr>
            <w:r w:rsidDel="00000000" w:rsidR="00000000" w:rsidRPr="00000000">
              <w:rPr>
                <w:rFonts w:ascii="Arial" w:cs="Arial" w:eastAsia="Arial" w:hAnsi="Arial"/>
                <w:highlight w:val="white"/>
                <w:rtl w:val="0"/>
              </w:rPr>
              <w:t xml:space="preserve">/ </w:t>
            </w:r>
          </w:p>
          <w:p w:rsidR="00000000" w:rsidDel="00000000" w:rsidP="00000000" w:rsidRDefault="00000000" w:rsidRPr="00000000" w14:paraId="00000097">
            <w:pPr>
              <w:jc w:val="center"/>
              <w:rPr>
                <w:rFonts w:ascii="Arial" w:cs="Arial" w:eastAsia="Arial" w:hAnsi="Arial"/>
                <w:highlight w:val="white"/>
              </w:rPr>
            </w:pPr>
            <w:r w:rsidDel="00000000" w:rsidR="00000000" w:rsidRPr="00000000">
              <w:rPr>
                <w:rFonts w:ascii="Arial" w:cs="Arial" w:eastAsia="Arial" w:hAnsi="Arial"/>
                <w:highlight w:val="white"/>
                <w:rtl w:val="0"/>
              </w:rPr>
              <w:t xml:space="preserve">NO CUMPLE</w:t>
            </w:r>
          </w:p>
        </w:tc>
      </w:tr>
    </w:tbl>
    <w:p w:rsidR="00000000" w:rsidDel="00000000" w:rsidP="00000000" w:rsidRDefault="00000000" w:rsidRPr="00000000" w14:paraId="00000098">
      <w:pPr>
        <w:ind w:hanging="2"/>
        <w:jc w:val="both"/>
        <w:rPr>
          <w:sz w:val="20"/>
          <w:szCs w:val="20"/>
          <w:highlight w:val="white"/>
        </w:rPr>
      </w:pPr>
      <w:r w:rsidDel="00000000" w:rsidR="00000000" w:rsidRPr="00000000">
        <w:rPr>
          <w:rtl w:val="0"/>
        </w:rPr>
      </w:r>
    </w:p>
    <w:p w:rsidR="00000000" w:rsidDel="00000000" w:rsidP="00000000" w:rsidRDefault="00000000" w:rsidRPr="00000000" w14:paraId="00000099">
      <w:pPr>
        <w:ind w:hanging="2"/>
        <w:jc w:val="both"/>
        <w:rPr>
          <w:sz w:val="20"/>
          <w:szCs w:val="20"/>
          <w:highlight w:val="white"/>
        </w:rPr>
      </w:pPr>
      <w:r w:rsidDel="00000000" w:rsidR="00000000" w:rsidRPr="00000000">
        <w:rPr>
          <w:rtl w:val="0"/>
        </w:rPr>
      </w:r>
    </w:p>
    <w:p w:rsidR="00000000" w:rsidDel="00000000" w:rsidP="00000000" w:rsidRDefault="00000000" w:rsidRPr="00000000" w14:paraId="0000009A">
      <w:pPr>
        <w:jc w:val="both"/>
        <w:rPr>
          <w:rFonts w:ascii="Tahoma" w:cs="Tahoma" w:eastAsia="Tahoma" w:hAnsi="Tahoma"/>
          <w:sz w:val="20"/>
          <w:szCs w:val="20"/>
          <w:highlight w:val="white"/>
        </w:rPr>
      </w:pPr>
      <w:r w:rsidDel="00000000" w:rsidR="00000000" w:rsidRPr="00000000">
        <w:rPr>
          <w:rFonts w:ascii="Tahoma" w:cs="Tahoma" w:eastAsia="Tahoma" w:hAnsi="Tahoma"/>
          <w:sz w:val="20"/>
          <w:szCs w:val="20"/>
          <w:highlight w:val="white"/>
          <w:rtl w:val="0"/>
        </w:rPr>
        <w:t xml:space="preserve">Se consideran servicios similares a los siguientes y es requisito presentar al menos un contrato de cada uno de éstos servicios, de manera individual o conjunta:</w:t>
      </w:r>
    </w:p>
    <w:p w:rsidR="00000000" w:rsidDel="00000000" w:rsidP="00000000" w:rsidRDefault="00000000" w:rsidRPr="00000000" w14:paraId="0000009B">
      <w:pPr>
        <w:numPr>
          <w:ilvl w:val="0"/>
          <w:numId w:val="4"/>
        </w:numPr>
        <w:ind w:left="720" w:hanging="360"/>
        <w:jc w:val="both"/>
        <w:rPr>
          <w:rFonts w:ascii="Tahoma" w:cs="Tahoma" w:eastAsia="Tahoma" w:hAnsi="Tahoma"/>
          <w:sz w:val="20"/>
          <w:szCs w:val="20"/>
          <w:highlight w:val="white"/>
        </w:rPr>
      </w:pPr>
      <w:r w:rsidDel="00000000" w:rsidR="00000000" w:rsidRPr="00000000">
        <w:rPr>
          <w:rFonts w:ascii="Tahoma" w:cs="Tahoma" w:eastAsia="Tahoma" w:hAnsi="Tahoma"/>
          <w:sz w:val="20"/>
          <w:szCs w:val="20"/>
          <w:highlight w:val="white"/>
          <w:rtl w:val="0"/>
        </w:rPr>
        <w:t xml:space="preserve">Instalación de medidores o implantación de medidores y</w:t>
      </w:r>
    </w:p>
    <w:p w:rsidR="00000000" w:rsidDel="00000000" w:rsidP="00000000" w:rsidRDefault="00000000" w:rsidRPr="00000000" w14:paraId="0000009C">
      <w:pPr>
        <w:numPr>
          <w:ilvl w:val="0"/>
          <w:numId w:val="4"/>
        </w:numPr>
        <w:ind w:left="720" w:hanging="360"/>
        <w:jc w:val="both"/>
        <w:rPr>
          <w:rFonts w:ascii="Tahoma" w:cs="Tahoma" w:eastAsia="Tahoma" w:hAnsi="Tahoma"/>
          <w:sz w:val="20"/>
          <w:szCs w:val="20"/>
          <w:highlight w:val="white"/>
        </w:rPr>
      </w:pPr>
      <w:r w:rsidDel="00000000" w:rsidR="00000000" w:rsidRPr="00000000">
        <w:rPr>
          <w:rFonts w:ascii="Tahoma" w:cs="Tahoma" w:eastAsia="Tahoma" w:hAnsi="Tahoma"/>
          <w:sz w:val="20"/>
          <w:szCs w:val="20"/>
          <w:highlight w:val="white"/>
          <w:rtl w:val="0"/>
        </w:rPr>
        <w:t xml:space="preserve">Lectura o Toma de estado de medidores de agua y</w:t>
      </w:r>
    </w:p>
    <w:p w:rsidR="00000000" w:rsidDel="00000000" w:rsidP="00000000" w:rsidRDefault="00000000" w:rsidRPr="00000000" w14:paraId="0000009D">
      <w:pPr>
        <w:numPr>
          <w:ilvl w:val="0"/>
          <w:numId w:val="4"/>
        </w:numPr>
        <w:ind w:left="720" w:hanging="360"/>
        <w:jc w:val="both"/>
        <w:rPr>
          <w:rFonts w:ascii="Tahoma" w:cs="Tahoma" w:eastAsia="Tahoma" w:hAnsi="Tahoma"/>
          <w:sz w:val="20"/>
          <w:szCs w:val="20"/>
          <w:highlight w:val="white"/>
        </w:rPr>
      </w:pPr>
      <w:r w:rsidDel="00000000" w:rsidR="00000000" w:rsidRPr="00000000">
        <w:rPr>
          <w:rFonts w:ascii="Tahoma" w:cs="Tahoma" w:eastAsia="Tahoma" w:hAnsi="Tahoma"/>
          <w:sz w:val="20"/>
          <w:szCs w:val="20"/>
          <w:highlight w:val="white"/>
          <w:rtl w:val="0"/>
        </w:rPr>
        <w:t xml:space="preserve">Inspecciones comerciales y </w:t>
      </w:r>
    </w:p>
    <w:p w:rsidR="00000000" w:rsidDel="00000000" w:rsidP="00000000" w:rsidRDefault="00000000" w:rsidRPr="00000000" w14:paraId="0000009E">
      <w:pPr>
        <w:numPr>
          <w:ilvl w:val="0"/>
          <w:numId w:val="4"/>
        </w:numPr>
        <w:ind w:left="720" w:hanging="360"/>
        <w:jc w:val="both"/>
        <w:rPr>
          <w:rFonts w:ascii="Tahoma" w:cs="Tahoma" w:eastAsia="Tahoma" w:hAnsi="Tahoma"/>
          <w:sz w:val="20"/>
          <w:szCs w:val="20"/>
          <w:highlight w:val="white"/>
        </w:rPr>
      </w:pPr>
      <w:r w:rsidDel="00000000" w:rsidR="00000000" w:rsidRPr="00000000">
        <w:rPr>
          <w:rFonts w:ascii="Tahoma" w:cs="Tahoma" w:eastAsia="Tahoma" w:hAnsi="Tahoma"/>
          <w:sz w:val="20"/>
          <w:szCs w:val="20"/>
          <w:highlight w:val="white"/>
          <w:rtl w:val="0"/>
        </w:rPr>
        <w:t xml:space="preserve">Cierres y reaperturas de conexiones de agua. </w:t>
      </w:r>
      <w:r w:rsidDel="00000000" w:rsidR="00000000" w:rsidRPr="00000000">
        <w:rPr>
          <w:rFonts w:ascii="Tahoma" w:cs="Tahoma" w:eastAsia="Tahoma" w:hAnsi="Tahoma"/>
          <w:color w:val="ff0000"/>
          <w:sz w:val="28"/>
          <w:szCs w:val="28"/>
          <w:highlight w:val="yellow"/>
          <w:rtl w:val="0"/>
        </w:rPr>
        <w:t xml:space="preserve"> </w:t>
      </w:r>
      <w:r w:rsidDel="00000000" w:rsidR="00000000" w:rsidRPr="00000000">
        <w:rPr>
          <w:rFonts w:ascii="Tahoma" w:cs="Tahoma" w:eastAsia="Tahoma" w:hAnsi="Tahoma"/>
          <w:color w:val="ff0000"/>
          <w:highlight w:val="white"/>
          <w:rtl w:val="0"/>
        </w:rPr>
        <w:t xml:space="preserve"> </w:t>
      </w:r>
      <w:r w:rsidDel="00000000" w:rsidR="00000000" w:rsidRPr="00000000">
        <w:rPr>
          <w:rtl w:val="0"/>
        </w:rPr>
      </w:r>
    </w:p>
    <w:p w:rsidR="00000000" w:rsidDel="00000000" w:rsidP="00000000" w:rsidRDefault="00000000" w:rsidRPr="00000000" w14:paraId="0000009F">
      <w:pPr>
        <w:jc w:val="both"/>
        <w:rPr>
          <w:rFonts w:ascii="Tahoma" w:cs="Tahoma" w:eastAsia="Tahoma" w:hAnsi="Tahoma"/>
          <w:sz w:val="20"/>
          <w:szCs w:val="20"/>
          <w:highlight w:val="white"/>
        </w:rPr>
      </w:pPr>
      <w:r w:rsidDel="00000000" w:rsidR="00000000" w:rsidRPr="00000000">
        <w:rPr>
          <w:rtl w:val="0"/>
        </w:rPr>
      </w:r>
    </w:p>
    <w:p w:rsidR="00000000" w:rsidDel="00000000" w:rsidP="00000000" w:rsidRDefault="00000000" w:rsidRPr="00000000" w14:paraId="000000A0">
      <w:pPr>
        <w:jc w:val="both"/>
        <w:rPr>
          <w:rFonts w:ascii="Tahoma" w:cs="Tahoma" w:eastAsia="Tahoma" w:hAnsi="Tahoma"/>
          <w:sz w:val="20"/>
          <w:szCs w:val="20"/>
          <w:highlight w:val="white"/>
        </w:rPr>
      </w:pPr>
      <w:r w:rsidDel="00000000" w:rsidR="00000000" w:rsidRPr="00000000">
        <w:rPr>
          <w:rFonts w:ascii="Tahoma" w:cs="Tahoma" w:eastAsia="Tahoma" w:hAnsi="Tahoma"/>
          <w:sz w:val="20"/>
          <w:szCs w:val="20"/>
          <w:highlight w:val="white"/>
          <w:rtl w:val="0"/>
        </w:rPr>
        <w:t xml:space="preserve">Se consideran servicios complementarios y serán considerados para acreditar el monto total facturado a los siguientes:</w:t>
      </w:r>
    </w:p>
    <w:p w:rsidR="00000000" w:rsidDel="00000000" w:rsidP="00000000" w:rsidRDefault="00000000" w:rsidRPr="00000000" w14:paraId="000000A1">
      <w:pPr>
        <w:numPr>
          <w:ilvl w:val="0"/>
          <w:numId w:val="1"/>
        </w:numPr>
        <w:ind w:left="720" w:hanging="360"/>
        <w:jc w:val="both"/>
        <w:rPr>
          <w:highlight w:val="white"/>
        </w:rPr>
      </w:pPr>
      <w:r w:rsidDel="00000000" w:rsidR="00000000" w:rsidRPr="00000000">
        <w:rPr>
          <w:rFonts w:ascii="Tahoma" w:cs="Tahoma" w:eastAsia="Tahoma" w:hAnsi="Tahoma"/>
          <w:sz w:val="20"/>
          <w:szCs w:val="20"/>
          <w:highlight w:val="white"/>
          <w:rtl w:val="0"/>
        </w:rPr>
        <w:t xml:space="preserve">Distribución de comunicaciones y/o</w:t>
      </w:r>
      <w:r w:rsidDel="00000000" w:rsidR="00000000" w:rsidRPr="00000000">
        <w:rPr>
          <w:rtl w:val="0"/>
        </w:rPr>
      </w:r>
    </w:p>
    <w:p w:rsidR="00000000" w:rsidDel="00000000" w:rsidP="00000000" w:rsidRDefault="00000000" w:rsidRPr="00000000" w14:paraId="000000A2">
      <w:pPr>
        <w:numPr>
          <w:ilvl w:val="0"/>
          <w:numId w:val="1"/>
        </w:numPr>
        <w:ind w:left="720" w:hanging="360"/>
        <w:jc w:val="both"/>
        <w:rPr>
          <w:highlight w:val="white"/>
        </w:rPr>
      </w:pPr>
      <w:r w:rsidDel="00000000" w:rsidR="00000000" w:rsidRPr="00000000">
        <w:rPr>
          <w:rFonts w:ascii="Tahoma" w:cs="Tahoma" w:eastAsia="Tahoma" w:hAnsi="Tahoma"/>
          <w:sz w:val="20"/>
          <w:szCs w:val="20"/>
          <w:highlight w:val="white"/>
          <w:rtl w:val="0"/>
        </w:rPr>
        <w:t xml:space="preserve">Distribución de comprobantes de pago, avisos de cobranza o recibos y/o</w:t>
      </w:r>
      <w:r w:rsidDel="00000000" w:rsidR="00000000" w:rsidRPr="00000000">
        <w:rPr>
          <w:rtl w:val="0"/>
        </w:rPr>
      </w:r>
    </w:p>
    <w:p w:rsidR="00000000" w:rsidDel="00000000" w:rsidP="00000000" w:rsidRDefault="00000000" w:rsidRPr="00000000" w14:paraId="000000A3">
      <w:pPr>
        <w:numPr>
          <w:ilvl w:val="0"/>
          <w:numId w:val="1"/>
        </w:numPr>
        <w:ind w:left="720" w:hanging="360"/>
        <w:jc w:val="both"/>
        <w:rPr>
          <w:highlight w:val="white"/>
        </w:rPr>
      </w:pPr>
      <w:r w:rsidDel="00000000" w:rsidR="00000000" w:rsidRPr="00000000">
        <w:rPr>
          <w:rFonts w:ascii="Tahoma" w:cs="Tahoma" w:eastAsia="Tahoma" w:hAnsi="Tahoma"/>
          <w:sz w:val="20"/>
          <w:szCs w:val="20"/>
          <w:highlight w:val="white"/>
          <w:rtl w:val="0"/>
        </w:rPr>
        <w:t xml:space="preserve">Plataforma de Atención al Público y/o</w:t>
      </w:r>
      <w:r w:rsidDel="00000000" w:rsidR="00000000" w:rsidRPr="00000000">
        <w:rPr>
          <w:rtl w:val="0"/>
        </w:rPr>
      </w:r>
    </w:p>
    <w:p w:rsidR="00000000" w:rsidDel="00000000" w:rsidP="00000000" w:rsidRDefault="00000000" w:rsidRPr="00000000" w14:paraId="000000A4">
      <w:pPr>
        <w:numPr>
          <w:ilvl w:val="0"/>
          <w:numId w:val="1"/>
        </w:numPr>
        <w:ind w:left="720" w:hanging="360"/>
        <w:jc w:val="both"/>
        <w:rPr>
          <w:highlight w:val="white"/>
        </w:rPr>
      </w:pPr>
      <w:r w:rsidDel="00000000" w:rsidR="00000000" w:rsidRPr="00000000">
        <w:rPr>
          <w:rFonts w:ascii="Tahoma" w:cs="Tahoma" w:eastAsia="Tahoma" w:hAnsi="Tahoma"/>
          <w:sz w:val="20"/>
          <w:szCs w:val="20"/>
          <w:highlight w:val="white"/>
          <w:rtl w:val="0"/>
        </w:rPr>
        <w:t xml:space="preserve">Mantenimiento de conexiones domiciliarias de agua potable.</w:t>
      </w:r>
      <w:r w:rsidDel="00000000" w:rsidR="00000000" w:rsidRPr="00000000">
        <w:rPr>
          <w:rtl w:val="0"/>
        </w:rPr>
      </w:r>
    </w:p>
    <w:p w:rsidR="00000000" w:rsidDel="00000000" w:rsidP="00000000" w:rsidRDefault="00000000" w:rsidRPr="00000000" w14:paraId="000000A5">
      <w:pPr>
        <w:jc w:val="both"/>
        <w:rPr>
          <w:rFonts w:ascii="Tahoma" w:cs="Tahoma" w:eastAsia="Tahoma" w:hAnsi="Tahoma"/>
          <w:sz w:val="20"/>
          <w:szCs w:val="20"/>
          <w:highlight w:val="white"/>
        </w:rPr>
      </w:pPr>
      <w:r w:rsidDel="00000000" w:rsidR="00000000" w:rsidRPr="00000000">
        <w:rPr>
          <w:rtl w:val="0"/>
        </w:rPr>
      </w:r>
    </w:p>
    <w:p w:rsidR="00000000" w:rsidDel="00000000" w:rsidP="00000000" w:rsidRDefault="00000000" w:rsidRPr="00000000" w14:paraId="000000A6">
      <w:pPr>
        <w:ind w:hanging="2"/>
        <w:jc w:val="both"/>
        <w:rPr>
          <w:sz w:val="20"/>
          <w:szCs w:val="20"/>
          <w:highlight w:val="white"/>
        </w:rPr>
      </w:pPr>
      <w:r w:rsidDel="00000000" w:rsidR="00000000" w:rsidRPr="00000000">
        <w:rPr>
          <w:rtl w:val="0"/>
        </w:rPr>
      </w:r>
    </w:p>
    <w:p w:rsidR="00000000" w:rsidDel="00000000" w:rsidP="00000000" w:rsidRDefault="00000000" w:rsidRPr="00000000" w14:paraId="000000A7">
      <w:pPr>
        <w:ind w:hanging="2"/>
        <w:jc w:val="both"/>
        <w:rPr>
          <w:sz w:val="20"/>
          <w:szCs w:val="20"/>
          <w:highlight w:val="white"/>
        </w:rPr>
      </w:pPr>
      <w:r w:rsidDel="00000000" w:rsidR="00000000" w:rsidRPr="00000000">
        <w:rPr>
          <w:rtl w:val="0"/>
        </w:rPr>
      </w:r>
    </w:p>
    <w:p w:rsidR="00000000" w:rsidDel="00000000" w:rsidP="00000000" w:rsidRDefault="00000000" w:rsidRPr="00000000" w14:paraId="000000A8">
      <w:pPr>
        <w:ind w:hanging="2"/>
        <w:jc w:val="both"/>
        <w:rPr>
          <w:sz w:val="20"/>
          <w:szCs w:val="20"/>
          <w:highlight w:val="white"/>
        </w:rPr>
      </w:pPr>
      <w:r w:rsidDel="00000000" w:rsidR="00000000" w:rsidRPr="00000000">
        <w:rPr>
          <w:rtl w:val="0"/>
        </w:rPr>
      </w:r>
    </w:p>
    <w:p w:rsidR="00000000" w:rsidDel="00000000" w:rsidP="00000000" w:rsidRDefault="00000000" w:rsidRPr="00000000" w14:paraId="000000A9">
      <w:pPr>
        <w:ind w:hanging="2"/>
        <w:jc w:val="both"/>
        <w:rPr>
          <w:sz w:val="20"/>
          <w:szCs w:val="20"/>
          <w:highlight w:val="white"/>
        </w:rPr>
      </w:pPr>
      <w:r w:rsidDel="00000000" w:rsidR="00000000" w:rsidRPr="00000000">
        <w:rPr>
          <w:sz w:val="20"/>
          <w:szCs w:val="20"/>
          <w:highlight w:val="white"/>
          <w:rtl w:val="0"/>
        </w:rPr>
        <w:t xml:space="preserve">Para la determinación de los montos de las experiencias presentadas, se considerará sólamente el monto correspondiente a los servicios identificados como iguales, similares o complementarios.</w:t>
      </w:r>
    </w:p>
    <w:p w:rsidR="00000000" w:rsidDel="00000000" w:rsidP="00000000" w:rsidRDefault="00000000" w:rsidRPr="00000000" w14:paraId="000000AA">
      <w:pPr>
        <w:ind w:hanging="2"/>
        <w:jc w:val="both"/>
        <w:rPr>
          <w:sz w:val="20"/>
          <w:szCs w:val="20"/>
          <w:highlight w:val="white"/>
        </w:rPr>
      </w:pPr>
      <w:r w:rsidDel="00000000" w:rsidR="00000000" w:rsidRPr="00000000">
        <w:rPr>
          <w:rtl w:val="0"/>
        </w:rPr>
      </w:r>
    </w:p>
    <w:p w:rsidR="00000000" w:rsidDel="00000000" w:rsidP="00000000" w:rsidRDefault="00000000" w:rsidRPr="00000000" w14:paraId="000000AB">
      <w:pPr>
        <w:ind w:hanging="2"/>
        <w:jc w:val="both"/>
        <w:rPr>
          <w:b w:val="1"/>
          <w:sz w:val="20"/>
          <w:szCs w:val="20"/>
          <w:highlight w:val="white"/>
          <w:u w:val="single"/>
        </w:rPr>
      </w:pPr>
      <w:r w:rsidDel="00000000" w:rsidR="00000000" w:rsidRPr="00000000">
        <w:rPr>
          <w:b w:val="1"/>
          <w:sz w:val="20"/>
          <w:szCs w:val="20"/>
          <w:highlight w:val="white"/>
          <w:u w:val="single"/>
          <w:rtl w:val="0"/>
        </w:rPr>
        <w:t xml:space="preserve">Notas importantes aplicables para acreditar la experiencia del licitante:</w:t>
      </w:r>
    </w:p>
    <w:p w:rsidR="00000000" w:rsidDel="00000000" w:rsidP="00000000" w:rsidRDefault="00000000" w:rsidRPr="00000000" w14:paraId="000000AC">
      <w:pPr>
        <w:ind w:hanging="2"/>
        <w:jc w:val="both"/>
        <w:rPr>
          <w:sz w:val="20"/>
          <w:szCs w:val="20"/>
          <w:highlight w:val="white"/>
        </w:rPr>
      </w:pPr>
      <w:r w:rsidDel="00000000" w:rsidR="00000000" w:rsidRPr="00000000">
        <w:rPr>
          <w:rtl w:val="0"/>
        </w:rPr>
      </w:r>
    </w:p>
    <w:p w:rsidR="00000000" w:rsidDel="00000000" w:rsidP="00000000" w:rsidRDefault="00000000" w:rsidRPr="00000000" w14:paraId="000000AD">
      <w:pPr>
        <w:numPr>
          <w:ilvl w:val="0"/>
          <w:numId w:val="8"/>
        </w:numPr>
        <w:ind w:left="720" w:hanging="360"/>
        <w:jc w:val="both"/>
        <w:rPr>
          <w:sz w:val="20"/>
          <w:szCs w:val="20"/>
          <w:highlight w:val="white"/>
        </w:rPr>
      </w:pPr>
      <w:r w:rsidDel="00000000" w:rsidR="00000000" w:rsidRPr="00000000">
        <w:rPr>
          <w:sz w:val="20"/>
          <w:szCs w:val="20"/>
          <w:highlight w:val="white"/>
          <w:rtl w:val="0"/>
        </w:rPr>
        <w:t xml:space="preserve">Se requiere que los licitantes acrediten experiencia en los CUATRO servicios incluidos en la definición de SERVICIOS IGUALES O SIMILARES (a y b y c y d) mencionados en la Sección II Lista de requerimientos, literal GG. Requisitos de calificación, inciso B. Experiencia del postor en la especialidad, de las bases de licitación.</w:t>
      </w:r>
    </w:p>
    <w:p w:rsidR="00000000" w:rsidDel="00000000" w:rsidP="00000000" w:rsidRDefault="00000000" w:rsidRPr="00000000" w14:paraId="000000AE">
      <w:pPr>
        <w:numPr>
          <w:ilvl w:val="0"/>
          <w:numId w:val="8"/>
        </w:numPr>
        <w:ind w:left="720" w:hanging="360"/>
        <w:jc w:val="both"/>
        <w:rPr>
          <w:sz w:val="20"/>
          <w:szCs w:val="20"/>
          <w:highlight w:val="white"/>
        </w:rPr>
      </w:pPr>
      <w:r w:rsidDel="00000000" w:rsidR="00000000" w:rsidRPr="00000000">
        <w:rPr>
          <w:sz w:val="20"/>
          <w:szCs w:val="20"/>
          <w:highlight w:val="white"/>
          <w:rtl w:val="0"/>
        </w:rPr>
        <w:t xml:space="preserve">Se hace notar que, luego de cumplir con la acreditación de los CUATRO servicios de la definición de SERVICIOS IGUALES O SIMILARES (a y b y c y d) mencionados en la Sección II Lista de requerimientos, literal GG. Requisitos de calificación, inciso B. Experiencia del postor en la especialidad, de las bases de licitación y para efectos de acreditar el monto facturado acumulado, el licitante podrá, adicionalmente, presentar servicios complementarios.</w:t>
      </w:r>
    </w:p>
    <w:p w:rsidR="00000000" w:rsidDel="00000000" w:rsidP="00000000" w:rsidRDefault="00000000" w:rsidRPr="00000000" w14:paraId="000000AF">
      <w:pPr>
        <w:numPr>
          <w:ilvl w:val="0"/>
          <w:numId w:val="8"/>
        </w:numPr>
        <w:ind w:left="720" w:hanging="360"/>
        <w:jc w:val="both"/>
        <w:rPr>
          <w:sz w:val="20"/>
          <w:szCs w:val="20"/>
          <w:highlight w:val="white"/>
        </w:rPr>
      </w:pPr>
      <w:r w:rsidDel="00000000" w:rsidR="00000000" w:rsidRPr="00000000">
        <w:rPr>
          <w:sz w:val="20"/>
          <w:szCs w:val="20"/>
          <w:highlight w:val="white"/>
          <w:rtl w:val="0"/>
        </w:rPr>
        <w:t xml:space="preserve">La experiencia requerida deberá estar sustentada con un </w:t>
      </w:r>
      <w:r w:rsidDel="00000000" w:rsidR="00000000" w:rsidRPr="00000000">
        <w:rPr>
          <w:sz w:val="20"/>
          <w:szCs w:val="20"/>
          <w:highlight w:val="white"/>
          <w:rtl w:val="0"/>
        </w:rPr>
        <w:t xml:space="preserve">máximo de DIEZ (10) contratos</w:t>
      </w:r>
      <w:r w:rsidDel="00000000" w:rsidR="00000000" w:rsidRPr="00000000">
        <w:rPr>
          <w:sz w:val="20"/>
          <w:szCs w:val="20"/>
          <w:highlight w:val="white"/>
          <w:rtl w:val="0"/>
        </w:rPr>
        <w:t xml:space="preserve">. </w:t>
      </w:r>
    </w:p>
    <w:p w:rsidR="00000000" w:rsidDel="00000000" w:rsidP="00000000" w:rsidRDefault="00000000" w:rsidRPr="00000000" w14:paraId="000000B0">
      <w:pPr>
        <w:numPr>
          <w:ilvl w:val="0"/>
          <w:numId w:val="8"/>
        </w:numPr>
        <w:tabs>
          <w:tab w:val="left" w:pos="459"/>
        </w:tabs>
        <w:ind w:left="720" w:right="3" w:hanging="360"/>
        <w:jc w:val="both"/>
        <w:rPr>
          <w:sz w:val="20"/>
          <w:szCs w:val="20"/>
          <w:highlight w:val="white"/>
        </w:rPr>
      </w:pPr>
      <w:r w:rsidDel="00000000" w:rsidR="00000000" w:rsidRPr="00000000">
        <w:rPr>
          <w:sz w:val="20"/>
          <w:szCs w:val="20"/>
          <w:rtl w:val="0"/>
        </w:rPr>
        <w:t xml:space="preserve">Los </w:t>
      </w:r>
      <w:r w:rsidDel="00000000" w:rsidR="00000000" w:rsidRPr="00000000">
        <w:rPr>
          <w:color w:val="0000ff"/>
          <w:sz w:val="20"/>
          <w:szCs w:val="20"/>
          <w:rtl w:val="0"/>
        </w:rPr>
        <w:t xml:space="preserve">montos deben haber sido facturados</w:t>
      </w:r>
      <w:r w:rsidDel="00000000" w:rsidR="00000000" w:rsidRPr="00000000">
        <w:rPr>
          <w:strike w:val="1"/>
          <w:color w:val="ff0000"/>
          <w:sz w:val="20"/>
          <w:szCs w:val="20"/>
          <w:rtl w:val="0"/>
        </w:rPr>
        <w:t xml:space="preserve"> contratos presentados para acreditar esta experiencia deben haber </w:t>
      </w:r>
      <w:r w:rsidDel="00000000" w:rsidR="00000000" w:rsidRPr="00000000">
        <w:rPr>
          <w:b w:val="1"/>
          <w:strike w:val="1"/>
          <w:color w:val="ff0000"/>
          <w:sz w:val="20"/>
          <w:szCs w:val="20"/>
          <w:u w:val="single"/>
          <w:rtl w:val="0"/>
        </w:rPr>
        <w:t xml:space="preserve">iniciado</w:t>
      </w:r>
      <w:r w:rsidDel="00000000" w:rsidR="00000000" w:rsidRPr="00000000">
        <w:rPr>
          <w:strike w:val="1"/>
          <w:color w:val="ff0000"/>
          <w:sz w:val="20"/>
          <w:szCs w:val="20"/>
          <w:rtl w:val="0"/>
        </w:rPr>
        <w:t xml:space="preserve"> </w:t>
      </w:r>
      <w:r w:rsidDel="00000000" w:rsidR="00000000" w:rsidRPr="00000000">
        <w:rPr>
          <w:b w:val="1"/>
          <w:strike w:val="1"/>
          <w:color w:val="ff0000"/>
          <w:sz w:val="20"/>
          <w:szCs w:val="20"/>
          <w:rtl w:val="0"/>
        </w:rPr>
        <w:t xml:space="preserve">terminado</w:t>
      </w:r>
      <w:r w:rsidDel="00000000" w:rsidR="00000000" w:rsidRPr="00000000">
        <w:rPr>
          <w:strike w:val="1"/>
          <w:color w:val="ff0000"/>
          <w:sz w:val="20"/>
          <w:szCs w:val="20"/>
          <w:rtl w:val="0"/>
        </w:rPr>
        <w:t xml:space="preserve"> </w:t>
      </w:r>
      <w:r w:rsidDel="00000000" w:rsidR="00000000" w:rsidRPr="00000000">
        <w:rPr>
          <w:sz w:val="20"/>
          <w:szCs w:val="20"/>
          <w:rtl w:val="0"/>
        </w:rPr>
        <w:t xml:space="preserve">durante los </w:t>
      </w:r>
      <w:r w:rsidDel="00000000" w:rsidR="00000000" w:rsidRPr="00000000">
        <w:rPr>
          <w:sz w:val="20"/>
          <w:szCs w:val="20"/>
          <w:highlight w:val="white"/>
          <w:rtl w:val="0"/>
        </w:rPr>
        <w:t xml:space="preserve">DIEZ</w:t>
      </w:r>
      <w:r w:rsidDel="00000000" w:rsidR="00000000" w:rsidRPr="00000000">
        <w:rPr>
          <w:sz w:val="20"/>
          <w:szCs w:val="20"/>
          <w:rtl w:val="0"/>
        </w:rPr>
        <w:t xml:space="preserve"> (10) años anteriores a la fecha de la presentación de ofertas.</w:t>
      </w:r>
      <w:r w:rsidDel="00000000" w:rsidR="00000000" w:rsidRPr="00000000">
        <w:rPr>
          <w:sz w:val="20"/>
          <w:szCs w:val="20"/>
          <w:rtl w:val="0"/>
        </w:rPr>
        <w:t xml:space="preserve"> </w:t>
      </w:r>
      <w:r w:rsidDel="00000000" w:rsidR="00000000" w:rsidRPr="00000000">
        <w:rPr>
          <w:color w:val="0000ff"/>
          <w:sz w:val="20"/>
          <w:szCs w:val="20"/>
          <w:rtl w:val="0"/>
        </w:rPr>
        <w:t xml:space="preserve">Se aceptará servicios terminados o ejecución.</w:t>
      </w:r>
      <w:r w:rsidDel="00000000" w:rsidR="00000000" w:rsidRPr="00000000">
        <w:rPr>
          <w:rtl w:val="0"/>
        </w:rPr>
      </w:r>
    </w:p>
    <w:p w:rsidR="00000000" w:rsidDel="00000000" w:rsidP="00000000" w:rsidRDefault="00000000" w:rsidRPr="00000000" w14:paraId="000000B1">
      <w:pPr>
        <w:numPr>
          <w:ilvl w:val="0"/>
          <w:numId w:val="8"/>
        </w:numPr>
        <w:ind w:left="720" w:hanging="360"/>
        <w:jc w:val="both"/>
        <w:rPr>
          <w:sz w:val="20"/>
          <w:szCs w:val="20"/>
        </w:rPr>
      </w:pPr>
      <w:r w:rsidDel="00000000" w:rsidR="00000000" w:rsidRPr="00000000">
        <w:rPr>
          <w:strike w:val="1"/>
          <w:color w:val="ff0000"/>
          <w:sz w:val="20"/>
          <w:szCs w:val="20"/>
          <w:u w:val="single"/>
          <w:rtl w:val="0"/>
        </w:rPr>
        <w:t xml:space="preserve">En el caso de servicios que se encuentren EN EJECUCIÓN, sólo se considera como experiencia el monto ejecutado y facturado como máximo hasta </w:t>
      </w:r>
      <w:r w:rsidDel="00000000" w:rsidR="00000000" w:rsidRPr="00000000">
        <w:rPr>
          <w:strike w:val="1"/>
          <w:color w:val="ff0000"/>
          <w:sz w:val="20"/>
          <w:szCs w:val="20"/>
          <w:u w:val="single"/>
          <w:rtl w:val="0"/>
        </w:rPr>
        <w:t xml:space="preserve">durante los </w:t>
      </w:r>
      <w:r w:rsidDel="00000000" w:rsidR="00000000" w:rsidRPr="00000000">
        <w:rPr>
          <w:strike w:val="1"/>
          <w:color w:val="ff0000"/>
          <w:sz w:val="20"/>
          <w:szCs w:val="20"/>
          <w:u w:val="single"/>
          <w:rtl w:val="0"/>
        </w:rPr>
        <w:t xml:space="preserve">DIEZ</w:t>
      </w:r>
      <w:r w:rsidDel="00000000" w:rsidR="00000000" w:rsidRPr="00000000">
        <w:rPr>
          <w:strike w:val="1"/>
          <w:color w:val="ff0000"/>
          <w:sz w:val="20"/>
          <w:szCs w:val="20"/>
          <w:u w:val="single"/>
          <w:rtl w:val="0"/>
        </w:rPr>
        <w:t xml:space="preserve"> (10) años anteriores</w:t>
      </w:r>
      <w:r w:rsidDel="00000000" w:rsidR="00000000" w:rsidRPr="00000000">
        <w:rPr>
          <w:strike w:val="1"/>
          <w:color w:val="ff0000"/>
          <w:sz w:val="20"/>
          <w:szCs w:val="20"/>
          <w:u w:val="single"/>
          <w:rtl w:val="0"/>
        </w:rPr>
        <w:t xml:space="preserve"> a la fecha de presentación de la propuesta, debiendo adjuntarse copia de las conformidades correspondientes a tal parte.</w:t>
      </w:r>
      <w:r w:rsidDel="00000000" w:rsidR="00000000" w:rsidRPr="00000000">
        <w:rPr>
          <w:rtl w:val="0"/>
        </w:rPr>
      </w:r>
    </w:p>
    <w:p w:rsidR="00000000" w:rsidDel="00000000" w:rsidP="00000000" w:rsidRDefault="00000000" w:rsidRPr="00000000" w14:paraId="000000B2">
      <w:pPr>
        <w:ind w:hanging="2"/>
        <w:jc w:val="both"/>
        <w:rPr>
          <w:sz w:val="20"/>
          <w:szCs w:val="20"/>
          <w:highlight w:val="white"/>
        </w:rPr>
      </w:pPr>
      <w:r w:rsidDel="00000000" w:rsidR="00000000" w:rsidRPr="00000000">
        <w:rPr>
          <w:rtl w:val="0"/>
        </w:rPr>
      </w:r>
    </w:p>
    <w:p w:rsidR="00000000" w:rsidDel="00000000" w:rsidP="00000000" w:rsidRDefault="00000000" w:rsidRPr="00000000" w14:paraId="000000B3">
      <w:pPr>
        <w:ind w:hanging="2"/>
        <w:jc w:val="both"/>
        <w:rPr>
          <w:sz w:val="20"/>
          <w:szCs w:val="20"/>
          <w:highlight w:val="white"/>
          <w:u w:val="single"/>
        </w:rPr>
      </w:pPr>
      <w:r w:rsidDel="00000000" w:rsidR="00000000" w:rsidRPr="00000000">
        <w:rPr>
          <w:sz w:val="20"/>
          <w:szCs w:val="20"/>
          <w:highlight w:val="white"/>
          <w:u w:val="single"/>
          <w:rtl w:val="0"/>
        </w:rPr>
        <w:t xml:space="preserve">Acreditación</w:t>
      </w:r>
      <w:r w:rsidDel="00000000" w:rsidR="00000000" w:rsidRPr="00000000">
        <w:rPr>
          <w:sz w:val="20"/>
          <w:szCs w:val="20"/>
          <w:highlight w:val="white"/>
          <w:rtl w:val="0"/>
        </w:rPr>
        <w:t xml:space="preserve">:</w:t>
      </w:r>
      <w:r w:rsidDel="00000000" w:rsidR="00000000" w:rsidRPr="00000000">
        <w:rPr>
          <w:rtl w:val="0"/>
        </w:rPr>
      </w:r>
    </w:p>
    <w:p w:rsidR="00000000" w:rsidDel="00000000" w:rsidP="00000000" w:rsidRDefault="00000000" w:rsidRPr="00000000" w14:paraId="000000B4">
      <w:pPr>
        <w:tabs>
          <w:tab w:val="left" w:pos="459"/>
        </w:tabs>
        <w:ind w:right="3"/>
        <w:rPr>
          <w:b w:val="1"/>
          <w:sz w:val="20"/>
          <w:szCs w:val="20"/>
          <w:highlight w:val="white"/>
        </w:rPr>
      </w:pPr>
      <w:r w:rsidDel="00000000" w:rsidR="00000000" w:rsidRPr="00000000">
        <w:rPr>
          <w:rtl w:val="0"/>
        </w:rPr>
      </w:r>
    </w:p>
    <w:p w:rsidR="00000000" w:rsidDel="00000000" w:rsidP="00000000" w:rsidRDefault="00000000" w:rsidRPr="00000000" w14:paraId="000000B5">
      <w:pPr>
        <w:pBdr>
          <w:top w:space="0" w:sz="0" w:val="nil"/>
          <w:left w:space="0" w:sz="0" w:val="nil"/>
          <w:bottom w:space="0" w:sz="0" w:val="nil"/>
          <w:right w:space="0" w:sz="0" w:val="nil"/>
          <w:between w:space="0" w:sz="0" w:val="nil"/>
        </w:pBdr>
        <w:ind w:right="3"/>
        <w:jc w:val="both"/>
        <w:rPr>
          <w:sz w:val="20"/>
          <w:szCs w:val="20"/>
        </w:rPr>
      </w:pPr>
      <w:r w:rsidDel="00000000" w:rsidR="00000000" w:rsidRPr="00000000">
        <w:rPr>
          <w:sz w:val="20"/>
          <w:szCs w:val="20"/>
          <w:rtl w:val="0"/>
        </w:rPr>
        <w:t xml:space="preserve">La experiencia presentada por el licitante en el Anexo F: Formulario de declaración de desempeño de la Sección III se acreditará con copia simple de:</w:t>
      </w:r>
    </w:p>
    <w:p w:rsidR="00000000" w:rsidDel="00000000" w:rsidP="00000000" w:rsidRDefault="00000000" w:rsidRPr="00000000" w14:paraId="000000B6">
      <w:pPr>
        <w:pBdr>
          <w:top w:space="0" w:sz="0" w:val="nil"/>
          <w:left w:space="0" w:sz="0" w:val="nil"/>
          <w:bottom w:space="0" w:sz="0" w:val="nil"/>
          <w:right w:space="0" w:sz="0" w:val="nil"/>
          <w:between w:space="0" w:sz="0" w:val="nil"/>
        </w:pBdr>
        <w:ind w:left="405" w:right="3" w:firstLine="0"/>
        <w:jc w:val="both"/>
        <w:rPr>
          <w:sz w:val="20"/>
          <w:szCs w:val="20"/>
        </w:rPr>
      </w:pPr>
      <w:r w:rsidDel="00000000" w:rsidR="00000000" w:rsidRPr="00000000">
        <w:rPr>
          <w:sz w:val="20"/>
          <w:szCs w:val="20"/>
          <w:rtl w:val="0"/>
        </w:rPr>
        <w:t xml:space="preserve">(i) contratos u órdenes de servicios y su respectiva conformidad o constancia de prestación u otro(s) documento(s) equivalentes;</w:t>
      </w:r>
    </w:p>
    <w:p w:rsidR="00000000" w:rsidDel="00000000" w:rsidP="00000000" w:rsidRDefault="00000000" w:rsidRPr="00000000" w14:paraId="000000B7">
      <w:pPr>
        <w:pBdr>
          <w:top w:space="0" w:sz="0" w:val="nil"/>
          <w:left w:space="0" w:sz="0" w:val="nil"/>
          <w:bottom w:space="0" w:sz="0" w:val="nil"/>
          <w:right w:space="0" w:sz="0" w:val="nil"/>
          <w:between w:space="0" w:sz="0" w:val="nil"/>
        </w:pBdr>
        <w:ind w:left="405" w:right="3" w:firstLine="0"/>
        <w:jc w:val="both"/>
        <w:rPr>
          <w:sz w:val="20"/>
          <w:szCs w:val="20"/>
        </w:rPr>
      </w:pPr>
      <w:r w:rsidDel="00000000" w:rsidR="00000000" w:rsidRPr="00000000">
        <w:rPr>
          <w:sz w:val="20"/>
          <w:szCs w:val="20"/>
          <w:rtl w:val="0"/>
        </w:rPr>
        <w:t xml:space="preserve">o</w:t>
      </w:r>
    </w:p>
    <w:p w:rsidR="00000000" w:rsidDel="00000000" w:rsidP="00000000" w:rsidRDefault="00000000" w:rsidRPr="00000000" w14:paraId="000000B8">
      <w:pPr>
        <w:pBdr>
          <w:top w:space="0" w:sz="0" w:val="nil"/>
          <w:left w:space="0" w:sz="0" w:val="nil"/>
          <w:bottom w:space="0" w:sz="0" w:val="nil"/>
          <w:right w:space="0" w:sz="0" w:val="nil"/>
          <w:between w:space="0" w:sz="0" w:val="nil"/>
        </w:pBdr>
        <w:ind w:left="405" w:right="3" w:firstLine="0"/>
        <w:jc w:val="both"/>
        <w:rPr>
          <w:sz w:val="20"/>
          <w:szCs w:val="20"/>
        </w:rPr>
      </w:pPr>
      <w:r w:rsidDel="00000000" w:rsidR="00000000" w:rsidRPr="00000000">
        <w:rPr>
          <w:sz w:val="20"/>
          <w:szCs w:val="20"/>
          <w:rtl w:val="0"/>
        </w:rPr>
        <w:t xml:space="preserve">(ii) Para los contratos que se encuentran actualmente en ejecución y que no cuenten con constancias de ejecución parcial, para acreditar el monto facturado, podrán presentar  comprobantes de pago cuya cancelación se acredite documental y fehacientemente, con voucher de depósito y/o reporte de estado de cuenta y/o cancelación en el documento;  </w:t>
      </w:r>
    </w:p>
    <w:p w:rsidR="00000000" w:rsidDel="00000000" w:rsidP="00000000" w:rsidRDefault="00000000" w:rsidRPr="00000000" w14:paraId="000000B9">
      <w:pPr>
        <w:pBdr>
          <w:top w:space="0" w:sz="0" w:val="nil"/>
          <w:left w:space="0" w:sz="0" w:val="nil"/>
          <w:bottom w:space="0" w:sz="0" w:val="nil"/>
          <w:right w:space="0" w:sz="0" w:val="nil"/>
          <w:between w:space="0" w:sz="0" w:val="nil"/>
        </w:pBdr>
        <w:ind w:right="3"/>
        <w:jc w:val="both"/>
        <w:rPr>
          <w:sz w:val="20"/>
          <w:szCs w:val="20"/>
        </w:rPr>
      </w:pPr>
      <w:r w:rsidDel="00000000" w:rsidR="00000000" w:rsidRPr="00000000">
        <w:rPr>
          <w:rtl w:val="0"/>
        </w:rPr>
      </w:r>
    </w:p>
    <w:p w:rsidR="00000000" w:rsidDel="00000000" w:rsidP="00000000" w:rsidRDefault="00000000" w:rsidRPr="00000000" w14:paraId="000000BA">
      <w:pPr>
        <w:pBdr>
          <w:top w:space="0" w:sz="0" w:val="nil"/>
          <w:left w:space="0" w:sz="0" w:val="nil"/>
          <w:bottom w:space="0" w:sz="0" w:val="nil"/>
          <w:right w:space="0" w:sz="0" w:val="nil"/>
          <w:between w:space="0" w:sz="0" w:val="nil"/>
        </w:pBdr>
        <w:ind w:right="3"/>
        <w:jc w:val="both"/>
        <w:rPr>
          <w:sz w:val="20"/>
          <w:szCs w:val="20"/>
        </w:rPr>
      </w:pPr>
      <w:r w:rsidDel="00000000" w:rsidR="00000000" w:rsidRPr="00000000">
        <w:rPr>
          <w:sz w:val="20"/>
          <w:szCs w:val="20"/>
          <w:rtl w:val="0"/>
        </w:rPr>
        <w:t xml:space="preserve">En caso los licitantes presenten varios comprobantes de pago para acreditar una (1) sola contratación, se debe acreditar que corresponden a dicha contratación; de lo contrario, se asumirá que los comprobantes acreditan contrataciones independientes, en cuyo caso sólo se considerará, para la evaluación, las DIEZ (10) primeras contrataciones indicadas en el Anexo F: Formulario de declaración de desempeño.</w:t>
      </w:r>
    </w:p>
    <w:p w:rsidR="00000000" w:rsidDel="00000000" w:rsidP="00000000" w:rsidRDefault="00000000" w:rsidRPr="00000000" w14:paraId="000000BB">
      <w:pPr>
        <w:pBdr>
          <w:top w:space="0" w:sz="0" w:val="nil"/>
          <w:left w:space="0" w:sz="0" w:val="nil"/>
          <w:bottom w:space="0" w:sz="0" w:val="nil"/>
          <w:right w:space="0" w:sz="0" w:val="nil"/>
          <w:between w:space="0" w:sz="0" w:val="nil"/>
        </w:pBdr>
        <w:ind w:right="3"/>
        <w:jc w:val="both"/>
        <w:rPr>
          <w:sz w:val="20"/>
          <w:szCs w:val="20"/>
        </w:rPr>
      </w:pPr>
      <w:r w:rsidDel="00000000" w:rsidR="00000000" w:rsidRPr="00000000">
        <w:rPr>
          <w:rtl w:val="0"/>
        </w:rPr>
      </w:r>
    </w:p>
    <w:p w:rsidR="00000000" w:rsidDel="00000000" w:rsidP="00000000" w:rsidRDefault="00000000" w:rsidRPr="00000000" w14:paraId="000000BC">
      <w:pPr>
        <w:jc w:val="both"/>
        <w:rPr>
          <w:sz w:val="20"/>
          <w:szCs w:val="20"/>
        </w:rPr>
      </w:pPr>
      <w:r w:rsidDel="00000000" w:rsidR="00000000" w:rsidRPr="00000000">
        <w:rPr>
          <w:sz w:val="20"/>
          <w:szCs w:val="20"/>
          <w:rtl w:val="0"/>
        </w:rPr>
        <w:t xml:space="preserve">La experiencia del licitante en servicios similares puede estar sustentada por servicios prestados en consorcio entre el licitante y otras firmas. En los casos de servicios ejecutados en asociación con otras firmas,  el Licitante </w:t>
      </w:r>
      <w:r w:rsidDel="00000000" w:rsidR="00000000" w:rsidRPr="00000000">
        <w:rPr>
          <w:sz w:val="20"/>
          <w:szCs w:val="20"/>
          <w:u w:val="single"/>
          <w:rtl w:val="0"/>
        </w:rPr>
        <w:t xml:space="preserve">solo deberá computar</w:t>
      </w:r>
      <w:r w:rsidDel="00000000" w:rsidR="00000000" w:rsidRPr="00000000">
        <w:rPr>
          <w:sz w:val="20"/>
          <w:szCs w:val="20"/>
          <w:rtl w:val="0"/>
        </w:rPr>
        <w:t xml:space="preserve"> en el Anexo F: Formulario de declaración de desempeño</w:t>
      </w:r>
      <w:r w:rsidDel="00000000" w:rsidR="00000000" w:rsidRPr="00000000">
        <w:rPr>
          <w:b w:val="1"/>
          <w:sz w:val="20"/>
          <w:szCs w:val="20"/>
          <w:rtl w:val="0"/>
        </w:rPr>
        <w:t xml:space="preserve"> </w:t>
      </w:r>
      <w:r w:rsidDel="00000000" w:rsidR="00000000" w:rsidRPr="00000000">
        <w:rPr>
          <w:sz w:val="20"/>
          <w:szCs w:val="20"/>
          <w:u w:val="single"/>
          <w:rtl w:val="0"/>
        </w:rPr>
        <w:t xml:space="preserve">los montos facturados correspondientes a su participación en dichos contratos</w:t>
      </w:r>
      <w:r w:rsidDel="00000000" w:rsidR="00000000" w:rsidRPr="00000000">
        <w:rPr>
          <w:sz w:val="20"/>
          <w:szCs w:val="20"/>
          <w:rtl w:val="0"/>
        </w:rPr>
        <w:t xml:space="preserve">, indicando además el nombre de las(s) empresas(s) con las que se asoció, costo total de los servicios y porcentaje de participación en la asociación, debidamente sustentado mediante el contrato del servicio o contrato de asociación o documento similar.</w:t>
      </w:r>
    </w:p>
    <w:p w:rsidR="00000000" w:rsidDel="00000000" w:rsidP="00000000" w:rsidRDefault="00000000" w:rsidRPr="00000000" w14:paraId="000000BD">
      <w:pPr>
        <w:jc w:val="both"/>
        <w:rPr>
          <w:sz w:val="20"/>
          <w:szCs w:val="20"/>
        </w:rPr>
      </w:pPr>
      <w:r w:rsidDel="00000000" w:rsidR="00000000" w:rsidRPr="00000000">
        <w:rPr>
          <w:rtl w:val="0"/>
        </w:rPr>
      </w:r>
    </w:p>
    <w:p w:rsidR="00000000" w:rsidDel="00000000" w:rsidP="00000000" w:rsidRDefault="00000000" w:rsidRPr="00000000" w14:paraId="000000BE">
      <w:pPr>
        <w:pBdr>
          <w:top w:space="0" w:sz="0" w:val="nil"/>
          <w:left w:space="0" w:sz="0" w:val="nil"/>
          <w:bottom w:space="0" w:sz="0" w:val="nil"/>
          <w:right w:space="0" w:sz="0" w:val="nil"/>
          <w:between w:space="0" w:sz="0" w:val="nil"/>
        </w:pBdr>
        <w:ind w:right="3"/>
        <w:jc w:val="both"/>
        <w:rPr>
          <w:sz w:val="20"/>
          <w:szCs w:val="20"/>
        </w:rPr>
      </w:pPr>
      <w:r w:rsidDel="00000000" w:rsidR="00000000" w:rsidRPr="00000000">
        <w:rPr>
          <w:sz w:val="20"/>
          <w:szCs w:val="20"/>
          <w:rtl w:val="0"/>
        </w:rPr>
        <w:t xml:space="preserve">Para acreditar los requerimientos técnicos solicitados deberá presentarse documentación que sustente fehacientemente dichos requerimientos. </w:t>
      </w:r>
    </w:p>
    <w:p w:rsidR="00000000" w:rsidDel="00000000" w:rsidP="00000000" w:rsidRDefault="00000000" w:rsidRPr="00000000" w14:paraId="000000BF">
      <w:pPr>
        <w:pBdr>
          <w:top w:space="0" w:sz="0" w:val="nil"/>
          <w:left w:space="0" w:sz="0" w:val="nil"/>
          <w:bottom w:space="0" w:sz="0" w:val="nil"/>
          <w:right w:space="0" w:sz="0" w:val="nil"/>
          <w:between w:space="0" w:sz="0" w:val="nil"/>
        </w:pBdr>
        <w:ind w:right="3"/>
        <w:jc w:val="both"/>
        <w:rPr>
          <w:sz w:val="20"/>
          <w:szCs w:val="20"/>
        </w:rPr>
      </w:pPr>
      <w:r w:rsidDel="00000000" w:rsidR="00000000" w:rsidRPr="00000000">
        <w:rPr>
          <w:rtl w:val="0"/>
        </w:rPr>
      </w:r>
    </w:p>
    <w:p w:rsidR="00000000" w:rsidDel="00000000" w:rsidP="00000000" w:rsidRDefault="00000000" w:rsidRPr="00000000" w14:paraId="000000C0">
      <w:pPr>
        <w:widowControl w:val="1"/>
        <w:tabs>
          <w:tab w:val="left" w:pos="459"/>
        </w:tabs>
        <w:jc w:val="both"/>
        <w:rPr>
          <w:sz w:val="20"/>
          <w:szCs w:val="20"/>
        </w:rPr>
      </w:pPr>
      <w:r w:rsidDel="00000000" w:rsidR="00000000" w:rsidRPr="00000000">
        <w:rPr>
          <w:sz w:val="20"/>
          <w:szCs w:val="20"/>
          <w:rtl w:val="0"/>
        </w:rPr>
        <w:t xml:space="preserve">En caso de consorcio, la experiencia de cada firma será evaluada en forma conjunta, correspondiéndole al consorcio la calificación que surja de la suma de las experiencias, en cada caso.</w:t>
      </w:r>
    </w:p>
    <w:p w:rsidR="00000000" w:rsidDel="00000000" w:rsidP="00000000" w:rsidRDefault="00000000" w:rsidRPr="00000000" w14:paraId="000000C1">
      <w:pPr>
        <w:widowControl w:val="1"/>
        <w:tabs>
          <w:tab w:val="left" w:pos="459"/>
        </w:tabs>
        <w:jc w:val="both"/>
        <w:rPr>
          <w:sz w:val="20"/>
          <w:szCs w:val="20"/>
        </w:rPr>
      </w:pPr>
      <w:r w:rsidDel="00000000" w:rsidR="00000000" w:rsidRPr="00000000">
        <w:rPr>
          <w:rtl w:val="0"/>
        </w:rPr>
      </w:r>
    </w:p>
    <w:p w:rsidR="00000000" w:rsidDel="00000000" w:rsidP="00000000" w:rsidRDefault="00000000" w:rsidRPr="00000000" w14:paraId="000000C2">
      <w:pPr>
        <w:pBdr>
          <w:top w:space="0" w:sz="0" w:val="nil"/>
          <w:left w:space="0" w:sz="0" w:val="nil"/>
          <w:bottom w:space="0" w:sz="0" w:val="nil"/>
          <w:right w:space="0" w:sz="0" w:val="nil"/>
          <w:between w:space="0" w:sz="0" w:val="nil"/>
        </w:pBdr>
        <w:ind w:right="3"/>
        <w:jc w:val="both"/>
        <w:rPr>
          <w:sz w:val="20"/>
          <w:szCs w:val="20"/>
        </w:rPr>
      </w:pPr>
      <w:r w:rsidDel="00000000" w:rsidR="00000000" w:rsidRPr="00000000">
        <w:rPr>
          <w:sz w:val="20"/>
          <w:szCs w:val="20"/>
          <w:rtl w:val="0"/>
        </w:rPr>
        <w:t xml:space="preserve">Asimismo, si el titular de la experiencia no es el licitante, se deberá consignar si dicha experiencia corresponde a la matriz en caso que el licitante sea sucursal, o fue transmitida por reorganización societaria, debiendo acompañar la documentación sustentatoria correspondiente.</w:t>
      </w:r>
    </w:p>
    <w:p w:rsidR="00000000" w:rsidDel="00000000" w:rsidP="00000000" w:rsidRDefault="00000000" w:rsidRPr="00000000" w14:paraId="000000C3">
      <w:pPr>
        <w:pBdr>
          <w:top w:space="0" w:sz="0" w:val="nil"/>
          <w:left w:space="0" w:sz="0" w:val="nil"/>
          <w:bottom w:space="0" w:sz="0" w:val="nil"/>
          <w:right w:space="0" w:sz="0" w:val="nil"/>
          <w:between w:space="0" w:sz="0" w:val="nil"/>
        </w:pBdr>
        <w:ind w:right="3"/>
        <w:jc w:val="both"/>
        <w:rPr>
          <w:sz w:val="20"/>
          <w:szCs w:val="20"/>
        </w:rPr>
      </w:pPr>
      <w:r w:rsidDel="00000000" w:rsidR="00000000" w:rsidRPr="00000000">
        <w:rPr>
          <w:rtl w:val="0"/>
        </w:rPr>
      </w:r>
    </w:p>
    <w:p w:rsidR="00000000" w:rsidDel="00000000" w:rsidP="00000000" w:rsidRDefault="00000000" w:rsidRPr="00000000" w14:paraId="000000C4">
      <w:pPr>
        <w:pBdr>
          <w:top w:space="0" w:sz="0" w:val="nil"/>
          <w:left w:space="0" w:sz="0" w:val="nil"/>
          <w:bottom w:space="0" w:sz="0" w:val="nil"/>
          <w:right w:space="0" w:sz="0" w:val="nil"/>
          <w:between w:space="0" w:sz="0" w:val="nil"/>
        </w:pBdr>
        <w:ind w:right="3"/>
        <w:jc w:val="both"/>
        <w:rPr>
          <w:sz w:val="20"/>
          <w:szCs w:val="20"/>
        </w:rPr>
      </w:pPr>
      <w:r w:rsidDel="00000000" w:rsidR="00000000" w:rsidRPr="00000000">
        <w:rPr>
          <w:sz w:val="20"/>
          <w:szCs w:val="20"/>
          <w:rtl w:val="0"/>
        </w:rPr>
        <w:t xml:space="preserve">Cuando en los contratos, órdenes de servicios u otro documento que acredita el monto facturado se encuentre expresado en moneda extranjera, debe indicarse el tipo de cambio de Naciones Unidas (</w:t>
      </w:r>
      <w:hyperlink r:id="rId8">
        <w:r w:rsidDel="00000000" w:rsidR="00000000" w:rsidRPr="00000000">
          <w:rPr>
            <w:sz w:val="20"/>
            <w:szCs w:val="20"/>
            <w:u w:val="single"/>
            <w:rtl w:val="0"/>
          </w:rPr>
          <w:t xml:space="preserve">https://treasury.un.org/operationalrates/OperationalRates.php</w:t>
        </w:r>
      </w:hyperlink>
      <w:r w:rsidDel="00000000" w:rsidR="00000000" w:rsidRPr="00000000">
        <w:rPr>
          <w:sz w:val="20"/>
          <w:szCs w:val="20"/>
          <w:rtl w:val="0"/>
        </w:rPr>
        <w:t xml:space="preserve">) correspondiente a la fecha de recepción del servicio, según corresponda. En los casos que, la fecha de recepción del servicio no se encuentre en la citada página, deberá considerar la fecha más cercana, inmediata anterior.</w:t>
      </w:r>
    </w:p>
    <w:p w:rsidR="00000000" w:rsidDel="00000000" w:rsidP="00000000" w:rsidRDefault="00000000" w:rsidRPr="00000000" w14:paraId="000000C5">
      <w:pPr>
        <w:pBdr>
          <w:top w:space="0" w:sz="0" w:val="nil"/>
          <w:left w:space="0" w:sz="0" w:val="nil"/>
          <w:bottom w:space="0" w:sz="0" w:val="nil"/>
          <w:right w:space="0" w:sz="0" w:val="nil"/>
          <w:between w:space="0" w:sz="0" w:val="nil"/>
        </w:pBdr>
        <w:ind w:right="3"/>
        <w:jc w:val="both"/>
        <w:rPr>
          <w:sz w:val="20"/>
          <w:szCs w:val="20"/>
        </w:rPr>
      </w:pPr>
      <w:r w:rsidDel="00000000" w:rsidR="00000000" w:rsidRPr="00000000">
        <w:rPr>
          <w:rtl w:val="0"/>
        </w:rPr>
      </w:r>
    </w:p>
    <w:p w:rsidR="00000000" w:rsidDel="00000000" w:rsidP="00000000" w:rsidRDefault="00000000" w:rsidRPr="00000000" w14:paraId="000000C6">
      <w:pPr>
        <w:ind w:right="3"/>
        <w:jc w:val="both"/>
        <w:rPr>
          <w:sz w:val="20"/>
          <w:szCs w:val="20"/>
        </w:rPr>
      </w:pPr>
      <w:r w:rsidDel="00000000" w:rsidR="00000000" w:rsidRPr="00000000">
        <w:rPr>
          <w:sz w:val="20"/>
          <w:szCs w:val="20"/>
          <w:rtl w:val="0"/>
        </w:rPr>
        <w:t xml:space="preserve">UNOPS se reserva el derecho de indagar sobre los datos relativos al cumplimiento contractual y podrá rechazar la oferta en caso de observar un mal desempeño del licitante o de cualquiera de sus integrantes si fuere una asociación en la que haya participado. El licitante deberá colaborar con el proceso de obtención de información de antecedentes.</w:t>
      </w:r>
    </w:p>
    <w:p w:rsidR="00000000" w:rsidDel="00000000" w:rsidP="00000000" w:rsidRDefault="00000000" w:rsidRPr="00000000" w14:paraId="000000C7">
      <w:pPr>
        <w:ind w:right="3"/>
        <w:jc w:val="both"/>
        <w:rPr>
          <w:sz w:val="20"/>
          <w:szCs w:val="20"/>
        </w:rPr>
      </w:pPr>
      <w:r w:rsidDel="00000000" w:rsidR="00000000" w:rsidRPr="00000000">
        <w:rPr>
          <w:rtl w:val="0"/>
        </w:rPr>
      </w:r>
    </w:p>
    <w:p w:rsidR="00000000" w:rsidDel="00000000" w:rsidP="00000000" w:rsidRDefault="00000000" w:rsidRPr="00000000" w14:paraId="000000C8">
      <w:pPr>
        <w:ind w:right="3"/>
        <w:jc w:val="both"/>
        <w:rPr>
          <w:sz w:val="20"/>
          <w:szCs w:val="20"/>
        </w:rPr>
      </w:pPr>
      <w:r w:rsidDel="00000000" w:rsidR="00000000" w:rsidRPr="00000000">
        <w:rPr>
          <w:sz w:val="20"/>
          <w:szCs w:val="20"/>
          <w:rtl w:val="0"/>
        </w:rPr>
        <w:t xml:space="preserve">UNOPS se reserva el derecho de solicitar información a cualquiera de los clientes mencionados por el licitante, a su sólo criterio.</w:t>
      </w:r>
    </w:p>
    <w:p w:rsidR="00000000" w:rsidDel="00000000" w:rsidP="00000000" w:rsidRDefault="00000000" w:rsidRPr="00000000" w14:paraId="000000C9">
      <w:pPr>
        <w:pBdr>
          <w:top w:space="0" w:sz="0" w:val="nil"/>
          <w:left w:space="0" w:sz="0" w:val="nil"/>
          <w:bottom w:space="0" w:sz="0" w:val="nil"/>
          <w:right w:space="0" w:sz="0" w:val="nil"/>
          <w:between w:space="0" w:sz="0" w:val="nil"/>
        </w:pBdr>
        <w:jc w:val="both"/>
        <w:rPr>
          <w:color w:val="000000"/>
          <w:sz w:val="20"/>
          <w:szCs w:val="20"/>
        </w:rPr>
      </w:pPr>
      <w:r w:rsidDel="00000000" w:rsidR="00000000" w:rsidRPr="00000000">
        <w:rPr>
          <w:rtl w:val="0"/>
        </w:rPr>
      </w:r>
    </w:p>
    <w:p w:rsidR="00000000" w:rsidDel="00000000" w:rsidP="00000000" w:rsidRDefault="00000000" w:rsidRPr="00000000" w14:paraId="000000CA">
      <w:pPr>
        <w:widowControl w:val="1"/>
        <w:tabs>
          <w:tab w:val="left" w:pos="0"/>
        </w:tabs>
        <w:jc w:val="both"/>
        <w:rPr>
          <w:sz w:val="20"/>
          <w:szCs w:val="20"/>
        </w:rPr>
      </w:pPr>
      <w:r w:rsidDel="00000000" w:rsidR="00000000" w:rsidRPr="00000000">
        <w:rPr>
          <w:rtl w:val="0"/>
        </w:rPr>
      </w:r>
    </w:p>
    <w:p w:rsidR="00000000" w:rsidDel="00000000" w:rsidP="00000000" w:rsidRDefault="00000000" w:rsidRPr="00000000" w14:paraId="000000CB">
      <w:pPr>
        <w:keepNext w:val="0"/>
        <w:keepLines w:val="0"/>
        <w:pageBreakBefore w:val="0"/>
        <w:widowControl w:val="0"/>
        <w:pBdr>
          <w:top w:space="0" w:sz="0" w:val="nil"/>
          <w:left w:space="0" w:sz="0" w:val="nil"/>
          <w:bottom w:space="0" w:sz="0" w:val="nil"/>
          <w:right w:space="0" w:sz="0" w:val="nil"/>
          <w:between w:space="0" w:sz="0" w:val="nil"/>
        </w:pBdr>
        <w:shd w:fill="d9d9d9" w:val="clear"/>
        <w:spacing w:after="0" w:before="0" w:line="240" w:lineRule="auto"/>
        <w:ind w:left="0" w:right="3" w:firstLine="0"/>
        <w:jc w:val="left"/>
        <w:rPr>
          <w:rFonts w:ascii="Arial" w:cs="Arial" w:eastAsia="Arial" w:hAnsi="Arial"/>
          <w:b w:val="1"/>
          <w:i w:val="0"/>
          <w:smallCaps w:val="0"/>
          <w:strike w:val="0"/>
          <w:color w:val="000000"/>
          <w:sz w:val="22"/>
          <w:szCs w:val="22"/>
          <w:u w:val="none"/>
          <w:shd w:fill="auto" w:val="clear"/>
          <w:vertAlign w:val="baseline"/>
        </w:rPr>
      </w:pPr>
      <w:bookmarkStart w:colFirst="0" w:colLast="0" w:name="_heading=h.o4x6ero3ptw" w:id="8"/>
      <w:bookmarkEnd w:id="8"/>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3.2</w:t>
        <w:tab/>
        <w:t xml:space="preserve">Oferta técnica </w:t>
      </w:r>
    </w:p>
    <w:p w:rsidR="00000000" w:rsidDel="00000000" w:rsidP="00000000" w:rsidRDefault="00000000" w:rsidRPr="00000000" w14:paraId="000000CC">
      <w:pPr>
        <w:shd w:fill="ffffff" w:val="clear"/>
        <w:ind w:left="426" w:right="3" w:hanging="426"/>
        <w:rPr>
          <w:b w:val="1"/>
          <w:sz w:val="20"/>
          <w:szCs w:val="20"/>
          <w:u w:val="single"/>
        </w:rPr>
      </w:pPr>
      <w:r w:rsidDel="00000000" w:rsidR="00000000" w:rsidRPr="00000000">
        <w:rPr>
          <w:rtl w:val="0"/>
        </w:rPr>
      </w:r>
    </w:p>
    <w:p w:rsidR="00000000" w:rsidDel="00000000" w:rsidP="00000000" w:rsidRDefault="00000000" w:rsidRPr="00000000" w14:paraId="000000CD">
      <w:pPr>
        <w:shd w:fill="d9d9d9" w:val="clear"/>
        <w:ind w:left="426" w:right="3" w:hanging="426"/>
        <w:jc w:val="both"/>
        <w:rPr>
          <w:b w:val="1"/>
          <w:sz w:val="20"/>
          <w:szCs w:val="20"/>
          <w:u w:val="single"/>
        </w:rPr>
      </w:pPr>
      <w:r w:rsidDel="00000000" w:rsidR="00000000" w:rsidRPr="00000000">
        <w:rPr>
          <w:b w:val="1"/>
          <w:sz w:val="20"/>
          <w:szCs w:val="20"/>
          <w:u w:val="single"/>
          <w:rtl w:val="0"/>
        </w:rPr>
        <w:t xml:space="preserve">I. </w:t>
        <w:tab/>
        <w:t xml:space="preserve">Personal clave (Anexo G: Formulario de oferta técnica- Sección 1: Equipo del proyecto y estructura orgánica ofertada)</w:t>
      </w:r>
    </w:p>
    <w:p w:rsidR="00000000" w:rsidDel="00000000" w:rsidP="00000000" w:rsidRDefault="00000000" w:rsidRPr="00000000" w14:paraId="000000CE">
      <w:pPr>
        <w:jc w:val="both"/>
        <w:rPr>
          <w:sz w:val="20"/>
          <w:szCs w:val="20"/>
        </w:rPr>
      </w:pPr>
      <w:r w:rsidDel="00000000" w:rsidR="00000000" w:rsidRPr="00000000">
        <w:rPr>
          <w:rtl w:val="0"/>
        </w:rPr>
      </w:r>
    </w:p>
    <w:p w:rsidR="00000000" w:rsidDel="00000000" w:rsidP="00000000" w:rsidRDefault="00000000" w:rsidRPr="00000000" w14:paraId="000000CF">
      <w:pPr>
        <w:ind w:left="426" w:firstLine="0"/>
        <w:jc w:val="both"/>
        <w:rPr>
          <w:sz w:val="20"/>
          <w:szCs w:val="20"/>
        </w:rPr>
      </w:pPr>
      <w:r w:rsidDel="00000000" w:rsidR="00000000" w:rsidRPr="00000000">
        <w:rPr>
          <w:sz w:val="20"/>
          <w:szCs w:val="20"/>
          <w:rtl w:val="0"/>
        </w:rPr>
        <w:t xml:space="preserve">El licitante presentará la nómina del personal que estará asignado al servicio, de acuerdo a los requerimientos definidos en la Sección II Lista de Requerimientos. El licitante deberá disponer de todo el personal requerido.</w:t>
      </w:r>
    </w:p>
    <w:p w:rsidR="00000000" w:rsidDel="00000000" w:rsidP="00000000" w:rsidRDefault="00000000" w:rsidRPr="00000000" w14:paraId="000000D0">
      <w:pPr>
        <w:ind w:left="426" w:firstLine="0"/>
        <w:jc w:val="both"/>
        <w:rPr>
          <w:sz w:val="20"/>
          <w:szCs w:val="20"/>
        </w:rPr>
      </w:pPr>
      <w:r w:rsidDel="00000000" w:rsidR="00000000" w:rsidRPr="00000000">
        <w:rPr>
          <w:rtl w:val="0"/>
        </w:rPr>
      </w:r>
    </w:p>
    <w:p w:rsidR="00000000" w:rsidDel="00000000" w:rsidP="00000000" w:rsidRDefault="00000000" w:rsidRPr="00000000" w14:paraId="000000D1">
      <w:pPr>
        <w:ind w:left="426" w:firstLine="0"/>
        <w:jc w:val="both"/>
        <w:rPr>
          <w:sz w:val="20"/>
          <w:szCs w:val="20"/>
        </w:rPr>
      </w:pPr>
      <w:r w:rsidDel="00000000" w:rsidR="00000000" w:rsidRPr="00000000">
        <w:rPr>
          <w:sz w:val="20"/>
          <w:szCs w:val="20"/>
          <w:rtl w:val="0"/>
        </w:rPr>
        <w:t xml:space="preserve">A tal efecto, el licitante deberá presentar los siguientes documentos:</w:t>
      </w:r>
    </w:p>
    <w:p w:rsidR="00000000" w:rsidDel="00000000" w:rsidP="00000000" w:rsidRDefault="00000000" w:rsidRPr="00000000" w14:paraId="000000D2">
      <w:pPr>
        <w:pBdr>
          <w:top w:space="0" w:sz="0" w:val="nil"/>
          <w:left w:space="0" w:sz="0" w:val="nil"/>
          <w:bottom w:space="0" w:sz="0" w:val="nil"/>
          <w:right w:space="0" w:sz="0" w:val="nil"/>
          <w:between w:space="0" w:sz="0" w:val="nil"/>
        </w:pBdr>
        <w:tabs>
          <w:tab w:val="left" w:pos="34"/>
          <w:tab w:val="left" w:pos="1276"/>
        </w:tabs>
        <w:ind w:left="34" w:firstLine="0"/>
        <w:jc w:val="both"/>
        <w:rPr>
          <w:sz w:val="20"/>
          <w:szCs w:val="20"/>
        </w:rPr>
      </w:pPr>
      <w:r w:rsidDel="00000000" w:rsidR="00000000" w:rsidRPr="00000000">
        <w:rPr>
          <w:rtl w:val="0"/>
        </w:rPr>
      </w:r>
    </w:p>
    <w:p w:rsidR="00000000" w:rsidDel="00000000" w:rsidP="00000000" w:rsidRDefault="00000000" w:rsidRPr="00000000" w14:paraId="000000D3">
      <w:pPr>
        <w:widowControl w:val="1"/>
        <w:pBdr>
          <w:top w:space="0" w:sz="0" w:val="nil"/>
          <w:left w:space="0" w:sz="0" w:val="nil"/>
          <w:bottom w:space="0" w:sz="0" w:val="nil"/>
          <w:right w:space="0" w:sz="0" w:val="nil"/>
          <w:between w:space="0" w:sz="0" w:val="nil"/>
        </w:pBdr>
        <w:ind w:left="710" w:hanging="284"/>
        <w:jc w:val="both"/>
        <w:rPr>
          <w:sz w:val="20"/>
          <w:szCs w:val="20"/>
        </w:rPr>
      </w:pPr>
      <w:r w:rsidDel="00000000" w:rsidR="00000000" w:rsidRPr="00000000">
        <w:rPr>
          <w:sz w:val="20"/>
          <w:szCs w:val="20"/>
          <w:rtl w:val="0"/>
        </w:rPr>
        <w:t xml:space="preserve">1) </w:t>
        <w:tab/>
      </w:r>
      <w:r w:rsidDel="00000000" w:rsidR="00000000" w:rsidRPr="00000000">
        <w:rPr>
          <w:b w:val="1"/>
          <w:sz w:val="20"/>
          <w:szCs w:val="20"/>
          <w:rtl w:val="0"/>
        </w:rPr>
        <w:t xml:space="preserve">Currículum vitae documentado </w:t>
      </w:r>
      <w:r w:rsidDel="00000000" w:rsidR="00000000" w:rsidRPr="00000000">
        <w:rPr>
          <w:sz w:val="20"/>
          <w:szCs w:val="20"/>
          <w:rtl w:val="0"/>
        </w:rPr>
        <w:t xml:space="preserve">según el modelo incluido en la Sección III: Anexos de la oferta, Anexo G: Formulario de oferta técnica- Sección 1: Equipo del proyecto y estructura orgánica ofertada.</w:t>
      </w:r>
    </w:p>
    <w:p w:rsidR="00000000" w:rsidDel="00000000" w:rsidP="00000000" w:rsidRDefault="00000000" w:rsidRPr="00000000" w14:paraId="000000D4">
      <w:pPr>
        <w:pBdr>
          <w:top w:space="0" w:sz="0" w:val="nil"/>
          <w:left w:space="0" w:sz="0" w:val="nil"/>
          <w:bottom w:space="0" w:sz="0" w:val="nil"/>
          <w:right w:space="0" w:sz="0" w:val="nil"/>
          <w:between w:space="0" w:sz="0" w:val="nil"/>
        </w:pBdr>
        <w:tabs>
          <w:tab w:val="left" w:pos="34"/>
          <w:tab w:val="left" w:pos="1276"/>
        </w:tabs>
        <w:jc w:val="both"/>
        <w:rPr>
          <w:sz w:val="20"/>
          <w:szCs w:val="20"/>
        </w:rPr>
      </w:pPr>
      <w:r w:rsidDel="00000000" w:rsidR="00000000" w:rsidRPr="00000000">
        <w:rPr>
          <w:rtl w:val="0"/>
        </w:rPr>
      </w:r>
    </w:p>
    <w:p w:rsidR="00000000" w:rsidDel="00000000" w:rsidP="00000000" w:rsidRDefault="00000000" w:rsidRPr="00000000" w14:paraId="000000D5">
      <w:pPr>
        <w:widowControl w:val="1"/>
        <w:pBdr>
          <w:top w:space="0" w:sz="0" w:val="nil"/>
          <w:left w:space="0" w:sz="0" w:val="nil"/>
          <w:bottom w:space="0" w:sz="0" w:val="nil"/>
          <w:right w:space="0" w:sz="0" w:val="nil"/>
          <w:between w:space="0" w:sz="0" w:val="nil"/>
        </w:pBdr>
        <w:ind w:left="710" w:hanging="284"/>
        <w:jc w:val="both"/>
        <w:rPr>
          <w:sz w:val="20"/>
          <w:szCs w:val="20"/>
        </w:rPr>
      </w:pPr>
      <w:r w:rsidDel="00000000" w:rsidR="00000000" w:rsidRPr="00000000">
        <w:rPr>
          <w:sz w:val="20"/>
          <w:szCs w:val="20"/>
          <w:rtl w:val="0"/>
        </w:rPr>
        <w:t xml:space="preserve">2)</w:t>
        <w:tab/>
      </w:r>
      <w:r w:rsidDel="00000000" w:rsidR="00000000" w:rsidRPr="00000000">
        <w:rPr>
          <w:b w:val="1"/>
          <w:sz w:val="20"/>
          <w:szCs w:val="20"/>
          <w:rtl w:val="0"/>
        </w:rPr>
        <w:t xml:space="preserve">Copia del diploma respectivo</w:t>
      </w:r>
      <w:r w:rsidDel="00000000" w:rsidR="00000000" w:rsidRPr="00000000">
        <w:rPr>
          <w:sz w:val="20"/>
          <w:szCs w:val="20"/>
          <w:rtl w:val="0"/>
        </w:rPr>
        <w:t xml:space="preserve"> (título profesional o bachiller profesional, etc., según cada caso) a fin de acreditar la formación académica requerida en la Sección II Lista de requerimientos. </w:t>
      </w:r>
    </w:p>
    <w:p w:rsidR="00000000" w:rsidDel="00000000" w:rsidP="00000000" w:rsidRDefault="00000000" w:rsidRPr="00000000" w14:paraId="000000D6">
      <w:pPr>
        <w:widowControl w:val="1"/>
        <w:pBdr>
          <w:top w:space="0" w:sz="0" w:val="nil"/>
          <w:left w:space="0" w:sz="0" w:val="nil"/>
          <w:bottom w:space="0" w:sz="0" w:val="nil"/>
          <w:right w:space="0" w:sz="0" w:val="nil"/>
          <w:between w:space="0" w:sz="0" w:val="nil"/>
        </w:pBdr>
        <w:ind w:left="994" w:hanging="284.00000000000006"/>
        <w:jc w:val="both"/>
        <w:rPr>
          <w:sz w:val="20"/>
          <w:szCs w:val="20"/>
        </w:rPr>
      </w:pPr>
      <w:r w:rsidDel="00000000" w:rsidR="00000000" w:rsidRPr="00000000">
        <w:rPr>
          <w:rtl w:val="0"/>
        </w:rPr>
      </w:r>
    </w:p>
    <w:p w:rsidR="00000000" w:rsidDel="00000000" w:rsidP="00000000" w:rsidRDefault="00000000" w:rsidRPr="00000000" w14:paraId="000000D7">
      <w:pPr>
        <w:widowControl w:val="1"/>
        <w:pBdr>
          <w:top w:space="0" w:sz="0" w:val="nil"/>
          <w:left w:space="0" w:sz="0" w:val="nil"/>
          <w:bottom w:space="0" w:sz="0" w:val="nil"/>
          <w:right w:space="0" w:sz="0" w:val="nil"/>
          <w:between w:space="0" w:sz="0" w:val="nil"/>
        </w:pBdr>
        <w:ind w:left="710" w:hanging="284"/>
        <w:jc w:val="both"/>
        <w:rPr>
          <w:sz w:val="20"/>
          <w:szCs w:val="20"/>
        </w:rPr>
      </w:pPr>
      <w:r w:rsidDel="00000000" w:rsidR="00000000" w:rsidRPr="00000000">
        <w:rPr>
          <w:sz w:val="20"/>
          <w:szCs w:val="20"/>
          <w:rtl w:val="0"/>
        </w:rPr>
        <w:t xml:space="preserve">3)</w:t>
        <w:tab/>
      </w:r>
      <w:r w:rsidDel="00000000" w:rsidR="00000000" w:rsidRPr="00000000">
        <w:rPr>
          <w:b w:val="1"/>
          <w:sz w:val="20"/>
          <w:szCs w:val="20"/>
          <w:rtl w:val="0"/>
        </w:rPr>
        <w:t xml:space="preserve">i) Copia simple de contratos acompañados de conformidad, o ii) certificados de trabajo, o iii) constancias de trabajo y/o iv) cualquier otro documento </w:t>
      </w:r>
      <w:r w:rsidDel="00000000" w:rsidR="00000000" w:rsidRPr="00000000">
        <w:rPr>
          <w:sz w:val="20"/>
          <w:szCs w:val="20"/>
          <w:rtl w:val="0"/>
        </w:rPr>
        <w:t xml:space="preserve">que acredite fehacientemente que participó de un servicio equivalente al requerido para el cargo o especialidad al que se presenta. </w:t>
      </w:r>
    </w:p>
    <w:p w:rsidR="00000000" w:rsidDel="00000000" w:rsidP="00000000" w:rsidRDefault="00000000" w:rsidRPr="00000000" w14:paraId="000000D8">
      <w:pPr>
        <w:pBdr>
          <w:top w:space="0" w:sz="0" w:val="nil"/>
          <w:left w:space="0" w:sz="0" w:val="nil"/>
          <w:bottom w:space="0" w:sz="0" w:val="nil"/>
          <w:right w:space="0" w:sz="0" w:val="nil"/>
          <w:between w:space="0" w:sz="0" w:val="nil"/>
        </w:pBdr>
        <w:ind w:left="568" w:firstLine="0"/>
        <w:jc w:val="both"/>
        <w:rPr>
          <w:sz w:val="20"/>
          <w:szCs w:val="20"/>
        </w:rPr>
      </w:pPr>
      <w:r w:rsidDel="00000000" w:rsidR="00000000" w:rsidRPr="00000000">
        <w:rPr>
          <w:rtl w:val="0"/>
        </w:rPr>
      </w:r>
    </w:p>
    <w:p w:rsidR="00000000" w:rsidDel="00000000" w:rsidP="00000000" w:rsidRDefault="00000000" w:rsidRPr="00000000" w14:paraId="000000D9">
      <w:pPr>
        <w:pBdr>
          <w:top w:space="0" w:sz="0" w:val="nil"/>
          <w:left w:space="0" w:sz="0" w:val="nil"/>
          <w:bottom w:space="0" w:sz="0" w:val="nil"/>
          <w:right w:space="0" w:sz="0" w:val="nil"/>
          <w:between w:space="0" w:sz="0" w:val="nil"/>
        </w:pBdr>
        <w:ind w:left="710" w:firstLine="0"/>
        <w:jc w:val="both"/>
        <w:rPr>
          <w:sz w:val="20"/>
          <w:szCs w:val="20"/>
        </w:rPr>
      </w:pPr>
      <w:r w:rsidDel="00000000" w:rsidR="00000000" w:rsidRPr="00000000">
        <w:rPr>
          <w:sz w:val="20"/>
          <w:szCs w:val="20"/>
          <w:rtl w:val="0"/>
        </w:rPr>
        <w:t xml:space="preserve">Los profesionales extranjeros deben expresarse correctamente en idioma español, en forma oral y escrita.</w:t>
      </w:r>
    </w:p>
    <w:p w:rsidR="00000000" w:rsidDel="00000000" w:rsidP="00000000" w:rsidRDefault="00000000" w:rsidRPr="00000000" w14:paraId="000000DA">
      <w:pPr>
        <w:pBdr>
          <w:top w:space="0" w:sz="0" w:val="nil"/>
          <w:left w:space="0" w:sz="0" w:val="nil"/>
          <w:bottom w:space="0" w:sz="0" w:val="nil"/>
          <w:right w:space="0" w:sz="0" w:val="nil"/>
          <w:between w:space="0" w:sz="0" w:val="nil"/>
        </w:pBdr>
        <w:ind w:left="568" w:firstLine="0"/>
        <w:jc w:val="both"/>
        <w:rPr>
          <w:sz w:val="20"/>
          <w:szCs w:val="20"/>
        </w:rPr>
      </w:pPr>
      <w:r w:rsidDel="00000000" w:rsidR="00000000" w:rsidRPr="00000000">
        <w:rPr>
          <w:rtl w:val="0"/>
        </w:rPr>
      </w:r>
    </w:p>
    <w:p w:rsidR="00000000" w:rsidDel="00000000" w:rsidP="00000000" w:rsidRDefault="00000000" w:rsidRPr="00000000" w14:paraId="000000DB">
      <w:pPr>
        <w:pBdr>
          <w:top w:space="0" w:sz="0" w:val="nil"/>
          <w:left w:space="0" w:sz="0" w:val="nil"/>
          <w:bottom w:space="0" w:sz="0" w:val="nil"/>
          <w:right w:space="0" w:sz="0" w:val="nil"/>
          <w:between w:space="0" w:sz="0" w:val="nil"/>
        </w:pBdr>
        <w:ind w:left="710" w:firstLine="0"/>
        <w:jc w:val="both"/>
        <w:rPr>
          <w:sz w:val="20"/>
          <w:szCs w:val="20"/>
        </w:rPr>
      </w:pPr>
      <w:r w:rsidDel="00000000" w:rsidR="00000000" w:rsidRPr="00000000">
        <w:rPr>
          <w:sz w:val="20"/>
          <w:szCs w:val="20"/>
          <w:rtl w:val="0"/>
        </w:rPr>
        <w:t xml:space="preserve">La información que sustenta el cumplimiento de los requisitos de experiencia del personal clave será presentada conforme la Sección III, Anexo G: Formulario de oferta técnica- Sección 1: Equipo del proyecto y estructura orgánica ofertada</w:t>
      </w:r>
    </w:p>
    <w:p w:rsidR="00000000" w:rsidDel="00000000" w:rsidP="00000000" w:rsidRDefault="00000000" w:rsidRPr="00000000" w14:paraId="000000DC">
      <w:pPr>
        <w:pBdr>
          <w:top w:space="0" w:sz="0" w:val="nil"/>
          <w:left w:space="0" w:sz="0" w:val="nil"/>
          <w:bottom w:space="0" w:sz="0" w:val="nil"/>
          <w:right w:space="0" w:sz="0" w:val="nil"/>
          <w:between w:space="0" w:sz="0" w:val="nil"/>
        </w:pBdr>
        <w:ind w:left="568" w:firstLine="0"/>
        <w:jc w:val="both"/>
        <w:rPr>
          <w:sz w:val="20"/>
          <w:szCs w:val="20"/>
        </w:rPr>
      </w:pPr>
      <w:r w:rsidDel="00000000" w:rsidR="00000000" w:rsidRPr="00000000">
        <w:rPr>
          <w:rtl w:val="0"/>
        </w:rPr>
      </w:r>
    </w:p>
    <w:p w:rsidR="00000000" w:rsidDel="00000000" w:rsidP="00000000" w:rsidRDefault="00000000" w:rsidRPr="00000000" w14:paraId="000000DD">
      <w:pPr>
        <w:pBdr>
          <w:top w:space="0" w:sz="0" w:val="nil"/>
          <w:left w:space="0" w:sz="0" w:val="nil"/>
          <w:bottom w:space="0" w:sz="0" w:val="nil"/>
          <w:right w:space="0" w:sz="0" w:val="nil"/>
          <w:between w:space="0" w:sz="0" w:val="nil"/>
        </w:pBdr>
        <w:ind w:left="710" w:firstLine="0"/>
        <w:jc w:val="both"/>
        <w:rPr>
          <w:sz w:val="20"/>
          <w:szCs w:val="20"/>
        </w:rPr>
      </w:pPr>
      <w:r w:rsidDel="00000000" w:rsidR="00000000" w:rsidRPr="00000000">
        <w:rPr>
          <w:sz w:val="20"/>
          <w:szCs w:val="20"/>
          <w:rtl w:val="0"/>
        </w:rPr>
        <w:t xml:space="preserve">Al calificar la experiencia del personal se valorará de manera integral los documentos presentados por el licitante para acreditar dicha experiencia. En tal sentido, aun cuando en los documentos presentados la denominación del cargo o puesto no coincida literalmente con aquella prevista en los documentos de licitación, se validará la experiencia si las actividades que realizó el personal corresponden con la función propia del cargo o puesto requerido.</w:t>
      </w:r>
    </w:p>
    <w:p w:rsidR="00000000" w:rsidDel="00000000" w:rsidP="00000000" w:rsidRDefault="00000000" w:rsidRPr="00000000" w14:paraId="000000DE">
      <w:pPr>
        <w:pBdr>
          <w:top w:space="0" w:sz="0" w:val="nil"/>
          <w:left w:space="0" w:sz="0" w:val="nil"/>
          <w:bottom w:space="0" w:sz="0" w:val="nil"/>
          <w:right w:space="0" w:sz="0" w:val="nil"/>
          <w:between w:space="0" w:sz="0" w:val="nil"/>
        </w:pBdr>
        <w:ind w:left="568" w:firstLine="0"/>
        <w:jc w:val="both"/>
        <w:rPr>
          <w:sz w:val="20"/>
          <w:szCs w:val="20"/>
        </w:rPr>
      </w:pPr>
      <w:r w:rsidDel="00000000" w:rsidR="00000000" w:rsidRPr="00000000">
        <w:rPr>
          <w:rtl w:val="0"/>
        </w:rPr>
      </w:r>
    </w:p>
    <w:p w:rsidR="00000000" w:rsidDel="00000000" w:rsidP="00000000" w:rsidRDefault="00000000" w:rsidRPr="00000000" w14:paraId="000000DF">
      <w:pPr>
        <w:pBdr>
          <w:top w:space="0" w:sz="0" w:val="nil"/>
          <w:left w:space="0" w:sz="0" w:val="nil"/>
          <w:bottom w:space="0" w:sz="0" w:val="nil"/>
          <w:right w:space="0" w:sz="0" w:val="nil"/>
          <w:between w:space="0" w:sz="0" w:val="nil"/>
        </w:pBdr>
        <w:ind w:left="710" w:firstLine="0"/>
        <w:jc w:val="both"/>
        <w:rPr>
          <w:sz w:val="20"/>
          <w:szCs w:val="20"/>
        </w:rPr>
      </w:pPr>
      <w:r w:rsidDel="00000000" w:rsidR="00000000" w:rsidRPr="00000000">
        <w:rPr>
          <w:sz w:val="20"/>
          <w:szCs w:val="20"/>
          <w:rtl w:val="0"/>
        </w:rPr>
        <w:t xml:space="preserve">De presentarse experiencia ejecutada paralelamente (traslape) para el cómputo del tiempo de dicha experiencia sólo se considerará una vez el período traslapado. </w:t>
      </w:r>
    </w:p>
    <w:p w:rsidR="00000000" w:rsidDel="00000000" w:rsidP="00000000" w:rsidRDefault="00000000" w:rsidRPr="00000000" w14:paraId="000000E0">
      <w:pPr>
        <w:pBdr>
          <w:top w:space="0" w:sz="0" w:val="nil"/>
          <w:left w:space="0" w:sz="0" w:val="nil"/>
          <w:bottom w:space="0" w:sz="0" w:val="nil"/>
          <w:right w:space="0" w:sz="0" w:val="nil"/>
          <w:between w:space="0" w:sz="0" w:val="nil"/>
        </w:pBdr>
        <w:ind w:left="710" w:firstLine="0"/>
        <w:jc w:val="both"/>
        <w:rPr>
          <w:sz w:val="20"/>
          <w:szCs w:val="20"/>
        </w:rPr>
      </w:pPr>
      <w:r w:rsidDel="00000000" w:rsidR="00000000" w:rsidRPr="00000000">
        <w:rPr>
          <w:rtl w:val="0"/>
        </w:rPr>
      </w:r>
    </w:p>
    <w:p w:rsidR="00000000" w:rsidDel="00000000" w:rsidP="00000000" w:rsidRDefault="00000000" w:rsidRPr="00000000" w14:paraId="000000E1">
      <w:pPr>
        <w:pBdr>
          <w:top w:space="0" w:sz="0" w:val="nil"/>
          <w:left w:space="0" w:sz="0" w:val="nil"/>
          <w:bottom w:space="0" w:sz="0" w:val="nil"/>
          <w:right w:space="0" w:sz="0" w:val="nil"/>
          <w:between w:space="0" w:sz="0" w:val="nil"/>
        </w:pBdr>
        <w:ind w:left="710" w:firstLine="0"/>
        <w:jc w:val="both"/>
        <w:rPr>
          <w:sz w:val="20"/>
          <w:szCs w:val="20"/>
        </w:rPr>
      </w:pPr>
      <w:r w:rsidDel="00000000" w:rsidR="00000000" w:rsidRPr="00000000">
        <w:rPr>
          <w:sz w:val="20"/>
          <w:szCs w:val="20"/>
          <w:rtl w:val="0"/>
        </w:rPr>
        <w:t xml:space="preserve">UNOPS se reserva el derecho de solicitar el contrato emitido por la empresa contratante del servicio o documento similar.</w:t>
      </w:r>
    </w:p>
    <w:p w:rsidR="00000000" w:rsidDel="00000000" w:rsidP="00000000" w:rsidRDefault="00000000" w:rsidRPr="00000000" w14:paraId="000000E2">
      <w:pPr>
        <w:pBdr>
          <w:top w:space="0" w:sz="0" w:val="nil"/>
          <w:left w:space="0" w:sz="0" w:val="nil"/>
          <w:bottom w:space="0" w:sz="0" w:val="nil"/>
          <w:right w:space="0" w:sz="0" w:val="nil"/>
          <w:between w:space="0" w:sz="0" w:val="nil"/>
        </w:pBdr>
        <w:ind w:left="77" w:firstLine="0"/>
        <w:jc w:val="both"/>
        <w:rPr>
          <w:sz w:val="20"/>
          <w:szCs w:val="20"/>
        </w:rPr>
      </w:pPr>
      <w:r w:rsidDel="00000000" w:rsidR="00000000" w:rsidRPr="00000000">
        <w:rPr>
          <w:rtl w:val="0"/>
        </w:rPr>
      </w:r>
    </w:p>
    <w:p w:rsidR="00000000" w:rsidDel="00000000" w:rsidP="00000000" w:rsidRDefault="00000000" w:rsidRPr="00000000" w14:paraId="000000E3">
      <w:pPr>
        <w:pBdr>
          <w:top w:space="0" w:sz="0" w:val="nil"/>
          <w:left w:space="0" w:sz="0" w:val="nil"/>
          <w:bottom w:space="0" w:sz="0" w:val="nil"/>
          <w:right w:space="0" w:sz="0" w:val="nil"/>
          <w:between w:space="0" w:sz="0" w:val="nil"/>
        </w:pBdr>
        <w:ind w:left="707" w:firstLine="0"/>
        <w:jc w:val="both"/>
        <w:rPr>
          <w:sz w:val="20"/>
          <w:szCs w:val="20"/>
        </w:rPr>
      </w:pPr>
      <w:r w:rsidDel="00000000" w:rsidR="00000000" w:rsidRPr="00000000">
        <w:rPr>
          <w:sz w:val="20"/>
          <w:szCs w:val="20"/>
          <w:highlight w:val="white"/>
          <w:rtl w:val="0"/>
        </w:rPr>
        <w:t xml:space="preserve">Se hace notar que, solamente </w:t>
      </w:r>
      <w:r w:rsidDel="00000000" w:rsidR="00000000" w:rsidRPr="00000000">
        <w:rPr>
          <w:b w:val="1"/>
          <w:sz w:val="20"/>
          <w:szCs w:val="20"/>
          <w:highlight w:val="white"/>
          <w:rtl w:val="0"/>
        </w:rPr>
        <w:t xml:space="preserve">se evaluará al PERSONA</w:t>
      </w:r>
      <w:r w:rsidDel="00000000" w:rsidR="00000000" w:rsidRPr="00000000">
        <w:rPr>
          <w:b w:val="1"/>
          <w:sz w:val="20"/>
          <w:szCs w:val="20"/>
          <w:rtl w:val="0"/>
        </w:rPr>
        <w:t xml:space="preserve">L CLAVE indicado en la Sección II: Lista de requerimientos. </w:t>
      </w:r>
      <w:r w:rsidDel="00000000" w:rsidR="00000000" w:rsidRPr="00000000">
        <w:rPr>
          <w:sz w:val="20"/>
          <w:szCs w:val="20"/>
          <w:rtl w:val="0"/>
        </w:rPr>
        <w:t xml:space="preserve">El resto del personal no </w:t>
      </w:r>
      <w:r w:rsidDel="00000000" w:rsidR="00000000" w:rsidRPr="00000000">
        <w:rPr>
          <w:sz w:val="20"/>
          <w:szCs w:val="20"/>
          <w:u w:val="single"/>
          <w:rtl w:val="0"/>
        </w:rPr>
        <w:t xml:space="preserve">será motivo de evaluación durante la evaluación</w:t>
      </w:r>
      <w:r w:rsidDel="00000000" w:rsidR="00000000" w:rsidRPr="00000000">
        <w:rPr>
          <w:sz w:val="20"/>
          <w:szCs w:val="20"/>
          <w:rtl w:val="0"/>
        </w:rPr>
        <w:t xml:space="preserve"> de ofertas, sin embargo, aquel Licitante que no cumpla con presentar el número mínimo de personal solicitado para </w:t>
      </w:r>
      <w:r w:rsidDel="00000000" w:rsidR="00000000" w:rsidRPr="00000000">
        <w:rPr>
          <w:b w:val="1"/>
          <w:sz w:val="20"/>
          <w:szCs w:val="20"/>
          <w:rtl w:val="0"/>
        </w:rPr>
        <w:t xml:space="preserve">personal clave, no clave y referencial, </w:t>
      </w:r>
      <w:r w:rsidDel="00000000" w:rsidR="00000000" w:rsidRPr="00000000">
        <w:rPr>
          <w:sz w:val="20"/>
          <w:szCs w:val="20"/>
          <w:rtl w:val="0"/>
        </w:rPr>
        <w:t xml:space="preserve">de acuerdo con lo señalado en la Sección II: Lista de requerimientos, será descalificado. </w:t>
      </w:r>
    </w:p>
    <w:p w:rsidR="00000000" w:rsidDel="00000000" w:rsidP="00000000" w:rsidRDefault="00000000" w:rsidRPr="00000000" w14:paraId="000000E4">
      <w:pPr>
        <w:pBdr>
          <w:top w:space="0" w:sz="0" w:val="nil"/>
          <w:left w:space="0" w:sz="0" w:val="nil"/>
          <w:bottom w:space="0" w:sz="0" w:val="nil"/>
          <w:right w:space="0" w:sz="0" w:val="nil"/>
          <w:between w:space="0" w:sz="0" w:val="nil"/>
        </w:pBdr>
        <w:ind w:left="707" w:firstLine="0"/>
        <w:jc w:val="both"/>
        <w:rPr>
          <w:sz w:val="20"/>
          <w:szCs w:val="20"/>
        </w:rPr>
      </w:pPr>
      <w:r w:rsidDel="00000000" w:rsidR="00000000" w:rsidRPr="00000000">
        <w:rPr>
          <w:rtl w:val="0"/>
        </w:rPr>
      </w:r>
    </w:p>
    <w:p w:rsidR="00000000" w:rsidDel="00000000" w:rsidP="00000000" w:rsidRDefault="00000000" w:rsidRPr="00000000" w14:paraId="000000E5">
      <w:pPr>
        <w:pBdr>
          <w:top w:space="0" w:sz="0" w:val="nil"/>
          <w:left w:space="0" w:sz="0" w:val="nil"/>
          <w:bottom w:space="0" w:sz="0" w:val="nil"/>
          <w:right w:space="0" w:sz="0" w:val="nil"/>
          <w:between w:space="0" w:sz="0" w:val="nil"/>
        </w:pBdr>
        <w:ind w:left="707" w:firstLine="0"/>
        <w:jc w:val="both"/>
        <w:rPr>
          <w:sz w:val="20"/>
          <w:szCs w:val="20"/>
        </w:rPr>
      </w:pPr>
      <w:r w:rsidDel="00000000" w:rsidR="00000000" w:rsidRPr="00000000">
        <w:rPr>
          <w:sz w:val="20"/>
          <w:szCs w:val="20"/>
          <w:rtl w:val="0"/>
        </w:rPr>
        <w:t xml:space="preserve">En ese sentido, para la presentación de ofertas únicamente se requiere identificarlos con la descripción del puesto en el Anexo G: Formulario de oferta técnica y considerarlos en el organigrama y su oferta financiera.</w:t>
      </w:r>
    </w:p>
    <w:p w:rsidR="00000000" w:rsidDel="00000000" w:rsidP="00000000" w:rsidRDefault="00000000" w:rsidRPr="00000000" w14:paraId="000000E6">
      <w:pPr>
        <w:ind w:right="3"/>
        <w:jc w:val="both"/>
        <w:rPr>
          <w:sz w:val="20"/>
          <w:szCs w:val="20"/>
        </w:rPr>
      </w:pPr>
      <w:r w:rsidDel="00000000" w:rsidR="00000000" w:rsidRPr="00000000">
        <w:rPr>
          <w:rtl w:val="0"/>
        </w:rPr>
      </w:r>
    </w:p>
    <w:p w:rsidR="00000000" w:rsidDel="00000000" w:rsidP="00000000" w:rsidRDefault="00000000" w:rsidRPr="00000000" w14:paraId="000000E7">
      <w:pPr>
        <w:widowControl w:val="1"/>
        <w:pBdr>
          <w:top w:space="0" w:sz="0" w:val="nil"/>
          <w:left w:space="0" w:sz="0" w:val="nil"/>
          <w:bottom w:space="0" w:sz="0" w:val="nil"/>
          <w:right w:space="0" w:sz="0" w:val="nil"/>
          <w:between w:space="0" w:sz="0" w:val="nil"/>
        </w:pBdr>
        <w:ind w:left="710" w:hanging="284"/>
        <w:jc w:val="both"/>
        <w:rPr>
          <w:color w:val="000000"/>
          <w:sz w:val="20"/>
          <w:szCs w:val="20"/>
        </w:rPr>
      </w:pPr>
      <w:r w:rsidDel="00000000" w:rsidR="00000000" w:rsidRPr="00000000">
        <w:rPr>
          <w:sz w:val="20"/>
          <w:szCs w:val="20"/>
          <w:rtl w:val="0"/>
        </w:rPr>
        <w:t xml:space="preserve">4) </w:t>
        <w:tab/>
      </w:r>
      <w:r w:rsidDel="00000000" w:rsidR="00000000" w:rsidRPr="00000000">
        <w:rPr>
          <w:b w:val="1"/>
          <w:color w:val="000000"/>
          <w:sz w:val="20"/>
          <w:szCs w:val="20"/>
          <w:u w:val="single"/>
          <w:rtl w:val="0"/>
        </w:rPr>
        <w:t xml:space="preserve">Carta de compromiso del personal clave propuesto</w:t>
      </w:r>
      <w:r w:rsidDel="00000000" w:rsidR="00000000" w:rsidRPr="00000000">
        <w:rPr>
          <w:rtl w:val="0"/>
        </w:rPr>
      </w:r>
    </w:p>
    <w:p w:rsidR="00000000" w:rsidDel="00000000" w:rsidP="00000000" w:rsidRDefault="00000000" w:rsidRPr="00000000" w14:paraId="000000E8">
      <w:pPr>
        <w:widowControl w:val="1"/>
        <w:ind w:left="720" w:firstLine="0"/>
        <w:jc w:val="both"/>
        <w:rPr>
          <w:sz w:val="20"/>
          <w:szCs w:val="20"/>
          <w:highlight w:val="white"/>
        </w:rPr>
      </w:pPr>
      <w:r w:rsidDel="00000000" w:rsidR="00000000" w:rsidRPr="00000000">
        <w:rPr>
          <w:sz w:val="20"/>
          <w:szCs w:val="20"/>
          <w:highlight w:val="white"/>
          <w:rtl w:val="0"/>
        </w:rPr>
        <w:t xml:space="preserve">El licitante debe presentar</w:t>
      </w:r>
      <w:r w:rsidDel="00000000" w:rsidR="00000000" w:rsidRPr="00000000">
        <w:rPr>
          <w:b w:val="1"/>
          <w:sz w:val="20"/>
          <w:szCs w:val="20"/>
          <w:highlight w:val="white"/>
          <w:rtl w:val="0"/>
        </w:rPr>
        <w:t xml:space="preserve"> Carta de compromiso del personal clave propuesto, </w:t>
      </w:r>
      <w:r w:rsidDel="00000000" w:rsidR="00000000" w:rsidRPr="00000000">
        <w:rPr>
          <w:sz w:val="20"/>
          <w:szCs w:val="20"/>
          <w:highlight w:val="white"/>
          <w:rtl w:val="0"/>
        </w:rPr>
        <w:t xml:space="preserve">según el modelo establecido en </w:t>
      </w:r>
      <w:r w:rsidDel="00000000" w:rsidR="00000000" w:rsidRPr="00000000">
        <w:rPr>
          <w:sz w:val="20"/>
          <w:szCs w:val="20"/>
          <w:rtl w:val="0"/>
        </w:rPr>
        <w:t xml:space="preserve">la Sección III: Anexos de la oferta, Anexo G: Formulario de oferta técnica, Sección 1: Equipo del proyecto y estructura orgánica propuestos.</w:t>
      </w:r>
      <w:r w:rsidDel="00000000" w:rsidR="00000000" w:rsidRPr="00000000">
        <w:rPr>
          <w:rtl w:val="0"/>
        </w:rPr>
      </w:r>
    </w:p>
    <w:p w:rsidR="00000000" w:rsidDel="00000000" w:rsidP="00000000" w:rsidRDefault="00000000" w:rsidRPr="00000000" w14:paraId="000000E9">
      <w:pPr>
        <w:ind w:left="281" w:right="3" w:firstLine="0"/>
        <w:jc w:val="both"/>
        <w:rPr>
          <w:sz w:val="20"/>
          <w:szCs w:val="20"/>
        </w:rPr>
      </w:pPr>
      <w:r w:rsidDel="00000000" w:rsidR="00000000" w:rsidRPr="00000000">
        <w:rPr>
          <w:rtl w:val="0"/>
        </w:rPr>
      </w:r>
    </w:p>
    <w:p w:rsidR="00000000" w:rsidDel="00000000" w:rsidP="00000000" w:rsidRDefault="00000000" w:rsidRPr="00000000" w14:paraId="000000EA">
      <w:pPr>
        <w:widowControl w:val="1"/>
        <w:pBdr>
          <w:top w:space="0" w:sz="0" w:val="nil"/>
          <w:left w:space="0" w:sz="0" w:val="nil"/>
          <w:bottom w:space="0" w:sz="0" w:val="nil"/>
          <w:right w:space="0" w:sz="0" w:val="nil"/>
          <w:between w:space="0" w:sz="0" w:val="nil"/>
        </w:pBdr>
        <w:ind w:left="710" w:hanging="284"/>
        <w:jc w:val="both"/>
        <w:rPr>
          <w:color w:val="000000"/>
          <w:sz w:val="20"/>
          <w:szCs w:val="20"/>
          <w:highlight w:val="yellow"/>
        </w:rPr>
      </w:pPr>
      <w:r w:rsidDel="00000000" w:rsidR="00000000" w:rsidRPr="00000000">
        <w:rPr>
          <w:sz w:val="20"/>
          <w:szCs w:val="20"/>
          <w:rtl w:val="0"/>
        </w:rPr>
        <w:t xml:space="preserve">5) </w:t>
        <w:tab/>
      </w:r>
      <w:r w:rsidDel="00000000" w:rsidR="00000000" w:rsidRPr="00000000">
        <w:rPr>
          <w:b w:val="1"/>
          <w:sz w:val="20"/>
          <w:szCs w:val="20"/>
          <w:u w:val="single"/>
          <w:rtl w:val="0"/>
        </w:rPr>
        <w:t xml:space="preserve">F</w:t>
      </w:r>
      <w:r w:rsidDel="00000000" w:rsidR="00000000" w:rsidRPr="00000000">
        <w:rPr>
          <w:b w:val="1"/>
          <w:color w:val="000000"/>
          <w:sz w:val="20"/>
          <w:szCs w:val="20"/>
          <w:u w:val="single"/>
          <w:rtl w:val="0"/>
        </w:rPr>
        <w:t xml:space="preserve">ormación adicional, capacit</w:t>
      </w:r>
      <w:r w:rsidDel="00000000" w:rsidR="00000000" w:rsidRPr="00000000">
        <w:rPr>
          <w:b w:val="1"/>
          <w:sz w:val="20"/>
          <w:szCs w:val="20"/>
          <w:u w:val="single"/>
          <w:rtl w:val="0"/>
        </w:rPr>
        <w:t xml:space="preserve">aciones</w:t>
      </w:r>
      <w:r w:rsidDel="00000000" w:rsidR="00000000" w:rsidRPr="00000000">
        <w:rPr>
          <w:b w:val="1"/>
          <w:color w:val="000000"/>
          <w:sz w:val="20"/>
          <w:szCs w:val="20"/>
          <w:u w:val="single"/>
          <w:rtl w:val="0"/>
        </w:rPr>
        <w:t xml:space="preserve"> y/o certificaciones</w:t>
      </w:r>
      <w:r w:rsidDel="00000000" w:rsidR="00000000" w:rsidRPr="00000000">
        <w:rPr>
          <w:color w:val="000000"/>
          <w:sz w:val="20"/>
          <w:szCs w:val="20"/>
          <w:rtl w:val="0"/>
        </w:rPr>
        <w:t xml:space="preserve"> solicitadas para cada personal clave e indicadas en </w:t>
      </w:r>
      <w:r w:rsidDel="00000000" w:rsidR="00000000" w:rsidRPr="00000000">
        <w:rPr>
          <w:sz w:val="20"/>
          <w:szCs w:val="20"/>
          <w:rtl w:val="0"/>
        </w:rPr>
        <w:t xml:space="preserve">la</w:t>
      </w:r>
      <w:r w:rsidDel="00000000" w:rsidR="00000000" w:rsidRPr="00000000">
        <w:rPr>
          <w:sz w:val="20"/>
          <w:szCs w:val="20"/>
          <w:highlight w:val="white"/>
          <w:rtl w:val="0"/>
        </w:rPr>
        <w:t xml:space="preserve"> Sección II Lista de requerimientos, literal K. Personal Requerido, inciso K.1 Personal Mínimo, para cada Lote ofertado</w:t>
      </w:r>
      <w:r w:rsidDel="00000000" w:rsidR="00000000" w:rsidRPr="00000000">
        <w:rPr>
          <w:rtl w:val="0"/>
        </w:rPr>
      </w:r>
    </w:p>
    <w:p w:rsidR="00000000" w:rsidDel="00000000" w:rsidP="00000000" w:rsidRDefault="00000000" w:rsidRPr="00000000" w14:paraId="000000EB">
      <w:pPr>
        <w:ind w:right="3"/>
        <w:jc w:val="both"/>
        <w:rPr>
          <w:sz w:val="20"/>
          <w:szCs w:val="20"/>
        </w:rPr>
      </w:pPr>
      <w:r w:rsidDel="00000000" w:rsidR="00000000" w:rsidRPr="00000000">
        <w:rPr>
          <w:rtl w:val="0"/>
        </w:rPr>
      </w:r>
    </w:p>
    <w:p w:rsidR="00000000" w:rsidDel="00000000" w:rsidP="00000000" w:rsidRDefault="00000000" w:rsidRPr="00000000" w14:paraId="000000EC">
      <w:pPr>
        <w:widowControl w:val="1"/>
        <w:pBdr>
          <w:top w:space="0" w:sz="0" w:val="nil"/>
          <w:left w:space="0" w:sz="0" w:val="nil"/>
          <w:bottom w:space="0" w:sz="0" w:val="nil"/>
          <w:right w:space="0" w:sz="0" w:val="nil"/>
          <w:between w:space="0" w:sz="0" w:val="nil"/>
        </w:pBdr>
        <w:ind w:left="710" w:hanging="284"/>
        <w:jc w:val="both"/>
        <w:rPr>
          <w:color w:val="9900ff"/>
          <w:sz w:val="20"/>
          <w:szCs w:val="20"/>
          <w:highlight w:val="white"/>
        </w:rPr>
      </w:pPr>
      <w:r w:rsidDel="00000000" w:rsidR="00000000" w:rsidRPr="00000000">
        <w:rPr>
          <w:sz w:val="20"/>
          <w:szCs w:val="20"/>
          <w:rtl w:val="0"/>
        </w:rPr>
        <w:t xml:space="preserve">6) </w:t>
        <w:tab/>
      </w:r>
      <w:r w:rsidDel="00000000" w:rsidR="00000000" w:rsidRPr="00000000">
        <w:rPr>
          <w:b w:val="1"/>
          <w:sz w:val="20"/>
          <w:szCs w:val="20"/>
          <w:highlight w:val="white"/>
          <w:u w:val="single"/>
          <w:rtl w:val="0"/>
        </w:rPr>
        <w:t xml:space="preserve">Formulario de Declaración de Exclusividad y Disponibilidad</w:t>
      </w:r>
      <w:r w:rsidDel="00000000" w:rsidR="00000000" w:rsidRPr="00000000">
        <w:rPr>
          <w:sz w:val="20"/>
          <w:szCs w:val="20"/>
          <w:highlight w:val="white"/>
          <w:rtl w:val="0"/>
        </w:rPr>
        <w:t xml:space="preserve">, según el modelo establecido en la </w:t>
      </w:r>
      <w:r w:rsidDel="00000000" w:rsidR="00000000" w:rsidRPr="00000000">
        <w:rPr>
          <w:sz w:val="20"/>
          <w:szCs w:val="20"/>
          <w:rtl w:val="0"/>
        </w:rPr>
        <w:t xml:space="preserve">Sección III: Anexos de la oferta, Anexo G: Formulario de oferta técnica, Sección 1: Equipo del proyecto y estructura orgánica propuestos</w:t>
      </w:r>
      <w:r w:rsidDel="00000000" w:rsidR="00000000" w:rsidRPr="00000000">
        <w:rPr>
          <w:color w:val="9900ff"/>
          <w:sz w:val="20"/>
          <w:szCs w:val="20"/>
          <w:highlight w:val="white"/>
          <w:rtl w:val="0"/>
        </w:rPr>
        <w:t xml:space="preserve">.</w:t>
      </w:r>
    </w:p>
    <w:p w:rsidR="00000000" w:rsidDel="00000000" w:rsidP="00000000" w:rsidRDefault="00000000" w:rsidRPr="00000000" w14:paraId="000000ED">
      <w:pPr>
        <w:widowControl w:val="1"/>
        <w:ind w:left="720" w:firstLine="0"/>
        <w:jc w:val="both"/>
        <w:rPr>
          <w:color w:val="9900ff"/>
          <w:sz w:val="20"/>
          <w:szCs w:val="20"/>
          <w:highlight w:val="white"/>
        </w:rPr>
      </w:pPr>
      <w:r w:rsidDel="00000000" w:rsidR="00000000" w:rsidRPr="00000000">
        <w:rPr>
          <w:color w:val="9900ff"/>
          <w:sz w:val="20"/>
          <w:szCs w:val="20"/>
          <w:highlight w:val="white"/>
          <w:rtl w:val="0"/>
        </w:rPr>
        <w:t xml:space="preserve"> </w:t>
      </w:r>
    </w:p>
    <w:p w:rsidR="00000000" w:rsidDel="00000000" w:rsidP="00000000" w:rsidRDefault="00000000" w:rsidRPr="00000000" w14:paraId="000000EE">
      <w:pPr>
        <w:widowControl w:val="1"/>
        <w:pBdr>
          <w:top w:space="0" w:sz="0" w:val="nil"/>
          <w:left w:space="0" w:sz="0" w:val="nil"/>
          <w:bottom w:space="0" w:sz="0" w:val="nil"/>
          <w:right w:space="0" w:sz="0" w:val="nil"/>
          <w:between w:space="0" w:sz="0" w:val="nil"/>
        </w:pBdr>
        <w:ind w:firstLine="720"/>
        <w:jc w:val="both"/>
        <w:rPr>
          <w:i w:val="1"/>
          <w:sz w:val="20"/>
          <w:szCs w:val="20"/>
          <w:highlight w:val="white"/>
        </w:rPr>
      </w:pPr>
      <w:r w:rsidDel="00000000" w:rsidR="00000000" w:rsidRPr="00000000">
        <w:rPr>
          <w:sz w:val="20"/>
          <w:szCs w:val="20"/>
          <w:rtl w:val="0"/>
        </w:rPr>
        <w:t xml:space="preserve">La</w:t>
      </w:r>
      <w:r w:rsidDel="00000000" w:rsidR="00000000" w:rsidRPr="00000000">
        <w:rPr>
          <w:i w:val="1"/>
          <w:sz w:val="20"/>
          <w:szCs w:val="20"/>
          <w:highlight w:val="white"/>
          <w:rtl w:val="0"/>
        </w:rPr>
        <w:t xml:space="preserve"> declaración de exclusividad y disponibilidad persigue los objetivos siguientes:</w:t>
      </w:r>
    </w:p>
    <w:p w:rsidR="00000000" w:rsidDel="00000000" w:rsidP="00000000" w:rsidRDefault="00000000" w:rsidRPr="00000000" w14:paraId="000000EF">
      <w:pPr>
        <w:widowControl w:val="1"/>
        <w:pBdr>
          <w:top w:space="0" w:sz="0" w:val="nil"/>
          <w:left w:space="0" w:sz="0" w:val="nil"/>
          <w:bottom w:space="0" w:sz="0" w:val="nil"/>
          <w:right w:space="0" w:sz="0" w:val="nil"/>
          <w:between w:space="0" w:sz="0" w:val="nil"/>
        </w:pBdr>
        <w:ind w:firstLine="720"/>
        <w:jc w:val="both"/>
        <w:rPr>
          <w:i w:val="1"/>
          <w:sz w:val="20"/>
          <w:szCs w:val="20"/>
          <w:highlight w:val="white"/>
        </w:rPr>
      </w:pPr>
      <w:r w:rsidDel="00000000" w:rsidR="00000000" w:rsidRPr="00000000">
        <w:rPr>
          <w:rtl w:val="0"/>
        </w:rPr>
      </w:r>
    </w:p>
    <w:p w:rsidR="00000000" w:rsidDel="00000000" w:rsidP="00000000" w:rsidRDefault="00000000" w:rsidRPr="00000000" w14:paraId="000000F0">
      <w:pPr>
        <w:widowControl w:val="1"/>
        <w:ind w:left="993" w:firstLine="0"/>
        <w:jc w:val="both"/>
        <w:rPr>
          <w:i w:val="1"/>
          <w:sz w:val="20"/>
          <w:szCs w:val="20"/>
          <w:highlight w:val="white"/>
        </w:rPr>
      </w:pPr>
      <w:r w:rsidDel="00000000" w:rsidR="00000000" w:rsidRPr="00000000">
        <w:rPr>
          <w:i w:val="1"/>
          <w:sz w:val="20"/>
          <w:szCs w:val="20"/>
          <w:highlight w:val="white"/>
          <w:rtl w:val="0"/>
        </w:rPr>
        <w:t xml:space="preserve">(a) </w:t>
      </w:r>
      <w:r w:rsidDel="00000000" w:rsidR="00000000" w:rsidRPr="00000000">
        <w:rPr>
          <w:i w:val="1"/>
          <w:sz w:val="20"/>
          <w:szCs w:val="20"/>
          <w:rtl w:val="0"/>
        </w:rPr>
        <w:t xml:space="preserve">El personal clave presentado en su</w:t>
      </w:r>
      <w:r w:rsidDel="00000000" w:rsidR="00000000" w:rsidRPr="00000000">
        <w:rPr>
          <w:b w:val="1"/>
          <w:i w:val="1"/>
          <w:color w:val="0000ff"/>
          <w:sz w:val="20"/>
          <w:szCs w:val="20"/>
          <w:rtl w:val="0"/>
        </w:rPr>
        <w:t xml:space="preserve">/s</w:t>
      </w:r>
      <w:r w:rsidDel="00000000" w:rsidR="00000000" w:rsidRPr="00000000">
        <w:rPr>
          <w:i w:val="1"/>
          <w:sz w:val="20"/>
          <w:szCs w:val="20"/>
          <w:rtl w:val="0"/>
        </w:rPr>
        <w:t xml:space="preserve"> oferta</w:t>
      </w:r>
      <w:r w:rsidDel="00000000" w:rsidR="00000000" w:rsidRPr="00000000">
        <w:rPr>
          <w:b w:val="1"/>
          <w:i w:val="1"/>
          <w:color w:val="0000ff"/>
          <w:sz w:val="20"/>
          <w:szCs w:val="20"/>
          <w:rtl w:val="0"/>
        </w:rPr>
        <w:t xml:space="preserve">/s </w:t>
      </w:r>
      <w:r w:rsidDel="00000000" w:rsidR="00000000" w:rsidRPr="00000000">
        <w:rPr>
          <w:i w:val="1"/>
          <w:sz w:val="20"/>
          <w:szCs w:val="20"/>
          <w:rtl w:val="0"/>
        </w:rPr>
        <w:t xml:space="preserve">no podrá formar parte de otras ofertas presentadas </w:t>
      </w:r>
      <w:r w:rsidDel="00000000" w:rsidR="00000000" w:rsidRPr="00000000">
        <w:rPr>
          <w:b w:val="1"/>
          <w:i w:val="1"/>
          <w:color w:val="0000ff"/>
          <w:sz w:val="20"/>
          <w:szCs w:val="20"/>
          <w:rtl w:val="0"/>
        </w:rPr>
        <w:t xml:space="preserve">por otros licitantes</w:t>
      </w:r>
      <w:r w:rsidDel="00000000" w:rsidR="00000000" w:rsidRPr="00000000">
        <w:rPr>
          <w:i w:val="1"/>
          <w:sz w:val="20"/>
          <w:szCs w:val="20"/>
          <w:rtl w:val="0"/>
        </w:rPr>
        <w:t xml:space="preserve"> en el marco de esta licitación. Deberán, por lo tanto, comprometerse a trabajar exclusivamente para el licitante</w:t>
      </w:r>
      <w:r w:rsidDel="00000000" w:rsidR="00000000" w:rsidRPr="00000000">
        <w:rPr>
          <w:i w:val="1"/>
          <w:sz w:val="20"/>
          <w:szCs w:val="20"/>
          <w:highlight w:val="white"/>
          <w:rtl w:val="0"/>
        </w:rPr>
        <w:t xml:space="preserve">.</w:t>
      </w:r>
    </w:p>
    <w:p w:rsidR="00000000" w:rsidDel="00000000" w:rsidP="00000000" w:rsidRDefault="00000000" w:rsidRPr="00000000" w14:paraId="000000F1">
      <w:pPr>
        <w:widowControl w:val="1"/>
        <w:tabs>
          <w:tab w:val="left" w:pos="34"/>
          <w:tab w:val="left" w:pos="1276"/>
        </w:tabs>
        <w:ind w:left="360" w:firstLine="0"/>
        <w:jc w:val="both"/>
        <w:rPr>
          <w:i w:val="1"/>
          <w:sz w:val="20"/>
          <w:szCs w:val="20"/>
        </w:rPr>
      </w:pPr>
      <w:r w:rsidDel="00000000" w:rsidR="00000000" w:rsidRPr="00000000">
        <w:rPr>
          <w:rtl w:val="0"/>
        </w:rPr>
      </w:r>
    </w:p>
    <w:p w:rsidR="00000000" w:rsidDel="00000000" w:rsidP="00000000" w:rsidRDefault="00000000" w:rsidRPr="00000000" w14:paraId="000000F2">
      <w:pPr>
        <w:widowControl w:val="1"/>
        <w:ind w:left="992" w:firstLine="0"/>
        <w:jc w:val="both"/>
        <w:rPr>
          <w:i w:val="1"/>
          <w:sz w:val="20"/>
          <w:szCs w:val="20"/>
        </w:rPr>
      </w:pPr>
      <w:r w:rsidDel="00000000" w:rsidR="00000000" w:rsidRPr="00000000">
        <w:rPr>
          <w:i w:val="1"/>
          <w:sz w:val="20"/>
          <w:szCs w:val="20"/>
          <w:rtl w:val="0"/>
        </w:rPr>
        <w:t xml:space="preserve">De verificarse que algún personal clave propuesto forma parte de otras ofertas, en el marco de esta licitación, se otorgará la calificación de NO CUMPLE</w:t>
      </w:r>
      <w:r w:rsidDel="00000000" w:rsidR="00000000" w:rsidRPr="00000000">
        <w:rPr>
          <w:i w:val="1"/>
          <w:sz w:val="20"/>
          <w:szCs w:val="20"/>
          <w:rtl w:val="0"/>
        </w:rPr>
        <w:t xml:space="preserve"> para dicho profesional</w:t>
      </w:r>
      <w:r w:rsidDel="00000000" w:rsidR="00000000" w:rsidRPr="00000000">
        <w:rPr>
          <w:i w:val="1"/>
          <w:sz w:val="20"/>
          <w:szCs w:val="20"/>
          <w:rtl w:val="0"/>
        </w:rPr>
        <w:t xml:space="preserve">.</w:t>
      </w:r>
    </w:p>
    <w:p w:rsidR="00000000" w:rsidDel="00000000" w:rsidP="00000000" w:rsidRDefault="00000000" w:rsidRPr="00000000" w14:paraId="000000F3">
      <w:pPr>
        <w:widowControl w:val="1"/>
        <w:tabs>
          <w:tab w:val="left" w:pos="34"/>
          <w:tab w:val="left" w:pos="1276"/>
        </w:tabs>
        <w:ind w:left="34" w:firstLine="0"/>
        <w:jc w:val="both"/>
        <w:rPr>
          <w:i w:val="1"/>
          <w:sz w:val="20"/>
          <w:szCs w:val="20"/>
          <w:highlight w:val="white"/>
        </w:rPr>
      </w:pPr>
      <w:r w:rsidDel="00000000" w:rsidR="00000000" w:rsidRPr="00000000">
        <w:rPr>
          <w:rtl w:val="0"/>
        </w:rPr>
      </w:r>
    </w:p>
    <w:p w:rsidR="00000000" w:rsidDel="00000000" w:rsidP="00000000" w:rsidRDefault="00000000" w:rsidRPr="00000000" w14:paraId="000000F4">
      <w:pPr>
        <w:widowControl w:val="1"/>
        <w:ind w:left="993" w:firstLine="0"/>
        <w:jc w:val="both"/>
        <w:rPr>
          <w:i w:val="1"/>
          <w:sz w:val="20"/>
          <w:szCs w:val="20"/>
          <w:highlight w:val="white"/>
        </w:rPr>
      </w:pPr>
      <w:r w:rsidDel="00000000" w:rsidR="00000000" w:rsidRPr="00000000">
        <w:rPr>
          <w:i w:val="1"/>
          <w:sz w:val="20"/>
          <w:szCs w:val="20"/>
          <w:highlight w:val="white"/>
          <w:rtl w:val="0"/>
        </w:rPr>
        <w:t xml:space="preserve">(b) </w:t>
      </w:r>
      <w:r w:rsidDel="00000000" w:rsidR="00000000" w:rsidRPr="00000000">
        <w:rPr>
          <w:i w:val="1"/>
          <w:sz w:val="20"/>
          <w:szCs w:val="20"/>
          <w:rtl w:val="0"/>
        </w:rPr>
        <w:t xml:space="preserve">Cada profesional clave deberá igualmente comprometerse a estar disponible y a tener la capacidad y la voluntad de trabajar por todo el periodo que se haya previsto para su colaboración durante la ejecución del contrato, de conformidad con lo indicado en la Lista de requerimientos (TDR) y en la oferta del licitante</w:t>
      </w:r>
      <w:r w:rsidDel="00000000" w:rsidR="00000000" w:rsidRPr="00000000">
        <w:rPr>
          <w:i w:val="1"/>
          <w:sz w:val="20"/>
          <w:szCs w:val="20"/>
          <w:highlight w:val="white"/>
          <w:rtl w:val="0"/>
        </w:rPr>
        <w:t xml:space="preserve">.</w:t>
      </w:r>
    </w:p>
    <w:p w:rsidR="00000000" w:rsidDel="00000000" w:rsidP="00000000" w:rsidRDefault="00000000" w:rsidRPr="00000000" w14:paraId="000000F5">
      <w:pPr>
        <w:widowControl w:val="1"/>
        <w:tabs>
          <w:tab w:val="left" w:pos="34"/>
          <w:tab w:val="left" w:pos="1276"/>
        </w:tabs>
        <w:jc w:val="both"/>
        <w:rPr>
          <w:i w:val="1"/>
          <w:sz w:val="20"/>
          <w:szCs w:val="20"/>
        </w:rPr>
      </w:pPr>
      <w:r w:rsidDel="00000000" w:rsidR="00000000" w:rsidRPr="00000000">
        <w:rPr>
          <w:rtl w:val="0"/>
        </w:rPr>
      </w:r>
    </w:p>
    <w:p w:rsidR="00000000" w:rsidDel="00000000" w:rsidP="00000000" w:rsidRDefault="00000000" w:rsidRPr="00000000" w14:paraId="000000F6">
      <w:pPr>
        <w:widowControl w:val="1"/>
        <w:tabs>
          <w:tab w:val="left" w:pos="34"/>
          <w:tab w:val="left" w:pos="1276"/>
        </w:tabs>
        <w:jc w:val="both"/>
        <w:rPr>
          <w:sz w:val="20"/>
          <w:szCs w:val="20"/>
        </w:rPr>
      </w:pPr>
      <w:r w:rsidDel="00000000" w:rsidR="00000000" w:rsidRPr="00000000">
        <w:rPr>
          <w:b w:val="1"/>
          <w:sz w:val="20"/>
          <w:szCs w:val="20"/>
          <w:u w:val="single"/>
          <w:rtl w:val="0"/>
        </w:rPr>
        <w:t xml:space="preserve">Notas importantes</w:t>
      </w:r>
      <w:r w:rsidDel="00000000" w:rsidR="00000000" w:rsidRPr="00000000">
        <w:rPr>
          <w:b w:val="1"/>
          <w:sz w:val="20"/>
          <w:szCs w:val="20"/>
          <w:rtl w:val="0"/>
        </w:rPr>
        <w:t xml:space="preserve">:</w:t>
      </w:r>
      <w:r w:rsidDel="00000000" w:rsidR="00000000" w:rsidRPr="00000000">
        <w:rPr>
          <w:sz w:val="20"/>
          <w:szCs w:val="20"/>
          <w:rtl w:val="0"/>
        </w:rPr>
        <w:t xml:space="preserve"> </w:t>
      </w:r>
    </w:p>
    <w:p w:rsidR="00000000" w:rsidDel="00000000" w:rsidP="00000000" w:rsidRDefault="00000000" w:rsidRPr="00000000" w14:paraId="000000F7">
      <w:pPr>
        <w:widowControl w:val="1"/>
        <w:tabs>
          <w:tab w:val="left" w:pos="34"/>
          <w:tab w:val="left" w:pos="1276"/>
        </w:tabs>
        <w:jc w:val="both"/>
        <w:rPr>
          <w:sz w:val="20"/>
          <w:szCs w:val="20"/>
        </w:rPr>
      </w:pPr>
      <w:r w:rsidDel="00000000" w:rsidR="00000000" w:rsidRPr="00000000">
        <w:rPr>
          <w:rtl w:val="0"/>
        </w:rPr>
      </w:r>
    </w:p>
    <w:p w:rsidR="00000000" w:rsidDel="00000000" w:rsidP="00000000" w:rsidRDefault="00000000" w:rsidRPr="00000000" w14:paraId="000000F8">
      <w:pPr>
        <w:widowControl w:val="1"/>
        <w:tabs>
          <w:tab w:val="left" w:pos="34"/>
          <w:tab w:val="left" w:pos="1276"/>
        </w:tabs>
        <w:jc w:val="both"/>
        <w:rPr>
          <w:sz w:val="20"/>
          <w:szCs w:val="20"/>
        </w:rPr>
      </w:pPr>
      <w:r w:rsidDel="00000000" w:rsidR="00000000" w:rsidRPr="00000000">
        <w:rPr>
          <w:sz w:val="20"/>
          <w:szCs w:val="20"/>
          <w:rtl w:val="0"/>
        </w:rPr>
        <w:t xml:space="preserve">1.- De comprobarse que algún personal clave propuesto por el licitante a resultar adjudicatario de la presente licitación, queda comprometido en otro proceso de licitación en curso de UNOPS (</w:t>
      </w:r>
      <w:r w:rsidDel="00000000" w:rsidR="00000000" w:rsidRPr="00000000">
        <w:rPr>
          <w:i w:val="1"/>
          <w:sz w:val="20"/>
          <w:szCs w:val="20"/>
          <w:rtl w:val="0"/>
        </w:rPr>
        <w:t xml:space="preserve">al formar parte del equipo de profesionales de alguna oferta seleccionada para adjudicación por el Comité de Contratos de UNOPS</w:t>
      </w:r>
      <w:r w:rsidDel="00000000" w:rsidR="00000000" w:rsidRPr="00000000">
        <w:rPr>
          <w:sz w:val="20"/>
          <w:szCs w:val="20"/>
          <w:rtl w:val="0"/>
        </w:rPr>
        <w:t xml:space="preserve">) </w:t>
      </w:r>
      <w:r w:rsidDel="00000000" w:rsidR="00000000" w:rsidRPr="00000000">
        <w:rPr>
          <w:strike w:val="1"/>
          <w:color w:val="ff0000"/>
          <w:sz w:val="20"/>
          <w:szCs w:val="20"/>
          <w:rtl w:val="0"/>
        </w:rPr>
        <w:t xml:space="preserve">o que no califica conforme a los criterios de selección (según criterio del numeral 3.2 Equipo del proyecto - Personal clave)</w:t>
      </w:r>
      <w:r w:rsidDel="00000000" w:rsidR="00000000" w:rsidRPr="00000000">
        <w:rPr>
          <w:sz w:val="20"/>
          <w:szCs w:val="20"/>
          <w:rtl w:val="0"/>
        </w:rPr>
        <w:t xml:space="preserve">, se otorgará al licitante </w:t>
      </w:r>
      <w:r w:rsidDel="00000000" w:rsidR="00000000" w:rsidRPr="00000000">
        <w:rPr>
          <w:sz w:val="20"/>
          <w:szCs w:val="20"/>
          <w:u w:val="single"/>
          <w:rtl w:val="0"/>
        </w:rPr>
        <w:t xml:space="preserve">un plazo de </w:t>
      </w:r>
      <w:r w:rsidDel="00000000" w:rsidR="00000000" w:rsidRPr="00000000">
        <w:rPr>
          <w:strike w:val="1"/>
          <w:color w:val="ff0000"/>
          <w:sz w:val="20"/>
          <w:szCs w:val="20"/>
          <w:u w:val="single"/>
          <w:rtl w:val="0"/>
        </w:rPr>
        <w:t xml:space="preserve">3</w:t>
      </w:r>
      <w:r w:rsidDel="00000000" w:rsidR="00000000" w:rsidRPr="00000000">
        <w:rPr>
          <w:color w:val="0000ff"/>
          <w:sz w:val="20"/>
          <w:szCs w:val="20"/>
          <w:rtl w:val="0"/>
        </w:rPr>
        <w:t xml:space="preserve"> 5</w:t>
      </w:r>
      <w:r w:rsidDel="00000000" w:rsidR="00000000" w:rsidRPr="00000000">
        <w:rPr>
          <w:color w:val="0000ff"/>
          <w:sz w:val="20"/>
          <w:szCs w:val="20"/>
          <w:u w:val="single"/>
          <w:rtl w:val="0"/>
        </w:rPr>
        <w:t xml:space="preserve"> días hábiles</w:t>
      </w:r>
      <w:r w:rsidDel="00000000" w:rsidR="00000000" w:rsidRPr="00000000">
        <w:rPr>
          <w:sz w:val="20"/>
          <w:szCs w:val="20"/>
          <w:rtl w:val="0"/>
        </w:rPr>
        <w:t xml:space="preserve"> para que los reemplace por otros que cumplan con los criterios de selección; caso contrario, de no contar con todo el personal clave requerido, no podrá resultar adjudicado, y UNOPS podrá adjudicar al licitante que sigue en orden de méritos.</w:t>
      </w:r>
    </w:p>
    <w:p w:rsidR="00000000" w:rsidDel="00000000" w:rsidP="00000000" w:rsidRDefault="00000000" w:rsidRPr="00000000" w14:paraId="000000F9">
      <w:pPr>
        <w:widowControl w:val="1"/>
        <w:tabs>
          <w:tab w:val="left" w:pos="34"/>
          <w:tab w:val="left" w:pos="1276"/>
        </w:tabs>
        <w:jc w:val="both"/>
        <w:rPr>
          <w:sz w:val="20"/>
          <w:szCs w:val="20"/>
        </w:rPr>
      </w:pPr>
      <w:r w:rsidDel="00000000" w:rsidR="00000000" w:rsidRPr="00000000">
        <w:rPr>
          <w:rtl w:val="0"/>
        </w:rPr>
      </w:r>
    </w:p>
    <w:p w:rsidR="00000000" w:rsidDel="00000000" w:rsidP="00000000" w:rsidRDefault="00000000" w:rsidRPr="00000000" w14:paraId="000000FA">
      <w:pPr>
        <w:jc w:val="both"/>
        <w:rPr>
          <w:color w:val="0000ff"/>
          <w:sz w:val="20"/>
          <w:szCs w:val="20"/>
        </w:rPr>
      </w:pPr>
      <w:r w:rsidDel="00000000" w:rsidR="00000000" w:rsidRPr="00000000">
        <w:rPr>
          <w:sz w:val="20"/>
          <w:szCs w:val="20"/>
          <w:rtl w:val="0"/>
        </w:rPr>
        <w:t xml:space="preserve">2.- Los licitantes deberán proponer distinto personal clave para cada lote ofertado. De verificarse que un licitante repite personal clave en un mismo lote o en otros lotes, recibirá la calificación de</w:t>
      </w:r>
      <w:r w:rsidDel="00000000" w:rsidR="00000000" w:rsidRPr="00000000">
        <w:rPr>
          <w:b w:val="1"/>
          <w:sz w:val="20"/>
          <w:szCs w:val="20"/>
          <w:rtl w:val="0"/>
        </w:rPr>
        <w:t xml:space="preserve"> “NO CUMPLE” </w:t>
      </w:r>
      <w:r w:rsidDel="00000000" w:rsidR="00000000" w:rsidRPr="00000000">
        <w:rPr>
          <w:sz w:val="20"/>
          <w:szCs w:val="20"/>
          <w:rtl w:val="0"/>
        </w:rPr>
        <w:t xml:space="preserve">para el personal clave que esté repetid</w:t>
      </w:r>
      <w:r w:rsidDel="00000000" w:rsidR="00000000" w:rsidRPr="00000000">
        <w:rPr>
          <w:sz w:val="20"/>
          <w:szCs w:val="20"/>
          <w:rtl w:val="0"/>
        </w:rPr>
        <w:t xml:space="preserve">o</w:t>
      </w:r>
      <w:r w:rsidDel="00000000" w:rsidR="00000000" w:rsidRPr="00000000">
        <w:rPr>
          <w:color w:val="0000ff"/>
          <w:sz w:val="20"/>
          <w:szCs w:val="20"/>
          <w:rtl w:val="0"/>
        </w:rPr>
        <w:t xml:space="preserve">, en todos los lotes.</w:t>
      </w:r>
      <w:r w:rsidDel="00000000" w:rsidR="00000000" w:rsidRPr="00000000">
        <w:rPr>
          <w:color w:val="0000ff"/>
          <w:sz w:val="20"/>
          <w:szCs w:val="20"/>
          <w:u w:val="single"/>
          <w:rtl w:val="0"/>
        </w:rPr>
        <w:t xml:space="preserve"> </w:t>
      </w:r>
      <w:r w:rsidDel="00000000" w:rsidR="00000000" w:rsidRPr="00000000">
        <w:rPr>
          <w:rtl w:val="0"/>
        </w:rPr>
      </w:r>
    </w:p>
    <w:p w:rsidR="00000000" w:rsidDel="00000000" w:rsidP="00000000" w:rsidRDefault="00000000" w:rsidRPr="00000000" w14:paraId="000000FB">
      <w:pPr>
        <w:widowControl w:val="1"/>
        <w:tabs>
          <w:tab w:val="left" w:pos="34"/>
          <w:tab w:val="left" w:pos="1276"/>
        </w:tabs>
        <w:jc w:val="both"/>
        <w:rPr>
          <w:sz w:val="20"/>
          <w:szCs w:val="20"/>
        </w:rPr>
      </w:pPr>
      <w:r w:rsidDel="00000000" w:rsidR="00000000" w:rsidRPr="00000000">
        <w:rPr>
          <w:rtl w:val="0"/>
        </w:rPr>
      </w:r>
    </w:p>
    <w:p w:rsidR="00000000" w:rsidDel="00000000" w:rsidP="00000000" w:rsidRDefault="00000000" w:rsidRPr="00000000" w14:paraId="000000FC">
      <w:pPr>
        <w:widowControl w:val="1"/>
        <w:tabs>
          <w:tab w:val="left" w:pos="34"/>
          <w:tab w:val="left" w:pos="1276"/>
        </w:tabs>
        <w:jc w:val="both"/>
        <w:rPr>
          <w:color w:val="0000ff"/>
          <w:sz w:val="20"/>
          <w:szCs w:val="20"/>
        </w:rPr>
      </w:pPr>
      <w:r w:rsidDel="00000000" w:rsidR="00000000" w:rsidRPr="00000000">
        <w:rPr>
          <w:color w:val="0000ff"/>
          <w:sz w:val="20"/>
          <w:szCs w:val="20"/>
          <w:rtl w:val="0"/>
        </w:rPr>
        <w:t xml:space="preserve">3.- </w:t>
      </w:r>
      <w:r w:rsidDel="00000000" w:rsidR="00000000" w:rsidRPr="00000000">
        <w:rPr>
          <w:color w:val="0000ff"/>
          <w:sz w:val="20"/>
          <w:szCs w:val="20"/>
          <w:rtl w:val="0"/>
        </w:rPr>
        <w:t xml:space="preserve">Luego de la adjudicación y firma del contrato, e</w:t>
      </w:r>
      <w:r w:rsidDel="00000000" w:rsidR="00000000" w:rsidRPr="00000000">
        <w:rPr>
          <w:color w:val="0000ff"/>
          <w:sz w:val="20"/>
          <w:szCs w:val="20"/>
          <w:rtl w:val="0"/>
        </w:rPr>
        <w:t xml:space="preserve">l personal clave propuesto que recibió la calificación de NO CUMPLE, éste deberá será reemplazado y presentado a SEDAPAL por EL CONTRATISTA, antes del inicio del servicio de acuerdo a lo establecido en la Sección II Lista de requerimientos (TDR).</w:t>
      </w:r>
      <w:r w:rsidDel="00000000" w:rsidR="00000000" w:rsidRPr="00000000">
        <w:rPr>
          <w:rtl w:val="0"/>
        </w:rPr>
      </w:r>
    </w:p>
    <w:p w:rsidR="00000000" w:rsidDel="00000000" w:rsidP="00000000" w:rsidRDefault="00000000" w:rsidRPr="00000000" w14:paraId="000000FD">
      <w:pPr>
        <w:widowControl w:val="1"/>
        <w:tabs>
          <w:tab w:val="left" w:pos="34"/>
          <w:tab w:val="left" w:pos="1276"/>
        </w:tabs>
        <w:jc w:val="both"/>
        <w:rPr>
          <w:sz w:val="20"/>
          <w:szCs w:val="20"/>
        </w:rPr>
      </w:pPr>
      <w:r w:rsidDel="00000000" w:rsidR="00000000" w:rsidRPr="00000000">
        <w:rPr>
          <w:rtl w:val="0"/>
        </w:rPr>
      </w:r>
    </w:p>
    <w:p w:rsidR="00000000" w:rsidDel="00000000" w:rsidP="00000000" w:rsidRDefault="00000000" w:rsidRPr="00000000" w14:paraId="000000FE">
      <w:pPr>
        <w:widowControl w:val="1"/>
        <w:tabs>
          <w:tab w:val="left" w:pos="34"/>
          <w:tab w:val="left" w:pos="1276"/>
        </w:tabs>
        <w:jc w:val="both"/>
        <w:rPr>
          <w:sz w:val="20"/>
          <w:szCs w:val="20"/>
        </w:rPr>
      </w:pPr>
      <w:r w:rsidDel="00000000" w:rsidR="00000000" w:rsidRPr="00000000">
        <w:rPr>
          <w:sz w:val="20"/>
          <w:szCs w:val="20"/>
          <w:rtl w:val="0"/>
        </w:rPr>
        <w:t xml:space="preserve">Po</w:t>
      </w:r>
      <w:r w:rsidDel="00000000" w:rsidR="00000000" w:rsidRPr="00000000">
        <w:rPr>
          <w:sz w:val="20"/>
          <w:szCs w:val="20"/>
          <w:highlight w:val="white"/>
          <w:rtl w:val="0"/>
        </w:rPr>
        <w:t xml:space="preserve">r lo expuesto, se recomienda a los licitantes que tomen las previsiones necesarias para contar con profesionales alternos, de ser el caso, a fin de reemplazarlos en el plazo requerido</w:t>
      </w:r>
      <w:r w:rsidDel="00000000" w:rsidR="00000000" w:rsidRPr="00000000">
        <w:rPr>
          <w:sz w:val="20"/>
          <w:szCs w:val="20"/>
          <w:rtl w:val="0"/>
        </w:rPr>
        <w:t xml:space="preserve">.</w:t>
      </w:r>
    </w:p>
    <w:p w:rsidR="00000000" w:rsidDel="00000000" w:rsidP="00000000" w:rsidRDefault="00000000" w:rsidRPr="00000000" w14:paraId="000000FF">
      <w:pPr>
        <w:widowControl w:val="1"/>
        <w:tabs>
          <w:tab w:val="left" w:pos="34"/>
          <w:tab w:val="left" w:pos="1276"/>
        </w:tabs>
        <w:jc w:val="both"/>
        <w:rPr>
          <w:sz w:val="20"/>
          <w:szCs w:val="20"/>
        </w:rPr>
      </w:pPr>
      <w:r w:rsidDel="00000000" w:rsidR="00000000" w:rsidRPr="00000000">
        <w:rPr>
          <w:rtl w:val="0"/>
        </w:rPr>
      </w:r>
    </w:p>
    <w:p w:rsidR="00000000" w:rsidDel="00000000" w:rsidP="00000000" w:rsidRDefault="00000000" w:rsidRPr="00000000" w14:paraId="00000100">
      <w:pPr>
        <w:tabs>
          <w:tab w:val="left" w:pos="459"/>
        </w:tabs>
        <w:ind w:right="3"/>
        <w:rPr>
          <w:sz w:val="20"/>
          <w:szCs w:val="20"/>
          <w:highlight w:val="white"/>
        </w:rPr>
      </w:pPr>
      <w:r w:rsidDel="00000000" w:rsidR="00000000" w:rsidRPr="00000000">
        <w:rPr>
          <w:sz w:val="20"/>
          <w:szCs w:val="20"/>
          <w:highlight w:val="white"/>
          <w:rtl w:val="0"/>
        </w:rPr>
        <w:t xml:space="preserve">A continuación se detalla al personal clave objeto de evaluación para CADA LOTE:</w:t>
      </w:r>
    </w:p>
    <w:p w:rsidR="00000000" w:rsidDel="00000000" w:rsidP="00000000" w:rsidRDefault="00000000" w:rsidRPr="00000000" w14:paraId="00000101">
      <w:pPr>
        <w:tabs>
          <w:tab w:val="left" w:pos="459"/>
        </w:tabs>
        <w:ind w:right="3"/>
        <w:rPr>
          <w:sz w:val="20"/>
          <w:szCs w:val="20"/>
          <w:highlight w:val="white"/>
          <w:u w:val="single"/>
        </w:rPr>
      </w:pPr>
      <w:r w:rsidDel="00000000" w:rsidR="00000000" w:rsidRPr="00000000">
        <w:rPr>
          <w:rtl w:val="0"/>
        </w:rPr>
      </w:r>
    </w:p>
    <w:p w:rsidR="00000000" w:rsidDel="00000000" w:rsidP="00000000" w:rsidRDefault="00000000" w:rsidRPr="00000000" w14:paraId="00000102">
      <w:pPr>
        <w:numPr>
          <w:ilvl w:val="0"/>
          <w:numId w:val="6"/>
        </w:numPr>
        <w:pBdr>
          <w:top w:space="0" w:sz="0" w:val="nil"/>
          <w:left w:space="0" w:sz="0" w:val="nil"/>
          <w:bottom w:space="0" w:sz="0" w:val="nil"/>
          <w:right w:space="0" w:sz="0" w:val="nil"/>
          <w:between w:space="0" w:sz="0" w:val="nil"/>
        </w:pBdr>
        <w:ind w:left="360" w:right="3" w:hanging="360"/>
        <w:jc w:val="both"/>
        <w:rPr>
          <w:b w:val="1"/>
          <w:color w:val="000000"/>
          <w:sz w:val="20"/>
          <w:szCs w:val="20"/>
          <w:highlight w:val="white"/>
        </w:rPr>
      </w:pPr>
      <w:r w:rsidDel="00000000" w:rsidR="00000000" w:rsidRPr="00000000">
        <w:rPr>
          <w:b w:val="1"/>
          <w:color w:val="000000"/>
          <w:sz w:val="20"/>
          <w:szCs w:val="20"/>
          <w:highlight w:val="white"/>
          <w:u w:val="single"/>
          <w:rtl w:val="0"/>
        </w:rPr>
        <w:t xml:space="preserve">LOTE 1: NORTE</w:t>
      </w:r>
      <w:r w:rsidDel="00000000" w:rsidR="00000000" w:rsidRPr="00000000">
        <w:rPr>
          <w:rtl w:val="0"/>
        </w:rPr>
      </w:r>
    </w:p>
    <w:p w:rsidR="00000000" w:rsidDel="00000000" w:rsidP="00000000" w:rsidRDefault="00000000" w:rsidRPr="00000000" w14:paraId="00000103">
      <w:pPr>
        <w:pBdr>
          <w:top w:space="0" w:sz="0" w:val="nil"/>
          <w:left w:space="0" w:sz="0" w:val="nil"/>
          <w:bottom w:space="0" w:sz="0" w:val="nil"/>
          <w:right w:space="0" w:sz="0" w:val="nil"/>
          <w:between w:space="0" w:sz="0" w:val="nil"/>
        </w:pBdr>
        <w:ind w:left="360" w:right="3" w:firstLine="0"/>
        <w:jc w:val="both"/>
        <w:rPr>
          <w:b w:val="1"/>
          <w:sz w:val="20"/>
          <w:szCs w:val="20"/>
          <w:highlight w:val="white"/>
          <w:u w:val="single"/>
        </w:rPr>
      </w:pPr>
      <w:r w:rsidDel="00000000" w:rsidR="00000000" w:rsidRPr="00000000">
        <w:rPr>
          <w:rtl w:val="0"/>
        </w:rPr>
      </w:r>
    </w:p>
    <w:tbl>
      <w:tblPr>
        <w:tblStyle w:val="Table5"/>
        <w:tblW w:w="10125.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60"/>
        <w:gridCol w:w="1470"/>
        <w:gridCol w:w="1140"/>
        <w:gridCol w:w="1215"/>
        <w:gridCol w:w="1155"/>
        <w:gridCol w:w="1605"/>
        <w:gridCol w:w="1530"/>
        <w:gridCol w:w="1650"/>
        <w:tblGridChange w:id="0">
          <w:tblGrid>
            <w:gridCol w:w="360"/>
            <w:gridCol w:w="1470"/>
            <w:gridCol w:w="1140"/>
            <w:gridCol w:w="1215"/>
            <w:gridCol w:w="1155"/>
            <w:gridCol w:w="1605"/>
            <w:gridCol w:w="1530"/>
            <w:gridCol w:w="1650"/>
          </w:tblGrid>
        </w:tblGridChange>
      </w:tblGrid>
      <w:tr>
        <w:trPr>
          <w:cantSplit w:val="0"/>
          <w:trHeight w:val="236.982421875" w:hRule="atLeast"/>
          <w:tblHeader w:val="0"/>
        </w:trPr>
        <w:tc>
          <w:tcPr>
            <w:vMerge w:val="restart"/>
            <w:shd w:fill="d9d9d9" w:val="clear"/>
            <w:tcMar>
              <w:top w:w="100.0" w:type="dxa"/>
              <w:left w:w="100.0" w:type="dxa"/>
              <w:bottom w:w="100.0" w:type="dxa"/>
              <w:right w:w="100.0" w:type="dxa"/>
            </w:tcMar>
            <w:vAlign w:val="center"/>
          </w:tcPr>
          <w:p w:rsidR="00000000" w:rsidDel="00000000" w:rsidP="00000000" w:rsidRDefault="00000000" w:rsidRPr="00000000" w14:paraId="00000104">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LOTE</w:t>
            </w:r>
          </w:p>
        </w:tc>
        <w:tc>
          <w:tcPr>
            <w:vMerge w:val="restart"/>
            <w:shd w:fill="d9d9d9" w:val="clear"/>
            <w:tcMar>
              <w:top w:w="100.0" w:type="dxa"/>
              <w:left w:w="100.0" w:type="dxa"/>
              <w:bottom w:w="100.0" w:type="dxa"/>
              <w:right w:w="100.0" w:type="dxa"/>
            </w:tcMar>
            <w:vAlign w:val="center"/>
          </w:tcPr>
          <w:p w:rsidR="00000000" w:rsidDel="00000000" w:rsidP="00000000" w:rsidRDefault="00000000" w:rsidRPr="00000000" w14:paraId="00000105">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PERSONAL CLAVE</w:t>
            </w:r>
          </w:p>
        </w:tc>
        <w:tc>
          <w:tcPr>
            <w:vMerge w:val="restart"/>
            <w:shd w:fill="d9d9d9" w:val="clear"/>
            <w:tcMar>
              <w:top w:w="100.0" w:type="dxa"/>
              <w:left w:w="100.0" w:type="dxa"/>
              <w:bottom w:w="100.0" w:type="dxa"/>
              <w:right w:w="100.0" w:type="dxa"/>
            </w:tcMar>
            <w:vAlign w:val="center"/>
          </w:tcPr>
          <w:p w:rsidR="00000000" w:rsidDel="00000000" w:rsidP="00000000" w:rsidRDefault="00000000" w:rsidRPr="00000000" w14:paraId="00000106">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ÁREA USUARIA</w:t>
            </w:r>
          </w:p>
        </w:tc>
        <w:tc>
          <w:tcPr>
            <w:vMerge w:val="restart"/>
            <w:shd w:fill="d9d9d9" w:val="clear"/>
            <w:tcMar>
              <w:top w:w="100.0" w:type="dxa"/>
              <w:left w:w="100.0" w:type="dxa"/>
              <w:bottom w:w="100.0" w:type="dxa"/>
              <w:right w:w="100.0" w:type="dxa"/>
            </w:tcMar>
            <w:vAlign w:val="center"/>
          </w:tcPr>
          <w:p w:rsidR="00000000" w:rsidDel="00000000" w:rsidP="00000000" w:rsidRDefault="00000000" w:rsidRPr="00000000" w14:paraId="00000107">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CANTIDAD</w:t>
            </w:r>
          </w:p>
          <w:p w:rsidR="00000000" w:rsidDel="00000000" w:rsidP="00000000" w:rsidRDefault="00000000" w:rsidRPr="00000000" w14:paraId="00000108">
            <w:pP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109">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(personas)</w:t>
            </w:r>
          </w:p>
        </w:tc>
        <w:tc>
          <w:tcPr>
            <w:vMerge w:val="restart"/>
            <w:shd w:fill="d9d9d9" w:val="clear"/>
            <w:tcMar>
              <w:top w:w="100.0" w:type="dxa"/>
              <w:left w:w="100.0" w:type="dxa"/>
              <w:bottom w:w="100.0" w:type="dxa"/>
              <w:right w:w="100.0" w:type="dxa"/>
            </w:tcMar>
            <w:vAlign w:val="center"/>
          </w:tcPr>
          <w:p w:rsidR="00000000" w:rsidDel="00000000" w:rsidP="00000000" w:rsidRDefault="00000000" w:rsidRPr="00000000" w14:paraId="0000010A">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SUB-</w:t>
            </w:r>
          </w:p>
          <w:p w:rsidR="00000000" w:rsidDel="00000000" w:rsidP="00000000" w:rsidRDefault="00000000" w:rsidRPr="00000000" w14:paraId="0000010B">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TOTAL</w:t>
            </w:r>
          </w:p>
          <w:p w:rsidR="00000000" w:rsidDel="00000000" w:rsidP="00000000" w:rsidRDefault="00000000" w:rsidRPr="00000000" w14:paraId="0000010C">
            <w:pP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10D">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(personas)</w:t>
            </w:r>
          </w:p>
        </w:tc>
        <w:tc>
          <w:tcPr>
            <w:gridSpan w:val="3"/>
            <w:shd w:fill="d9d9d9" w:val="clear"/>
            <w:tcMar>
              <w:top w:w="100.0" w:type="dxa"/>
              <w:left w:w="100.0" w:type="dxa"/>
              <w:bottom w:w="100.0" w:type="dxa"/>
              <w:right w:w="100.0" w:type="dxa"/>
            </w:tcMar>
            <w:vAlign w:val="center"/>
          </w:tcPr>
          <w:p w:rsidR="00000000" w:rsidDel="00000000" w:rsidP="00000000" w:rsidRDefault="00000000" w:rsidRPr="00000000" w14:paraId="0000010E">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CRITERIO DE EVALUACIÓN</w:t>
            </w:r>
          </w:p>
        </w:tc>
      </w:tr>
      <w:tr>
        <w:trPr>
          <w:cantSplit w:val="0"/>
          <w:trHeight w:val="263.96484375" w:hRule="atLeast"/>
          <w:tblHeader w:val="0"/>
        </w:trPr>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111">
            <w:pPr>
              <w:jc w:val="center"/>
              <w:rPr>
                <w:rFonts w:ascii="Arial" w:cs="Arial" w:eastAsia="Arial" w:hAnsi="Arial"/>
                <w:b w:val="1"/>
                <w:sz w:val="18"/>
                <w:szCs w:val="18"/>
              </w:rPr>
            </w:pPr>
            <w:r w:rsidDel="00000000" w:rsidR="00000000" w:rsidRPr="00000000">
              <w:rPr>
                <w:rtl w:val="0"/>
              </w:rPr>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112">
            <w:pPr>
              <w:jc w:val="center"/>
              <w:rPr>
                <w:rFonts w:ascii="Arial" w:cs="Arial" w:eastAsia="Arial" w:hAnsi="Arial"/>
                <w:b w:val="1"/>
                <w:sz w:val="18"/>
                <w:szCs w:val="18"/>
              </w:rPr>
            </w:pPr>
            <w:r w:rsidDel="00000000" w:rsidR="00000000" w:rsidRPr="00000000">
              <w:rPr>
                <w:rtl w:val="0"/>
              </w:rPr>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113">
            <w:pPr>
              <w:jc w:val="center"/>
              <w:rPr>
                <w:rFonts w:ascii="Arial" w:cs="Arial" w:eastAsia="Arial" w:hAnsi="Arial"/>
                <w:b w:val="1"/>
                <w:sz w:val="18"/>
                <w:szCs w:val="18"/>
              </w:rPr>
            </w:pPr>
            <w:r w:rsidDel="00000000" w:rsidR="00000000" w:rsidRPr="00000000">
              <w:rPr>
                <w:rtl w:val="0"/>
              </w:rPr>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114">
            <w:pPr>
              <w:jc w:val="center"/>
              <w:rPr>
                <w:rFonts w:ascii="Arial" w:cs="Arial" w:eastAsia="Arial" w:hAnsi="Arial"/>
                <w:b w:val="1"/>
                <w:sz w:val="18"/>
                <w:szCs w:val="18"/>
              </w:rPr>
            </w:pPr>
            <w:r w:rsidDel="00000000" w:rsidR="00000000" w:rsidRPr="00000000">
              <w:rPr>
                <w:rtl w:val="0"/>
              </w:rPr>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115">
            <w:pPr>
              <w:jc w:val="center"/>
              <w:rPr>
                <w:rFonts w:ascii="Arial" w:cs="Arial" w:eastAsia="Arial" w:hAnsi="Arial"/>
                <w:b w:val="1"/>
                <w:sz w:val="18"/>
                <w:szCs w:val="18"/>
              </w:rPr>
            </w:pPr>
            <w:r w:rsidDel="00000000" w:rsidR="00000000" w:rsidRPr="00000000">
              <w:rPr>
                <w:rtl w:val="0"/>
              </w:rPr>
            </w:r>
          </w:p>
        </w:tc>
        <w:tc>
          <w:tcPr>
            <w:gridSpan w:val="3"/>
            <w:shd w:fill="d9d9d9" w:val="clear"/>
            <w:tcMar>
              <w:top w:w="100.0" w:type="dxa"/>
              <w:left w:w="100.0" w:type="dxa"/>
              <w:bottom w:w="100.0" w:type="dxa"/>
              <w:right w:w="100.0" w:type="dxa"/>
            </w:tcMar>
            <w:vAlign w:val="center"/>
          </w:tcPr>
          <w:p w:rsidR="00000000" w:rsidDel="00000000" w:rsidP="00000000" w:rsidRDefault="00000000" w:rsidRPr="00000000" w14:paraId="00000116">
            <w:pPr>
              <w:jc w:val="center"/>
              <w:rPr>
                <w:rFonts w:ascii="Arial" w:cs="Arial" w:eastAsia="Arial" w:hAnsi="Arial"/>
                <w:b w:val="1"/>
                <w:color w:val="0000ff"/>
                <w:sz w:val="18"/>
                <w:szCs w:val="18"/>
                <w:u w:val="single"/>
              </w:rPr>
            </w:pPr>
            <w:r w:rsidDel="00000000" w:rsidR="00000000" w:rsidRPr="00000000">
              <w:rPr>
                <w:rFonts w:ascii="Arial" w:cs="Arial" w:eastAsia="Arial" w:hAnsi="Arial"/>
                <w:b w:val="1"/>
                <w:color w:val="0000ff"/>
                <w:sz w:val="18"/>
                <w:szCs w:val="18"/>
                <w:u w:val="single"/>
                <w:rtl w:val="0"/>
              </w:rPr>
              <w:t xml:space="preserve">(*) CUMPLIMIENTO MÍNIMO OBLIGATORIO DE PERSONAL CLAVE</w:t>
            </w:r>
          </w:p>
        </w:tc>
      </w:tr>
      <w:tr>
        <w:trPr>
          <w:cantSplit w:val="0"/>
          <w:trHeight w:val="1772.841796875" w:hRule="atLeast"/>
          <w:tblHeader w:val="0"/>
        </w:trPr>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1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18"/>
                <w:szCs w:val="18"/>
              </w:rPr>
            </w:pPr>
            <w:r w:rsidDel="00000000" w:rsidR="00000000" w:rsidRPr="00000000">
              <w:rPr>
                <w:rtl w:val="0"/>
              </w:rPr>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1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18"/>
                <w:szCs w:val="18"/>
              </w:rPr>
            </w:pPr>
            <w:r w:rsidDel="00000000" w:rsidR="00000000" w:rsidRPr="00000000">
              <w:rPr>
                <w:rtl w:val="0"/>
              </w:rPr>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1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18"/>
                <w:szCs w:val="18"/>
              </w:rPr>
            </w:pPr>
            <w:r w:rsidDel="00000000" w:rsidR="00000000" w:rsidRPr="00000000">
              <w:rPr>
                <w:rtl w:val="0"/>
              </w:rPr>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1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18"/>
                <w:szCs w:val="18"/>
              </w:rPr>
            </w:pPr>
            <w:r w:rsidDel="00000000" w:rsidR="00000000" w:rsidRPr="00000000">
              <w:rPr>
                <w:rtl w:val="0"/>
              </w:rPr>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1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18"/>
                <w:szCs w:val="18"/>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11E">
            <w:pPr>
              <w:jc w:val="center"/>
              <w:rPr>
                <w:rFonts w:ascii="Arial" w:cs="Arial" w:eastAsia="Arial" w:hAnsi="Arial"/>
                <w:b w:val="1"/>
                <w:color w:val="0000ff"/>
                <w:sz w:val="18"/>
                <w:szCs w:val="18"/>
                <w:u w:val="single"/>
              </w:rPr>
            </w:pPr>
            <w:r w:rsidDel="00000000" w:rsidR="00000000" w:rsidRPr="00000000">
              <w:rPr>
                <w:rFonts w:ascii="Arial" w:cs="Arial" w:eastAsia="Arial" w:hAnsi="Arial"/>
                <w:b w:val="1"/>
                <w:color w:val="0000ff"/>
                <w:sz w:val="18"/>
                <w:szCs w:val="18"/>
                <w:u w:val="single"/>
                <w:rtl w:val="0"/>
              </w:rPr>
              <w:t xml:space="preserve">CANTIDAD MÍNIMA DE CUMPLIMIENTO  POR CADA CARGO DE PERSONAL CLAVE</w:t>
            </w:r>
          </w:p>
          <w:p w:rsidR="00000000" w:rsidDel="00000000" w:rsidP="00000000" w:rsidRDefault="00000000" w:rsidRPr="00000000" w14:paraId="0000011F">
            <w:pPr>
              <w:jc w:val="center"/>
              <w:rPr>
                <w:rFonts w:ascii="Arial" w:cs="Arial" w:eastAsia="Arial" w:hAnsi="Arial"/>
                <w:b w:val="1"/>
                <w:color w:val="0000ff"/>
                <w:sz w:val="18"/>
                <w:szCs w:val="18"/>
                <w:u w:val="single"/>
              </w:rPr>
            </w:pPr>
            <w:r w:rsidDel="00000000" w:rsidR="00000000" w:rsidRPr="00000000">
              <w:rPr>
                <w:rtl w:val="0"/>
              </w:rPr>
            </w:r>
          </w:p>
          <w:p w:rsidR="00000000" w:rsidDel="00000000" w:rsidP="00000000" w:rsidRDefault="00000000" w:rsidRPr="00000000" w14:paraId="00000120">
            <w:pPr>
              <w:jc w:val="center"/>
              <w:rPr>
                <w:rFonts w:ascii="Arial" w:cs="Arial" w:eastAsia="Arial" w:hAnsi="Arial"/>
                <w:b w:val="1"/>
                <w:sz w:val="18"/>
                <w:szCs w:val="18"/>
              </w:rPr>
            </w:pPr>
            <w:r w:rsidDel="00000000" w:rsidR="00000000" w:rsidRPr="00000000">
              <w:rPr>
                <w:rFonts w:ascii="Arial" w:cs="Arial" w:eastAsia="Arial" w:hAnsi="Arial"/>
                <w:b w:val="1"/>
                <w:color w:val="0000ff"/>
                <w:sz w:val="18"/>
                <w:szCs w:val="18"/>
                <w:u w:val="single"/>
                <w:rtl w:val="0"/>
              </w:rPr>
              <w:t xml:space="preserve">(personas)</w:t>
            </w: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121">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 </w:t>
            </w:r>
          </w:p>
          <w:p w:rsidR="00000000" w:rsidDel="00000000" w:rsidP="00000000" w:rsidRDefault="00000000" w:rsidRPr="00000000" w14:paraId="00000122">
            <w:pPr>
              <w:jc w:val="center"/>
              <w:rPr>
                <w:rFonts w:ascii="Arial" w:cs="Arial" w:eastAsia="Arial" w:hAnsi="Arial"/>
                <w:b w:val="1"/>
                <w:sz w:val="18"/>
                <w:szCs w:val="18"/>
              </w:rPr>
            </w:pPr>
            <w:r w:rsidDel="00000000" w:rsidR="00000000" w:rsidRPr="00000000">
              <w:rPr>
                <w:rFonts w:ascii="Arial" w:cs="Arial" w:eastAsia="Arial" w:hAnsi="Arial"/>
                <w:b w:val="1"/>
                <w:color w:val="0000ff"/>
                <w:sz w:val="18"/>
                <w:szCs w:val="18"/>
                <w:u w:val="single"/>
                <w:rtl w:val="0"/>
              </w:rPr>
              <w:t xml:space="preserve">CANTIDAD MÍNIMA DE </w:t>
            </w:r>
            <w:r w:rsidDel="00000000" w:rsidR="00000000" w:rsidRPr="00000000">
              <w:rPr>
                <w:rFonts w:ascii="Arial" w:cs="Arial" w:eastAsia="Arial" w:hAnsi="Arial"/>
                <w:b w:val="1"/>
                <w:sz w:val="18"/>
                <w:szCs w:val="18"/>
                <w:rtl w:val="0"/>
              </w:rPr>
              <w:t xml:space="preserve"> CUMPLI-</w:t>
            </w:r>
          </w:p>
          <w:p w:rsidR="00000000" w:rsidDel="00000000" w:rsidP="00000000" w:rsidRDefault="00000000" w:rsidRPr="00000000" w14:paraId="00000123">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MIENTO MÍNIMO OBLIGATORIO</w:t>
            </w:r>
          </w:p>
          <w:p w:rsidR="00000000" w:rsidDel="00000000" w:rsidP="00000000" w:rsidRDefault="00000000" w:rsidRPr="00000000" w14:paraId="00000124">
            <w:pP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125">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(personas)</w:t>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126">
            <w:pPr>
              <w:jc w:val="center"/>
              <w:rPr>
                <w:rFonts w:ascii="Arial" w:cs="Arial" w:eastAsia="Arial" w:hAnsi="Arial"/>
                <w:b w:val="1"/>
                <w:color w:val="0000ff"/>
                <w:sz w:val="18"/>
                <w:szCs w:val="18"/>
              </w:rPr>
            </w:pPr>
            <w:r w:rsidDel="00000000" w:rsidR="00000000" w:rsidRPr="00000000">
              <w:rPr>
                <w:rFonts w:ascii="Arial" w:cs="Arial" w:eastAsia="Arial" w:hAnsi="Arial"/>
                <w:b w:val="1"/>
                <w:sz w:val="18"/>
                <w:szCs w:val="18"/>
                <w:rtl w:val="0"/>
              </w:rPr>
              <w:t xml:space="preserve">RESULTADO </w:t>
            </w:r>
            <w:r w:rsidDel="00000000" w:rsidR="00000000" w:rsidRPr="00000000">
              <w:rPr>
                <w:rFonts w:ascii="Arial" w:cs="Arial" w:eastAsia="Arial" w:hAnsi="Arial"/>
                <w:b w:val="1"/>
                <w:color w:val="0000ff"/>
                <w:sz w:val="18"/>
                <w:szCs w:val="18"/>
                <w:rtl w:val="0"/>
              </w:rPr>
              <w:t xml:space="preserve">(CALIFICACIÓN)</w:t>
            </w:r>
          </w:p>
        </w:tc>
      </w:tr>
      <w:tr>
        <w:trPr>
          <w:cantSplit w:val="0"/>
          <w:trHeight w:val="380"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27">
            <w:pPr>
              <w:jc w:val="center"/>
              <w:rPr>
                <w:rFonts w:ascii="Arial" w:cs="Arial" w:eastAsia="Arial" w:hAnsi="Arial"/>
                <w:highlight w:val="white"/>
              </w:rPr>
            </w:pPr>
            <w:r w:rsidDel="00000000" w:rsidR="00000000" w:rsidRPr="00000000">
              <w:rPr>
                <w:rFonts w:ascii="Arial" w:cs="Arial" w:eastAsia="Arial" w:hAnsi="Arial"/>
                <w:highlight w:val="white"/>
                <w:rtl w:val="0"/>
              </w:rPr>
              <w:t xml:space="preserve">1</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28">
            <w:pPr>
              <w:rPr>
                <w:rFonts w:ascii="Arial" w:cs="Arial" w:eastAsia="Arial" w:hAnsi="Arial"/>
                <w:highlight w:val="white"/>
              </w:rPr>
            </w:pPr>
            <w:r w:rsidDel="00000000" w:rsidR="00000000" w:rsidRPr="00000000">
              <w:rPr>
                <w:rFonts w:ascii="Arial" w:cs="Arial" w:eastAsia="Arial" w:hAnsi="Arial"/>
                <w:highlight w:val="white"/>
                <w:u w:val="single"/>
                <w:rtl w:val="0"/>
              </w:rPr>
              <w:t xml:space="preserve">COORDINA-DOR DE BASE</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129">
            <w:pPr>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Equipo Comercial Comas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2A">
            <w:pPr>
              <w:jc w:val="center"/>
              <w:rPr>
                <w:rFonts w:ascii="Arial" w:cs="Arial" w:eastAsia="Arial" w:hAnsi="Arial"/>
                <w:highlight w:val="white"/>
              </w:rPr>
            </w:pPr>
            <w:r w:rsidDel="00000000" w:rsidR="00000000" w:rsidRPr="00000000">
              <w:rPr>
                <w:rFonts w:ascii="Arial" w:cs="Arial" w:eastAsia="Arial" w:hAnsi="Arial"/>
                <w:highlight w:val="white"/>
                <w:rtl w:val="0"/>
              </w:rPr>
              <w:t xml:space="preserve">1</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2B">
            <w:pPr>
              <w:jc w:val="center"/>
              <w:rPr>
                <w:rFonts w:ascii="Arial" w:cs="Arial" w:eastAsia="Arial" w:hAnsi="Arial"/>
                <w:highlight w:val="white"/>
              </w:rPr>
            </w:pPr>
            <w:r w:rsidDel="00000000" w:rsidR="00000000" w:rsidRPr="00000000">
              <w:rPr>
                <w:rFonts w:ascii="Arial" w:cs="Arial" w:eastAsia="Arial" w:hAnsi="Arial"/>
                <w:highlight w:val="white"/>
                <w:rtl w:val="0"/>
              </w:rPr>
              <w:t xml:space="preserve">19</w:t>
            </w:r>
            <w:r w:rsidDel="00000000" w:rsidR="00000000" w:rsidRPr="00000000">
              <w:rPr>
                <w:rtl w:val="0"/>
              </w:rPr>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2C">
            <w:pPr>
              <w:jc w:val="center"/>
              <w:rPr>
                <w:rFonts w:ascii="Arial" w:cs="Arial" w:eastAsia="Arial" w:hAnsi="Arial"/>
                <w:color w:val="0000ff"/>
              </w:rPr>
            </w:pPr>
            <w:r w:rsidDel="00000000" w:rsidR="00000000" w:rsidRPr="00000000">
              <w:rPr>
                <w:rFonts w:ascii="Arial" w:cs="Arial" w:eastAsia="Arial" w:hAnsi="Arial"/>
                <w:color w:val="0000ff"/>
                <w:rtl w:val="0"/>
              </w:rPr>
              <w:t xml:space="preserve">Al menos 1</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2D">
            <w:pPr>
              <w:jc w:val="center"/>
              <w:rPr>
                <w:rFonts w:ascii="Arial" w:cs="Arial" w:eastAsia="Arial" w:hAnsi="Arial"/>
                <w:highlight w:val="white"/>
              </w:rPr>
            </w:pPr>
            <w:r w:rsidDel="00000000" w:rsidR="00000000" w:rsidRPr="00000000">
              <w:rPr>
                <w:rFonts w:ascii="Arial" w:cs="Arial" w:eastAsia="Arial" w:hAnsi="Arial"/>
                <w:highlight w:val="white"/>
                <w:rtl w:val="0"/>
              </w:rPr>
              <w:t xml:space="preserve">Al menos  </w:t>
            </w:r>
            <w:r w:rsidDel="00000000" w:rsidR="00000000" w:rsidRPr="00000000">
              <w:rPr>
                <w:rFonts w:ascii="Arial" w:cs="Arial" w:eastAsia="Arial" w:hAnsi="Arial"/>
                <w:strike w:val="1"/>
                <w:color w:val="ff0000"/>
                <w:u w:val="single"/>
                <w:rtl w:val="0"/>
              </w:rPr>
              <w:t xml:space="preserve">16</w:t>
            </w:r>
            <w:r w:rsidDel="00000000" w:rsidR="00000000" w:rsidRPr="00000000">
              <w:rPr>
                <w:rFonts w:ascii="Arial" w:cs="Arial" w:eastAsia="Arial" w:hAnsi="Arial"/>
                <w:strike w:val="1"/>
                <w:color w:val="ff0000"/>
                <w:u w:val="single"/>
                <w:rtl w:val="0"/>
              </w:rPr>
              <w:t xml:space="preserve"> </w:t>
            </w:r>
            <w:r w:rsidDel="00000000" w:rsidR="00000000" w:rsidRPr="00000000">
              <w:rPr>
                <w:rFonts w:ascii="Arial" w:cs="Arial" w:eastAsia="Arial" w:hAnsi="Arial"/>
                <w:color w:val="0000ff"/>
                <w:u w:val="single"/>
                <w:rtl w:val="0"/>
              </w:rPr>
              <w:t xml:space="preserve">10</w:t>
            </w:r>
            <w:r w:rsidDel="00000000" w:rsidR="00000000" w:rsidRPr="00000000">
              <w:rPr>
                <w:rFonts w:ascii="Arial" w:cs="Arial" w:eastAsia="Arial" w:hAnsi="Arial"/>
                <w:color w:val="0000ff"/>
                <w:u w:val="single"/>
                <w:rtl w:val="0"/>
              </w:rPr>
              <w:t xml:space="preserve"> </w:t>
            </w:r>
            <w:r w:rsidDel="00000000" w:rsidR="00000000" w:rsidRPr="00000000">
              <w:rPr>
                <w:rFonts w:ascii="Arial" w:cs="Arial" w:eastAsia="Arial" w:hAnsi="Arial"/>
                <w:highlight w:val="white"/>
                <w:rtl w:val="0"/>
              </w:rPr>
              <w:t xml:space="preserve">personas clave deben cumplir con el perfil requerido.</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2E">
            <w:pPr>
              <w:jc w:val="center"/>
              <w:rPr>
                <w:rFonts w:ascii="Arial" w:cs="Arial" w:eastAsia="Arial" w:hAnsi="Arial"/>
              </w:rPr>
            </w:pPr>
            <w:r w:rsidDel="00000000" w:rsidR="00000000" w:rsidRPr="00000000">
              <w:rPr>
                <w:rFonts w:ascii="Arial" w:cs="Arial" w:eastAsia="Arial" w:hAnsi="Arial"/>
                <w:rtl w:val="0"/>
              </w:rPr>
              <w:t xml:space="preserve">CUMPLE </w:t>
            </w:r>
          </w:p>
          <w:p w:rsidR="00000000" w:rsidDel="00000000" w:rsidP="00000000" w:rsidRDefault="00000000" w:rsidRPr="00000000" w14:paraId="0000012F">
            <w:pPr>
              <w:jc w:val="center"/>
              <w:rPr>
                <w:rFonts w:ascii="Arial" w:cs="Arial" w:eastAsia="Arial" w:hAnsi="Arial"/>
              </w:rPr>
            </w:pPr>
            <w:r w:rsidDel="00000000" w:rsidR="00000000" w:rsidRPr="00000000">
              <w:rPr>
                <w:rFonts w:ascii="Arial" w:cs="Arial" w:eastAsia="Arial" w:hAnsi="Arial"/>
                <w:rtl w:val="0"/>
              </w:rPr>
              <w:t xml:space="preserve">/</w:t>
            </w:r>
          </w:p>
          <w:p w:rsidR="00000000" w:rsidDel="00000000" w:rsidP="00000000" w:rsidRDefault="00000000" w:rsidRPr="00000000" w14:paraId="00000130">
            <w:pPr>
              <w:jc w:val="center"/>
              <w:rPr>
                <w:rFonts w:ascii="Arial" w:cs="Arial" w:eastAsia="Arial" w:hAnsi="Arial"/>
              </w:rPr>
            </w:pPr>
            <w:r w:rsidDel="00000000" w:rsidR="00000000" w:rsidRPr="00000000">
              <w:rPr>
                <w:rFonts w:ascii="Arial" w:cs="Arial" w:eastAsia="Arial" w:hAnsi="Arial"/>
                <w:rtl w:val="0"/>
              </w:rPr>
              <w:t xml:space="preserve">NO CUMPLE</w:t>
            </w:r>
          </w:p>
        </w:tc>
      </w:tr>
      <w:tr>
        <w:trPr>
          <w:cantSplit w:val="0"/>
          <w:trHeight w:val="38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133">
            <w:pPr>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Equipo Comercial Callao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34">
            <w:pPr>
              <w:jc w:val="center"/>
              <w:rPr>
                <w:rFonts w:ascii="Arial" w:cs="Arial" w:eastAsia="Arial" w:hAnsi="Arial"/>
                <w:highlight w:val="white"/>
              </w:rPr>
            </w:pPr>
            <w:r w:rsidDel="00000000" w:rsidR="00000000" w:rsidRPr="00000000">
              <w:rPr>
                <w:rFonts w:ascii="Arial" w:cs="Arial" w:eastAsia="Arial" w:hAnsi="Arial"/>
                <w:highlight w:val="white"/>
                <w:rtl w:val="0"/>
              </w:rPr>
              <w:t xml:space="preserve">1</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r>
      <w:tr>
        <w:trPr>
          <w:cantSplit w:val="0"/>
          <w:trHeight w:val="38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3A">
            <w:pPr>
              <w:rPr>
                <w:rFonts w:ascii="Arial" w:cs="Arial" w:eastAsia="Arial" w:hAnsi="Arial"/>
                <w:highlight w:val="white"/>
                <w:u w:val="single"/>
              </w:rPr>
            </w:pPr>
            <w:r w:rsidDel="00000000" w:rsidR="00000000" w:rsidRPr="00000000">
              <w:rPr>
                <w:rFonts w:ascii="Arial" w:cs="Arial" w:eastAsia="Arial" w:hAnsi="Arial"/>
                <w:highlight w:val="white"/>
                <w:u w:val="single"/>
                <w:rtl w:val="0"/>
              </w:rPr>
              <w:t xml:space="preserve">SUPERVI-</w:t>
            </w:r>
          </w:p>
          <w:p w:rsidR="00000000" w:rsidDel="00000000" w:rsidP="00000000" w:rsidRDefault="00000000" w:rsidRPr="00000000" w14:paraId="0000013B">
            <w:pPr>
              <w:rPr>
                <w:rFonts w:ascii="Arial" w:cs="Arial" w:eastAsia="Arial" w:hAnsi="Arial"/>
                <w:highlight w:val="white"/>
              </w:rPr>
            </w:pPr>
            <w:r w:rsidDel="00000000" w:rsidR="00000000" w:rsidRPr="00000000">
              <w:rPr>
                <w:rFonts w:ascii="Arial" w:cs="Arial" w:eastAsia="Arial" w:hAnsi="Arial"/>
                <w:highlight w:val="white"/>
                <w:u w:val="single"/>
                <w:rtl w:val="0"/>
              </w:rPr>
              <w:t xml:space="preserve">SOR DE ACTIVIDAD</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13C">
            <w:pPr>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Equipo Comercial Comas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3D">
            <w:pPr>
              <w:jc w:val="center"/>
              <w:rPr>
                <w:rFonts w:ascii="Arial" w:cs="Arial" w:eastAsia="Arial" w:hAnsi="Arial"/>
                <w:highlight w:val="white"/>
              </w:rPr>
            </w:pPr>
            <w:r w:rsidDel="00000000" w:rsidR="00000000" w:rsidRPr="00000000">
              <w:rPr>
                <w:rFonts w:ascii="Arial" w:cs="Arial" w:eastAsia="Arial" w:hAnsi="Arial"/>
                <w:highlight w:val="white"/>
                <w:rtl w:val="0"/>
              </w:rPr>
              <w:t xml:space="preserve">8</w:t>
            </w: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color w:val="0000ff"/>
                <w:highlight w:val="yellow"/>
              </w:rPr>
            </w:pPr>
            <w:r w:rsidDel="00000000" w:rsidR="00000000" w:rsidRPr="00000000">
              <w:rPr>
                <w:rFonts w:ascii="Arial" w:cs="Arial" w:eastAsia="Arial" w:hAnsi="Arial"/>
                <w:color w:val="0000ff"/>
                <w:rtl w:val="0"/>
              </w:rPr>
              <w:t xml:space="preserve">-</w:t>
            </w: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r>
      <w:tr>
        <w:trPr>
          <w:cantSplit w:val="0"/>
          <w:trHeight w:val="38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144">
            <w:pPr>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Equipo Comercial Callao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45">
            <w:pPr>
              <w:jc w:val="center"/>
              <w:rPr>
                <w:rFonts w:ascii="Arial" w:cs="Arial" w:eastAsia="Arial" w:hAnsi="Arial"/>
                <w:highlight w:val="white"/>
              </w:rPr>
            </w:pPr>
            <w:r w:rsidDel="00000000" w:rsidR="00000000" w:rsidRPr="00000000">
              <w:rPr>
                <w:rFonts w:ascii="Arial" w:cs="Arial" w:eastAsia="Arial" w:hAnsi="Arial"/>
                <w:highlight w:val="white"/>
                <w:rtl w:val="0"/>
              </w:rPr>
              <w:t xml:space="preserve">8</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r>
      <w:tr>
        <w:trPr>
          <w:cantSplit w:val="0"/>
          <w:trHeight w:val="2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14B">
            <w:pPr>
              <w:rPr>
                <w:rFonts w:ascii="Arial" w:cs="Arial" w:eastAsia="Arial" w:hAnsi="Arial"/>
                <w:highlight w:val="white"/>
                <w:u w:val="single"/>
              </w:rPr>
            </w:pPr>
            <w:r w:rsidDel="00000000" w:rsidR="00000000" w:rsidRPr="00000000">
              <w:rPr>
                <w:rFonts w:ascii="Arial" w:cs="Arial" w:eastAsia="Arial" w:hAnsi="Arial"/>
                <w:highlight w:val="white"/>
                <w:u w:val="single"/>
                <w:rtl w:val="0"/>
              </w:rPr>
              <w:t xml:space="preserve">INGENIERO DE SEGURIDAD Y SALUD EN EL TRABAJO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4C">
            <w:pPr>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Equipo Comercial Comas</w:t>
            </w:r>
          </w:p>
          <w:p w:rsidR="00000000" w:rsidDel="00000000" w:rsidP="00000000" w:rsidRDefault="00000000" w:rsidRPr="00000000" w14:paraId="0000014D">
            <w:pPr>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Equipo Comercial Callao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4E">
            <w:pPr>
              <w:jc w:val="center"/>
              <w:rPr>
                <w:rFonts w:ascii="Arial" w:cs="Arial" w:eastAsia="Arial" w:hAnsi="Arial"/>
                <w:highlight w:val="white"/>
              </w:rPr>
            </w:pPr>
            <w:r w:rsidDel="00000000" w:rsidR="00000000" w:rsidRPr="00000000">
              <w:rPr>
                <w:rFonts w:ascii="Arial" w:cs="Arial" w:eastAsia="Arial" w:hAnsi="Arial"/>
                <w:highlight w:val="white"/>
                <w:rtl w:val="0"/>
              </w:rPr>
              <w:t xml:space="preserve">1</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1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color w:val="0000ff"/>
              </w:rPr>
            </w:pPr>
            <w:r w:rsidDel="00000000" w:rsidR="00000000" w:rsidRPr="00000000">
              <w:rPr>
                <w:rFonts w:ascii="Arial" w:cs="Arial" w:eastAsia="Arial" w:hAnsi="Arial"/>
                <w:color w:val="0000ff"/>
                <w:rtl w:val="0"/>
              </w:rPr>
              <w:t xml:space="preserve">1</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r>
    </w:tbl>
    <w:p w:rsidR="00000000" w:rsidDel="00000000" w:rsidP="00000000" w:rsidRDefault="00000000" w:rsidRPr="00000000" w14:paraId="00000153">
      <w:pPr>
        <w:pBdr>
          <w:top w:space="0" w:sz="0" w:val="nil"/>
          <w:left w:space="0" w:sz="0" w:val="nil"/>
          <w:bottom w:space="0" w:sz="0" w:val="nil"/>
          <w:right w:space="0" w:sz="0" w:val="nil"/>
          <w:between w:space="0" w:sz="0" w:val="nil"/>
        </w:pBdr>
        <w:jc w:val="both"/>
        <w:rPr>
          <w:strike w:val="1"/>
          <w:color w:val="ff0000"/>
          <w:sz w:val="20"/>
          <w:szCs w:val="20"/>
          <w:u w:val="single"/>
        </w:rPr>
      </w:pPr>
      <w:r w:rsidDel="00000000" w:rsidR="00000000" w:rsidRPr="00000000">
        <w:rPr>
          <w:sz w:val="20"/>
          <w:szCs w:val="20"/>
          <w:u w:val="single"/>
          <w:rtl w:val="0"/>
        </w:rPr>
        <w:t xml:space="preserve">(*) Nota del Lote 1</w:t>
      </w:r>
      <w:r w:rsidDel="00000000" w:rsidR="00000000" w:rsidRPr="00000000">
        <w:rPr>
          <w:sz w:val="20"/>
          <w:szCs w:val="20"/>
          <w:rtl w:val="0"/>
        </w:rPr>
        <w:t xml:space="preserve">: </w:t>
      </w:r>
      <w:r w:rsidDel="00000000" w:rsidR="00000000" w:rsidRPr="00000000">
        <w:rPr>
          <w:strike w:val="1"/>
          <w:color w:val="ff0000"/>
          <w:sz w:val="20"/>
          <w:szCs w:val="20"/>
          <w:u w:val="single"/>
          <w:rtl w:val="0"/>
        </w:rPr>
        <w:t xml:space="preserve">Al menos 16 de los 19 profesionales clave ofertados deben obtener la calificación de CUMPLE, de lo contrario, la oferta será rechazada para este lote. </w:t>
      </w:r>
    </w:p>
    <w:p w:rsidR="00000000" w:rsidDel="00000000" w:rsidP="00000000" w:rsidRDefault="00000000" w:rsidRPr="00000000" w14:paraId="00000154">
      <w:pPr>
        <w:pBdr>
          <w:top w:space="0" w:sz="0" w:val="nil"/>
          <w:left w:space="0" w:sz="0" w:val="nil"/>
          <w:bottom w:space="0" w:sz="0" w:val="nil"/>
          <w:right w:space="0" w:sz="0" w:val="nil"/>
          <w:between w:space="0" w:sz="0" w:val="nil"/>
        </w:pBdr>
        <w:jc w:val="both"/>
        <w:rPr>
          <w:strike w:val="1"/>
          <w:color w:val="ff0000"/>
          <w:sz w:val="20"/>
          <w:szCs w:val="20"/>
          <w:u w:val="single"/>
        </w:rPr>
      </w:pPr>
      <w:r w:rsidDel="00000000" w:rsidR="00000000" w:rsidRPr="00000000">
        <w:rPr>
          <w:rtl w:val="0"/>
        </w:rPr>
      </w:r>
    </w:p>
    <w:p w:rsidR="00000000" w:rsidDel="00000000" w:rsidP="00000000" w:rsidRDefault="00000000" w:rsidRPr="00000000" w14:paraId="00000155">
      <w:pPr>
        <w:pBdr>
          <w:top w:space="0" w:sz="0" w:val="nil"/>
          <w:left w:space="0" w:sz="0" w:val="nil"/>
          <w:bottom w:space="0" w:sz="0" w:val="nil"/>
          <w:right w:space="0" w:sz="0" w:val="nil"/>
          <w:between w:space="0" w:sz="0" w:val="nil"/>
        </w:pBdr>
        <w:jc w:val="both"/>
        <w:rPr>
          <w:color w:val="0000ff"/>
          <w:sz w:val="20"/>
          <w:szCs w:val="20"/>
        </w:rPr>
      </w:pPr>
      <w:r w:rsidDel="00000000" w:rsidR="00000000" w:rsidRPr="00000000">
        <w:rPr>
          <w:color w:val="0000ff"/>
          <w:sz w:val="20"/>
          <w:szCs w:val="20"/>
          <w:rtl w:val="0"/>
        </w:rPr>
        <w:t xml:space="preserve">Para obtener la calificación de CUMPLE en el criterio de evaluación de PERSONAL CLAVE del LOTE 1, se requiere cumplir con las siguientes condiciones:</w:t>
      </w:r>
    </w:p>
    <w:p w:rsidR="00000000" w:rsidDel="00000000" w:rsidP="00000000" w:rsidRDefault="00000000" w:rsidRPr="00000000" w14:paraId="00000156">
      <w:pPr>
        <w:pBdr>
          <w:top w:space="0" w:sz="0" w:val="nil"/>
          <w:left w:space="0" w:sz="0" w:val="nil"/>
          <w:bottom w:space="0" w:sz="0" w:val="nil"/>
          <w:right w:space="0" w:sz="0" w:val="nil"/>
          <w:between w:space="0" w:sz="0" w:val="nil"/>
        </w:pBdr>
        <w:ind w:left="283.46456692913375" w:hanging="283.46456692913375"/>
        <w:jc w:val="both"/>
        <w:rPr>
          <w:color w:val="0000ff"/>
          <w:sz w:val="20"/>
          <w:szCs w:val="20"/>
        </w:rPr>
      </w:pPr>
      <w:r w:rsidDel="00000000" w:rsidR="00000000" w:rsidRPr="00000000">
        <w:rPr>
          <w:b w:val="1"/>
          <w:color w:val="0000ff"/>
          <w:sz w:val="20"/>
          <w:szCs w:val="20"/>
          <w:rtl w:val="0"/>
        </w:rPr>
        <w:t xml:space="preserve">a)</w:t>
        <w:tab/>
      </w:r>
      <w:r w:rsidDel="00000000" w:rsidR="00000000" w:rsidRPr="00000000">
        <w:rPr>
          <w:color w:val="0000ff"/>
          <w:sz w:val="20"/>
          <w:szCs w:val="20"/>
          <w:rtl w:val="0"/>
        </w:rPr>
        <w:t xml:space="preserve">Al menos </w:t>
      </w:r>
      <w:r w:rsidDel="00000000" w:rsidR="00000000" w:rsidRPr="00000000">
        <w:rPr>
          <w:color w:val="0000ff"/>
          <w:sz w:val="20"/>
          <w:szCs w:val="20"/>
          <w:u w:val="single"/>
          <w:rtl w:val="0"/>
        </w:rPr>
        <w:t xml:space="preserve">”un (1) Coordinador Base” </w:t>
      </w:r>
      <w:r w:rsidDel="00000000" w:rsidR="00000000" w:rsidRPr="00000000">
        <w:rPr>
          <w:b w:val="1"/>
          <w:color w:val="0000ff"/>
          <w:sz w:val="20"/>
          <w:szCs w:val="20"/>
          <w:u w:val="single"/>
          <w:rtl w:val="0"/>
        </w:rPr>
        <w:t xml:space="preserve">Y</w:t>
      </w:r>
      <w:r w:rsidDel="00000000" w:rsidR="00000000" w:rsidRPr="00000000">
        <w:rPr>
          <w:color w:val="0000ff"/>
          <w:sz w:val="20"/>
          <w:szCs w:val="20"/>
          <w:u w:val="single"/>
          <w:rtl w:val="0"/>
        </w:rPr>
        <w:t xml:space="preserve"> “un (1) Ingeniero de Seguridad y Salud en el trabajo” deben CUMPLIR con los perfiles requeridos  en la Sección II Lista de requerimientos (Términos de referencia)</w:t>
      </w:r>
      <w:r w:rsidDel="00000000" w:rsidR="00000000" w:rsidRPr="00000000">
        <w:rPr>
          <w:color w:val="0000ff"/>
          <w:sz w:val="20"/>
          <w:szCs w:val="20"/>
          <w:rtl w:val="0"/>
        </w:rPr>
        <w:t xml:space="preserve">;</w:t>
      </w:r>
    </w:p>
    <w:p w:rsidR="00000000" w:rsidDel="00000000" w:rsidP="00000000" w:rsidRDefault="00000000" w:rsidRPr="00000000" w14:paraId="00000157">
      <w:pPr>
        <w:pBdr>
          <w:top w:space="0" w:sz="0" w:val="nil"/>
          <w:left w:space="0" w:sz="0" w:val="nil"/>
          <w:bottom w:space="0" w:sz="0" w:val="nil"/>
          <w:right w:space="0" w:sz="0" w:val="nil"/>
          <w:between w:space="0" w:sz="0" w:val="nil"/>
        </w:pBdr>
        <w:jc w:val="both"/>
        <w:rPr>
          <w:b w:val="1"/>
          <w:color w:val="0000ff"/>
          <w:sz w:val="20"/>
          <w:szCs w:val="20"/>
        </w:rPr>
      </w:pPr>
      <w:r w:rsidDel="00000000" w:rsidR="00000000" w:rsidRPr="00000000">
        <w:rPr>
          <w:b w:val="1"/>
          <w:color w:val="0000ff"/>
          <w:sz w:val="20"/>
          <w:szCs w:val="20"/>
          <w:rtl w:val="0"/>
        </w:rPr>
        <w:t xml:space="preserve">Y</w:t>
      </w:r>
    </w:p>
    <w:p w:rsidR="00000000" w:rsidDel="00000000" w:rsidP="00000000" w:rsidRDefault="00000000" w:rsidRPr="00000000" w14:paraId="000001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83.46456692913375" w:right="0" w:hanging="283.46456692913375"/>
        <w:jc w:val="both"/>
        <w:rPr>
          <w:color w:val="0000ff"/>
          <w:sz w:val="20"/>
          <w:szCs w:val="20"/>
        </w:rPr>
      </w:pPr>
      <w:r w:rsidDel="00000000" w:rsidR="00000000" w:rsidRPr="00000000">
        <w:rPr>
          <w:color w:val="0000ff"/>
          <w:sz w:val="20"/>
          <w:szCs w:val="20"/>
          <w:rtl w:val="0"/>
        </w:rPr>
        <w:t xml:space="preserve">b</w:t>
      </w:r>
      <w:r w:rsidDel="00000000" w:rsidR="00000000" w:rsidRPr="00000000">
        <w:rPr>
          <w:b w:val="1"/>
          <w:color w:val="0000ff"/>
          <w:sz w:val="20"/>
          <w:szCs w:val="20"/>
          <w:rtl w:val="0"/>
        </w:rPr>
        <w:t xml:space="preserve">)</w:t>
        <w:tab/>
      </w:r>
      <w:r w:rsidDel="00000000" w:rsidR="00000000" w:rsidRPr="00000000">
        <w:rPr>
          <w:color w:val="0000ff"/>
          <w:sz w:val="20"/>
          <w:szCs w:val="20"/>
          <w:rtl w:val="0"/>
        </w:rPr>
        <w:t xml:space="preserve">De los 19 personal clave, al menos 10 deben cumplir con los perfiles requeridos (incluidos el coordinador base y el Ingeniero de seguridad y salud en el trabajo, según inciso </w:t>
      </w:r>
      <w:r w:rsidDel="00000000" w:rsidR="00000000" w:rsidRPr="00000000">
        <w:rPr>
          <w:b w:val="1"/>
          <w:color w:val="0000ff"/>
          <w:sz w:val="20"/>
          <w:szCs w:val="20"/>
          <w:rtl w:val="0"/>
        </w:rPr>
        <w:t xml:space="preserve">a</w:t>
      </w:r>
      <w:r w:rsidDel="00000000" w:rsidR="00000000" w:rsidRPr="00000000">
        <w:rPr>
          <w:color w:val="0000ff"/>
          <w:sz w:val="20"/>
          <w:szCs w:val="20"/>
          <w:rtl w:val="0"/>
        </w:rPr>
        <w:t xml:space="preserve">).</w:t>
      </w:r>
    </w:p>
    <w:p w:rsidR="00000000" w:rsidDel="00000000" w:rsidP="00000000" w:rsidRDefault="00000000" w:rsidRPr="00000000" w14:paraId="00000159">
      <w:pPr>
        <w:pBdr>
          <w:top w:space="0" w:sz="0" w:val="nil"/>
          <w:left w:space="0" w:sz="0" w:val="nil"/>
          <w:bottom w:space="0" w:sz="0" w:val="nil"/>
          <w:right w:space="0" w:sz="0" w:val="nil"/>
          <w:between w:space="0" w:sz="0" w:val="nil"/>
        </w:pBdr>
        <w:jc w:val="both"/>
        <w:rPr>
          <w:color w:val="0000ff"/>
          <w:sz w:val="20"/>
          <w:szCs w:val="20"/>
        </w:rPr>
      </w:pPr>
      <w:r w:rsidDel="00000000" w:rsidR="00000000" w:rsidRPr="00000000">
        <w:rPr>
          <w:rtl w:val="0"/>
        </w:rPr>
      </w:r>
    </w:p>
    <w:p w:rsidR="00000000" w:rsidDel="00000000" w:rsidP="00000000" w:rsidRDefault="00000000" w:rsidRPr="00000000" w14:paraId="0000015A">
      <w:pPr>
        <w:pBdr>
          <w:top w:space="0" w:sz="0" w:val="nil"/>
          <w:left w:space="0" w:sz="0" w:val="nil"/>
          <w:bottom w:space="0" w:sz="0" w:val="nil"/>
          <w:right w:space="0" w:sz="0" w:val="nil"/>
          <w:between w:space="0" w:sz="0" w:val="nil"/>
        </w:pBdr>
        <w:jc w:val="both"/>
        <w:rPr>
          <w:color w:val="0000ff"/>
          <w:sz w:val="20"/>
          <w:szCs w:val="20"/>
          <w:u w:val="single"/>
        </w:rPr>
      </w:pPr>
      <w:r w:rsidDel="00000000" w:rsidR="00000000" w:rsidRPr="00000000">
        <w:rPr>
          <w:color w:val="0000ff"/>
          <w:sz w:val="20"/>
          <w:szCs w:val="20"/>
          <w:rtl w:val="0"/>
        </w:rPr>
        <w:t xml:space="preserve">De no cumplirse con ambas condiciones,  </w:t>
      </w:r>
      <w:r w:rsidDel="00000000" w:rsidR="00000000" w:rsidRPr="00000000">
        <w:rPr>
          <w:color w:val="0000ff"/>
          <w:sz w:val="20"/>
          <w:szCs w:val="20"/>
          <w:rtl w:val="0"/>
        </w:rPr>
        <w:t xml:space="preserve">toda la oferta será rechazada para este lote. </w:t>
      </w:r>
      <w:r w:rsidDel="00000000" w:rsidR="00000000" w:rsidRPr="00000000">
        <w:br w:type="page"/>
      </w:r>
      <w:r w:rsidDel="00000000" w:rsidR="00000000" w:rsidRPr="00000000">
        <w:rPr>
          <w:rtl w:val="0"/>
        </w:rPr>
      </w:r>
    </w:p>
    <w:p w:rsidR="00000000" w:rsidDel="00000000" w:rsidP="00000000" w:rsidRDefault="00000000" w:rsidRPr="00000000" w14:paraId="0000015B">
      <w:pPr>
        <w:pBdr>
          <w:top w:space="0" w:sz="0" w:val="nil"/>
          <w:left w:space="0" w:sz="0" w:val="nil"/>
          <w:bottom w:space="0" w:sz="0" w:val="nil"/>
          <w:right w:space="0" w:sz="0" w:val="nil"/>
          <w:between w:space="0" w:sz="0" w:val="nil"/>
        </w:pBdr>
        <w:jc w:val="both"/>
        <w:rPr>
          <w:sz w:val="20"/>
          <w:szCs w:val="20"/>
          <w:highlight w:val="white"/>
        </w:rPr>
      </w:pPr>
      <w:r w:rsidDel="00000000" w:rsidR="00000000" w:rsidRPr="00000000">
        <w:rPr>
          <w:rtl w:val="0"/>
        </w:rPr>
      </w:r>
    </w:p>
    <w:p w:rsidR="00000000" w:rsidDel="00000000" w:rsidP="00000000" w:rsidRDefault="00000000" w:rsidRPr="00000000" w14:paraId="0000015C">
      <w:pPr>
        <w:numPr>
          <w:ilvl w:val="0"/>
          <w:numId w:val="6"/>
        </w:numPr>
        <w:pBdr>
          <w:top w:space="0" w:sz="0" w:val="nil"/>
          <w:left w:space="0" w:sz="0" w:val="nil"/>
          <w:bottom w:space="0" w:sz="0" w:val="nil"/>
          <w:right w:space="0" w:sz="0" w:val="nil"/>
          <w:between w:space="0" w:sz="0" w:val="nil"/>
        </w:pBdr>
        <w:ind w:left="360" w:right="3" w:hanging="360"/>
        <w:jc w:val="both"/>
        <w:rPr>
          <w:b w:val="1"/>
          <w:sz w:val="20"/>
          <w:szCs w:val="20"/>
          <w:highlight w:val="white"/>
        </w:rPr>
      </w:pPr>
      <w:r w:rsidDel="00000000" w:rsidR="00000000" w:rsidRPr="00000000">
        <w:rPr>
          <w:b w:val="1"/>
          <w:sz w:val="20"/>
          <w:szCs w:val="20"/>
          <w:highlight w:val="white"/>
          <w:u w:val="single"/>
          <w:rtl w:val="0"/>
        </w:rPr>
        <w:t xml:space="preserve">LOTE 2: CENTRO</w:t>
      </w:r>
      <w:r w:rsidDel="00000000" w:rsidR="00000000" w:rsidRPr="00000000">
        <w:rPr>
          <w:rtl w:val="0"/>
        </w:rPr>
      </w:r>
    </w:p>
    <w:p w:rsidR="00000000" w:rsidDel="00000000" w:rsidP="00000000" w:rsidRDefault="00000000" w:rsidRPr="00000000" w14:paraId="0000015D">
      <w:pPr>
        <w:pBdr>
          <w:top w:space="0" w:sz="0" w:val="nil"/>
          <w:left w:space="0" w:sz="0" w:val="nil"/>
          <w:bottom w:space="0" w:sz="0" w:val="nil"/>
          <w:right w:space="0" w:sz="0" w:val="nil"/>
          <w:between w:space="0" w:sz="0" w:val="nil"/>
        </w:pBdr>
        <w:ind w:left="0" w:right="3" w:firstLine="0"/>
        <w:jc w:val="both"/>
        <w:rPr>
          <w:b w:val="1"/>
          <w:sz w:val="20"/>
          <w:szCs w:val="20"/>
          <w:highlight w:val="white"/>
        </w:rPr>
      </w:pPr>
      <w:r w:rsidDel="00000000" w:rsidR="00000000" w:rsidRPr="00000000">
        <w:rPr>
          <w:rtl w:val="0"/>
        </w:rPr>
      </w:r>
    </w:p>
    <w:tbl>
      <w:tblPr>
        <w:tblStyle w:val="Table6"/>
        <w:tblW w:w="1014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60"/>
        <w:gridCol w:w="1470"/>
        <w:gridCol w:w="1125"/>
        <w:gridCol w:w="1230"/>
        <w:gridCol w:w="1155"/>
        <w:gridCol w:w="1635"/>
        <w:gridCol w:w="1500"/>
        <w:gridCol w:w="1665"/>
        <w:tblGridChange w:id="0">
          <w:tblGrid>
            <w:gridCol w:w="360"/>
            <w:gridCol w:w="1470"/>
            <w:gridCol w:w="1125"/>
            <w:gridCol w:w="1230"/>
            <w:gridCol w:w="1155"/>
            <w:gridCol w:w="1635"/>
            <w:gridCol w:w="1500"/>
            <w:gridCol w:w="1665"/>
          </w:tblGrid>
        </w:tblGridChange>
      </w:tblGrid>
      <w:tr>
        <w:trPr>
          <w:cantSplit w:val="0"/>
          <w:trHeight w:val="20" w:hRule="atLeast"/>
          <w:tblHeader w:val="1"/>
        </w:trPr>
        <w:tc>
          <w:tcPr>
            <w:vMerge w:val="restart"/>
            <w:shd w:fill="d9d9d9" w:val="clear"/>
            <w:tcMar>
              <w:top w:w="100.0" w:type="dxa"/>
              <w:left w:w="100.0" w:type="dxa"/>
              <w:bottom w:w="100.0" w:type="dxa"/>
              <w:right w:w="100.0" w:type="dxa"/>
            </w:tcMar>
            <w:vAlign w:val="center"/>
          </w:tcPr>
          <w:p w:rsidR="00000000" w:rsidDel="00000000" w:rsidP="00000000" w:rsidRDefault="00000000" w:rsidRPr="00000000" w14:paraId="0000015E">
            <w:pP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15F">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LOTE</w:t>
            </w:r>
          </w:p>
        </w:tc>
        <w:tc>
          <w:tcPr>
            <w:vMerge w:val="restart"/>
            <w:shd w:fill="d9d9d9" w:val="clear"/>
            <w:tcMar>
              <w:top w:w="100.0" w:type="dxa"/>
              <w:left w:w="100.0" w:type="dxa"/>
              <w:bottom w:w="100.0" w:type="dxa"/>
              <w:right w:w="100.0" w:type="dxa"/>
            </w:tcMar>
            <w:vAlign w:val="center"/>
          </w:tcPr>
          <w:p w:rsidR="00000000" w:rsidDel="00000000" w:rsidP="00000000" w:rsidRDefault="00000000" w:rsidRPr="00000000" w14:paraId="00000160">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PERSONAL CLAVE</w:t>
            </w:r>
          </w:p>
        </w:tc>
        <w:tc>
          <w:tcPr>
            <w:vMerge w:val="restart"/>
            <w:shd w:fill="d9d9d9" w:val="clear"/>
            <w:tcMar>
              <w:top w:w="100.0" w:type="dxa"/>
              <w:left w:w="100.0" w:type="dxa"/>
              <w:bottom w:w="100.0" w:type="dxa"/>
              <w:right w:w="100.0" w:type="dxa"/>
            </w:tcMar>
            <w:vAlign w:val="center"/>
          </w:tcPr>
          <w:p w:rsidR="00000000" w:rsidDel="00000000" w:rsidP="00000000" w:rsidRDefault="00000000" w:rsidRPr="00000000" w14:paraId="00000161">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ÁREA USUARIA</w:t>
            </w:r>
          </w:p>
        </w:tc>
        <w:tc>
          <w:tcPr>
            <w:vMerge w:val="restart"/>
            <w:shd w:fill="d9d9d9" w:val="clear"/>
            <w:tcMar>
              <w:top w:w="100.0" w:type="dxa"/>
              <w:left w:w="100.0" w:type="dxa"/>
              <w:bottom w:w="100.0" w:type="dxa"/>
              <w:right w:w="100.0" w:type="dxa"/>
            </w:tcMar>
            <w:vAlign w:val="center"/>
          </w:tcPr>
          <w:p w:rsidR="00000000" w:rsidDel="00000000" w:rsidP="00000000" w:rsidRDefault="00000000" w:rsidRPr="00000000" w14:paraId="00000162">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CANTIDAD</w:t>
            </w:r>
          </w:p>
          <w:p w:rsidR="00000000" w:rsidDel="00000000" w:rsidP="00000000" w:rsidRDefault="00000000" w:rsidRPr="00000000" w14:paraId="00000163">
            <w:pP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164">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(personas)</w:t>
            </w:r>
          </w:p>
        </w:tc>
        <w:tc>
          <w:tcPr>
            <w:vMerge w:val="restart"/>
            <w:shd w:fill="d9d9d9" w:val="clear"/>
            <w:tcMar>
              <w:top w:w="100.0" w:type="dxa"/>
              <w:left w:w="100.0" w:type="dxa"/>
              <w:bottom w:w="100.0" w:type="dxa"/>
              <w:right w:w="100.0" w:type="dxa"/>
            </w:tcMar>
            <w:vAlign w:val="center"/>
          </w:tcPr>
          <w:p w:rsidR="00000000" w:rsidDel="00000000" w:rsidP="00000000" w:rsidRDefault="00000000" w:rsidRPr="00000000" w14:paraId="00000165">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SUB-</w:t>
            </w:r>
          </w:p>
          <w:p w:rsidR="00000000" w:rsidDel="00000000" w:rsidP="00000000" w:rsidRDefault="00000000" w:rsidRPr="00000000" w14:paraId="00000166">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TOTAL</w:t>
            </w:r>
          </w:p>
          <w:p w:rsidR="00000000" w:rsidDel="00000000" w:rsidP="00000000" w:rsidRDefault="00000000" w:rsidRPr="00000000" w14:paraId="00000167">
            <w:pP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168">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(personas)</w:t>
            </w:r>
          </w:p>
        </w:tc>
        <w:tc>
          <w:tcPr>
            <w:gridSpan w:val="3"/>
            <w:shd w:fill="d9d9d9" w:val="clear"/>
            <w:tcMar>
              <w:top w:w="100.0" w:type="dxa"/>
              <w:left w:w="100.0" w:type="dxa"/>
              <w:bottom w:w="100.0" w:type="dxa"/>
              <w:right w:w="100.0" w:type="dxa"/>
            </w:tcMar>
            <w:vAlign w:val="center"/>
          </w:tcPr>
          <w:p w:rsidR="00000000" w:rsidDel="00000000" w:rsidP="00000000" w:rsidRDefault="00000000" w:rsidRPr="00000000" w14:paraId="00000169">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CRITERIO DE EVALUACIÓN</w:t>
            </w:r>
          </w:p>
        </w:tc>
      </w:tr>
      <w:tr>
        <w:trPr>
          <w:cantSplit w:val="0"/>
          <w:trHeight w:val="20" w:hRule="atLeast"/>
          <w:tblHeader w:val="1"/>
        </w:trPr>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16C">
            <w:pPr>
              <w:jc w:val="center"/>
              <w:rPr>
                <w:rFonts w:ascii="Arial" w:cs="Arial" w:eastAsia="Arial" w:hAnsi="Arial"/>
                <w:b w:val="1"/>
                <w:sz w:val="18"/>
                <w:szCs w:val="18"/>
              </w:rPr>
            </w:pPr>
            <w:r w:rsidDel="00000000" w:rsidR="00000000" w:rsidRPr="00000000">
              <w:rPr>
                <w:rtl w:val="0"/>
              </w:rPr>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16D">
            <w:pPr>
              <w:jc w:val="center"/>
              <w:rPr>
                <w:rFonts w:ascii="Arial" w:cs="Arial" w:eastAsia="Arial" w:hAnsi="Arial"/>
                <w:b w:val="1"/>
                <w:sz w:val="18"/>
                <w:szCs w:val="18"/>
              </w:rPr>
            </w:pPr>
            <w:r w:rsidDel="00000000" w:rsidR="00000000" w:rsidRPr="00000000">
              <w:rPr>
                <w:rtl w:val="0"/>
              </w:rPr>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16E">
            <w:pPr>
              <w:jc w:val="center"/>
              <w:rPr>
                <w:rFonts w:ascii="Arial" w:cs="Arial" w:eastAsia="Arial" w:hAnsi="Arial"/>
                <w:b w:val="1"/>
                <w:sz w:val="18"/>
                <w:szCs w:val="18"/>
              </w:rPr>
            </w:pPr>
            <w:r w:rsidDel="00000000" w:rsidR="00000000" w:rsidRPr="00000000">
              <w:rPr>
                <w:rtl w:val="0"/>
              </w:rPr>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16F">
            <w:pPr>
              <w:jc w:val="center"/>
              <w:rPr>
                <w:rFonts w:ascii="Arial" w:cs="Arial" w:eastAsia="Arial" w:hAnsi="Arial"/>
                <w:b w:val="1"/>
                <w:sz w:val="18"/>
                <w:szCs w:val="18"/>
              </w:rPr>
            </w:pPr>
            <w:r w:rsidDel="00000000" w:rsidR="00000000" w:rsidRPr="00000000">
              <w:rPr>
                <w:rtl w:val="0"/>
              </w:rPr>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170">
            <w:pPr>
              <w:jc w:val="center"/>
              <w:rPr>
                <w:rFonts w:ascii="Arial" w:cs="Arial" w:eastAsia="Arial" w:hAnsi="Arial"/>
                <w:b w:val="1"/>
                <w:sz w:val="18"/>
                <w:szCs w:val="18"/>
              </w:rPr>
            </w:pPr>
            <w:r w:rsidDel="00000000" w:rsidR="00000000" w:rsidRPr="00000000">
              <w:rPr>
                <w:rtl w:val="0"/>
              </w:rPr>
            </w:r>
          </w:p>
        </w:tc>
        <w:tc>
          <w:tcPr>
            <w:gridSpan w:val="3"/>
            <w:shd w:fill="d9d9d9" w:val="clear"/>
            <w:tcMar>
              <w:top w:w="100.0" w:type="dxa"/>
              <w:left w:w="100.0" w:type="dxa"/>
              <w:bottom w:w="100.0" w:type="dxa"/>
              <w:right w:w="100.0" w:type="dxa"/>
            </w:tcMar>
            <w:vAlign w:val="center"/>
          </w:tcPr>
          <w:p w:rsidR="00000000" w:rsidDel="00000000" w:rsidP="00000000" w:rsidRDefault="00000000" w:rsidRPr="00000000" w14:paraId="00000171">
            <w:pPr>
              <w:jc w:val="center"/>
              <w:rPr>
                <w:rFonts w:ascii="Arial" w:cs="Arial" w:eastAsia="Arial" w:hAnsi="Arial"/>
                <w:b w:val="1"/>
                <w:color w:val="0000ff"/>
                <w:sz w:val="18"/>
                <w:szCs w:val="18"/>
                <w:u w:val="single"/>
              </w:rPr>
            </w:pPr>
            <w:r w:rsidDel="00000000" w:rsidR="00000000" w:rsidRPr="00000000">
              <w:rPr>
                <w:rFonts w:ascii="Arial" w:cs="Arial" w:eastAsia="Arial" w:hAnsi="Arial"/>
                <w:b w:val="1"/>
                <w:color w:val="0000ff"/>
                <w:sz w:val="18"/>
                <w:szCs w:val="18"/>
                <w:u w:val="single"/>
                <w:rtl w:val="0"/>
              </w:rPr>
              <w:t xml:space="preserve">(*) CUMPLIMIENTO MÍNIMO OBLIGATORIO DE PERSONAL CLAVE</w:t>
            </w:r>
          </w:p>
        </w:tc>
      </w:tr>
      <w:tr>
        <w:trPr>
          <w:cantSplit w:val="0"/>
          <w:trHeight w:val="20" w:hRule="atLeast"/>
          <w:tblHeader w:val="1"/>
        </w:trPr>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1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18"/>
                <w:szCs w:val="18"/>
              </w:rPr>
            </w:pPr>
            <w:r w:rsidDel="00000000" w:rsidR="00000000" w:rsidRPr="00000000">
              <w:rPr>
                <w:rtl w:val="0"/>
              </w:rPr>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1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18"/>
                <w:szCs w:val="18"/>
              </w:rPr>
            </w:pPr>
            <w:r w:rsidDel="00000000" w:rsidR="00000000" w:rsidRPr="00000000">
              <w:rPr>
                <w:rtl w:val="0"/>
              </w:rPr>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1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18"/>
                <w:szCs w:val="18"/>
              </w:rPr>
            </w:pPr>
            <w:r w:rsidDel="00000000" w:rsidR="00000000" w:rsidRPr="00000000">
              <w:rPr>
                <w:rtl w:val="0"/>
              </w:rPr>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1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18"/>
                <w:szCs w:val="18"/>
              </w:rPr>
            </w:pPr>
            <w:r w:rsidDel="00000000" w:rsidR="00000000" w:rsidRPr="00000000">
              <w:rPr>
                <w:rtl w:val="0"/>
              </w:rPr>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1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18"/>
                <w:szCs w:val="18"/>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179">
            <w:pPr>
              <w:jc w:val="center"/>
              <w:rPr>
                <w:rFonts w:ascii="Arial" w:cs="Arial" w:eastAsia="Arial" w:hAnsi="Arial"/>
                <w:b w:val="1"/>
                <w:color w:val="0000ff"/>
                <w:sz w:val="18"/>
                <w:szCs w:val="18"/>
                <w:u w:val="single"/>
              </w:rPr>
            </w:pPr>
            <w:r w:rsidDel="00000000" w:rsidR="00000000" w:rsidRPr="00000000">
              <w:rPr>
                <w:rFonts w:ascii="Arial" w:cs="Arial" w:eastAsia="Arial" w:hAnsi="Arial"/>
                <w:b w:val="1"/>
                <w:color w:val="0000ff"/>
                <w:sz w:val="18"/>
                <w:szCs w:val="18"/>
                <w:u w:val="single"/>
                <w:rtl w:val="0"/>
              </w:rPr>
              <w:t xml:space="preserve">CANTIDAD MÍNIMA DE CUMPLIMIENTO  POR CADA CARGO DE PERSONAL CLAVE</w:t>
            </w:r>
          </w:p>
          <w:p w:rsidR="00000000" w:rsidDel="00000000" w:rsidP="00000000" w:rsidRDefault="00000000" w:rsidRPr="00000000" w14:paraId="0000017A">
            <w:pPr>
              <w:jc w:val="center"/>
              <w:rPr>
                <w:rFonts w:ascii="Arial" w:cs="Arial" w:eastAsia="Arial" w:hAnsi="Arial"/>
                <w:b w:val="1"/>
                <w:color w:val="0000ff"/>
                <w:sz w:val="18"/>
                <w:szCs w:val="18"/>
                <w:u w:val="single"/>
              </w:rPr>
            </w:pPr>
            <w:r w:rsidDel="00000000" w:rsidR="00000000" w:rsidRPr="00000000">
              <w:rPr>
                <w:rtl w:val="0"/>
              </w:rPr>
            </w:r>
          </w:p>
          <w:p w:rsidR="00000000" w:rsidDel="00000000" w:rsidP="00000000" w:rsidRDefault="00000000" w:rsidRPr="00000000" w14:paraId="0000017B">
            <w:pPr>
              <w:jc w:val="center"/>
              <w:rPr>
                <w:rFonts w:ascii="Arial" w:cs="Arial" w:eastAsia="Arial" w:hAnsi="Arial"/>
                <w:b w:val="1"/>
                <w:sz w:val="18"/>
                <w:szCs w:val="18"/>
              </w:rPr>
            </w:pPr>
            <w:r w:rsidDel="00000000" w:rsidR="00000000" w:rsidRPr="00000000">
              <w:rPr>
                <w:rFonts w:ascii="Arial" w:cs="Arial" w:eastAsia="Arial" w:hAnsi="Arial"/>
                <w:b w:val="1"/>
                <w:color w:val="0000ff"/>
                <w:sz w:val="18"/>
                <w:szCs w:val="18"/>
                <w:u w:val="single"/>
                <w:rtl w:val="0"/>
              </w:rPr>
              <w:t xml:space="preserve">(personas)</w:t>
            </w: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17C">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 </w:t>
            </w:r>
          </w:p>
          <w:p w:rsidR="00000000" w:rsidDel="00000000" w:rsidP="00000000" w:rsidRDefault="00000000" w:rsidRPr="00000000" w14:paraId="0000017D">
            <w:pPr>
              <w:jc w:val="center"/>
              <w:rPr>
                <w:rFonts w:ascii="Arial" w:cs="Arial" w:eastAsia="Arial" w:hAnsi="Arial"/>
                <w:b w:val="1"/>
                <w:sz w:val="18"/>
                <w:szCs w:val="18"/>
              </w:rPr>
            </w:pPr>
            <w:r w:rsidDel="00000000" w:rsidR="00000000" w:rsidRPr="00000000">
              <w:rPr>
                <w:rFonts w:ascii="Arial" w:cs="Arial" w:eastAsia="Arial" w:hAnsi="Arial"/>
                <w:b w:val="1"/>
                <w:color w:val="0000ff"/>
                <w:sz w:val="18"/>
                <w:szCs w:val="18"/>
                <w:u w:val="single"/>
                <w:rtl w:val="0"/>
              </w:rPr>
              <w:t xml:space="preserve">CANTIDAD MÍNIMA DE </w:t>
            </w:r>
            <w:r w:rsidDel="00000000" w:rsidR="00000000" w:rsidRPr="00000000">
              <w:rPr>
                <w:rFonts w:ascii="Arial" w:cs="Arial" w:eastAsia="Arial" w:hAnsi="Arial"/>
                <w:b w:val="1"/>
                <w:sz w:val="18"/>
                <w:szCs w:val="18"/>
                <w:rtl w:val="0"/>
              </w:rPr>
              <w:t xml:space="preserve"> CUMPLI-</w:t>
            </w:r>
          </w:p>
          <w:p w:rsidR="00000000" w:rsidDel="00000000" w:rsidP="00000000" w:rsidRDefault="00000000" w:rsidRPr="00000000" w14:paraId="0000017E">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MIENTO MÍNIMO OBLIGATORIO</w:t>
            </w:r>
          </w:p>
          <w:p w:rsidR="00000000" w:rsidDel="00000000" w:rsidP="00000000" w:rsidRDefault="00000000" w:rsidRPr="00000000" w14:paraId="0000017F">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(personas)</w:t>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180">
            <w:pPr>
              <w:jc w:val="center"/>
              <w:rPr>
                <w:rFonts w:ascii="Arial" w:cs="Arial" w:eastAsia="Arial" w:hAnsi="Arial"/>
                <w:b w:val="1"/>
                <w:color w:val="0000ff"/>
                <w:sz w:val="18"/>
                <w:szCs w:val="18"/>
              </w:rPr>
            </w:pPr>
            <w:r w:rsidDel="00000000" w:rsidR="00000000" w:rsidRPr="00000000">
              <w:rPr>
                <w:rFonts w:ascii="Arial" w:cs="Arial" w:eastAsia="Arial" w:hAnsi="Arial"/>
                <w:b w:val="1"/>
                <w:sz w:val="18"/>
                <w:szCs w:val="18"/>
                <w:rtl w:val="0"/>
              </w:rPr>
              <w:t xml:space="preserve">RESULTADO </w:t>
            </w:r>
            <w:r w:rsidDel="00000000" w:rsidR="00000000" w:rsidRPr="00000000">
              <w:rPr>
                <w:rFonts w:ascii="Arial" w:cs="Arial" w:eastAsia="Arial" w:hAnsi="Arial"/>
                <w:b w:val="1"/>
                <w:color w:val="0000ff"/>
                <w:sz w:val="18"/>
                <w:szCs w:val="18"/>
                <w:rtl w:val="0"/>
              </w:rPr>
              <w:t xml:space="preserve">(CALIFICACIÓN)</w:t>
            </w:r>
          </w:p>
        </w:tc>
      </w:tr>
      <w:tr>
        <w:trPr>
          <w:cantSplit w:val="0"/>
          <w:trHeight w:val="545.947265625"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81">
            <w:pPr>
              <w:jc w:val="center"/>
              <w:rPr>
                <w:rFonts w:ascii="Arial" w:cs="Arial" w:eastAsia="Arial" w:hAnsi="Arial"/>
                <w:highlight w:val="white"/>
              </w:rPr>
            </w:pPr>
            <w:r w:rsidDel="00000000" w:rsidR="00000000" w:rsidRPr="00000000">
              <w:rPr>
                <w:rFonts w:ascii="Arial" w:cs="Arial" w:eastAsia="Arial" w:hAnsi="Arial"/>
                <w:highlight w:val="white"/>
                <w:rtl w:val="0"/>
              </w:rPr>
              <w:t xml:space="preserve">2</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82">
            <w:pPr>
              <w:rPr>
                <w:rFonts w:ascii="Arial" w:cs="Arial" w:eastAsia="Arial" w:hAnsi="Arial"/>
                <w:highlight w:val="white"/>
                <w:u w:val="single"/>
              </w:rPr>
            </w:pPr>
            <w:r w:rsidDel="00000000" w:rsidR="00000000" w:rsidRPr="00000000">
              <w:rPr>
                <w:rFonts w:ascii="Arial" w:cs="Arial" w:eastAsia="Arial" w:hAnsi="Arial"/>
                <w:highlight w:val="white"/>
                <w:u w:val="single"/>
                <w:rtl w:val="0"/>
              </w:rPr>
              <w:t xml:space="preserve">COORDINA-</w:t>
            </w:r>
          </w:p>
          <w:p w:rsidR="00000000" w:rsidDel="00000000" w:rsidP="00000000" w:rsidRDefault="00000000" w:rsidRPr="00000000" w14:paraId="00000183">
            <w:pPr>
              <w:rPr>
                <w:rFonts w:ascii="Arial" w:cs="Arial" w:eastAsia="Arial" w:hAnsi="Arial"/>
                <w:highlight w:val="white"/>
              </w:rPr>
            </w:pPr>
            <w:r w:rsidDel="00000000" w:rsidR="00000000" w:rsidRPr="00000000">
              <w:rPr>
                <w:rFonts w:ascii="Arial" w:cs="Arial" w:eastAsia="Arial" w:hAnsi="Arial"/>
                <w:highlight w:val="white"/>
                <w:u w:val="single"/>
                <w:rtl w:val="0"/>
              </w:rPr>
              <w:t xml:space="preserve">DOR DE BASE</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4">
            <w:pPr>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Equipo Comercial Breña</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5">
            <w:pPr>
              <w:jc w:val="center"/>
              <w:rPr>
                <w:rFonts w:ascii="Arial" w:cs="Arial" w:eastAsia="Arial" w:hAnsi="Arial"/>
                <w:highlight w:val="white"/>
              </w:rPr>
            </w:pPr>
            <w:r w:rsidDel="00000000" w:rsidR="00000000" w:rsidRPr="00000000">
              <w:rPr>
                <w:rFonts w:ascii="Arial" w:cs="Arial" w:eastAsia="Arial" w:hAnsi="Arial"/>
                <w:highlight w:val="white"/>
                <w:rtl w:val="0"/>
              </w:rPr>
              <w:t xml:space="preserve">1</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86">
            <w:pPr>
              <w:jc w:val="center"/>
              <w:rPr>
                <w:rFonts w:ascii="Arial" w:cs="Arial" w:eastAsia="Arial" w:hAnsi="Arial"/>
                <w:highlight w:val="white"/>
              </w:rPr>
            </w:pPr>
            <w:r w:rsidDel="00000000" w:rsidR="00000000" w:rsidRPr="00000000">
              <w:rPr>
                <w:rFonts w:ascii="Arial" w:cs="Arial" w:eastAsia="Arial" w:hAnsi="Arial"/>
                <w:highlight w:val="white"/>
                <w:rtl w:val="0"/>
              </w:rPr>
              <w:t xml:space="preserve">28</w:t>
            </w:r>
            <w:r w:rsidDel="00000000" w:rsidR="00000000" w:rsidRPr="00000000">
              <w:rPr>
                <w:rtl w:val="0"/>
              </w:rPr>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87">
            <w:pPr>
              <w:jc w:val="center"/>
              <w:rPr>
                <w:rFonts w:ascii="Arial" w:cs="Arial" w:eastAsia="Arial" w:hAnsi="Arial"/>
                <w:color w:val="0000ff"/>
              </w:rPr>
            </w:pPr>
            <w:r w:rsidDel="00000000" w:rsidR="00000000" w:rsidRPr="00000000">
              <w:rPr>
                <w:rFonts w:ascii="Arial" w:cs="Arial" w:eastAsia="Arial" w:hAnsi="Arial"/>
                <w:color w:val="0000ff"/>
                <w:rtl w:val="0"/>
              </w:rPr>
              <w:t xml:space="preserve">Al menos 1</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88">
            <w:pPr>
              <w:jc w:val="center"/>
              <w:rPr>
                <w:rFonts w:ascii="Arial" w:cs="Arial" w:eastAsia="Arial" w:hAnsi="Arial"/>
                <w:highlight w:val="white"/>
              </w:rPr>
            </w:pPr>
            <w:r w:rsidDel="00000000" w:rsidR="00000000" w:rsidRPr="00000000">
              <w:rPr>
                <w:rFonts w:ascii="Arial" w:cs="Arial" w:eastAsia="Arial" w:hAnsi="Arial"/>
                <w:highlight w:val="white"/>
                <w:rtl w:val="0"/>
              </w:rPr>
              <w:t xml:space="preserve">Al menos </w:t>
            </w:r>
            <w:r w:rsidDel="00000000" w:rsidR="00000000" w:rsidRPr="00000000">
              <w:rPr>
                <w:rFonts w:ascii="Arial" w:cs="Arial" w:eastAsia="Arial" w:hAnsi="Arial"/>
                <w:strike w:val="1"/>
                <w:color w:val="ff0000"/>
                <w:highlight w:val="white"/>
                <w:rtl w:val="0"/>
              </w:rPr>
              <w:t xml:space="preserve"> 23</w:t>
            </w:r>
            <w:r w:rsidDel="00000000" w:rsidR="00000000" w:rsidRPr="00000000">
              <w:rPr>
                <w:rFonts w:ascii="Arial" w:cs="Arial" w:eastAsia="Arial" w:hAnsi="Arial"/>
                <w:highlight w:val="white"/>
                <w:rtl w:val="0"/>
              </w:rPr>
              <w:t xml:space="preserve"> </w:t>
            </w:r>
            <w:r w:rsidDel="00000000" w:rsidR="00000000" w:rsidRPr="00000000">
              <w:rPr>
                <w:rFonts w:ascii="Arial" w:cs="Arial" w:eastAsia="Arial" w:hAnsi="Arial"/>
                <w:color w:val="0000ff"/>
                <w:u w:val="single"/>
                <w:rtl w:val="0"/>
              </w:rPr>
              <w:t xml:space="preserve">14</w:t>
            </w:r>
            <w:r w:rsidDel="00000000" w:rsidR="00000000" w:rsidRPr="00000000">
              <w:rPr>
                <w:rFonts w:ascii="Arial" w:cs="Arial" w:eastAsia="Arial" w:hAnsi="Arial"/>
                <w:highlight w:val="white"/>
                <w:rtl w:val="0"/>
              </w:rPr>
              <w:t xml:space="preserve"> personas clave deben cumplir con el perfil requerido.</w:t>
            </w:r>
          </w:p>
        </w:tc>
        <w:tc>
          <w:tcPr>
            <w:vMerge w:val="restart"/>
            <w:vAlign w:val="center"/>
          </w:tcPr>
          <w:p w:rsidR="00000000" w:rsidDel="00000000" w:rsidP="00000000" w:rsidRDefault="00000000" w:rsidRPr="00000000" w14:paraId="00000189">
            <w:pPr>
              <w:jc w:val="center"/>
              <w:rPr>
                <w:rFonts w:ascii="Arial" w:cs="Arial" w:eastAsia="Arial" w:hAnsi="Arial"/>
              </w:rPr>
            </w:pPr>
            <w:r w:rsidDel="00000000" w:rsidR="00000000" w:rsidRPr="00000000">
              <w:rPr>
                <w:rFonts w:ascii="Arial" w:cs="Arial" w:eastAsia="Arial" w:hAnsi="Arial"/>
                <w:rtl w:val="0"/>
              </w:rPr>
              <w:t xml:space="preserve">CUMPLE</w:t>
            </w:r>
          </w:p>
          <w:p w:rsidR="00000000" w:rsidDel="00000000" w:rsidP="00000000" w:rsidRDefault="00000000" w:rsidRPr="00000000" w14:paraId="0000018A">
            <w:pPr>
              <w:jc w:val="center"/>
              <w:rPr>
                <w:rFonts w:ascii="Arial" w:cs="Arial" w:eastAsia="Arial" w:hAnsi="Arial"/>
              </w:rPr>
            </w:pPr>
            <w:r w:rsidDel="00000000" w:rsidR="00000000" w:rsidRPr="00000000">
              <w:rPr>
                <w:rFonts w:ascii="Arial" w:cs="Arial" w:eastAsia="Arial" w:hAnsi="Arial"/>
                <w:rtl w:val="0"/>
              </w:rPr>
              <w:t xml:space="preserve">/</w:t>
            </w:r>
          </w:p>
          <w:p w:rsidR="00000000" w:rsidDel="00000000" w:rsidP="00000000" w:rsidRDefault="00000000" w:rsidRPr="00000000" w14:paraId="0000018B">
            <w:pPr>
              <w:jc w:val="center"/>
              <w:rPr>
                <w:rFonts w:ascii="Arial" w:cs="Arial" w:eastAsia="Arial" w:hAnsi="Arial"/>
              </w:rPr>
            </w:pPr>
            <w:r w:rsidDel="00000000" w:rsidR="00000000" w:rsidRPr="00000000">
              <w:rPr>
                <w:rFonts w:ascii="Arial" w:cs="Arial" w:eastAsia="Arial" w:hAnsi="Arial"/>
                <w:rtl w:val="0"/>
              </w:rPr>
              <w:t xml:space="preserve">NO CUMPLE</w:t>
            </w:r>
          </w:p>
        </w:tc>
      </w:tr>
      <w:tr>
        <w:trPr>
          <w:cantSplit w:val="0"/>
          <w:trHeight w:val="545.9472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E">
            <w:pPr>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Equipo Comercial Ate Vitarte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F">
            <w:pPr>
              <w:jc w:val="center"/>
              <w:rPr>
                <w:rFonts w:ascii="Arial" w:cs="Arial" w:eastAsia="Arial" w:hAnsi="Arial"/>
                <w:highlight w:val="white"/>
              </w:rPr>
            </w:pPr>
            <w:r w:rsidDel="00000000" w:rsidR="00000000" w:rsidRPr="00000000">
              <w:rPr>
                <w:rFonts w:ascii="Arial" w:cs="Arial" w:eastAsia="Arial" w:hAnsi="Arial"/>
                <w:highlight w:val="white"/>
                <w:rtl w:val="0"/>
              </w:rPr>
              <w:t xml:space="preserve">1</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continue"/>
            <w:vAlign w:val="center"/>
          </w:tcPr>
          <w:p w:rsidR="00000000" w:rsidDel="00000000" w:rsidP="00000000" w:rsidRDefault="00000000" w:rsidRPr="00000000" w14:paraId="000001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r>
      <w:tr>
        <w:trPr>
          <w:cantSplit w:val="0"/>
          <w:trHeight w:val="794.91210937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6">
            <w:pPr>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Equipo Comercial San Juan de Lurigancho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7">
            <w:pPr>
              <w:jc w:val="center"/>
              <w:rPr>
                <w:rFonts w:ascii="Arial" w:cs="Arial" w:eastAsia="Arial" w:hAnsi="Arial"/>
                <w:highlight w:val="white"/>
              </w:rPr>
            </w:pPr>
            <w:r w:rsidDel="00000000" w:rsidR="00000000" w:rsidRPr="00000000">
              <w:rPr>
                <w:rFonts w:ascii="Arial" w:cs="Arial" w:eastAsia="Arial" w:hAnsi="Arial"/>
                <w:highlight w:val="white"/>
                <w:rtl w:val="0"/>
              </w:rPr>
              <w:t xml:space="preserve">1</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continue"/>
            <w:vAlign w:val="center"/>
          </w:tcPr>
          <w:p w:rsidR="00000000" w:rsidDel="00000000" w:rsidP="00000000" w:rsidRDefault="00000000" w:rsidRPr="00000000" w14:paraId="000001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r>
      <w:tr>
        <w:trPr>
          <w:cantSplit w:val="0"/>
          <w:trHeight w:val="605.9472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9D">
            <w:pPr>
              <w:rPr>
                <w:rFonts w:ascii="Arial" w:cs="Arial" w:eastAsia="Arial" w:hAnsi="Arial"/>
                <w:highlight w:val="white"/>
                <w:u w:val="single"/>
              </w:rPr>
            </w:pPr>
            <w:r w:rsidDel="00000000" w:rsidR="00000000" w:rsidRPr="00000000">
              <w:rPr>
                <w:rFonts w:ascii="Arial" w:cs="Arial" w:eastAsia="Arial" w:hAnsi="Arial"/>
                <w:highlight w:val="white"/>
                <w:u w:val="single"/>
                <w:rtl w:val="0"/>
              </w:rPr>
              <w:t xml:space="preserve">SUPERVISOR DE ACTIVIDAD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E">
            <w:pPr>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Equipo Comercial Breña</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F">
            <w:pPr>
              <w:jc w:val="center"/>
              <w:rPr>
                <w:rFonts w:ascii="Arial" w:cs="Arial" w:eastAsia="Arial" w:hAnsi="Arial"/>
                <w:highlight w:val="white"/>
              </w:rPr>
            </w:pPr>
            <w:r w:rsidDel="00000000" w:rsidR="00000000" w:rsidRPr="00000000">
              <w:rPr>
                <w:rFonts w:ascii="Arial" w:cs="Arial" w:eastAsia="Arial" w:hAnsi="Arial"/>
                <w:highlight w:val="white"/>
                <w:rtl w:val="0"/>
              </w:rPr>
              <w:t xml:space="preserve">8</w:t>
            </w: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A1">
            <w:pPr>
              <w:jc w:val="center"/>
              <w:rPr>
                <w:rFonts w:ascii="Arial" w:cs="Arial" w:eastAsia="Arial" w:hAnsi="Arial"/>
                <w:highlight w:val="white"/>
              </w:rPr>
            </w:pPr>
            <w:r w:rsidDel="00000000" w:rsidR="00000000" w:rsidRPr="00000000">
              <w:rPr>
                <w:rFonts w:ascii="Arial" w:cs="Arial" w:eastAsia="Arial" w:hAnsi="Arial"/>
                <w:color w:val="0000ff"/>
                <w:rtl w:val="0"/>
              </w:rPr>
              <w:t xml:space="preserve">-</w:t>
            </w: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continue"/>
            <w:vAlign w:val="center"/>
          </w:tcPr>
          <w:p w:rsidR="00000000" w:rsidDel="00000000" w:rsidP="00000000" w:rsidRDefault="00000000" w:rsidRPr="00000000" w14:paraId="000001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r>
      <w:tr>
        <w:trPr>
          <w:cantSplit w:val="0"/>
          <w:trHeight w:val="635.9472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1A6">
            <w:pPr>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Equipo Comercial Ate Vitarte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A7">
            <w:pPr>
              <w:jc w:val="center"/>
              <w:rPr>
                <w:rFonts w:ascii="Arial" w:cs="Arial" w:eastAsia="Arial" w:hAnsi="Arial"/>
                <w:highlight w:val="white"/>
              </w:rPr>
            </w:pPr>
            <w:r w:rsidDel="00000000" w:rsidR="00000000" w:rsidRPr="00000000">
              <w:rPr>
                <w:rFonts w:ascii="Arial" w:cs="Arial" w:eastAsia="Arial" w:hAnsi="Arial"/>
                <w:highlight w:val="white"/>
                <w:rtl w:val="0"/>
              </w:rPr>
              <w:t xml:space="preserve">8</w:t>
            </w: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continue"/>
            <w:vAlign w:val="center"/>
          </w:tcPr>
          <w:p w:rsidR="00000000" w:rsidDel="00000000" w:rsidP="00000000" w:rsidRDefault="00000000" w:rsidRPr="00000000" w14:paraId="000001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r>
      <w:tr>
        <w:trPr>
          <w:cantSplit w:val="0"/>
          <w:trHeight w:val="719.91210937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AE">
            <w:pPr>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Equipo Comercial San Juan de Lurigancho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AF">
            <w:pPr>
              <w:jc w:val="center"/>
              <w:rPr>
                <w:rFonts w:ascii="Arial" w:cs="Arial" w:eastAsia="Arial" w:hAnsi="Arial"/>
                <w:highlight w:val="white"/>
              </w:rPr>
            </w:pPr>
            <w:r w:rsidDel="00000000" w:rsidR="00000000" w:rsidRPr="00000000">
              <w:rPr>
                <w:rFonts w:ascii="Arial" w:cs="Arial" w:eastAsia="Arial" w:hAnsi="Arial"/>
                <w:highlight w:val="white"/>
                <w:rtl w:val="0"/>
              </w:rPr>
              <w:t xml:space="preserve">8</w:t>
            </w: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continue"/>
            <w:vAlign w:val="center"/>
          </w:tcPr>
          <w:p w:rsidR="00000000" w:rsidDel="00000000" w:rsidP="00000000" w:rsidRDefault="00000000" w:rsidRPr="00000000" w14:paraId="000001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r>
      <w:tr>
        <w:trPr>
          <w:cantSplit w:val="0"/>
          <w:trHeight w:val="1886.806640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1B5">
            <w:pPr>
              <w:rPr>
                <w:rFonts w:ascii="Arial" w:cs="Arial" w:eastAsia="Arial" w:hAnsi="Arial"/>
                <w:highlight w:val="white"/>
                <w:u w:val="single"/>
              </w:rPr>
            </w:pPr>
            <w:r w:rsidDel="00000000" w:rsidR="00000000" w:rsidRPr="00000000">
              <w:rPr>
                <w:rFonts w:ascii="Arial" w:cs="Arial" w:eastAsia="Arial" w:hAnsi="Arial"/>
                <w:highlight w:val="white"/>
                <w:u w:val="single"/>
                <w:rtl w:val="0"/>
              </w:rPr>
              <w:t xml:space="preserve">INGENIERO DE SEGURIDAD Y SALUD EN EL TRABAJO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B6">
            <w:pPr>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Equipo Comercial Breña</w:t>
            </w:r>
          </w:p>
          <w:p w:rsidR="00000000" w:rsidDel="00000000" w:rsidP="00000000" w:rsidRDefault="00000000" w:rsidRPr="00000000" w14:paraId="000001B7">
            <w:pPr>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Equipo Comercial Ate Vitarte</w:t>
            </w:r>
          </w:p>
          <w:p w:rsidR="00000000" w:rsidDel="00000000" w:rsidP="00000000" w:rsidRDefault="00000000" w:rsidRPr="00000000" w14:paraId="000001B8">
            <w:pPr>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Equipo Comercial San Juan de Lurigancho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B9">
            <w:pPr>
              <w:jc w:val="center"/>
              <w:rPr>
                <w:rFonts w:ascii="Arial" w:cs="Arial" w:eastAsia="Arial" w:hAnsi="Arial"/>
                <w:highlight w:val="white"/>
              </w:rPr>
            </w:pPr>
            <w:r w:rsidDel="00000000" w:rsidR="00000000" w:rsidRPr="00000000">
              <w:rPr>
                <w:rFonts w:ascii="Arial" w:cs="Arial" w:eastAsia="Arial" w:hAnsi="Arial"/>
                <w:highlight w:val="white"/>
                <w:rtl w:val="0"/>
              </w:rPr>
              <w:t xml:space="preserve">1</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1BB">
            <w:pPr>
              <w:jc w:val="center"/>
              <w:rPr>
                <w:rFonts w:ascii="Arial" w:cs="Arial" w:eastAsia="Arial" w:hAnsi="Arial"/>
                <w:highlight w:val="white"/>
              </w:rPr>
            </w:pPr>
            <w:r w:rsidDel="00000000" w:rsidR="00000000" w:rsidRPr="00000000">
              <w:rPr>
                <w:rFonts w:ascii="Arial" w:cs="Arial" w:eastAsia="Arial" w:hAnsi="Arial"/>
                <w:color w:val="0000ff"/>
                <w:rtl w:val="0"/>
              </w:rPr>
              <w:t xml:space="preserve">1</w:t>
            </w: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continue"/>
            <w:vAlign w:val="center"/>
          </w:tcPr>
          <w:p w:rsidR="00000000" w:rsidDel="00000000" w:rsidP="00000000" w:rsidRDefault="00000000" w:rsidRPr="00000000" w14:paraId="000001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r>
    </w:tbl>
    <w:p w:rsidR="00000000" w:rsidDel="00000000" w:rsidP="00000000" w:rsidRDefault="00000000" w:rsidRPr="00000000" w14:paraId="000001BE">
      <w:pPr>
        <w:pBdr>
          <w:top w:space="0" w:sz="0" w:val="nil"/>
          <w:left w:space="0" w:sz="0" w:val="nil"/>
          <w:bottom w:space="0" w:sz="0" w:val="nil"/>
          <w:right w:space="0" w:sz="0" w:val="nil"/>
          <w:between w:space="0" w:sz="0" w:val="nil"/>
        </w:pBdr>
        <w:jc w:val="both"/>
        <w:rPr>
          <w:sz w:val="20"/>
          <w:szCs w:val="20"/>
          <w:u w:val="single"/>
        </w:rPr>
      </w:pPr>
      <w:r w:rsidDel="00000000" w:rsidR="00000000" w:rsidRPr="00000000">
        <w:rPr>
          <w:rtl w:val="0"/>
        </w:rPr>
      </w:r>
    </w:p>
    <w:p w:rsidR="00000000" w:rsidDel="00000000" w:rsidP="00000000" w:rsidRDefault="00000000" w:rsidRPr="00000000" w14:paraId="000001BF">
      <w:pPr>
        <w:pBdr>
          <w:top w:space="0" w:sz="0" w:val="nil"/>
          <w:left w:space="0" w:sz="0" w:val="nil"/>
          <w:bottom w:space="0" w:sz="0" w:val="nil"/>
          <w:right w:space="0" w:sz="0" w:val="nil"/>
          <w:between w:space="0" w:sz="0" w:val="nil"/>
        </w:pBdr>
        <w:jc w:val="both"/>
        <w:rPr>
          <w:sz w:val="20"/>
          <w:szCs w:val="20"/>
          <w:highlight w:val="white"/>
        </w:rPr>
      </w:pPr>
      <w:r w:rsidDel="00000000" w:rsidR="00000000" w:rsidRPr="00000000">
        <w:rPr>
          <w:sz w:val="20"/>
          <w:szCs w:val="20"/>
          <w:u w:val="single"/>
          <w:rtl w:val="0"/>
        </w:rPr>
        <w:t xml:space="preserve">(*) Nota del Lote 2</w:t>
      </w:r>
      <w:r w:rsidDel="00000000" w:rsidR="00000000" w:rsidRPr="00000000">
        <w:rPr>
          <w:sz w:val="20"/>
          <w:szCs w:val="20"/>
          <w:rtl w:val="0"/>
        </w:rPr>
        <w:t xml:space="preserve">: </w:t>
      </w:r>
      <w:r w:rsidDel="00000000" w:rsidR="00000000" w:rsidRPr="00000000">
        <w:rPr>
          <w:strike w:val="1"/>
          <w:color w:val="ff0000"/>
          <w:sz w:val="20"/>
          <w:szCs w:val="20"/>
          <w:highlight w:val="white"/>
          <w:rtl w:val="0"/>
        </w:rPr>
        <w:t xml:space="preserve">Al menos 23 de los 28 profesionales clave ofertados deben obtener la calificación de CUMPLE, de lo contrario, la oferta será rechazada para este lote.</w:t>
      </w:r>
      <w:r w:rsidDel="00000000" w:rsidR="00000000" w:rsidRPr="00000000">
        <w:rPr>
          <w:rtl w:val="0"/>
        </w:rPr>
      </w:r>
    </w:p>
    <w:p w:rsidR="00000000" w:rsidDel="00000000" w:rsidP="00000000" w:rsidRDefault="00000000" w:rsidRPr="00000000" w14:paraId="000001C0">
      <w:pPr>
        <w:pBdr>
          <w:top w:space="0" w:sz="0" w:val="nil"/>
          <w:left w:space="0" w:sz="0" w:val="nil"/>
          <w:bottom w:space="0" w:sz="0" w:val="nil"/>
          <w:right w:space="0" w:sz="0" w:val="nil"/>
          <w:between w:space="0" w:sz="0" w:val="nil"/>
        </w:pBdr>
        <w:jc w:val="both"/>
        <w:rPr>
          <w:sz w:val="20"/>
          <w:szCs w:val="20"/>
          <w:highlight w:val="white"/>
        </w:rPr>
      </w:pPr>
      <w:r w:rsidDel="00000000" w:rsidR="00000000" w:rsidRPr="00000000">
        <w:rPr>
          <w:rtl w:val="0"/>
        </w:rPr>
      </w:r>
    </w:p>
    <w:p w:rsidR="00000000" w:rsidDel="00000000" w:rsidP="00000000" w:rsidRDefault="00000000" w:rsidRPr="00000000" w14:paraId="000001C1">
      <w:pPr>
        <w:jc w:val="both"/>
        <w:rPr>
          <w:color w:val="0000ff"/>
          <w:sz w:val="20"/>
          <w:szCs w:val="20"/>
        </w:rPr>
      </w:pPr>
      <w:r w:rsidDel="00000000" w:rsidR="00000000" w:rsidRPr="00000000">
        <w:rPr>
          <w:color w:val="0000ff"/>
          <w:sz w:val="20"/>
          <w:szCs w:val="20"/>
          <w:rtl w:val="0"/>
        </w:rPr>
        <w:t xml:space="preserve">Para obtener la calificación de CUMPLE en el criterio de evaluación de PERSONAL CLAVE del LOTE 2, se requiere cumplir con las siguientes condiciones:</w:t>
      </w:r>
    </w:p>
    <w:p w:rsidR="00000000" w:rsidDel="00000000" w:rsidP="00000000" w:rsidRDefault="00000000" w:rsidRPr="00000000" w14:paraId="000001C2">
      <w:pPr>
        <w:jc w:val="both"/>
        <w:rPr>
          <w:color w:val="0000ff"/>
          <w:sz w:val="20"/>
          <w:szCs w:val="20"/>
        </w:rPr>
      </w:pPr>
      <w:r w:rsidDel="00000000" w:rsidR="00000000" w:rsidRPr="00000000">
        <w:rPr>
          <w:b w:val="1"/>
          <w:color w:val="0000ff"/>
          <w:sz w:val="20"/>
          <w:szCs w:val="20"/>
          <w:rtl w:val="0"/>
        </w:rPr>
        <w:t xml:space="preserve">a) </w:t>
      </w:r>
      <w:r w:rsidDel="00000000" w:rsidR="00000000" w:rsidRPr="00000000">
        <w:rPr>
          <w:color w:val="0000ff"/>
          <w:sz w:val="20"/>
          <w:szCs w:val="20"/>
          <w:rtl w:val="0"/>
        </w:rPr>
        <w:t xml:space="preserve">Al menos </w:t>
      </w:r>
      <w:r w:rsidDel="00000000" w:rsidR="00000000" w:rsidRPr="00000000">
        <w:rPr>
          <w:color w:val="0000ff"/>
          <w:sz w:val="20"/>
          <w:szCs w:val="20"/>
          <w:u w:val="single"/>
          <w:rtl w:val="0"/>
        </w:rPr>
        <w:t xml:space="preserve">”un (1) Coordinador Base” </w:t>
      </w:r>
      <w:r w:rsidDel="00000000" w:rsidR="00000000" w:rsidRPr="00000000">
        <w:rPr>
          <w:b w:val="1"/>
          <w:color w:val="0000ff"/>
          <w:sz w:val="20"/>
          <w:szCs w:val="20"/>
          <w:u w:val="single"/>
          <w:rtl w:val="0"/>
        </w:rPr>
        <w:t xml:space="preserve">Y</w:t>
      </w:r>
      <w:r w:rsidDel="00000000" w:rsidR="00000000" w:rsidRPr="00000000">
        <w:rPr>
          <w:color w:val="0000ff"/>
          <w:sz w:val="20"/>
          <w:szCs w:val="20"/>
          <w:u w:val="single"/>
          <w:rtl w:val="0"/>
        </w:rPr>
        <w:t xml:space="preserve"> “un (1) Ingeniero de Seguridad y Salud en el trabajo” deben CUMPLIR con los perfiles requeridos  en la Sección II Lista de requerimientos (Términos de referencia)</w:t>
      </w:r>
      <w:r w:rsidDel="00000000" w:rsidR="00000000" w:rsidRPr="00000000">
        <w:rPr>
          <w:color w:val="0000ff"/>
          <w:sz w:val="20"/>
          <w:szCs w:val="20"/>
          <w:rtl w:val="0"/>
        </w:rPr>
        <w:t xml:space="preserve">;</w:t>
      </w:r>
    </w:p>
    <w:p w:rsidR="00000000" w:rsidDel="00000000" w:rsidP="00000000" w:rsidRDefault="00000000" w:rsidRPr="00000000" w14:paraId="000001C3">
      <w:pPr>
        <w:jc w:val="both"/>
        <w:rPr>
          <w:b w:val="1"/>
          <w:color w:val="0000ff"/>
          <w:sz w:val="20"/>
          <w:szCs w:val="20"/>
        </w:rPr>
      </w:pPr>
      <w:r w:rsidDel="00000000" w:rsidR="00000000" w:rsidRPr="00000000">
        <w:rPr>
          <w:b w:val="1"/>
          <w:color w:val="0000ff"/>
          <w:sz w:val="20"/>
          <w:szCs w:val="20"/>
          <w:rtl w:val="0"/>
        </w:rPr>
        <w:t xml:space="preserve">Y</w:t>
      </w:r>
    </w:p>
    <w:p w:rsidR="00000000" w:rsidDel="00000000" w:rsidP="00000000" w:rsidRDefault="00000000" w:rsidRPr="00000000" w14:paraId="000001C4">
      <w:pPr>
        <w:jc w:val="both"/>
        <w:rPr>
          <w:color w:val="0000ff"/>
          <w:sz w:val="20"/>
          <w:szCs w:val="20"/>
        </w:rPr>
      </w:pPr>
      <w:r w:rsidDel="00000000" w:rsidR="00000000" w:rsidRPr="00000000">
        <w:rPr>
          <w:b w:val="1"/>
          <w:color w:val="0000ff"/>
          <w:sz w:val="20"/>
          <w:szCs w:val="20"/>
          <w:rtl w:val="0"/>
        </w:rPr>
        <w:t xml:space="preserve">b) </w:t>
      </w:r>
      <w:r w:rsidDel="00000000" w:rsidR="00000000" w:rsidRPr="00000000">
        <w:rPr>
          <w:color w:val="0000ff"/>
          <w:sz w:val="20"/>
          <w:szCs w:val="20"/>
          <w:rtl w:val="0"/>
        </w:rPr>
        <w:t xml:space="preserve">De los 28 personal clave, al menos 14 deben cumplir con los perfiles requeridos (incluidos el coordinador base y el Ingeniero de seguridad y salud en el trabajo, según inciso </w:t>
      </w:r>
      <w:r w:rsidDel="00000000" w:rsidR="00000000" w:rsidRPr="00000000">
        <w:rPr>
          <w:b w:val="1"/>
          <w:color w:val="0000ff"/>
          <w:sz w:val="20"/>
          <w:szCs w:val="20"/>
          <w:rtl w:val="0"/>
        </w:rPr>
        <w:t xml:space="preserve">a</w:t>
      </w:r>
      <w:r w:rsidDel="00000000" w:rsidR="00000000" w:rsidRPr="00000000">
        <w:rPr>
          <w:color w:val="0000ff"/>
          <w:sz w:val="20"/>
          <w:szCs w:val="20"/>
          <w:rtl w:val="0"/>
        </w:rPr>
        <w:t xml:space="preserve">).</w:t>
      </w:r>
    </w:p>
    <w:p w:rsidR="00000000" w:rsidDel="00000000" w:rsidP="00000000" w:rsidRDefault="00000000" w:rsidRPr="00000000" w14:paraId="000001C5">
      <w:pPr>
        <w:jc w:val="both"/>
        <w:rPr>
          <w:color w:val="0000ff"/>
          <w:sz w:val="20"/>
          <w:szCs w:val="20"/>
        </w:rPr>
      </w:pPr>
      <w:r w:rsidDel="00000000" w:rsidR="00000000" w:rsidRPr="00000000">
        <w:rPr>
          <w:rtl w:val="0"/>
        </w:rPr>
      </w:r>
    </w:p>
    <w:p w:rsidR="00000000" w:rsidDel="00000000" w:rsidP="00000000" w:rsidRDefault="00000000" w:rsidRPr="00000000" w14:paraId="000001C6">
      <w:pPr>
        <w:jc w:val="both"/>
        <w:rPr>
          <w:color w:val="0000ff"/>
          <w:sz w:val="20"/>
          <w:szCs w:val="20"/>
        </w:rPr>
      </w:pPr>
      <w:r w:rsidDel="00000000" w:rsidR="00000000" w:rsidRPr="00000000">
        <w:rPr>
          <w:color w:val="0000ff"/>
          <w:sz w:val="20"/>
          <w:szCs w:val="20"/>
          <w:rtl w:val="0"/>
        </w:rPr>
        <w:t xml:space="preserve">De no cumplirse con ambas condiciones,  toda la oferta será rechazada para este lote. </w:t>
      </w:r>
      <w:r w:rsidDel="00000000" w:rsidR="00000000" w:rsidRPr="00000000">
        <w:rPr>
          <w:rtl w:val="0"/>
        </w:rPr>
      </w:r>
    </w:p>
    <w:p w:rsidR="00000000" w:rsidDel="00000000" w:rsidP="00000000" w:rsidRDefault="00000000" w:rsidRPr="00000000" w14:paraId="000001C7">
      <w:pPr>
        <w:jc w:val="both"/>
        <w:rPr>
          <w:color w:val="0000ff"/>
          <w:sz w:val="20"/>
          <w:szCs w:val="20"/>
        </w:rPr>
      </w:pPr>
      <w:r w:rsidDel="00000000" w:rsidR="00000000" w:rsidRPr="00000000">
        <w:rPr>
          <w:rtl w:val="0"/>
        </w:rPr>
      </w:r>
    </w:p>
    <w:p w:rsidR="00000000" w:rsidDel="00000000" w:rsidP="00000000" w:rsidRDefault="00000000" w:rsidRPr="00000000" w14:paraId="000001C8">
      <w:pPr>
        <w:pBdr>
          <w:top w:space="0" w:sz="0" w:val="nil"/>
          <w:left w:space="0" w:sz="0" w:val="nil"/>
          <w:bottom w:space="0" w:sz="0" w:val="nil"/>
          <w:right w:space="0" w:sz="0" w:val="nil"/>
          <w:between w:space="0" w:sz="0" w:val="nil"/>
        </w:pBdr>
        <w:jc w:val="both"/>
        <w:rPr>
          <w:sz w:val="20"/>
          <w:szCs w:val="20"/>
          <w:highlight w:val="white"/>
        </w:rPr>
      </w:pPr>
      <w:r w:rsidDel="00000000" w:rsidR="00000000" w:rsidRPr="00000000">
        <w:rPr>
          <w:rtl w:val="0"/>
        </w:rPr>
      </w:r>
    </w:p>
    <w:p w:rsidR="00000000" w:rsidDel="00000000" w:rsidP="00000000" w:rsidRDefault="00000000" w:rsidRPr="00000000" w14:paraId="000001C9">
      <w:pPr>
        <w:numPr>
          <w:ilvl w:val="0"/>
          <w:numId w:val="6"/>
        </w:numPr>
        <w:pBdr>
          <w:top w:space="0" w:sz="0" w:val="nil"/>
          <w:left w:space="0" w:sz="0" w:val="nil"/>
          <w:bottom w:space="0" w:sz="0" w:val="nil"/>
          <w:right w:space="0" w:sz="0" w:val="nil"/>
          <w:between w:space="0" w:sz="0" w:val="nil"/>
        </w:pBdr>
        <w:ind w:left="360" w:right="3" w:hanging="360"/>
        <w:jc w:val="both"/>
        <w:rPr>
          <w:b w:val="1"/>
          <w:sz w:val="20"/>
          <w:szCs w:val="20"/>
          <w:highlight w:val="white"/>
        </w:rPr>
      </w:pPr>
      <w:r w:rsidDel="00000000" w:rsidR="00000000" w:rsidRPr="00000000">
        <w:rPr>
          <w:b w:val="1"/>
          <w:color w:val="000000"/>
          <w:sz w:val="20"/>
          <w:szCs w:val="20"/>
          <w:highlight w:val="white"/>
          <w:u w:val="single"/>
          <w:rtl w:val="0"/>
        </w:rPr>
        <w:t xml:space="preserve">LOTE 3: SUR</w:t>
      </w:r>
      <w:r w:rsidDel="00000000" w:rsidR="00000000" w:rsidRPr="00000000">
        <w:rPr>
          <w:rtl w:val="0"/>
        </w:rPr>
      </w:r>
    </w:p>
    <w:p w:rsidR="00000000" w:rsidDel="00000000" w:rsidP="00000000" w:rsidRDefault="00000000" w:rsidRPr="00000000" w14:paraId="000001CA">
      <w:pPr>
        <w:pBdr>
          <w:top w:space="0" w:sz="0" w:val="nil"/>
          <w:left w:space="0" w:sz="0" w:val="nil"/>
          <w:bottom w:space="0" w:sz="0" w:val="nil"/>
          <w:right w:space="0" w:sz="0" w:val="nil"/>
          <w:between w:space="0" w:sz="0" w:val="nil"/>
        </w:pBdr>
        <w:spacing w:line="240" w:lineRule="auto"/>
        <w:ind w:left="0" w:right="3" w:firstLine="0"/>
        <w:jc w:val="both"/>
        <w:rPr>
          <w:b w:val="1"/>
          <w:sz w:val="20"/>
          <w:szCs w:val="20"/>
          <w:highlight w:val="white"/>
          <w:u w:val="single"/>
        </w:rPr>
      </w:pPr>
      <w:r w:rsidDel="00000000" w:rsidR="00000000" w:rsidRPr="00000000">
        <w:rPr>
          <w:rtl w:val="0"/>
        </w:rPr>
      </w:r>
    </w:p>
    <w:tbl>
      <w:tblPr>
        <w:tblStyle w:val="Table7"/>
        <w:tblW w:w="1014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75"/>
        <w:gridCol w:w="1455"/>
        <w:gridCol w:w="1155"/>
        <w:gridCol w:w="1200"/>
        <w:gridCol w:w="1170"/>
        <w:gridCol w:w="1605"/>
        <w:gridCol w:w="1515"/>
        <w:gridCol w:w="1665"/>
        <w:tblGridChange w:id="0">
          <w:tblGrid>
            <w:gridCol w:w="375"/>
            <w:gridCol w:w="1455"/>
            <w:gridCol w:w="1155"/>
            <w:gridCol w:w="1200"/>
            <w:gridCol w:w="1170"/>
            <w:gridCol w:w="1605"/>
            <w:gridCol w:w="1515"/>
            <w:gridCol w:w="1665"/>
          </w:tblGrid>
        </w:tblGridChange>
      </w:tblGrid>
      <w:tr>
        <w:trPr>
          <w:cantSplit w:val="0"/>
          <w:trHeight w:val="199" w:hRule="atLeast"/>
          <w:tblHeader w:val="0"/>
        </w:trPr>
        <w:tc>
          <w:tcPr>
            <w:vMerge w:val="restart"/>
            <w:shd w:fill="d9d9d9" w:val="clear"/>
            <w:tcMar>
              <w:top w:w="100.0" w:type="dxa"/>
              <w:left w:w="100.0" w:type="dxa"/>
              <w:bottom w:w="100.0" w:type="dxa"/>
              <w:right w:w="100.0" w:type="dxa"/>
            </w:tcMar>
            <w:vAlign w:val="center"/>
          </w:tcPr>
          <w:p w:rsidR="00000000" w:rsidDel="00000000" w:rsidP="00000000" w:rsidRDefault="00000000" w:rsidRPr="00000000" w14:paraId="000001CB">
            <w:pPr>
              <w:spacing w:line="240" w:lineRule="auto"/>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1CC">
            <w:pPr>
              <w:spacing w:line="240"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LOTE</w:t>
            </w:r>
          </w:p>
        </w:tc>
        <w:tc>
          <w:tcPr>
            <w:vMerge w:val="restart"/>
            <w:shd w:fill="d9d9d9" w:val="clear"/>
            <w:tcMar>
              <w:top w:w="100.0" w:type="dxa"/>
              <w:left w:w="100.0" w:type="dxa"/>
              <w:bottom w:w="100.0" w:type="dxa"/>
              <w:right w:w="100.0" w:type="dxa"/>
            </w:tcMar>
            <w:vAlign w:val="center"/>
          </w:tcPr>
          <w:p w:rsidR="00000000" w:rsidDel="00000000" w:rsidP="00000000" w:rsidRDefault="00000000" w:rsidRPr="00000000" w14:paraId="000001CD">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PERSONAL CLAVE</w:t>
            </w:r>
          </w:p>
        </w:tc>
        <w:tc>
          <w:tcPr>
            <w:vMerge w:val="restart"/>
            <w:shd w:fill="d9d9d9" w:val="clear"/>
            <w:tcMar>
              <w:top w:w="100.0" w:type="dxa"/>
              <w:left w:w="100.0" w:type="dxa"/>
              <w:bottom w:w="100.0" w:type="dxa"/>
              <w:right w:w="100.0" w:type="dxa"/>
            </w:tcMar>
            <w:vAlign w:val="center"/>
          </w:tcPr>
          <w:p w:rsidR="00000000" w:rsidDel="00000000" w:rsidP="00000000" w:rsidRDefault="00000000" w:rsidRPr="00000000" w14:paraId="000001CE">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ÁREA USUARIA</w:t>
            </w:r>
          </w:p>
        </w:tc>
        <w:tc>
          <w:tcPr>
            <w:vMerge w:val="restart"/>
            <w:shd w:fill="d9d9d9" w:val="clear"/>
            <w:tcMar>
              <w:top w:w="100.0" w:type="dxa"/>
              <w:left w:w="100.0" w:type="dxa"/>
              <w:bottom w:w="100.0" w:type="dxa"/>
              <w:right w:w="100.0" w:type="dxa"/>
            </w:tcMar>
            <w:vAlign w:val="center"/>
          </w:tcPr>
          <w:p w:rsidR="00000000" w:rsidDel="00000000" w:rsidP="00000000" w:rsidRDefault="00000000" w:rsidRPr="00000000" w14:paraId="000001CF">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CANTIDAD</w:t>
            </w:r>
          </w:p>
          <w:p w:rsidR="00000000" w:rsidDel="00000000" w:rsidP="00000000" w:rsidRDefault="00000000" w:rsidRPr="00000000" w14:paraId="000001D0">
            <w:pP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1D1">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(personas)</w:t>
            </w:r>
          </w:p>
        </w:tc>
        <w:tc>
          <w:tcPr>
            <w:vMerge w:val="restart"/>
            <w:shd w:fill="d9d9d9" w:val="clear"/>
            <w:tcMar>
              <w:top w:w="100.0" w:type="dxa"/>
              <w:left w:w="100.0" w:type="dxa"/>
              <w:bottom w:w="100.0" w:type="dxa"/>
              <w:right w:w="100.0" w:type="dxa"/>
            </w:tcMar>
            <w:vAlign w:val="center"/>
          </w:tcPr>
          <w:p w:rsidR="00000000" w:rsidDel="00000000" w:rsidP="00000000" w:rsidRDefault="00000000" w:rsidRPr="00000000" w14:paraId="000001D2">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SUB-</w:t>
            </w:r>
          </w:p>
          <w:p w:rsidR="00000000" w:rsidDel="00000000" w:rsidP="00000000" w:rsidRDefault="00000000" w:rsidRPr="00000000" w14:paraId="000001D3">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TOTAL</w:t>
            </w:r>
          </w:p>
          <w:p w:rsidR="00000000" w:rsidDel="00000000" w:rsidP="00000000" w:rsidRDefault="00000000" w:rsidRPr="00000000" w14:paraId="000001D4">
            <w:pP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1D5">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(personas)</w:t>
            </w:r>
          </w:p>
        </w:tc>
        <w:tc>
          <w:tcPr>
            <w:gridSpan w:val="3"/>
            <w:shd w:fill="d9d9d9" w:val="clear"/>
            <w:tcMar>
              <w:top w:w="100.0" w:type="dxa"/>
              <w:left w:w="100.0" w:type="dxa"/>
              <w:bottom w:w="100.0" w:type="dxa"/>
              <w:right w:w="100.0" w:type="dxa"/>
            </w:tcMar>
            <w:vAlign w:val="center"/>
          </w:tcPr>
          <w:p w:rsidR="00000000" w:rsidDel="00000000" w:rsidP="00000000" w:rsidRDefault="00000000" w:rsidRPr="00000000" w14:paraId="000001D6">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CRITERIO DE EVALUACIÓN</w:t>
            </w:r>
          </w:p>
        </w:tc>
      </w:tr>
      <w:tr>
        <w:trPr>
          <w:cantSplit w:val="0"/>
          <w:trHeight w:val="199" w:hRule="atLeast"/>
          <w:tblHeader w:val="0"/>
        </w:trPr>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1D9">
            <w:pPr>
              <w:spacing w:line="240" w:lineRule="auto"/>
              <w:jc w:val="center"/>
              <w:rPr>
                <w:rFonts w:ascii="Arial" w:cs="Arial" w:eastAsia="Arial" w:hAnsi="Arial"/>
                <w:b w:val="1"/>
                <w:sz w:val="18"/>
                <w:szCs w:val="18"/>
              </w:rPr>
            </w:pPr>
            <w:r w:rsidDel="00000000" w:rsidR="00000000" w:rsidRPr="00000000">
              <w:rPr>
                <w:rtl w:val="0"/>
              </w:rPr>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1DA">
            <w:pPr>
              <w:spacing w:line="240" w:lineRule="auto"/>
              <w:jc w:val="center"/>
              <w:rPr>
                <w:rFonts w:ascii="Arial" w:cs="Arial" w:eastAsia="Arial" w:hAnsi="Arial"/>
                <w:b w:val="1"/>
                <w:sz w:val="18"/>
                <w:szCs w:val="18"/>
              </w:rPr>
            </w:pPr>
            <w:r w:rsidDel="00000000" w:rsidR="00000000" w:rsidRPr="00000000">
              <w:rPr>
                <w:rtl w:val="0"/>
              </w:rPr>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1DB">
            <w:pPr>
              <w:spacing w:line="240" w:lineRule="auto"/>
              <w:jc w:val="center"/>
              <w:rPr>
                <w:rFonts w:ascii="Arial" w:cs="Arial" w:eastAsia="Arial" w:hAnsi="Arial"/>
                <w:b w:val="1"/>
                <w:sz w:val="18"/>
                <w:szCs w:val="18"/>
              </w:rPr>
            </w:pPr>
            <w:r w:rsidDel="00000000" w:rsidR="00000000" w:rsidRPr="00000000">
              <w:rPr>
                <w:rtl w:val="0"/>
              </w:rPr>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1DC">
            <w:pPr>
              <w:spacing w:line="240" w:lineRule="auto"/>
              <w:jc w:val="center"/>
              <w:rPr>
                <w:rFonts w:ascii="Arial" w:cs="Arial" w:eastAsia="Arial" w:hAnsi="Arial"/>
                <w:b w:val="1"/>
                <w:sz w:val="18"/>
                <w:szCs w:val="18"/>
              </w:rPr>
            </w:pPr>
            <w:r w:rsidDel="00000000" w:rsidR="00000000" w:rsidRPr="00000000">
              <w:rPr>
                <w:rtl w:val="0"/>
              </w:rPr>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1DD">
            <w:pPr>
              <w:spacing w:line="240" w:lineRule="auto"/>
              <w:jc w:val="center"/>
              <w:rPr>
                <w:rFonts w:ascii="Arial" w:cs="Arial" w:eastAsia="Arial" w:hAnsi="Arial"/>
                <w:b w:val="1"/>
                <w:sz w:val="18"/>
                <w:szCs w:val="18"/>
              </w:rPr>
            </w:pPr>
            <w:r w:rsidDel="00000000" w:rsidR="00000000" w:rsidRPr="00000000">
              <w:rPr>
                <w:rtl w:val="0"/>
              </w:rPr>
            </w:r>
          </w:p>
        </w:tc>
        <w:tc>
          <w:tcPr>
            <w:gridSpan w:val="3"/>
            <w:shd w:fill="d9d9d9" w:val="clear"/>
            <w:tcMar>
              <w:top w:w="100.0" w:type="dxa"/>
              <w:left w:w="100.0" w:type="dxa"/>
              <w:bottom w:w="100.0" w:type="dxa"/>
              <w:right w:w="100.0" w:type="dxa"/>
            </w:tcMar>
            <w:vAlign w:val="center"/>
          </w:tcPr>
          <w:p w:rsidR="00000000" w:rsidDel="00000000" w:rsidP="00000000" w:rsidRDefault="00000000" w:rsidRPr="00000000" w14:paraId="000001DE">
            <w:pPr>
              <w:jc w:val="center"/>
              <w:rPr>
                <w:rFonts w:ascii="Arial" w:cs="Arial" w:eastAsia="Arial" w:hAnsi="Arial"/>
                <w:b w:val="1"/>
                <w:color w:val="0000ff"/>
                <w:sz w:val="18"/>
                <w:szCs w:val="18"/>
                <w:u w:val="single"/>
              </w:rPr>
            </w:pPr>
            <w:r w:rsidDel="00000000" w:rsidR="00000000" w:rsidRPr="00000000">
              <w:rPr>
                <w:rFonts w:ascii="Arial" w:cs="Arial" w:eastAsia="Arial" w:hAnsi="Arial"/>
                <w:b w:val="1"/>
                <w:color w:val="0000ff"/>
                <w:sz w:val="18"/>
                <w:szCs w:val="18"/>
                <w:u w:val="single"/>
                <w:rtl w:val="0"/>
              </w:rPr>
              <w:t xml:space="preserve">(*) CUMPLIMIENTO MÍNIMO OBLIGATORIO DE PERSONAL CLAVE</w:t>
            </w:r>
          </w:p>
        </w:tc>
      </w:tr>
      <w:tr>
        <w:trPr>
          <w:cantSplit w:val="0"/>
          <w:trHeight w:val="827" w:hRule="atLeast"/>
          <w:tblHeader w:val="0"/>
        </w:trPr>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1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sz w:val="18"/>
                <w:szCs w:val="18"/>
              </w:rPr>
            </w:pPr>
            <w:r w:rsidDel="00000000" w:rsidR="00000000" w:rsidRPr="00000000">
              <w:rPr>
                <w:rtl w:val="0"/>
              </w:rPr>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1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sz w:val="18"/>
                <w:szCs w:val="18"/>
              </w:rPr>
            </w:pPr>
            <w:r w:rsidDel="00000000" w:rsidR="00000000" w:rsidRPr="00000000">
              <w:rPr>
                <w:rtl w:val="0"/>
              </w:rPr>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1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sz w:val="18"/>
                <w:szCs w:val="18"/>
              </w:rPr>
            </w:pPr>
            <w:r w:rsidDel="00000000" w:rsidR="00000000" w:rsidRPr="00000000">
              <w:rPr>
                <w:rtl w:val="0"/>
              </w:rPr>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1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sz w:val="18"/>
                <w:szCs w:val="18"/>
              </w:rPr>
            </w:pPr>
            <w:r w:rsidDel="00000000" w:rsidR="00000000" w:rsidRPr="00000000">
              <w:rPr>
                <w:rtl w:val="0"/>
              </w:rPr>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1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sz w:val="18"/>
                <w:szCs w:val="18"/>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1E6">
            <w:pPr>
              <w:jc w:val="center"/>
              <w:rPr>
                <w:rFonts w:ascii="Arial" w:cs="Arial" w:eastAsia="Arial" w:hAnsi="Arial"/>
                <w:b w:val="1"/>
                <w:color w:val="0000ff"/>
                <w:sz w:val="18"/>
                <w:szCs w:val="18"/>
                <w:u w:val="single"/>
              </w:rPr>
            </w:pPr>
            <w:r w:rsidDel="00000000" w:rsidR="00000000" w:rsidRPr="00000000">
              <w:rPr>
                <w:rFonts w:ascii="Arial" w:cs="Arial" w:eastAsia="Arial" w:hAnsi="Arial"/>
                <w:b w:val="1"/>
                <w:color w:val="0000ff"/>
                <w:sz w:val="18"/>
                <w:szCs w:val="18"/>
                <w:u w:val="single"/>
                <w:rtl w:val="0"/>
              </w:rPr>
              <w:t xml:space="preserve">CANTIDAD MÍNIMA DE CUMPLIMIENTO  POR CADA CARGO DE PERSONAL CLAVE</w:t>
            </w:r>
          </w:p>
          <w:p w:rsidR="00000000" w:rsidDel="00000000" w:rsidP="00000000" w:rsidRDefault="00000000" w:rsidRPr="00000000" w14:paraId="000001E7">
            <w:pPr>
              <w:jc w:val="center"/>
              <w:rPr>
                <w:rFonts w:ascii="Arial" w:cs="Arial" w:eastAsia="Arial" w:hAnsi="Arial"/>
                <w:b w:val="1"/>
                <w:color w:val="0000ff"/>
                <w:sz w:val="18"/>
                <w:szCs w:val="18"/>
                <w:u w:val="single"/>
              </w:rPr>
            </w:pPr>
            <w:r w:rsidDel="00000000" w:rsidR="00000000" w:rsidRPr="00000000">
              <w:rPr>
                <w:rtl w:val="0"/>
              </w:rPr>
            </w:r>
          </w:p>
          <w:p w:rsidR="00000000" w:rsidDel="00000000" w:rsidP="00000000" w:rsidRDefault="00000000" w:rsidRPr="00000000" w14:paraId="000001E8">
            <w:pPr>
              <w:jc w:val="center"/>
              <w:rPr>
                <w:rFonts w:ascii="Arial" w:cs="Arial" w:eastAsia="Arial" w:hAnsi="Arial"/>
                <w:b w:val="1"/>
                <w:sz w:val="18"/>
                <w:szCs w:val="18"/>
              </w:rPr>
            </w:pPr>
            <w:r w:rsidDel="00000000" w:rsidR="00000000" w:rsidRPr="00000000">
              <w:rPr>
                <w:rFonts w:ascii="Arial" w:cs="Arial" w:eastAsia="Arial" w:hAnsi="Arial"/>
                <w:b w:val="1"/>
                <w:color w:val="0000ff"/>
                <w:sz w:val="18"/>
                <w:szCs w:val="18"/>
                <w:u w:val="single"/>
                <w:rtl w:val="0"/>
              </w:rPr>
              <w:t xml:space="preserve">(personas)</w:t>
            </w: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1E9">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 </w:t>
            </w:r>
          </w:p>
          <w:p w:rsidR="00000000" w:rsidDel="00000000" w:rsidP="00000000" w:rsidRDefault="00000000" w:rsidRPr="00000000" w14:paraId="000001EA">
            <w:pPr>
              <w:jc w:val="center"/>
              <w:rPr>
                <w:rFonts w:ascii="Arial" w:cs="Arial" w:eastAsia="Arial" w:hAnsi="Arial"/>
                <w:b w:val="1"/>
                <w:sz w:val="18"/>
                <w:szCs w:val="18"/>
              </w:rPr>
            </w:pPr>
            <w:r w:rsidDel="00000000" w:rsidR="00000000" w:rsidRPr="00000000">
              <w:rPr>
                <w:rFonts w:ascii="Arial" w:cs="Arial" w:eastAsia="Arial" w:hAnsi="Arial"/>
                <w:b w:val="1"/>
                <w:color w:val="0000ff"/>
                <w:sz w:val="18"/>
                <w:szCs w:val="18"/>
                <w:u w:val="single"/>
                <w:rtl w:val="0"/>
              </w:rPr>
              <w:t xml:space="preserve">CANTIDAD MÍNIMA DE </w:t>
            </w:r>
            <w:r w:rsidDel="00000000" w:rsidR="00000000" w:rsidRPr="00000000">
              <w:rPr>
                <w:rFonts w:ascii="Arial" w:cs="Arial" w:eastAsia="Arial" w:hAnsi="Arial"/>
                <w:b w:val="1"/>
                <w:sz w:val="18"/>
                <w:szCs w:val="18"/>
                <w:rtl w:val="0"/>
              </w:rPr>
              <w:t xml:space="preserve"> CUMPLI-</w:t>
            </w:r>
          </w:p>
          <w:p w:rsidR="00000000" w:rsidDel="00000000" w:rsidP="00000000" w:rsidRDefault="00000000" w:rsidRPr="00000000" w14:paraId="000001EB">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MIENTO MÍNIMO OBLIGATORIO</w:t>
            </w:r>
          </w:p>
          <w:p w:rsidR="00000000" w:rsidDel="00000000" w:rsidP="00000000" w:rsidRDefault="00000000" w:rsidRPr="00000000" w14:paraId="000001EC">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(personas)</w:t>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1ED">
            <w:pPr>
              <w:jc w:val="center"/>
              <w:rPr>
                <w:rFonts w:ascii="Arial" w:cs="Arial" w:eastAsia="Arial" w:hAnsi="Arial"/>
                <w:b w:val="1"/>
                <w:color w:val="0000ff"/>
                <w:sz w:val="18"/>
                <w:szCs w:val="18"/>
              </w:rPr>
            </w:pPr>
            <w:r w:rsidDel="00000000" w:rsidR="00000000" w:rsidRPr="00000000">
              <w:rPr>
                <w:rFonts w:ascii="Arial" w:cs="Arial" w:eastAsia="Arial" w:hAnsi="Arial"/>
                <w:b w:val="1"/>
                <w:sz w:val="18"/>
                <w:szCs w:val="18"/>
                <w:rtl w:val="0"/>
              </w:rPr>
              <w:t xml:space="preserve">RESULTADO </w:t>
            </w:r>
            <w:r w:rsidDel="00000000" w:rsidR="00000000" w:rsidRPr="00000000">
              <w:rPr>
                <w:rFonts w:ascii="Arial" w:cs="Arial" w:eastAsia="Arial" w:hAnsi="Arial"/>
                <w:b w:val="1"/>
                <w:color w:val="0000ff"/>
                <w:sz w:val="18"/>
                <w:szCs w:val="18"/>
                <w:rtl w:val="0"/>
              </w:rPr>
              <w:t xml:space="preserve">(CALIFICACIÓN)</w:t>
            </w:r>
          </w:p>
        </w:tc>
      </w:tr>
      <w:tr>
        <w:trPr>
          <w:cantSplit w:val="0"/>
          <w:trHeight w:val="218.96484375"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EE">
            <w:pPr>
              <w:spacing w:line="240" w:lineRule="auto"/>
              <w:jc w:val="center"/>
              <w:rPr>
                <w:rFonts w:ascii="Arial" w:cs="Arial" w:eastAsia="Arial" w:hAnsi="Arial"/>
                <w:highlight w:val="white"/>
              </w:rPr>
            </w:pPr>
            <w:r w:rsidDel="00000000" w:rsidR="00000000" w:rsidRPr="00000000">
              <w:rPr>
                <w:rFonts w:ascii="Arial" w:cs="Arial" w:eastAsia="Arial" w:hAnsi="Arial"/>
                <w:highlight w:val="white"/>
                <w:rtl w:val="0"/>
              </w:rPr>
              <w:t xml:space="preserve">3</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EF">
            <w:pPr>
              <w:spacing w:line="240" w:lineRule="auto"/>
              <w:rPr>
                <w:rFonts w:ascii="Arial" w:cs="Arial" w:eastAsia="Arial" w:hAnsi="Arial"/>
                <w:highlight w:val="white"/>
                <w:u w:val="single"/>
              </w:rPr>
            </w:pPr>
            <w:r w:rsidDel="00000000" w:rsidR="00000000" w:rsidRPr="00000000">
              <w:rPr>
                <w:rFonts w:ascii="Arial" w:cs="Arial" w:eastAsia="Arial" w:hAnsi="Arial"/>
                <w:highlight w:val="white"/>
                <w:u w:val="single"/>
                <w:rtl w:val="0"/>
              </w:rPr>
              <w:t xml:space="preserve">COORDINA-</w:t>
            </w:r>
          </w:p>
          <w:p w:rsidR="00000000" w:rsidDel="00000000" w:rsidP="00000000" w:rsidRDefault="00000000" w:rsidRPr="00000000" w14:paraId="000001F0">
            <w:pPr>
              <w:spacing w:line="240" w:lineRule="auto"/>
              <w:rPr>
                <w:rFonts w:ascii="Arial" w:cs="Arial" w:eastAsia="Arial" w:hAnsi="Arial"/>
                <w:highlight w:val="white"/>
              </w:rPr>
            </w:pPr>
            <w:r w:rsidDel="00000000" w:rsidR="00000000" w:rsidRPr="00000000">
              <w:rPr>
                <w:rFonts w:ascii="Arial" w:cs="Arial" w:eastAsia="Arial" w:hAnsi="Arial"/>
                <w:highlight w:val="white"/>
                <w:u w:val="single"/>
                <w:rtl w:val="0"/>
              </w:rPr>
              <w:t xml:space="preserve">DOR DE BASE</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1F1">
            <w:pPr>
              <w:spacing w:line="240" w:lineRule="auto"/>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Equipo Comercial Surquillo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F2">
            <w:pPr>
              <w:spacing w:line="240" w:lineRule="auto"/>
              <w:jc w:val="center"/>
              <w:rPr>
                <w:rFonts w:ascii="Arial" w:cs="Arial" w:eastAsia="Arial" w:hAnsi="Arial"/>
                <w:highlight w:val="white"/>
              </w:rPr>
            </w:pPr>
            <w:r w:rsidDel="00000000" w:rsidR="00000000" w:rsidRPr="00000000">
              <w:rPr>
                <w:rFonts w:ascii="Arial" w:cs="Arial" w:eastAsia="Arial" w:hAnsi="Arial"/>
                <w:highlight w:val="white"/>
                <w:rtl w:val="0"/>
              </w:rPr>
              <w:t xml:space="preserve">1</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F3">
            <w:pPr>
              <w:spacing w:line="240" w:lineRule="auto"/>
              <w:jc w:val="center"/>
              <w:rPr>
                <w:rFonts w:ascii="Arial" w:cs="Arial" w:eastAsia="Arial" w:hAnsi="Arial"/>
                <w:highlight w:val="white"/>
              </w:rPr>
            </w:pPr>
            <w:r w:rsidDel="00000000" w:rsidR="00000000" w:rsidRPr="00000000">
              <w:rPr>
                <w:rFonts w:ascii="Arial" w:cs="Arial" w:eastAsia="Arial" w:hAnsi="Arial"/>
                <w:highlight w:val="white"/>
                <w:rtl w:val="0"/>
              </w:rPr>
              <w:t xml:space="preserve">19</w:t>
            </w:r>
            <w:r w:rsidDel="00000000" w:rsidR="00000000" w:rsidRPr="00000000">
              <w:rPr>
                <w:rtl w:val="0"/>
              </w:rPr>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F4">
            <w:pPr>
              <w:jc w:val="center"/>
              <w:rPr>
                <w:rFonts w:ascii="Arial" w:cs="Arial" w:eastAsia="Arial" w:hAnsi="Arial"/>
                <w:color w:val="0000ff"/>
              </w:rPr>
            </w:pPr>
            <w:r w:rsidDel="00000000" w:rsidR="00000000" w:rsidRPr="00000000">
              <w:rPr>
                <w:rFonts w:ascii="Arial" w:cs="Arial" w:eastAsia="Arial" w:hAnsi="Arial"/>
                <w:color w:val="0000ff"/>
                <w:rtl w:val="0"/>
              </w:rPr>
              <w:t xml:space="preserve">Al menos 1</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F5">
            <w:pPr>
              <w:spacing w:line="240" w:lineRule="auto"/>
              <w:jc w:val="center"/>
              <w:rPr>
                <w:rFonts w:ascii="Arial" w:cs="Arial" w:eastAsia="Arial" w:hAnsi="Arial"/>
                <w:highlight w:val="white"/>
              </w:rPr>
            </w:pPr>
            <w:r w:rsidDel="00000000" w:rsidR="00000000" w:rsidRPr="00000000">
              <w:rPr>
                <w:rFonts w:ascii="Arial" w:cs="Arial" w:eastAsia="Arial" w:hAnsi="Arial"/>
                <w:highlight w:val="white"/>
                <w:rtl w:val="0"/>
              </w:rPr>
              <w:t xml:space="preserve">Al menos  </w:t>
            </w:r>
            <w:r w:rsidDel="00000000" w:rsidR="00000000" w:rsidRPr="00000000">
              <w:rPr>
                <w:rFonts w:ascii="Arial" w:cs="Arial" w:eastAsia="Arial" w:hAnsi="Arial"/>
                <w:strike w:val="1"/>
                <w:color w:val="ff0000"/>
                <w:highlight w:val="white"/>
                <w:rtl w:val="0"/>
              </w:rPr>
              <w:t xml:space="preserve">16</w:t>
            </w:r>
            <w:r w:rsidDel="00000000" w:rsidR="00000000" w:rsidRPr="00000000">
              <w:rPr>
                <w:rFonts w:ascii="Arial" w:cs="Arial" w:eastAsia="Arial" w:hAnsi="Arial"/>
                <w:highlight w:val="white"/>
                <w:rtl w:val="0"/>
              </w:rPr>
              <w:t xml:space="preserve"> </w:t>
            </w:r>
            <w:r w:rsidDel="00000000" w:rsidR="00000000" w:rsidRPr="00000000">
              <w:rPr>
                <w:rFonts w:ascii="Arial" w:cs="Arial" w:eastAsia="Arial" w:hAnsi="Arial"/>
                <w:color w:val="0000ff"/>
                <w:u w:val="single"/>
                <w:rtl w:val="0"/>
              </w:rPr>
              <w:t xml:space="preserve">10</w:t>
            </w:r>
            <w:r w:rsidDel="00000000" w:rsidR="00000000" w:rsidRPr="00000000">
              <w:rPr>
                <w:rFonts w:ascii="Arial" w:cs="Arial" w:eastAsia="Arial" w:hAnsi="Arial"/>
                <w:highlight w:val="white"/>
                <w:rtl w:val="0"/>
              </w:rPr>
              <w:t xml:space="preserve"> personas clave deben cumplir con el perfil requerido.</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F6">
            <w:pPr>
              <w:spacing w:line="240" w:lineRule="auto"/>
              <w:jc w:val="center"/>
              <w:rPr>
                <w:rFonts w:ascii="Arial" w:cs="Arial" w:eastAsia="Arial" w:hAnsi="Arial"/>
              </w:rPr>
            </w:pPr>
            <w:r w:rsidDel="00000000" w:rsidR="00000000" w:rsidRPr="00000000">
              <w:rPr>
                <w:rFonts w:ascii="Arial" w:cs="Arial" w:eastAsia="Arial" w:hAnsi="Arial"/>
                <w:rtl w:val="0"/>
              </w:rPr>
              <w:t xml:space="preserve">CUMPLE </w:t>
            </w:r>
          </w:p>
          <w:p w:rsidR="00000000" w:rsidDel="00000000" w:rsidP="00000000" w:rsidRDefault="00000000" w:rsidRPr="00000000" w14:paraId="000001F7">
            <w:pPr>
              <w:spacing w:line="240" w:lineRule="auto"/>
              <w:jc w:val="center"/>
              <w:rPr>
                <w:rFonts w:ascii="Arial" w:cs="Arial" w:eastAsia="Arial" w:hAnsi="Arial"/>
              </w:rPr>
            </w:pPr>
            <w:r w:rsidDel="00000000" w:rsidR="00000000" w:rsidRPr="00000000">
              <w:rPr>
                <w:rFonts w:ascii="Arial" w:cs="Arial" w:eastAsia="Arial" w:hAnsi="Arial"/>
                <w:rtl w:val="0"/>
              </w:rPr>
              <w:t xml:space="preserve">/</w:t>
            </w:r>
          </w:p>
          <w:p w:rsidR="00000000" w:rsidDel="00000000" w:rsidP="00000000" w:rsidRDefault="00000000" w:rsidRPr="00000000" w14:paraId="000001F8">
            <w:pPr>
              <w:spacing w:line="240" w:lineRule="auto"/>
              <w:jc w:val="center"/>
              <w:rPr>
                <w:rFonts w:ascii="Arial" w:cs="Arial" w:eastAsia="Arial" w:hAnsi="Arial"/>
              </w:rPr>
            </w:pPr>
            <w:r w:rsidDel="00000000" w:rsidR="00000000" w:rsidRPr="00000000">
              <w:rPr>
                <w:rFonts w:ascii="Arial" w:cs="Arial" w:eastAsia="Arial" w:hAnsi="Arial"/>
                <w:rtl w:val="0"/>
              </w:rPr>
              <w:t xml:space="preserve">NO CUMPLE</w:t>
            </w:r>
          </w:p>
          <w:p w:rsidR="00000000" w:rsidDel="00000000" w:rsidP="00000000" w:rsidRDefault="00000000" w:rsidRPr="00000000" w14:paraId="000001F9">
            <w:pPr>
              <w:spacing w:line="240" w:lineRule="auto"/>
              <w:jc w:val="center"/>
              <w:rPr>
                <w:rFonts w:ascii="Arial" w:cs="Arial" w:eastAsia="Arial" w:hAnsi="Arial"/>
              </w:rPr>
            </w:pPr>
            <w:r w:rsidDel="00000000" w:rsidR="00000000" w:rsidRPr="00000000">
              <w:rPr>
                <w:rtl w:val="0"/>
              </w:rPr>
            </w:r>
          </w:p>
        </w:tc>
      </w:tr>
      <w:tr>
        <w:trPr>
          <w:cantSplit w:val="0"/>
          <w:trHeight w:val="323.9648437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18"/>
                <w:szCs w:val="18"/>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18"/>
                <w:szCs w:val="18"/>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1FC">
            <w:pPr>
              <w:spacing w:line="240" w:lineRule="auto"/>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Equipo Comercial Villa el Salvador</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FD">
            <w:pPr>
              <w:spacing w:line="240" w:lineRule="auto"/>
              <w:jc w:val="center"/>
              <w:rPr>
                <w:rFonts w:ascii="Arial" w:cs="Arial" w:eastAsia="Arial" w:hAnsi="Arial"/>
                <w:highlight w:val="white"/>
              </w:rPr>
            </w:pPr>
            <w:r w:rsidDel="00000000" w:rsidR="00000000" w:rsidRPr="00000000">
              <w:rPr>
                <w:rFonts w:ascii="Arial" w:cs="Arial" w:eastAsia="Arial" w:hAnsi="Arial"/>
                <w:highlight w:val="white"/>
                <w:rtl w:val="0"/>
              </w:rPr>
              <w:t xml:space="preserve">1</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2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2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18"/>
                <w:szCs w:val="18"/>
                <w:highlight w:val="white"/>
              </w:rPr>
            </w:pPr>
            <w:r w:rsidDel="00000000" w:rsidR="00000000" w:rsidRPr="00000000">
              <w:rPr>
                <w:rtl w:val="0"/>
              </w:rPr>
            </w:r>
          </w:p>
        </w:tc>
      </w:tr>
      <w:tr>
        <w:trPr>
          <w:cantSplit w:val="0"/>
          <w:trHeight w:val="293.9648437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2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203">
            <w:pPr>
              <w:spacing w:line="240" w:lineRule="auto"/>
              <w:rPr>
                <w:rFonts w:ascii="Arial" w:cs="Arial" w:eastAsia="Arial" w:hAnsi="Arial"/>
                <w:highlight w:val="white"/>
                <w:u w:val="single"/>
              </w:rPr>
            </w:pPr>
            <w:r w:rsidDel="00000000" w:rsidR="00000000" w:rsidRPr="00000000">
              <w:rPr>
                <w:rFonts w:ascii="Arial" w:cs="Arial" w:eastAsia="Arial" w:hAnsi="Arial"/>
                <w:highlight w:val="white"/>
                <w:u w:val="single"/>
                <w:rtl w:val="0"/>
              </w:rPr>
              <w:t xml:space="preserve">SUPERVI-</w:t>
            </w:r>
          </w:p>
          <w:p w:rsidR="00000000" w:rsidDel="00000000" w:rsidP="00000000" w:rsidRDefault="00000000" w:rsidRPr="00000000" w14:paraId="00000204">
            <w:pPr>
              <w:spacing w:line="240" w:lineRule="auto"/>
              <w:rPr>
                <w:rFonts w:ascii="Arial" w:cs="Arial" w:eastAsia="Arial" w:hAnsi="Arial"/>
                <w:highlight w:val="white"/>
              </w:rPr>
            </w:pPr>
            <w:r w:rsidDel="00000000" w:rsidR="00000000" w:rsidRPr="00000000">
              <w:rPr>
                <w:rFonts w:ascii="Arial" w:cs="Arial" w:eastAsia="Arial" w:hAnsi="Arial"/>
                <w:highlight w:val="white"/>
                <w:u w:val="single"/>
                <w:rtl w:val="0"/>
              </w:rPr>
              <w:t xml:space="preserve">SOR DE ACTIVIDAD</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205">
            <w:pPr>
              <w:spacing w:line="240" w:lineRule="auto"/>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Equipo Comercial Surquillo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06">
            <w:pPr>
              <w:spacing w:line="240" w:lineRule="auto"/>
              <w:jc w:val="center"/>
              <w:rPr>
                <w:rFonts w:ascii="Arial" w:cs="Arial" w:eastAsia="Arial" w:hAnsi="Arial"/>
                <w:highlight w:val="white"/>
              </w:rPr>
            </w:pPr>
            <w:r w:rsidDel="00000000" w:rsidR="00000000" w:rsidRPr="00000000">
              <w:rPr>
                <w:rFonts w:ascii="Arial" w:cs="Arial" w:eastAsia="Arial" w:hAnsi="Arial"/>
                <w:highlight w:val="white"/>
                <w:rtl w:val="0"/>
              </w:rPr>
              <w:t xml:space="preserve">8</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2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208">
            <w:pPr>
              <w:spacing w:line="240" w:lineRule="auto"/>
              <w:jc w:val="center"/>
              <w:rPr>
                <w:rFonts w:ascii="Arial" w:cs="Arial" w:eastAsia="Arial" w:hAnsi="Arial"/>
                <w:highlight w:val="white"/>
              </w:rPr>
            </w:pPr>
            <w:r w:rsidDel="00000000" w:rsidR="00000000" w:rsidRPr="00000000">
              <w:rPr>
                <w:rFonts w:ascii="Arial" w:cs="Arial" w:eastAsia="Arial" w:hAnsi="Arial"/>
                <w:color w:val="0000ff"/>
                <w:rtl w:val="0"/>
              </w:rPr>
              <w:t xml:space="preserve">-</w:t>
            </w: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2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2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18"/>
                <w:szCs w:val="18"/>
                <w:highlight w:val="white"/>
              </w:rPr>
            </w:pPr>
            <w:r w:rsidDel="00000000" w:rsidR="00000000" w:rsidRPr="00000000">
              <w:rPr>
                <w:rtl w:val="0"/>
              </w:rPr>
            </w:r>
          </w:p>
        </w:tc>
      </w:tr>
      <w:tr>
        <w:trPr>
          <w:cantSplit w:val="0"/>
          <w:trHeight w:val="23.9648437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2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2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18"/>
                <w:szCs w:val="18"/>
                <w:highlight w:val="white"/>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20D">
            <w:pPr>
              <w:spacing w:line="240" w:lineRule="auto"/>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Equipo Comercial Villa el Salvador</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0E">
            <w:pPr>
              <w:spacing w:line="240" w:lineRule="auto"/>
              <w:jc w:val="center"/>
              <w:rPr>
                <w:rFonts w:ascii="Arial" w:cs="Arial" w:eastAsia="Arial" w:hAnsi="Arial"/>
                <w:highlight w:val="white"/>
              </w:rPr>
            </w:pPr>
            <w:r w:rsidDel="00000000" w:rsidR="00000000" w:rsidRPr="00000000">
              <w:rPr>
                <w:rFonts w:ascii="Arial" w:cs="Arial" w:eastAsia="Arial" w:hAnsi="Arial"/>
                <w:highlight w:val="white"/>
                <w:rtl w:val="0"/>
              </w:rPr>
              <w:t xml:space="preserve">8</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2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2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2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2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18"/>
                <w:szCs w:val="18"/>
                <w:highlight w:val="white"/>
              </w:rPr>
            </w:pPr>
            <w:r w:rsidDel="00000000" w:rsidR="00000000" w:rsidRPr="00000000">
              <w:rPr>
                <w:rtl w:val="0"/>
              </w:rPr>
            </w:r>
          </w:p>
        </w:tc>
      </w:tr>
      <w:tr>
        <w:trPr>
          <w:cantSplit w:val="0"/>
          <w:trHeight w:val="301"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2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18"/>
                <w:szCs w:val="18"/>
                <w:highlight w:val="white"/>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214">
            <w:pPr>
              <w:spacing w:line="240" w:lineRule="auto"/>
              <w:rPr>
                <w:rFonts w:ascii="Arial" w:cs="Arial" w:eastAsia="Arial" w:hAnsi="Arial"/>
                <w:highlight w:val="white"/>
                <w:u w:val="single"/>
              </w:rPr>
            </w:pPr>
            <w:r w:rsidDel="00000000" w:rsidR="00000000" w:rsidRPr="00000000">
              <w:rPr>
                <w:rFonts w:ascii="Arial" w:cs="Arial" w:eastAsia="Arial" w:hAnsi="Arial"/>
                <w:highlight w:val="white"/>
                <w:u w:val="single"/>
                <w:rtl w:val="0"/>
              </w:rPr>
              <w:t xml:space="preserve">INGENIERO DE SEGURIDAD Y SALUD EN EL TRABAJO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15">
            <w:pPr>
              <w:spacing w:line="240" w:lineRule="auto"/>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Equipo Comercial Surquillo</w:t>
            </w:r>
          </w:p>
          <w:p w:rsidR="00000000" w:rsidDel="00000000" w:rsidP="00000000" w:rsidRDefault="00000000" w:rsidRPr="00000000" w14:paraId="00000216">
            <w:pPr>
              <w:spacing w:line="240" w:lineRule="auto"/>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Equipo Comercial Villa el Salvador</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17">
            <w:pPr>
              <w:spacing w:line="240" w:lineRule="auto"/>
              <w:jc w:val="center"/>
              <w:rPr>
                <w:rFonts w:ascii="Arial" w:cs="Arial" w:eastAsia="Arial" w:hAnsi="Arial"/>
                <w:highlight w:val="white"/>
              </w:rPr>
            </w:pPr>
            <w:r w:rsidDel="00000000" w:rsidR="00000000" w:rsidRPr="00000000">
              <w:rPr>
                <w:rFonts w:ascii="Arial" w:cs="Arial" w:eastAsia="Arial" w:hAnsi="Arial"/>
                <w:highlight w:val="white"/>
                <w:rtl w:val="0"/>
              </w:rPr>
              <w:t xml:space="preserve">1</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2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18"/>
                <w:szCs w:val="18"/>
                <w:highlight w:val="white"/>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219">
            <w:pPr>
              <w:spacing w:line="240" w:lineRule="auto"/>
              <w:jc w:val="center"/>
              <w:rPr>
                <w:rFonts w:ascii="Arial" w:cs="Arial" w:eastAsia="Arial" w:hAnsi="Arial"/>
                <w:highlight w:val="white"/>
              </w:rPr>
            </w:pPr>
            <w:r w:rsidDel="00000000" w:rsidR="00000000" w:rsidRPr="00000000">
              <w:rPr>
                <w:rFonts w:ascii="Arial" w:cs="Arial" w:eastAsia="Arial" w:hAnsi="Arial"/>
                <w:color w:val="0000ff"/>
                <w:rtl w:val="0"/>
              </w:rPr>
              <w:t xml:space="preserve">1</w:t>
            </w: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2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2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18"/>
                <w:szCs w:val="18"/>
                <w:highlight w:val="white"/>
              </w:rPr>
            </w:pPr>
            <w:r w:rsidDel="00000000" w:rsidR="00000000" w:rsidRPr="00000000">
              <w:rPr>
                <w:rtl w:val="0"/>
              </w:rPr>
            </w:r>
          </w:p>
        </w:tc>
      </w:tr>
    </w:tbl>
    <w:p w:rsidR="00000000" w:rsidDel="00000000" w:rsidP="00000000" w:rsidRDefault="00000000" w:rsidRPr="00000000" w14:paraId="0000021C">
      <w:pPr>
        <w:pBdr>
          <w:top w:space="0" w:sz="0" w:val="nil"/>
          <w:left w:space="0" w:sz="0" w:val="nil"/>
          <w:bottom w:space="0" w:sz="0" w:val="nil"/>
          <w:right w:space="0" w:sz="0" w:val="nil"/>
          <w:between w:space="0" w:sz="0" w:val="nil"/>
        </w:pBdr>
        <w:spacing w:line="240" w:lineRule="auto"/>
        <w:ind w:left="426" w:firstLine="0"/>
        <w:jc w:val="both"/>
        <w:rPr>
          <w:sz w:val="20"/>
          <w:szCs w:val="20"/>
          <w:u w:val="single"/>
        </w:rPr>
      </w:pPr>
      <w:r w:rsidDel="00000000" w:rsidR="00000000" w:rsidRPr="00000000">
        <w:rPr>
          <w:rtl w:val="0"/>
        </w:rPr>
      </w:r>
    </w:p>
    <w:p w:rsidR="00000000" w:rsidDel="00000000" w:rsidP="00000000" w:rsidRDefault="00000000" w:rsidRPr="00000000" w14:paraId="0000021D">
      <w:pPr>
        <w:pBdr>
          <w:top w:space="0" w:sz="0" w:val="nil"/>
          <w:left w:space="0" w:sz="0" w:val="nil"/>
          <w:bottom w:space="0" w:sz="0" w:val="nil"/>
          <w:right w:space="0" w:sz="0" w:val="nil"/>
          <w:between w:space="0" w:sz="0" w:val="nil"/>
        </w:pBdr>
        <w:spacing w:line="240" w:lineRule="auto"/>
        <w:jc w:val="both"/>
        <w:rPr>
          <w:strike w:val="1"/>
          <w:color w:val="ff0000"/>
          <w:sz w:val="20"/>
          <w:szCs w:val="20"/>
          <w:highlight w:val="white"/>
        </w:rPr>
      </w:pPr>
      <w:r w:rsidDel="00000000" w:rsidR="00000000" w:rsidRPr="00000000">
        <w:rPr>
          <w:b w:val="1"/>
          <w:sz w:val="18"/>
          <w:szCs w:val="18"/>
          <w:highlight w:val="white"/>
          <w:rtl w:val="0"/>
        </w:rPr>
        <w:t xml:space="preserve">(*) </w:t>
      </w:r>
      <w:r w:rsidDel="00000000" w:rsidR="00000000" w:rsidRPr="00000000">
        <w:rPr>
          <w:sz w:val="20"/>
          <w:szCs w:val="20"/>
          <w:u w:val="single"/>
          <w:rtl w:val="0"/>
        </w:rPr>
        <w:t xml:space="preserve">Nota</w:t>
      </w:r>
      <w:r w:rsidDel="00000000" w:rsidR="00000000" w:rsidRPr="00000000">
        <w:rPr>
          <w:sz w:val="20"/>
          <w:szCs w:val="20"/>
          <w:highlight w:val="white"/>
          <w:u w:val="single"/>
          <w:rtl w:val="0"/>
        </w:rPr>
        <w:t xml:space="preserve"> del Lote 3</w:t>
      </w:r>
      <w:r w:rsidDel="00000000" w:rsidR="00000000" w:rsidRPr="00000000">
        <w:rPr>
          <w:sz w:val="20"/>
          <w:szCs w:val="20"/>
          <w:highlight w:val="white"/>
          <w:rtl w:val="0"/>
        </w:rPr>
        <w:t xml:space="preserve">: </w:t>
      </w:r>
      <w:r w:rsidDel="00000000" w:rsidR="00000000" w:rsidRPr="00000000">
        <w:rPr>
          <w:strike w:val="1"/>
          <w:color w:val="ff0000"/>
          <w:sz w:val="20"/>
          <w:szCs w:val="20"/>
          <w:highlight w:val="white"/>
          <w:rtl w:val="0"/>
        </w:rPr>
        <w:t xml:space="preserve">Al menos 16 de los 19 profesionales clave ofertados deben obtener la calificación de CUMPLE, de lo contrario, la oferta será rechazada. </w:t>
      </w:r>
    </w:p>
    <w:p w:rsidR="00000000" w:rsidDel="00000000" w:rsidP="00000000" w:rsidRDefault="00000000" w:rsidRPr="00000000" w14:paraId="0000021E">
      <w:pPr>
        <w:pBdr>
          <w:top w:space="0" w:sz="0" w:val="nil"/>
          <w:left w:space="0" w:sz="0" w:val="nil"/>
          <w:bottom w:space="0" w:sz="0" w:val="nil"/>
          <w:right w:space="0" w:sz="0" w:val="nil"/>
          <w:between w:space="0" w:sz="0" w:val="nil"/>
        </w:pBdr>
        <w:spacing w:line="240" w:lineRule="auto"/>
        <w:jc w:val="both"/>
        <w:rPr>
          <w:strike w:val="1"/>
          <w:color w:val="ff0000"/>
          <w:sz w:val="20"/>
          <w:szCs w:val="20"/>
          <w:highlight w:val="white"/>
        </w:rPr>
      </w:pPr>
      <w:r w:rsidDel="00000000" w:rsidR="00000000" w:rsidRPr="00000000">
        <w:rPr>
          <w:rtl w:val="0"/>
        </w:rPr>
      </w:r>
    </w:p>
    <w:p w:rsidR="00000000" w:rsidDel="00000000" w:rsidP="00000000" w:rsidRDefault="00000000" w:rsidRPr="00000000" w14:paraId="0000021F">
      <w:pPr>
        <w:jc w:val="both"/>
        <w:rPr>
          <w:color w:val="0000ff"/>
          <w:sz w:val="20"/>
          <w:szCs w:val="20"/>
        </w:rPr>
      </w:pPr>
      <w:r w:rsidDel="00000000" w:rsidR="00000000" w:rsidRPr="00000000">
        <w:rPr>
          <w:color w:val="0000ff"/>
          <w:sz w:val="20"/>
          <w:szCs w:val="20"/>
          <w:rtl w:val="0"/>
        </w:rPr>
        <w:t xml:space="preserve">Para obtener la calificación de CUMPLE en el criterio de evaluación de PERSONAL CLAVE del LOTE 3, se requiere cumplir con las siguientes condiciones:</w:t>
      </w:r>
    </w:p>
    <w:p w:rsidR="00000000" w:rsidDel="00000000" w:rsidP="00000000" w:rsidRDefault="00000000" w:rsidRPr="00000000" w14:paraId="00000220">
      <w:pPr>
        <w:ind w:left="283.46456692913375"/>
        <w:jc w:val="both"/>
        <w:rPr>
          <w:color w:val="0000ff"/>
          <w:sz w:val="20"/>
          <w:szCs w:val="20"/>
        </w:rPr>
      </w:pPr>
      <w:r w:rsidDel="00000000" w:rsidR="00000000" w:rsidRPr="00000000">
        <w:rPr>
          <w:b w:val="1"/>
          <w:color w:val="0000ff"/>
          <w:sz w:val="20"/>
          <w:szCs w:val="20"/>
          <w:rtl w:val="0"/>
        </w:rPr>
        <w:t xml:space="preserve">a)</w:t>
        <w:tab/>
      </w:r>
      <w:r w:rsidDel="00000000" w:rsidR="00000000" w:rsidRPr="00000000">
        <w:rPr>
          <w:color w:val="0000ff"/>
          <w:sz w:val="20"/>
          <w:szCs w:val="20"/>
          <w:rtl w:val="0"/>
        </w:rPr>
        <w:t xml:space="preserve">Al menos </w:t>
      </w:r>
      <w:r w:rsidDel="00000000" w:rsidR="00000000" w:rsidRPr="00000000">
        <w:rPr>
          <w:color w:val="0000ff"/>
          <w:sz w:val="20"/>
          <w:szCs w:val="20"/>
          <w:u w:val="single"/>
          <w:rtl w:val="0"/>
        </w:rPr>
        <w:t xml:space="preserve">”un (1) Coordinador Base” </w:t>
      </w:r>
      <w:r w:rsidDel="00000000" w:rsidR="00000000" w:rsidRPr="00000000">
        <w:rPr>
          <w:b w:val="1"/>
          <w:color w:val="0000ff"/>
          <w:sz w:val="20"/>
          <w:szCs w:val="20"/>
          <w:u w:val="single"/>
          <w:rtl w:val="0"/>
        </w:rPr>
        <w:t xml:space="preserve">Y</w:t>
      </w:r>
      <w:r w:rsidDel="00000000" w:rsidR="00000000" w:rsidRPr="00000000">
        <w:rPr>
          <w:color w:val="0000ff"/>
          <w:sz w:val="20"/>
          <w:szCs w:val="20"/>
          <w:u w:val="single"/>
          <w:rtl w:val="0"/>
        </w:rPr>
        <w:t xml:space="preserve"> “un (1) Ingeniero de Seguridad y Salud en el trabajo” deben CUMPLIR con los perfiles requeridos  en la Sección II Lista de requerimientos (Términos de referencia)</w:t>
      </w:r>
      <w:r w:rsidDel="00000000" w:rsidR="00000000" w:rsidRPr="00000000">
        <w:rPr>
          <w:color w:val="0000ff"/>
          <w:sz w:val="20"/>
          <w:szCs w:val="20"/>
          <w:rtl w:val="0"/>
        </w:rPr>
        <w:t xml:space="preserve">;</w:t>
      </w:r>
    </w:p>
    <w:p w:rsidR="00000000" w:rsidDel="00000000" w:rsidP="00000000" w:rsidRDefault="00000000" w:rsidRPr="00000000" w14:paraId="00000221">
      <w:pPr>
        <w:jc w:val="both"/>
        <w:rPr>
          <w:b w:val="1"/>
          <w:color w:val="0000ff"/>
          <w:sz w:val="20"/>
          <w:szCs w:val="20"/>
        </w:rPr>
      </w:pPr>
      <w:r w:rsidDel="00000000" w:rsidR="00000000" w:rsidRPr="00000000">
        <w:rPr>
          <w:b w:val="1"/>
          <w:color w:val="0000ff"/>
          <w:sz w:val="20"/>
          <w:szCs w:val="20"/>
          <w:rtl w:val="0"/>
        </w:rPr>
        <w:t xml:space="preserve">Y</w:t>
      </w:r>
    </w:p>
    <w:p w:rsidR="00000000" w:rsidDel="00000000" w:rsidP="00000000" w:rsidRDefault="00000000" w:rsidRPr="00000000" w14:paraId="00000222">
      <w:pPr>
        <w:ind w:left="283.46456692913375"/>
        <w:jc w:val="both"/>
        <w:rPr>
          <w:color w:val="0000ff"/>
          <w:sz w:val="20"/>
          <w:szCs w:val="20"/>
        </w:rPr>
      </w:pPr>
      <w:r w:rsidDel="00000000" w:rsidR="00000000" w:rsidRPr="00000000">
        <w:rPr>
          <w:color w:val="0000ff"/>
          <w:sz w:val="20"/>
          <w:szCs w:val="20"/>
          <w:rtl w:val="0"/>
        </w:rPr>
        <w:t xml:space="preserve">b</w:t>
      </w:r>
      <w:r w:rsidDel="00000000" w:rsidR="00000000" w:rsidRPr="00000000">
        <w:rPr>
          <w:b w:val="1"/>
          <w:color w:val="0000ff"/>
          <w:sz w:val="20"/>
          <w:szCs w:val="20"/>
          <w:rtl w:val="0"/>
        </w:rPr>
        <w:t xml:space="preserve">)</w:t>
        <w:tab/>
      </w:r>
      <w:r w:rsidDel="00000000" w:rsidR="00000000" w:rsidRPr="00000000">
        <w:rPr>
          <w:color w:val="0000ff"/>
          <w:sz w:val="20"/>
          <w:szCs w:val="20"/>
          <w:rtl w:val="0"/>
        </w:rPr>
        <w:t xml:space="preserve">De los 19 personal clave, al menos 10 deben cumplir con los perfiles requeridos (incluidos el coordinador base y el Ingeniero de seguridad y salud en el trabajo, según inciso </w:t>
      </w:r>
      <w:r w:rsidDel="00000000" w:rsidR="00000000" w:rsidRPr="00000000">
        <w:rPr>
          <w:b w:val="1"/>
          <w:color w:val="0000ff"/>
          <w:sz w:val="20"/>
          <w:szCs w:val="20"/>
          <w:rtl w:val="0"/>
        </w:rPr>
        <w:t xml:space="preserve">a</w:t>
      </w:r>
      <w:r w:rsidDel="00000000" w:rsidR="00000000" w:rsidRPr="00000000">
        <w:rPr>
          <w:color w:val="0000ff"/>
          <w:sz w:val="20"/>
          <w:szCs w:val="20"/>
          <w:rtl w:val="0"/>
        </w:rPr>
        <w:t xml:space="preserve">).</w:t>
      </w:r>
    </w:p>
    <w:p w:rsidR="00000000" w:rsidDel="00000000" w:rsidP="00000000" w:rsidRDefault="00000000" w:rsidRPr="00000000" w14:paraId="00000223">
      <w:pPr>
        <w:jc w:val="both"/>
        <w:rPr>
          <w:color w:val="0000ff"/>
          <w:sz w:val="20"/>
          <w:szCs w:val="20"/>
        </w:rPr>
      </w:pPr>
      <w:r w:rsidDel="00000000" w:rsidR="00000000" w:rsidRPr="00000000">
        <w:rPr>
          <w:rtl w:val="0"/>
        </w:rPr>
      </w:r>
    </w:p>
    <w:p w:rsidR="00000000" w:rsidDel="00000000" w:rsidP="00000000" w:rsidRDefault="00000000" w:rsidRPr="00000000" w14:paraId="00000224">
      <w:pPr>
        <w:jc w:val="both"/>
        <w:rPr>
          <w:color w:val="0000ff"/>
          <w:sz w:val="20"/>
          <w:szCs w:val="20"/>
        </w:rPr>
      </w:pPr>
      <w:r w:rsidDel="00000000" w:rsidR="00000000" w:rsidRPr="00000000">
        <w:rPr>
          <w:color w:val="0000ff"/>
          <w:sz w:val="20"/>
          <w:szCs w:val="20"/>
          <w:rtl w:val="0"/>
        </w:rPr>
        <w:t xml:space="preserve">De no cumplirse con ambas condiciones,  toda la oferta será rechazada para este lote. </w:t>
      </w:r>
      <w:r w:rsidDel="00000000" w:rsidR="00000000" w:rsidRPr="00000000">
        <w:rPr>
          <w:rtl w:val="0"/>
        </w:rPr>
      </w:r>
    </w:p>
    <w:p w:rsidR="00000000" w:rsidDel="00000000" w:rsidP="00000000" w:rsidRDefault="00000000" w:rsidRPr="00000000" w14:paraId="00000225">
      <w:pPr>
        <w:pBdr>
          <w:top w:space="0" w:sz="0" w:val="nil"/>
          <w:left w:space="0" w:sz="0" w:val="nil"/>
          <w:bottom w:space="0" w:sz="0" w:val="nil"/>
          <w:right w:space="0" w:sz="0" w:val="nil"/>
          <w:between w:space="0" w:sz="0" w:val="nil"/>
        </w:pBdr>
        <w:spacing w:line="240" w:lineRule="auto"/>
        <w:jc w:val="both"/>
        <w:rPr>
          <w:sz w:val="20"/>
          <w:szCs w:val="20"/>
          <w:highlight w:val="white"/>
        </w:rPr>
      </w:pPr>
      <w:r w:rsidDel="00000000" w:rsidR="00000000" w:rsidRPr="00000000">
        <w:rPr>
          <w:rtl w:val="0"/>
        </w:rPr>
      </w:r>
    </w:p>
    <w:p w:rsidR="00000000" w:rsidDel="00000000" w:rsidP="00000000" w:rsidRDefault="00000000" w:rsidRPr="00000000" w14:paraId="00000226">
      <w:pPr>
        <w:pBdr>
          <w:top w:space="0" w:sz="0" w:val="nil"/>
          <w:left w:space="0" w:sz="0" w:val="nil"/>
          <w:bottom w:space="0" w:sz="0" w:val="nil"/>
          <w:right w:space="0" w:sz="0" w:val="nil"/>
          <w:between w:space="0" w:sz="0" w:val="nil"/>
        </w:pBdr>
        <w:spacing w:line="240" w:lineRule="auto"/>
        <w:jc w:val="both"/>
        <w:rPr>
          <w:sz w:val="20"/>
          <w:szCs w:val="20"/>
          <w:highlight w:val="white"/>
        </w:rPr>
      </w:pPr>
      <w:r w:rsidDel="00000000" w:rsidR="00000000" w:rsidRPr="00000000">
        <w:rPr>
          <w:rtl w:val="0"/>
        </w:rPr>
      </w:r>
    </w:p>
    <w:p w:rsidR="00000000" w:rsidDel="00000000" w:rsidP="00000000" w:rsidRDefault="00000000" w:rsidRPr="00000000" w14:paraId="00000227">
      <w:pPr>
        <w:ind w:left="426" w:firstLine="0"/>
        <w:jc w:val="both"/>
        <w:rPr>
          <w:sz w:val="20"/>
          <w:szCs w:val="20"/>
          <w:highlight w:val="white"/>
        </w:rPr>
      </w:pPr>
      <w:r w:rsidDel="00000000" w:rsidR="00000000" w:rsidRPr="00000000">
        <w:rPr>
          <w:rtl w:val="0"/>
        </w:rPr>
      </w:r>
    </w:p>
    <w:p w:rsidR="00000000" w:rsidDel="00000000" w:rsidP="00000000" w:rsidRDefault="00000000" w:rsidRPr="00000000" w14:paraId="00000228">
      <w:pPr>
        <w:numPr>
          <w:ilvl w:val="0"/>
          <w:numId w:val="6"/>
        </w:numPr>
        <w:pBdr>
          <w:top w:space="0" w:sz="0" w:val="nil"/>
          <w:left w:space="0" w:sz="0" w:val="nil"/>
          <w:bottom w:space="0" w:sz="0" w:val="nil"/>
          <w:right w:space="0" w:sz="0" w:val="nil"/>
          <w:between w:space="0" w:sz="0" w:val="nil"/>
        </w:pBdr>
        <w:ind w:left="360" w:right="3" w:hanging="360"/>
        <w:jc w:val="both"/>
        <w:rPr>
          <w:b w:val="1"/>
          <w:sz w:val="20"/>
          <w:szCs w:val="20"/>
          <w:highlight w:val="white"/>
        </w:rPr>
      </w:pPr>
      <w:r w:rsidDel="00000000" w:rsidR="00000000" w:rsidRPr="00000000">
        <w:rPr>
          <w:b w:val="1"/>
          <w:sz w:val="20"/>
          <w:szCs w:val="20"/>
          <w:highlight w:val="white"/>
          <w:u w:val="single"/>
          <w:rtl w:val="0"/>
        </w:rPr>
        <w:t xml:space="preserve">LOTE</w:t>
      </w:r>
      <w:r w:rsidDel="00000000" w:rsidR="00000000" w:rsidRPr="00000000">
        <w:rPr>
          <w:b w:val="1"/>
          <w:color w:val="000000"/>
          <w:sz w:val="20"/>
          <w:szCs w:val="20"/>
          <w:highlight w:val="white"/>
          <w:u w:val="single"/>
          <w:rtl w:val="0"/>
        </w:rPr>
        <w:t xml:space="preserve"> 4: CLIENTES ESPECIALES</w:t>
      </w:r>
      <w:r w:rsidDel="00000000" w:rsidR="00000000" w:rsidRPr="00000000">
        <w:rPr>
          <w:rtl w:val="0"/>
        </w:rPr>
      </w:r>
    </w:p>
    <w:p w:rsidR="00000000" w:rsidDel="00000000" w:rsidP="00000000" w:rsidRDefault="00000000" w:rsidRPr="00000000" w14:paraId="00000229">
      <w:pPr>
        <w:ind w:left="0" w:firstLine="0"/>
        <w:jc w:val="both"/>
        <w:rPr>
          <w:sz w:val="20"/>
          <w:szCs w:val="20"/>
          <w:highlight w:val="white"/>
        </w:rPr>
      </w:pPr>
      <w:r w:rsidDel="00000000" w:rsidR="00000000" w:rsidRPr="00000000">
        <w:rPr>
          <w:rtl w:val="0"/>
        </w:rPr>
      </w:r>
    </w:p>
    <w:tbl>
      <w:tblPr>
        <w:tblStyle w:val="Table8"/>
        <w:tblW w:w="1008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60"/>
        <w:gridCol w:w="1455"/>
        <w:gridCol w:w="1125"/>
        <w:gridCol w:w="1230"/>
        <w:gridCol w:w="1155"/>
        <w:gridCol w:w="1635"/>
        <w:gridCol w:w="1500"/>
        <w:gridCol w:w="1620"/>
        <w:tblGridChange w:id="0">
          <w:tblGrid>
            <w:gridCol w:w="360"/>
            <w:gridCol w:w="1455"/>
            <w:gridCol w:w="1125"/>
            <w:gridCol w:w="1230"/>
            <w:gridCol w:w="1155"/>
            <w:gridCol w:w="1635"/>
            <w:gridCol w:w="1500"/>
            <w:gridCol w:w="1620"/>
          </w:tblGrid>
        </w:tblGridChange>
      </w:tblGrid>
      <w:tr>
        <w:trPr>
          <w:cantSplit w:val="0"/>
          <w:trHeight w:val="356" w:hRule="atLeast"/>
          <w:tblHeader w:val="0"/>
        </w:trPr>
        <w:tc>
          <w:tcPr>
            <w:vMerge w:val="restart"/>
            <w:shd w:fill="d9d9d9" w:val="clear"/>
            <w:tcMar>
              <w:top w:w="100.0" w:type="dxa"/>
              <w:left w:w="100.0" w:type="dxa"/>
              <w:bottom w:w="100.0" w:type="dxa"/>
              <w:right w:w="100.0" w:type="dxa"/>
            </w:tcMar>
            <w:vAlign w:val="center"/>
          </w:tcPr>
          <w:p w:rsidR="00000000" w:rsidDel="00000000" w:rsidP="00000000" w:rsidRDefault="00000000" w:rsidRPr="00000000" w14:paraId="0000022A">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LOTE</w:t>
            </w:r>
          </w:p>
        </w:tc>
        <w:tc>
          <w:tcPr>
            <w:vMerge w:val="restart"/>
            <w:shd w:fill="d9d9d9" w:val="clear"/>
            <w:tcMar>
              <w:top w:w="100.0" w:type="dxa"/>
              <w:left w:w="100.0" w:type="dxa"/>
              <w:bottom w:w="100.0" w:type="dxa"/>
              <w:right w:w="100.0" w:type="dxa"/>
            </w:tcMar>
            <w:vAlign w:val="center"/>
          </w:tcPr>
          <w:p w:rsidR="00000000" w:rsidDel="00000000" w:rsidP="00000000" w:rsidRDefault="00000000" w:rsidRPr="00000000" w14:paraId="0000022B">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PERSONAL CLAVE</w:t>
            </w:r>
          </w:p>
        </w:tc>
        <w:tc>
          <w:tcPr>
            <w:vMerge w:val="restart"/>
            <w:shd w:fill="d9d9d9" w:val="clear"/>
            <w:tcMar>
              <w:top w:w="100.0" w:type="dxa"/>
              <w:left w:w="100.0" w:type="dxa"/>
              <w:bottom w:w="100.0" w:type="dxa"/>
              <w:right w:w="100.0" w:type="dxa"/>
            </w:tcMar>
            <w:vAlign w:val="center"/>
          </w:tcPr>
          <w:p w:rsidR="00000000" w:rsidDel="00000000" w:rsidP="00000000" w:rsidRDefault="00000000" w:rsidRPr="00000000" w14:paraId="0000022C">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ÁREA USUARIA</w:t>
            </w:r>
          </w:p>
        </w:tc>
        <w:tc>
          <w:tcPr>
            <w:vMerge w:val="restart"/>
            <w:shd w:fill="d9d9d9" w:val="clear"/>
            <w:tcMar>
              <w:top w:w="100.0" w:type="dxa"/>
              <w:left w:w="100.0" w:type="dxa"/>
              <w:bottom w:w="100.0" w:type="dxa"/>
              <w:right w:w="100.0" w:type="dxa"/>
            </w:tcMar>
            <w:vAlign w:val="center"/>
          </w:tcPr>
          <w:p w:rsidR="00000000" w:rsidDel="00000000" w:rsidP="00000000" w:rsidRDefault="00000000" w:rsidRPr="00000000" w14:paraId="0000022D">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CANTIDAD</w:t>
            </w:r>
          </w:p>
          <w:p w:rsidR="00000000" w:rsidDel="00000000" w:rsidP="00000000" w:rsidRDefault="00000000" w:rsidRPr="00000000" w14:paraId="0000022E">
            <w:pP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22F">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(personas)</w:t>
            </w:r>
          </w:p>
        </w:tc>
        <w:tc>
          <w:tcPr>
            <w:vMerge w:val="restart"/>
            <w:shd w:fill="d9d9d9" w:val="clear"/>
            <w:tcMar>
              <w:top w:w="100.0" w:type="dxa"/>
              <w:left w:w="100.0" w:type="dxa"/>
              <w:bottom w:w="100.0" w:type="dxa"/>
              <w:right w:w="100.0" w:type="dxa"/>
            </w:tcMar>
            <w:vAlign w:val="center"/>
          </w:tcPr>
          <w:p w:rsidR="00000000" w:rsidDel="00000000" w:rsidP="00000000" w:rsidRDefault="00000000" w:rsidRPr="00000000" w14:paraId="00000230">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SUB-</w:t>
            </w:r>
          </w:p>
          <w:p w:rsidR="00000000" w:rsidDel="00000000" w:rsidP="00000000" w:rsidRDefault="00000000" w:rsidRPr="00000000" w14:paraId="00000231">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TOTAL</w:t>
            </w:r>
          </w:p>
          <w:p w:rsidR="00000000" w:rsidDel="00000000" w:rsidP="00000000" w:rsidRDefault="00000000" w:rsidRPr="00000000" w14:paraId="00000232">
            <w:pP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233">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(personas)</w:t>
            </w:r>
          </w:p>
        </w:tc>
        <w:tc>
          <w:tcPr>
            <w:gridSpan w:val="3"/>
            <w:shd w:fill="d9d9d9" w:val="clear"/>
            <w:tcMar>
              <w:top w:w="100.0" w:type="dxa"/>
              <w:left w:w="100.0" w:type="dxa"/>
              <w:bottom w:w="100.0" w:type="dxa"/>
              <w:right w:w="100.0" w:type="dxa"/>
            </w:tcMar>
            <w:vAlign w:val="center"/>
          </w:tcPr>
          <w:p w:rsidR="00000000" w:rsidDel="00000000" w:rsidP="00000000" w:rsidRDefault="00000000" w:rsidRPr="00000000" w14:paraId="00000234">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CRITERIO DE EVALUACIÓN</w:t>
            </w:r>
          </w:p>
        </w:tc>
      </w:tr>
      <w:tr>
        <w:trPr>
          <w:cantSplit w:val="0"/>
          <w:trHeight w:val="356" w:hRule="atLeast"/>
          <w:tblHeader w:val="0"/>
        </w:trPr>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237">
            <w:pPr>
              <w:jc w:val="center"/>
              <w:rPr>
                <w:rFonts w:ascii="Arial" w:cs="Arial" w:eastAsia="Arial" w:hAnsi="Arial"/>
                <w:b w:val="1"/>
                <w:sz w:val="18"/>
                <w:szCs w:val="18"/>
              </w:rPr>
            </w:pPr>
            <w:r w:rsidDel="00000000" w:rsidR="00000000" w:rsidRPr="00000000">
              <w:rPr>
                <w:rtl w:val="0"/>
              </w:rPr>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238">
            <w:pPr>
              <w:jc w:val="center"/>
              <w:rPr>
                <w:rFonts w:ascii="Arial" w:cs="Arial" w:eastAsia="Arial" w:hAnsi="Arial"/>
                <w:b w:val="1"/>
                <w:sz w:val="18"/>
                <w:szCs w:val="18"/>
              </w:rPr>
            </w:pPr>
            <w:r w:rsidDel="00000000" w:rsidR="00000000" w:rsidRPr="00000000">
              <w:rPr>
                <w:rtl w:val="0"/>
              </w:rPr>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239">
            <w:pPr>
              <w:jc w:val="center"/>
              <w:rPr>
                <w:rFonts w:ascii="Arial" w:cs="Arial" w:eastAsia="Arial" w:hAnsi="Arial"/>
                <w:b w:val="1"/>
                <w:sz w:val="18"/>
                <w:szCs w:val="18"/>
              </w:rPr>
            </w:pPr>
            <w:r w:rsidDel="00000000" w:rsidR="00000000" w:rsidRPr="00000000">
              <w:rPr>
                <w:rtl w:val="0"/>
              </w:rPr>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23A">
            <w:pPr>
              <w:jc w:val="center"/>
              <w:rPr>
                <w:rFonts w:ascii="Arial" w:cs="Arial" w:eastAsia="Arial" w:hAnsi="Arial"/>
                <w:b w:val="1"/>
                <w:sz w:val="18"/>
                <w:szCs w:val="18"/>
              </w:rPr>
            </w:pPr>
            <w:r w:rsidDel="00000000" w:rsidR="00000000" w:rsidRPr="00000000">
              <w:rPr>
                <w:rtl w:val="0"/>
              </w:rPr>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23B">
            <w:pPr>
              <w:jc w:val="center"/>
              <w:rPr>
                <w:rFonts w:ascii="Arial" w:cs="Arial" w:eastAsia="Arial" w:hAnsi="Arial"/>
                <w:b w:val="1"/>
                <w:sz w:val="18"/>
                <w:szCs w:val="18"/>
              </w:rPr>
            </w:pPr>
            <w:r w:rsidDel="00000000" w:rsidR="00000000" w:rsidRPr="00000000">
              <w:rPr>
                <w:rtl w:val="0"/>
              </w:rPr>
            </w:r>
          </w:p>
        </w:tc>
        <w:tc>
          <w:tcPr>
            <w:gridSpan w:val="3"/>
            <w:shd w:fill="d9d9d9" w:val="clear"/>
            <w:tcMar>
              <w:top w:w="100.0" w:type="dxa"/>
              <w:left w:w="100.0" w:type="dxa"/>
              <w:bottom w:w="100.0" w:type="dxa"/>
              <w:right w:w="100.0" w:type="dxa"/>
            </w:tcMar>
            <w:vAlign w:val="center"/>
          </w:tcPr>
          <w:p w:rsidR="00000000" w:rsidDel="00000000" w:rsidP="00000000" w:rsidRDefault="00000000" w:rsidRPr="00000000" w14:paraId="0000023C">
            <w:pPr>
              <w:jc w:val="center"/>
              <w:rPr>
                <w:rFonts w:ascii="Arial" w:cs="Arial" w:eastAsia="Arial" w:hAnsi="Arial"/>
                <w:b w:val="1"/>
                <w:color w:val="0000ff"/>
                <w:sz w:val="18"/>
                <w:szCs w:val="18"/>
                <w:u w:val="single"/>
              </w:rPr>
            </w:pPr>
            <w:r w:rsidDel="00000000" w:rsidR="00000000" w:rsidRPr="00000000">
              <w:rPr>
                <w:rFonts w:ascii="Arial" w:cs="Arial" w:eastAsia="Arial" w:hAnsi="Arial"/>
                <w:b w:val="1"/>
                <w:color w:val="0000ff"/>
                <w:sz w:val="18"/>
                <w:szCs w:val="18"/>
                <w:u w:val="single"/>
                <w:rtl w:val="0"/>
              </w:rPr>
              <w:t xml:space="preserve">(*) CUMPLIMIENTO MÍNIMO OBLIGATORIO DE PERSONAL CLAVE</w:t>
            </w:r>
          </w:p>
        </w:tc>
      </w:tr>
      <w:tr>
        <w:trPr>
          <w:cantSplit w:val="0"/>
          <w:trHeight w:val="847" w:hRule="atLeast"/>
          <w:tblHeader w:val="0"/>
        </w:trPr>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2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18"/>
                <w:szCs w:val="18"/>
              </w:rPr>
            </w:pPr>
            <w:r w:rsidDel="00000000" w:rsidR="00000000" w:rsidRPr="00000000">
              <w:rPr>
                <w:rtl w:val="0"/>
              </w:rPr>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2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18"/>
                <w:szCs w:val="18"/>
              </w:rPr>
            </w:pPr>
            <w:r w:rsidDel="00000000" w:rsidR="00000000" w:rsidRPr="00000000">
              <w:rPr>
                <w:rtl w:val="0"/>
              </w:rPr>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2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18"/>
                <w:szCs w:val="18"/>
              </w:rPr>
            </w:pPr>
            <w:r w:rsidDel="00000000" w:rsidR="00000000" w:rsidRPr="00000000">
              <w:rPr>
                <w:rtl w:val="0"/>
              </w:rPr>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2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18"/>
                <w:szCs w:val="18"/>
              </w:rPr>
            </w:pPr>
            <w:r w:rsidDel="00000000" w:rsidR="00000000" w:rsidRPr="00000000">
              <w:rPr>
                <w:rtl w:val="0"/>
              </w:rPr>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2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18"/>
                <w:szCs w:val="18"/>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244">
            <w:pPr>
              <w:jc w:val="center"/>
              <w:rPr>
                <w:rFonts w:ascii="Arial" w:cs="Arial" w:eastAsia="Arial" w:hAnsi="Arial"/>
                <w:b w:val="1"/>
                <w:color w:val="0000ff"/>
                <w:sz w:val="18"/>
                <w:szCs w:val="18"/>
                <w:u w:val="single"/>
              </w:rPr>
            </w:pPr>
            <w:r w:rsidDel="00000000" w:rsidR="00000000" w:rsidRPr="00000000">
              <w:rPr>
                <w:rFonts w:ascii="Arial" w:cs="Arial" w:eastAsia="Arial" w:hAnsi="Arial"/>
                <w:b w:val="1"/>
                <w:color w:val="0000ff"/>
                <w:sz w:val="18"/>
                <w:szCs w:val="18"/>
                <w:u w:val="single"/>
                <w:rtl w:val="0"/>
              </w:rPr>
              <w:t xml:space="preserve">CANTIDAD MÍNIMA DE CUMPLIMIENTO  POR CADA CARGO DE PERSONAL CLAVE</w:t>
            </w:r>
          </w:p>
          <w:p w:rsidR="00000000" w:rsidDel="00000000" w:rsidP="00000000" w:rsidRDefault="00000000" w:rsidRPr="00000000" w14:paraId="00000245">
            <w:pPr>
              <w:jc w:val="center"/>
              <w:rPr>
                <w:rFonts w:ascii="Arial" w:cs="Arial" w:eastAsia="Arial" w:hAnsi="Arial"/>
                <w:b w:val="1"/>
                <w:color w:val="0000ff"/>
                <w:sz w:val="18"/>
                <w:szCs w:val="18"/>
                <w:u w:val="single"/>
              </w:rPr>
            </w:pPr>
            <w:r w:rsidDel="00000000" w:rsidR="00000000" w:rsidRPr="00000000">
              <w:rPr>
                <w:rtl w:val="0"/>
              </w:rPr>
            </w:r>
          </w:p>
          <w:p w:rsidR="00000000" w:rsidDel="00000000" w:rsidP="00000000" w:rsidRDefault="00000000" w:rsidRPr="00000000" w14:paraId="00000246">
            <w:pPr>
              <w:jc w:val="center"/>
              <w:rPr>
                <w:rFonts w:ascii="Arial" w:cs="Arial" w:eastAsia="Arial" w:hAnsi="Arial"/>
                <w:b w:val="1"/>
                <w:sz w:val="18"/>
                <w:szCs w:val="18"/>
              </w:rPr>
            </w:pPr>
            <w:r w:rsidDel="00000000" w:rsidR="00000000" w:rsidRPr="00000000">
              <w:rPr>
                <w:rFonts w:ascii="Arial" w:cs="Arial" w:eastAsia="Arial" w:hAnsi="Arial"/>
                <w:b w:val="1"/>
                <w:color w:val="0000ff"/>
                <w:sz w:val="18"/>
                <w:szCs w:val="18"/>
                <w:u w:val="single"/>
                <w:rtl w:val="0"/>
              </w:rPr>
              <w:t xml:space="preserve">(personas)</w:t>
            </w: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247">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 </w:t>
            </w:r>
          </w:p>
          <w:p w:rsidR="00000000" w:rsidDel="00000000" w:rsidP="00000000" w:rsidRDefault="00000000" w:rsidRPr="00000000" w14:paraId="00000248">
            <w:pPr>
              <w:jc w:val="center"/>
              <w:rPr>
                <w:rFonts w:ascii="Arial" w:cs="Arial" w:eastAsia="Arial" w:hAnsi="Arial"/>
                <w:b w:val="1"/>
                <w:sz w:val="18"/>
                <w:szCs w:val="18"/>
              </w:rPr>
            </w:pPr>
            <w:r w:rsidDel="00000000" w:rsidR="00000000" w:rsidRPr="00000000">
              <w:rPr>
                <w:rFonts w:ascii="Arial" w:cs="Arial" w:eastAsia="Arial" w:hAnsi="Arial"/>
                <w:b w:val="1"/>
                <w:color w:val="0000ff"/>
                <w:sz w:val="18"/>
                <w:szCs w:val="18"/>
                <w:u w:val="single"/>
                <w:rtl w:val="0"/>
              </w:rPr>
              <w:t xml:space="preserve">CANTIDAD MÍNIMA DE </w:t>
            </w:r>
            <w:r w:rsidDel="00000000" w:rsidR="00000000" w:rsidRPr="00000000">
              <w:rPr>
                <w:rFonts w:ascii="Arial" w:cs="Arial" w:eastAsia="Arial" w:hAnsi="Arial"/>
                <w:b w:val="1"/>
                <w:sz w:val="18"/>
                <w:szCs w:val="18"/>
                <w:rtl w:val="0"/>
              </w:rPr>
              <w:t xml:space="preserve"> CUMPLI-</w:t>
            </w:r>
          </w:p>
          <w:p w:rsidR="00000000" w:rsidDel="00000000" w:rsidP="00000000" w:rsidRDefault="00000000" w:rsidRPr="00000000" w14:paraId="00000249">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MIENTO MÍNIMO OBLIGATORIO</w:t>
            </w:r>
          </w:p>
          <w:p w:rsidR="00000000" w:rsidDel="00000000" w:rsidP="00000000" w:rsidRDefault="00000000" w:rsidRPr="00000000" w14:paraId="0000024A">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(personas)</w:t>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24B">
            <w:pPr>
              <w:jc w:val="center"/>
              <w:rPr>
                <w:rFonts w:ascii="Arial" w:cs="Arial" w:eastAsia="Arial" w:hAnsi="Arial"/>
                <w:b w:val="1"/>
                <w:color w:val="0000ff"/>
                <w:sz w:val="18"/>
                <w:szCs w:val="18"/>
              </w:rPr>
            </w:pPr>
            <w:r w:rsidDel="00000000" w:rsidR="00000000" w:rsidRPr="00000000">
              <w:rPr>
                <w:rFonts w:ascii="Arial" w:cs="Arial" w:eastAsia="Arial" w:hAnsi="Arial"/>
                <w:b w:val="1"/>
                <w:sz w:val="18"/>
                <w:szCs w:val="18"/>
                <w:rtl w:val="0"/>
              </w:rPr>
              <w:t xml:space="preserve">RESULTADO </w:t>
            </w:r>
            <w:r w:rsidDel="00000000" w:rsidR="00000000" w:rsidRPr="00000000">
              <w:rPr>
                <w:rFonts w:ascii="Arial" w:cs="Arial" w:eastAsia="Arial" w:hAnsi="Arial"/>
                <w:b w:val="1"/>
                <w:color w:val="0000ff"/>
                <w:sz w:val="18"/>
                <w:szCs w:val="18"/>
                <w:rtl w:val="0"/>
              </w:rPr>
              <w:t xml:space="preserve">(CALIFICACIÓN)</w:t>
            </w:r>
          </w:p>
        </w:tc>
      </w:tr>
      <w:tr>
        <w:trPr>
          <w:cantSplit w:val="0"/>
          <w:trHeight w:val="400" w:hRule="atLeast"/>
          <w:tblHeader w:val="0"/>
        </w:trPr>
        <w:tc>
          <w:tcPr>
            <w:vMerge w:val="restart"/>
            <w:vAlign w:val="center"/>
          </w:tcPr>
          <w:p w:rsidR="00000000" w:rsidDel="00000000" w:rsidP="00000000" w:rsidRDefault="00000000" w:rsidRPr="00000000" w14:paraId="0000024C">
            <w:pPr>
              <w:jc w:val="center"/>
              <w:rPr>
                <w:rFonts w:ascii="Arial" w:cs="Arial" w:eastAsia="Arial" w:hAnsi="Arial"/>
                <w:highlight w:val="white"/>
              </w:rPr>
            </w:pPr>
            <w:r w:rsidDel="00000000" w:rsidR="00000000" w:rsidRPr="00000000">
              <w:rPr>
                <w:rFonts w:ascii="Arial" w:cs="Arial" w:eastAsia="Arial" w:hAnsi="Arial"/>
                <w:highlight w:val="white"/>
                <w:rtl w:val="0"/>
              </w:rPr>
              <w:t xml:space="preserve">4</w:t>
            </w:r>
          </w:p>
        </w:tc>
        <w:tc>
          <w:tcPr>
            <w:vAlign w:val="center"/>
          </w:tcPr>
          <w:p w:rsidR="00000000" w:rsidDel="00000000" w:rsidP="00000000" w:rsidRDefault="00000000" w:rsidRPr="00000000" w14:paraId="0000024D">
            <w:pPr>
              <w:rPr>
                <w:rFonts w:ascii="Arial" w:cs="Arial" w:eastAsia="Arial" w:hAnsi="Arial"/>
                <w:highlight w:val="white"/>
                <w:u w:val="single"/>
              </w:rPr>
            </w:pPr>
            <w:r w:rsidDel="00000000" w:rsidR="00000000" w:rsidRPr="00000000">
              <w:rPr>
                <w:rFonts w:ascii="Arial" w:cs="Arial" w:eastAsia="Arial" w:hAnsi="Arial"/>
                <w:highlight w:val="white"/>
                <w:u w:val="single"/>
                <w:rtl w:val="0"/>
              </w:rPr>
              <w:t xml:space="preserve">COORDINA-</w:t>
            </w:r>
          </w:p>
          <w:p w:rsidR="00000000" w:rsidDel="00000000" w:rsidP="00000000" w:rsidRDefault="00000000" w:rsidRPr="00000000" w14:paraId="0000024E">
            <w:pPr>
              <w:rPr>
                <w:rFonts w:ascii="Arial" w:cs="Arial" w:eastAsia="Arial" w:hAnsi="Arial"/>
                <w:highlight w:val="white"/>
              </w:rPr>
            </w:pPr>
            <w:r w:rsidDel="00000000" w:rsidR="00000000" w:rsidRPr="00000000">
              <w:rPr>
                <w:rFonts w:ascii="Arial" w:cs="Arial" w:eastAsia="Arial" w:hAnsi="Arial"/>
                <w:highlight w:val="white"/>
                <w:u w:val="single"/>
                <w:rtl w:val="0"/>
              </w:rPr>
              <w:t xml:space="preserve">DOR DE BASE</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24F">
            <w:pPr>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Equipo Servicios y Clientes Especiales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50">
            <w:pPr>
              <w:jc w:val="center"/>
              <w:rPr>
                <w:rFonts w:ascii="Arial" w:cs="Arial" w:eastAsia="Arial" w:hAnsi="Arial"/>
                <w:highlight w:val="white"/>
              </w:rPr>
            </w:pPr>
            <w:r w:rsidDel="00000000" w:rsidR="00000000" w:rsidRPr="00000000">
              <w:rPr>
                <w:rFonts w:ascii="Arial" w:cs="Arial" w:eastAsia="Arial" w:hAnsi="Arial"/>
                <w:highlight w:val="white"/>
                <w:rtl w:val="0"/>
              </w:rPr>
              <w:t xml:space="preserve">1</w:t>
            </w:r>
          </w:p>
        </w:tc>
        <w:tc>
          <w:tcPr>
            <w:vMerge w:val="restart"/>
            <w:vAlign w:val="center"/>
          </w:tcPr>
          <w:p w:rsidR="00000000" w:rsidDel="00000000" w:rsidP="00000000" w:rsidRDefault="00000000" w:rsidRPr="00000000" w14:paraId="00000251">
            <w:pPr>
              <w:jc w:val="center"/>
              <w:rPr>
                <w:rFonts w:ascii="Arial" w:cs="Arial" w:eastAsia="Arial" w:hAnsi="Arial"/>
                <w:highlight w:val="white"/>
              </w:rPr>
            </w:pPr>
            <w:r w:rsidDel="00000000" w:rsidR="00000000" w:rsidRPr="00000000">
              <w:rPr>
                <w:rFonts w:ascii="Arial" w:cs="Arial" w:eastAsia="Arial" w:hAnsi="Arial"/>
                <w:highlight w:val="white"/>
                <w:rtl w:val="0"/>
              </w:rPr>
              <w:t xml:space="preserve">10</w:t>
            </w:r>
            <w:r w:rsidDel="00000000" w:rsidR="00000000" w:rsidRPr="00000000">
              <w:rPr>
                <w:rtl w:val="0"/>
              </w:rPr>
            </w:r>
          </w:p>
        </w:tc>
        <w:tc>
          <w:tcPr>
            <w:vAlign w:val="center"/>
          </w:tcPr>
          <w:p w:rsidR="00000000" w:rsidDel="00000000" w:rsidP="00000000" w:rsidRDefault="00000000" w:rsidRPr="00000000" w14:paraId="00000252">
            <w:pPr>
              <w:jc w:val="center"/>
              <w:rPr>
                <w:rFonts w:ascii="Arial" w:cs="Arial" w:eastAsia="Arial" w:hAnsi="Arial"/>
                <w:highlight w:val="white"/>
              </w:rPr>
            </w:pPr>
            <w:r w:rsidDel="00000000" w:rsidR="00000000" w:rsidRPr="00000000">
              <w:rPr>
                <w:rFonts w:ascii="Arial" w:cs="Arial" w:eastAsia="Arial" w:hAnsi="Arial"/>
                <w:color w:val="0000ff"/>
                <w:rtl w:val="0"/>
              </w:rPr>
              <w:t xml:space="preserve">1</w:t>
            </w:r>
            <w:r w:rsidDel="00000000" w:rsidR="00000000" w:rsidRPr="00000000">
              <w:rPr>
                <w:rtl w:val="0"/>
              </w:rPr>
            </w:r>
          </w:p>
        </w:tc>
        <w:tc>
          <w:tcPr>
            <w:vMerge w:val="restart"/>
            <w:vAlign w:val="center"/>
          </w:tcPr>
          <w:p w:rsidR="00000000" w:rsidDel="00000000" w:rsidP="00000000" w:rsidRDefault="00000000" w:rsidRPr="00000000" w14:paraId="00000253">
            <w:pPr>
              <w:jc w:val="center"/>
              <w:rPr>
                <w:rFonts w:ascii="Arial" w:cs="Arial" w:eastAsia="Arial" w:hAnsi="Arial"/>
                <w:highlight w:val="white"/>
              </w:rPr>
            </w:pPr>
            <w:r w:rsidDel="00000000" w:rsidR="00000000" w:rsidRPr="00000000">
              <w:rPr>
                <w:rFonts w:ascii="Arial" w:cs="Arial" w:eastAsia="Arial" w:hAnsi="Arial"/>
                <w:highlight w:val="white"/>
                <w:rtl w:val="0"/>
              </w:rPr>
              <w:t xml:space="preserve">Al menos </w:t>
            </w:r>
            <w:r w:rsidDel="00000000" w:rsidR="00000000" w:rsidRPr="00000000">
              <w:rPr>
                <w:rFonts w:ascii="Arial" w:cs="Arial" w:eastAsia="Arial" w:hAnsi="Arial"/>
                <w:strike w:val="1"/>
                <w:color w:val="ff0000"/>
                <w:highlight w:val="white"/>
                <w:rtl w:val="0"/>
              </w:rPr>
              <w:t xml:space="preserve">8</w:t>
            </w:r>
            <w:r w:rsidDel="00000000" w:rsidR="00000000" w:rsidRPr="00000000">
              <w:rPr>
                <w:rFonts w:ascii="Arial" w:cs="Arial" w:eastAsia="Arial" w:hAnsi="Arial"/>
                <w:highlight w:val="white"/>
                <w:rtl w:val="0"/>
              </w:rPr>
              <w:t xml:space="preserve"> </w:t>
            </w:r>
            <w:r w:rsidDel="00000000" w:rsidR="00000000" w:rsidRPr="00000000">
              <w:rPr>
                <w:rFonts w:ascii="Arial" w:cs="Arial" w:eastAsia="Arial" w:hAnsi="Arial"/>
                <w:color w:val="0000ff"/>
                <w:u w:val="single"/>
                <w:rtl w:val="0"/>
              </w:rPr>
              <w:t xml:space="preserve">6 </w:t>
            </w:r>
            <w:r w:rsidDel="00000000" w:rsidR="00000000" w:rsidRPr="00000000">
              <w:rPr>
                <w:rFonts w:ascii="Arial" w:cs="Arial" w:eastAsia="Arial" w:hAnsi="Arial"/>
                <w:highlight w:val="white"/>
                <w:rtl w:val="0"/>
              </w:rPr>
              <w:t xml:space="preserve">personas</w:t>
            </w:r>
            <w:r w:rsidDel="00000000" w:rsidR="00000000" w:rsidRPr="00000000">
              <w:rPr>
                <w:rFonts w:ascii="Arial" w:cs="Arial" w:eastAsia="Arial" w:hAnsi="Arial"/>
                <w:highlight w:val="white"/>
                <w:rtl w:val="0"/>
              </w:rPr>
              <w:t xml:space="preserve"> clave deben cumplir con el perfil requerido.</w:t>
            </w:r>
          </w:p>
        </w:tc>
        <w:tc>
          <w:tcPr>
            <w:vMerge w:val="restart"/>
            <w:vAlign w:val="center"/>
          </w:tcPr>
          <w:p w:rsidR="00000000" w:rsidDel="00000000" w:rsidP="00000000" w:rsidRDefault="00000000" w:rsidRPr="00000000" w14:paraId="00000254">
            <w:pPr>
              <w:jc w:val="center"/>
              <w:rPr>
                <w:rFonts w:ascii="Arial" w:cs="Arial" w:eastAsia="Arial" w:hAnsi="Arial"/>
              </w:rPr>
            </w:pPr>
            <w:r w:rsidDel="00000000" w:rsidR="00000000" w:rsidRPr="00000000">
              <w:rPr>
                <w:rFonts w:ascii="Arial" w:cs="Arial" w:eastAsia="Arial" w:hAnsi="Arial"/>
                <w:rtl w:val="0"/>
              </w:rPr>
              <w:t xml:space="preserve">CUMPLE </w:t>
            </w:r>
          </w:p>
          <w:p w:rsidR="00000000" w:rsidDel="00000000" w:rsidP="00000000" w:rsidRDefault="00000000" w:rsidRPr="00000000" w14:paraId="00000255">
            <w:pPr>
              <w:jc w:val="center"/>
              <w:rPr>
                <w:rFonts w:ascii="Arial" w:cs="Arial" w:eastAsia="Arial" w:hAnsi="Arial"/>
              </w:rPr>
            </w:pPr>
            <w:r w:rsidDel="00000000" w:rsidR="00000000" w:rsidRPr="00000000">
              <w:rPr>
                <w:rFonts w:ascii="Arial" w:cs="Arial" w:eastAsia="Arial" w:hAnsi="Arial"/>
                <w:rtl w:val="0"/>
              </w:rPr>
              <w:t xml:space="preserve">/</w:t>
            </w:r>
          </w:p>
          <w:p w:rsidR="00000000" w:rsidDel="00000000" w:rsidP="00000000" w:rsidRDefault="00000000" w:rsidRPr="00000000" w14:paraId="00000256">
            <w:pPr>
              <w:jc w:val="center"/>
              <w:rPr>
                <w:rFonts w:ascii="Arial" w:cs="Arial" w:eastAsia="Arial" w:hAnsi="Arial"/>
              </w:rPr>
            </w:pPr>
            <w:r w:rsidDel="00000000" w:rsidR="00000000" w:rsidRPr="00000000">
              <w:rPr>
                <w:rFonts w:ascii="Arial" w:cs="Arial" w:eastAsia="Arial" w:hAnsi="Arial"/>
                <w:rtl w:val="0"/>
              </w:rPr>
              <w:t xml:space="preserve">NO CUMPLE</w:t>
            </w:r>
          </w:p>
          <w:p w:rsidR="00000000" w:rsidDel="00000000" w:rsidP="00000000" w:rsidRDefault="00000000" w:rsidRPr="00000000" w14:paraId="00000257">
            <w:pPr>
              <w:rPr>
                <w:rFonts w:ascii="Arial" w:cs="Arial" w:eastAsia="Arial" w:hAnsi="Arial"/>
                <w:highlight w:val="white"/>
              </w:rPr>
            </w:pPr>
            <w:r w:rsidDel="00000000" w:rsidR="00000000" w:rsidRPr="00000000">
              <w:rPr>
                <w:rtl w:val="0"/>
              </w:rPr>
            </w:r>
          </w:p>
        </w:tc>
      </w:tr>
      <w:tr>
        <w:trPr>
          <w:cantSplit w:val="0"/>
          <w:trHeight w:val="400" w:hRule="atLeast"/>
          <w:tblHeader w:val="0"/>
        </w:trPr>
        <w:tc>
          <w:tcPr>
            <w:vMerge w:val="continue"/>
            <w:vAlign w:val="center"/>
          </w:tcPr>
          <w:p w:rsidR="00000000" w:rsidDel="00000000" w:rsidP="00000000" w:rsidRDefault="00000000" w:rsidRPr="00000000" w14:paraId="000002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c>
          <w:tcPr>
            <w:vAlign w:val="center"/>
          </w:tcPr>
          <w:p w:rsidR="00000000" w:rsidDel="00000000" w:rsidP="00000000" w:rsidRDefault="00000000" w:rsidRPr="00000000" w14:paraId="00000259">
            <w:pPr>
              <w:rPr>
                <w:rFonts w:ascii="Arial" w:cs="Arial" w:eastAsia="Arial" w:hAnsi="Arial"/>
                <w:highlight w:val="white"/>
                <w:u w:val="single"/>
              </w:rPr>
            </w:pPr>
            <w:r w:rsidDel="00000000" w:rsidR="00000000" w:rsidRPr="00000000">
              <w:rPr>
                <w:rFonts w:ascii="Arial" w:cs="Arial" w:eastAsia="Arial" w:hAnsi="Arial"/>
                <w:highlight w:val="white"/>
                <w:u w:val="single"/>
                <w:rtl w:val="0"/>
              </w:rPr>
              <w:t xml:space="preserve">SUPERVI-</w:t>
            </w:r>
          </w:p>
          <w:p w:rsidR="00000000" w:rsidDel="00000000" w:rsidP="00000000" w:rsidRDefault="00000000" w:rsidRPr="00000000" w14:paraId="0000025A">
            <w:pPr>
              <w:rPr>
                <w:rFonts w:ascii="Arial" w:cs="Arial" w:eastAsia="Arial" w:hAnsi="Arial"/>
                <w:highlight w:val="white"/>
              </w:rPr>
            </w:pPr>
            <w:r w:rsidDel="00000000" w:rsidR="00000000" w:rsidRPr="00000000">
              <w:rPr>
                <w:rFonts w:ascii="Arial" w:cs="Arial" w:eastAsia="Arial" w:hAnsi="Arial"/>
                <w:highlight w:val="white"/>
                <w:u w:val="single"/>
                <w:rtl w:val="0"/>
              </w:rPr>
              <w:t xml:space="preserve">SOR DE ACTIVIDAD</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25B">
            <w:pPr>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Equipo Servicios y Clientes Especiales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5C">
            <w:pPr>
              <w:jc w:val="center"/>
              <w:rPr>
                <w:rFonts w:ascii="Arial" w:cs="Arial" w:eastAsia="Arial" w:hAnsi="Arial"/>
                <w:highlight w:val="white"/>
              </w:rPr>
            </w:pPr>
            <w:r w:rsidDel="00000000" w:rsidR="00000000" w:rsidRPr="00000000">
              <w:rPr>
                <w:rFonts w:ascii="Arial" w:cs="Arial" w:eastAsia="Arial" w:hAnsi="Arial"/>
                <w:highlight w:val="white"/>
                <w:rtl w:val="0"/>
              </w:rPr>
              <w:t xml:space="preserve">8</w:t>
            </w:r>
            <w:r w:rsidDel="00000000" w:rsidR="00000000" w:rsidRPr="00000000">
              <w:rPr>
                <w:rtl w:val="0"/>
              </w:rPr>
            </w:r>
          </w:p>
        </w:tc>
        <w:tc>
          <w:tcPr>
            <w:vMerge w:val="continue"/>
            <w:vAlign w:val="center"/>
          </w:tcPr>
          <w:p w:rsidR="00000000" w:rsidDel="00000000" w:rsidP="00000000" w:rsidRDefault="00000000" w:rsidRPr="00000000" w14:paraId="000002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c>
          <w:tcPr>
            <w:vAlign w:val="center"/>
          </w:tcPr>
          <w:p w:rsidR="00000000" w:rsidDel="00000000" w:rsidP="00000000" w:rsidRDefault="00000000" w:rsidRPr="00000000" w14:paraId="0000025E">
            <w:pPr>
              <w:jc w:val="center"/>
              <w:rPr>
                <w:rFonts w:ascii="Arial" w:cs="Arial" w:eastAsia="Arial" w:hAnsi="Arial"/>
                <w:highlight w:val="white"/>
              </w:rPr>
            </w:pPr>
            <w:r w:rsidDel="00000000" w:rsidR="00000000" w:rsidRPr="00000000">
              <w:rPr>
                <w:rFonts w:ascii="Arial" w:cs="Arial" w:eastAsia="Arial" w:hAnsi="Arial"/>
                <w:color w:val="0000ff"/>
                <w:rtl w:val="0"/>
              </w:rPr>
              <w:t xml:space="preserve">-</w:t>
            </w:r>
            <w:r w:rsidDel="00000000" w:rsidR="00000000" w:rsidRPr="00000000">
              <w:rPr>
                <w:rtl w:val="0"/>
              </w:rPr>
            </w:r>
          </w:p>
        </w:tc>
        <w:tc>
          <w:tcPr>
            <w:vMerge w:val="continue"/>
            <w:vAlign w:val="center"/>
          </w:tcPr>
          <w:p w:rsidR="00000000" w:rsidDel="00000000" w:rsidP="00000000" w:rsidRDefault="00000000" w:rsidRPr="00000000" w14:paraId="000002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continue"/>
            <w:vAlign w:val="center"/>
          </w:tcPr>
          <w:p w:rsidR="00000000" w:rsidDel="00000000" w:rsidP="00000000" w:rsidRDefault="00000000" w:rsidRPr="00000000" w14:paraId="000002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r>
      <w:tr>
        <w:trPr>
          <w:cantSplit w:val="0"/>
          <w:trHeight w:val="400" w:hRule="atLeast"/>
          <w:tblHeader w:val="0"/>
        </w:trPr>
        <w:tc>
          <w:tcPr>
            <w:vMerge w:val="continue"/>
            <w:vAlign w:val="center"/>
          </w:tcPr>
          <w:p w:rsidR="00000000" w:rsidDel="00000000" w:rsidP="00000000" w:rsidRDefault="00000000" w:rsidRPr="00000000" w14:paraId="000002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c>
          <w:tcPr>
            <w:vAlign w:val="center"/>
          </w:tcPr>
          <w:p w:rsidR="00000000" w:rsidDel="00000000" w:rsidP="00000000" w:rsidRDefault="00000000" w:rsidRPr="00000000" w14:paraId="00000262">
            <w:pPr>
              <w:rPr>
                <w:rFonts w:ascii="Arial" w:cs="Arial" w:eastAsia="Arial" w:hAnsi="Arial"/>
                <w:highlight w:val="white"/>
                <w:u w:val="single"/>
              </w:rPr>
            </w:pPr>
            <w:r w:rsidDel="00000000" w:rsidR="00000000" w:rsidRPr="00000000">
              <w:rPr>
                <w:rFonts w:ascii="Arial" w:cs="Arial" w:eastAsia="Arial" w:hAnsi="Arial"/>
                <w:highlight w:val="white"/>
                <w:u w:val="single"/>
                <w:rtl w:val="0"/>
              </w:rPr>
              <w:t xml:space="preserve">INGENIERO DE SEGURIDAD Y SALUD EN EL TRABAJO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63">
            <w:pPr>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Equipo Servicios y Clientes Especiales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64">
            <w:pPr>
              <w:jc w:val="center"/>
              <w:rPr>
                <w:rFonts w:ascii="Arial" w:cs="Arial" w:eastAsia="Arial" w:hAnsi="Arial"/>
                <w:highlight w:val="white"/>
              </w:rPr>
            </w:pPr>
            <w:r w:rsidDel="00000000" w:rsidR="00000000" w:rsidRPr="00000000">
              <w:rPr>
                <w:rFonts w:ascii="Arial" w:cs="Arial" w:eastAsia="Arial" w:hAnsi="Arial"/>
                <w:highlight w:val="white"/>
                <w:rtl w:val="0"/>
              </w:rPr>
              <w:t xml:space="preserve">1</w:t>
            </w:r>
          </w:p>
        </w:tc>
        <w:tc>
          <w:tcPr>
            <w:vMerge w:val="continue"/>
            <w:vAlign w:val="center"/>
          </w:tcPr>
          <w:p w:rsidR="00000000" w:rsidDel="00000000" w:rsidP="00000000" w:rsidRDefault="00000000" w:rsidRPr="00000000" w14:paraId="000002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c>
          <w:tcPr>
            <w:vAlign w:val="center"/>
          </w:tcPr>
          <w:p w:rsidR="00000000" w:rsidDel="00000000" w:rsidP="00000000" w:rsidRDefault="00000000" w:rsidRPr="00000000" w14:paraId="00000266">
            <w:pPr>
              <w:jc w:val="center"/>
              <w:rPr>
                <w:rFonts w:ascii="Arial" w:cs="Arial" w:eastAsia="Arial" w:hAnsi="Arial"/>
                <w:highlight w:val="white"/>
              </w:rPr>
            </w:pPr>
            <w:r w:rsidDel="00000000" w:rsidR="00000000" w:rsidRPr="00000000">
              <w:rPr>
                <w:rFonts w:ascii="Arial" w:cs="Arial" w:eastAsia="Arial" w:hAnsi="Arial"/>
                <w:color w:val="0000ff"/>
                <w:rtl w:val="0"/>
              </w:rPr>
              <w:t xml:space="preserve">1</w:t>
            </w:r>
            <w:r w:rsidDel="00000000" w:rsidR="00000000" w:rsidRPr="00000000">
              <w:rPr>
                <w:rtl w:val="0"/>
              </w:rPr>
            </w:r>
          </w:p>
        </w:tc>
        <w:tc>
          <w:tcPr>
            <w:vMerge w:val="continue"/>
            <w:vAlign w:val="center"/>
          </w:tcPr>
          <w:p w:rsidR="00000000" w:rsidDel="00000000" w:rsidP="00000000" w:rsidRDefault="00000000" w:rsidRPr="00000000" w14:paraId="000002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c>
          <w:tcPr>
            <w:vMerge w:val="continue"/>
            <w:vAlign w:val="center"/>
          </w:tcPr>
          <w:p w:rsidR="00000000" w:rsidDel="00000000" w:rsidP="00000000" w:rsidRDefault="00000000" w:rsidRPr="00000000" w14:paraId="000002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highlight w:val="white"/>
              </w:rPr>
            </w:pPr>
            <w:r w:rsidDel="00000000" w:rsidR="00000000" w:rsidRPr="00000000">
              <w:rPr>
                <w:rtl w:val="0"/>
              </w:rPr>
            </w:r>
          </w:p>
        </w:tc>
      </w:tr>
    </w:tbl>
    <w:p w:rsidR="00000000" w:rsidDel="00000000" w:rsidP="00000000" w:rsidRDefault="00000000" w:rsidRPr="00000000" w14:paraId="00000269">
      <w:pPr>
        <w:pBdr>
          <w:top w:space="0" w:sz="0" w:val="nil"/>
          <w:left w:space="0" w:sz="0" w:val="nil"/>
          <w:bottom w:space="0" w:sz="0" w:val="nil"/>
          <w:right w:space="0" w:sz="0" w:val="nil"/>
          <w:between w:space="0" w:sz="0" w:val="nil"/>
        </w:pBdr>
        <w:ind w:left="426" w:firstLine="0"/>
        <w:jc w:val="both"/>
        <w:rPr>
          <w:sz w:val="18"/>
          <w:szCs w:val="18"/>
          <w:u w:val="single"/>
        </w:rPr>
      </w:pPr>
      <w:r w:rsidDel="00000000" w:rsidR="00000000" w:rsidRPr="00000000">
        <w:rPr>
          <w:rtl w:val="0"/>
        </w:rPr>
      </w:r>
    </w:p>
    <w:p w:rsidR="00000000" w:rsidDel="00000000" w:rsidP="00000000" w:rsidRDefault="00000000" w:rsidRPr="00000000" w14:paraId="0000026A">
      <w:pPr>
        <w:pBdr>
          <w:top w:space="0" w:sz="0" w:val="nil"/>
          <w:left w:space="0" w:sz="0" w:val="nil"/>
          <w:bottom w:space="0" w:sz="0" w:val="nil"/>
          <w:right w:space="0" w:sz="0" w:val="nil"/>
          <w:between w:space="0" w:sz="0" w:val="nil"/>
        </w:pBdr>
        <w:jc w:val="both"/>
        <w:rPr>
          <w:sz w:val="20"/>
          <w:szCs w:val="20"/>
          <w:highlight w:val="white"/>
        </w:rPr>
      </w:pPr>
      <w:r w:rsidDel="00000000" w:rsidR="00000000" w:rsidRPr="00000000">
        <w:rPr>
          <w:b w:val="1"/>
          <w:sz w:val="18"/>
          <w:szCs w:val="18"/>
          <w:highlight w:val="white"/>
          <w:rtl w:val="0"/>
        </w:rPr>
        <w:t xml:space="preserve">(*) </w:t>
      </w:r>
      <w:r w:rsidDel="00000000" w:rsidR="00000000" w:rsidRPr="00000000">
        <w:rPr>
          <w:sz w:val="20"/>
          <w:szCs w:val="20"/>
          <w:u w:val="single"/>
          <w:rtl w:val="0"/>
        </w:rPr>
        <w:t xml:space="preserve">Nota</w:t>
      </w:r>
      <w:r w:rsidDel="00000000" w:rsidR="00000000" w:rsidRPr="00000000">
        <w:rPr>
          <w:sz w:val="20"/>
          <w:szCs w:val="20"/>
          <w:highlight w:val="white"/>
          <w:u w:val="single"/>
          <w:rtl w:val="0"/>
        </w:rPr>
        <w:t xml:space="preserve"> del Lote 4</w:t>
      </w:r>
      <w:r w:rsidDel="00000000" w:rsidR="00000000" w:rsidRPr="00000000">
        <w:rPr>
          <w:sz w:val="20"/>
          <w:szCs w:val="20"/>
          <w:highlight w:val="white"/>
          <w:rtl w:val="0"/>
        </w:rPr>
        <w:t xml:space="preserve">: </w:t>
      </w:r>
      <w:r w:rsidDel="00000000" w:rsidR="00000000" w:rsidRPr="00000000">
        <w:rPr>
          <w:strike w:val="1"/>
          <w:color w:val="ff0000"/>
          <w:sz w:val="20"/>
          <w:szCs w:val="20"/>
          <w:highlight w:val="white"/>
          <w:rtl w:val="0"/>
        </w:rPr>
        <w:t xml:space="preserve">Al menos 8 de los 10 profesionales clave ofertados deben obtener la calificación de CUMPLE, de lo contrario, la oferta será rechazada. </w:t>
      </w:r>
      <w:r w:rsidDel="00000000" w:rsidR="00000000" w:rsidRPr="00000000">
        <w:rPr>
          <w:rtl w:val="0"/>
        </w:rPr>
      </w:r>
    </w:p>
    <w:p w:rsidR="00000000" w:rsidDel="00000000" w:rsidP="00000000" w:rsidRDefault="00000000" w:rsidRPr="00000000" w14:paraId="0000026B">
      <w:pPr>
        <w:pBdr>
          <w:top w:space="0" w:sz="0" w:val="nil"/>
          <w:left w:space="0" w:sz="0" w:val="nil"/>
          <w:bottom w:space="0" w:sz="0" w:val="nil"/>
          <w:right w:space="0" w:sz="0" w:val="nil"/>
          <w:between w:space="0" w:sz="0" w:val="nil"/>
        </w:pBdr>
        <w:jc w:val="both"/>
        <w:rPr>
          <w:sz w:val="20"/>
          <w:szCs w:val="20"/>
          <w:highlight w:val="white"/>
        </w:rPr>
      </w:pPr>
      <w:r w:rsidDel="00000000" w:rsidR="00000000" w:rsidRPr="00000000">
        <w:rPr>
          <w:rtl w:val="0"/>
        </w:rPr>
      </w:r>
    </w:p>
    <w:p w:rsidR="00000000" w:rsidDel="00000000" w:rsidP="00000000" w:rsidRDefault="00000000" w:rsidRPr="00000000" w14:paraId="0000026C">
      <w:pPr>
        <w:jc w:val="both"/>
        <w:rPr>
          <w:color w:val="0000ff"/>
          <w:sz w:val="20"/>
          <w:szCs w:val="20"/>
        </w:rPr>
      </w:pPr>
      <w:r w:rsidDel="00000000" w:rsidR="00000000" w:rsidRPr="00000000">
        <w:rPr>
          <w:color w:val="0000ff"/>
          <w:sz w:val="20"/>
          <w:szCs w:val="20"/>
          <w:rtl w:val="0"/>
        </w:rPr>
        <w:t xml:space="preserve">Para obtener la calificación de CUMPLE en el criterio de evaluación de PERSONAL CLAVE del LOTE 4, se requiere cumplir con las siguientes condiciones:</w:t>
      </w:r>
    </w:p>
    <w:p w:rsidR="00000000" w:rsidDel="00000000" w:rsidP="00000000" w:rsidRDefault="00000000" w:rsidRPr="00000000" w14:paraId="0000026D">
      <w:pPr>
        <w:ind w:left="283.46456692913375"/>
        <w:jc w:val="both"/>
        <w:rPr>
          <w:color w:val="0000ff"/>
          <w:sz w:val="20"/>
          <w:szCs w:val="20"/>
        </w:rPr>
      </w:pPr>
      <w:r w:rsidDel="00000000" w:rsidR="00000000" w:rsidRPr="00000000">
        <w:rPr>
          <w:b w:val="1"/>
          <w:color w:val="0000ff"/>
          <w:sz w:val="20"/>
          <w:szCs w:val="20"/>
          <w:rtl w:val="0"/>
        </w:rPr>
        <w:t xml:space="preserve">a)</w:t>
      </w:r>
      <w:r w:rsidDel="00000000" w:rsidR="00000000" w:rsidRPr="00000000">
        <w:rPr>
          <w:color w:val="0000ff"/>
          <w:sz w:val="20"/>
          <w:szCs w:val="20"/>
          <w:rtl w:val="0"/>
        </w:rPr>
        <w:t xml:space="preserve"> </w:t>
      </w:r>
      <w:r w:rsidDel="00000000" w:rsidR="00000000" w:rsidRPr="00000000">
        <w:rPr>
          <w:color w:val="0000ff"/>
          <w:sz w:val="20"/>
          <w:szCs w:val="20"/>
          <w:u w:val="single"/>
          <w:rtl w:val="0"/>
        </w:rPr>
        <w:t xml:space="preserve">”Un (1) Coordinador Base” </w:t>
      </w:r>
      <w:r w:rsidDel="00000000" w:rsidR="00000000" w:rsidRPr="00000000">
        <w:rPr>
          <w:b w:val="1"/>
          <w:color w:val="0000ff"/>
          <w:sz w:val="20"/>
          <w:szCs w:val="20"/>
          <w:u w:val="single"/>
          <w:rtl w:val="0"/>
        </w:rPr>
        <w:t xml:space="preserve">Y</w:t>
      </w:r>
      <w:r w:rsidDel="00000000" w:rsidR="00000000" w:rsidRPr="00000000">
        <w:rPr>
          <w:color w:val="0000ff"/>
          <w:sz w:val="20"/>
          <w:szCs w:val="20"/>
          <w:u w:val="single"/>
          <w:rtl w:val="0"/>
        </w:rPr>
        <w:t xml:space="preserve"> “un (1) Ingeniero de Seguridad y Salud en el trabajo” deben CUMPLIR con los perfiles requeridos  en la Sección II Lista de requerimientos (Términos de referencia)</w:t>
      </w:r>
      <w:r w:rsidDel="00000000" w:rsidR="00000000" w:rsidRPr="00000000">
        <w:rPr>
          <w:color w:val="0000ff"/>
          <w:sz w:val="20"/>
          <w:szCs w:val="20"/>
          <w:rtl w:val="0"/>
        </w:rPr>
        <w:t xml:space="preserve">;</w:t>
      </w:r>
    </w:p>
    <w:p w:rsidR="00000000" w:rsidDel="00000000" w:rsidP="00000000" w:rsidRDefault="00000000" w:rsidRPr="00000000" w14:paraId="0000026E">
      <w:pPr>
        <w:jc w:val="both"/>
        <w:rPr>
          <w:b w:val="1"/>
          <w:color w:val="0000ff"/>
          <w:sz w:val="20"/>
          <w:szCs w:val="20"/>
        </w:rPr>
      </w:pPr>
      <w:r w:rsidDel="00000000" w:rsidR="00000000" w:rsidRPr="00000000">
        <w:rPr>
          <w:b w:val="1"/>
          <w:color w:val="0000ff"/>
          <w:sz w:val="20"/>
          <w:szCs w:val="20"/>
          <w:rtl w:val="0"/>
        </w:rPr>
        <w:t xml:space="preserve">Y</w:t>
      </w:r>
    </w:p>
    <w:p w:rsidR="00000000" w:rsidDel="00000000" w:rsidP="00000000" w:rsidRDefault="00000000" w:rsidRPr="00000000" w14:paraId="0000026F">
      <w:pPr>
        <w:ind w:left="283.46456692913375"/>
        <w:jc w:val="both"/>
        <w:rPr>
          <w:color w:val="0000ff"/>
          <w:sz w:val="20"/>
          <w:szCs w:val="20"/>
        </w:rPr>
      </w:pPr>
      <w:r w:rsidDel="00000000" w:rsidR="00000000" w:rsidRPr="00000000">
        <w:rPr>
          <w:color w:val="0000ff"/>
          <w:sz w:val="20"/>
          <w:szCs w:val="20"/>
          <w:rtl w:val="0"/>
        </w:rPr>
        <w:t xml:space="preserve">b</w:t>
      </w:r>
      <w:r w:rsidDel="00000000" w:rsidR="00000000" w:rsidRPr="00000000">
        <w:rPr>
          <w:b w:val="1"/>
          <w:color w:val="0000ff"/>
          <w:sz w:val="20"/>
          <w:szCs w:val="20"/>
          <w:rtl w:val="0"/>
        </w:rPr>
        <w:t xml:space="preserve">)</w:t>
        <w:tab/>
      </w:r>
      <w:r w:rsidDel="00000000" w:rsidR="00000000" w:rsidRPr="00000000">
        <w:rPr>
          <w:color w:val="0000ff"/>
          <w:sz w:val="20"/>
          <w:szCs w:val="20"/>
          <w:rtl w:val="0"/>
        </w:rPr>
        <w:t xml:space="preserve">De los 10 personal clave, al menos 6 deben cumplir con los perfiles requeridos (incluidos el coordinador base y el Ingeniero de seguridad y salud en el trabajo, según inciso </w:t>
      </w:r>
      <w:r w:rsidDel="00000000" w:rsidR="00000000" w:rsidRPr="00000000">
        <w:rPr>
          <w:b w:val="1"/>
          <w:color w:val="0000ff"/>
          <w:sz w:val="20"/>
          <w:szCs w:val="20"/>
          <w:rtl w:val="0"/>
        </w:rPr>
        <w:t xml:space="preserve">a</w:t>
      </w:r>
      <w:r w:rsidDel="00000000" w:rsidR="00000000" w:rsidRPr="00000000">
        <w:rPr>
          <w:color w:val="0000ff"/>
          <w:sz w:val="20"/>
          <w:szCs w:val="20"/>
          <w:rtl w:val="0"/>
        </w:rPr>
        <w:t xml:space="preserve">).</w:t>
      </w:r>
    </w:p>
    <w:p w:rsidR="00000000" w:rsidDel="00000000" w:rsidP="00000000" w:rsidRDefault="00000000" w:rsidRPr="00000000" w14:paraId="00000270">
      <w:pPr>
        <w:jc w:val="both"/>
        <w:rPr>
          <w:color w:val="0000ff"/>
          <w:sz w:val="20"/>
          <w:szCs w:val="20"/>
        </w:rPr>
      </w:pPr>
      <w:r w:rsidDel="00000000" w:rsidR="00000000" w:rsidRPr="00000000">
        <w:rPr>
          <w:rtl w:val="0"/>
        </w:rPr>
      </w:r>
    </w:p>
    <w:p w:rsidR="00000000" w:rsidDel="00000000" w:rsidP="00000000" w:rsidRDefault="00000000" w:rsidRPr="00000000" w14:paraId="00000271">
      <w:pPr>
        <w:jc w:val="both"/>
        <w:rPr>
          <w:color w:val="0000ff"/>
          <w:sz w:val="20"/>
          <w:szCs w:val="20"/>
        </w:rPr>
      </w:pPr>
      <w:r w:rsidDel="00000000" w:rsidR="00000000" w:rsidRPr="00000000">
        <w:rPr>
          <w:color w:val="0000ff"/>
          <w:sz w:val="20"/>
          <w:szCs w:val="20"/>
          <w:rtl w:val="0"/>
        </w:rPr>
        <w:t xml:space="preserve">De no cumplirse con ambas condiciones,  toda la oferta será rechazada para este lote. </w:t>
      </w:r>
      <w:r w:rsidDel="00000000" w:rsidR="00000000" w:rsidRPr="00000000">
        <w:rPr>
          <w:rtl w:val="0"/>
        </w:rPr>
      </w:r>
    </w:p>
    <w:p w:rsidR="00000000" w:rsidDel="00000000" w:rsidP="00000000" w:rsidRDefault="00000000" w:rsidRPr="00000000" w14:paraId="00000272">
      <w:pPr>
        <w:jc w:val="both"/>
        <w:rPr>
          <w:sz w:val="20"/>
          <w:szCs w:val="20"/>
          <w:highlight w:val="white"/>
        </w:rPr>
      </w:pPr>
      <w:r w:rsidDel="00000000" w:rsidR="00000000" w:rsidRPr="00000000">
        <w:rPr>
          <w:rtl w:val="0"/>
        </w:rPr>
      </w:r>
    </w:p>
    <w:p w:rsidR="00000000" w:rsidDel="00000000" w:rsidP="00000000" w:rsidRDefault="00000000" w:rsidRPr="00000000" w14:paraId="00000273">
      <w:pPr>
        <w:pBdr>
          <w:top w:space="0" w:sz="0" w:val="nil"/>
          <w:left w:space="0" w:sz="0" w:val="nil"/>
          <w:bottom w:space="0" w:sz="0" w:val="nil"/>
          <w:right w:space="0" w:sz="0" w:val="nil"/>
          <w:between w:space="0" w:sz="0" w:val="nil"/>
        </w:pBdr>
        <w:jc w:val="both"/>
        <w:rPr>
          <w:sz w:val="20"/>
          <w:szCs w:val="20"/>
          <w:highlight w:val="white"/>
        </w:rPr>
      </w:pPr>
      <w:r w:rsidDel="00000000" w:rsidR="00000000" w:rsidRPr="00000000">
        <w:rPr>
          <w:rtl w:val="0"/>
        </w:rPr>
      </w:r>
    </w:p>
    <w:p w:rsidR="00000000" w:rsidDel="00000000" w:rsidP="00000000" w:rsidRDefault="00000000" w:rsidRPr="00000000" w14:paraId="00000274">
      <w:pPr>
        <w:pBdr>
          <w:top w:space="0" w:sz="0" w:val="nil"/>
          <w:left w:space="0" w:sz="0" w:val="nil"/>
          <w:bottom w:space="0" w:sz="0" w:val="nil"/>
          <w:right w:space="0" w:sz="0" w:val="nil"/>
          <w:between w:space="0" w:sz="0" w:val="nil"/>
        </w:pBdr>
        <w:jc w:val="both"/>
        <w:rPr>
          <w:sz w:val="20"/>
          <w:szCs w:val="20"/>
          <w:highlight w:val="white"/>
        </w:rPr>
      </w:pPr>
      <w:r w:rsidDel="00000000" w:rsidR="00000000" w:rsidRPr="00000000">
        <w:rPr>
          <w:rtl w:val="0"/>
        </w:rPr>
      </w:r>
    </w:p>
    <w:p w:rsidR="00000000" w:rsidDel="00000000" w:rsidP="00000000" w:rsidRDefault="00000000" w:rsidRPr="00000000" w14:paraId="00000275">
      <w:pPr>
        <w:pBdr>
          <w:top w:space="0" w:sz="0" w:val="nil"/>
          <w:left w:space="0" w:sz="0" w:val="nil"/>
          <w:bottom w:space="0" w:sz="0" w:val="nil"/>
          <w:right w:space="0" w:sz="0" w:val="nil"/>
          <w:between w:space="0" w:sz="0" w:val="nil"/>
        </w:pBdr>
        <w:jc w:val="both"/>
        <w:rPr>
          <w:sz w:val="20"/>
          <w:szCs w:val="20"/>
          <w:highlight w:val="white"/>
        </w:rPr>
      </w:pPr>
      <w:r w:rsidDel="00000000" w:rsidR="00000000" w:rsidRPr="00000000">
        <w:rPr>
          <w:rtl w:val="0"/>
        </w:rPr>
      </w:r>
    </w:p>
    <w:p w:rsidR="00000000" w:rsidDel="00000000" w:rsidP="00000000" w:rsidRDefault="00000000" w:rsidRPr="00000000" w14:paraId="00000276">
      <w:pPr>
        <w:pBdr>
          <w:top w:space="0" w:sz="0" w:val="nil"/>
          <w:left w:space="0" w:sz="0" w:val="nil"/>
          <w:bottom w:space="0" w:sz="0" w:val="nil"/>
          <w:right w:space="0" w:sz="0" w:val="nil"/>
          <w:between w:space="0" w:sz="0" w:val="nil"/>
        </w:pBdr>
        <w:jc w:val="both"/>
        <w:rPr>
          <w:sz w:val="20"/>
          <w:szCs w:val="20"/>
          <w:highlight w:val="white"/>
        </w:rPr>
      </w:pPr>
      <w:r w:rsidDel="00000000" w:rsidR="00000000" w:rsidRPr="00000000">
        <w:rPr>
          <w:rtl w:val="0"/>
        </w:rPr>
      </w:r>
    </w:p>
    <w:p w:rsidR="00000000" w:rsidDel="00000000" w:rsidP="00000000" w:rsidRDefault="00000000" w:rsidRPr="00000000" w14:paraId="00000277">
      <w:pPr>
        <w:jc w:val="both"/>
        <w:rPr>
          <w:sz w:val="20"/>
          <w:szCs w:val="20"/>
          <w:highlight w:val="white"/>
        </w:rPr>
      </w:pPr>
      <w:r w:rsidDel="00000000" w:rsidR="00000000" w:rsidRPr="00000000">
        <w:rPr>
          <w:rtl w:val="0"/>
        </w:rPr>
      </w:r>
    </w:p>
    <w:p w:rsidR="00000000" w:rsidDel="00000000" w:rsidP="00000000" w:rsidRDefault="00000000" w:rsidRPr="00000000" w14:paraId="00000278">
      <w:pPr>
        <w:shd w:fill="d9d9d9" w:val="clear"/>
        <w:ind w:right="3"/>
        <w:rPr>
          <w:b w:val="1"/>
          <w:sz w:val="20"/>
          <w:szCs w:val="20"/>
        </w:rPr>
      </w:pPr>
      <w:r w:rsidDel="00000000" w:rsidR="00000000" w:rsidRPr="00000000">
        <w:rPr>
          <w:b w:val="1"/>
          <w:sz w:val="20"/>
          <w:szCs w:val="20"/>
          <w:u w:val="single"/>
          <w:rtl w:val="0"/>
        </w:rPr>
        <w:t xml:space="preserve">II. Detalle de oferta técnica (Anexo G: Formulario de oferta técnica - Sección 2: Detalle de oferta técnica)</w:t>
      </w:r>
      <w:r w:rsidDel="00000000" w:rsidR="00000000" w:rsidRPr="00000000">
        <w:rPr>
          <w:rtl w:val="0"/>
        </w:rPr>
      </w:r>
    </w:p>
    <w:p w:rsidR="00000000" w:rsidDel="00000000" w:rsidP="00000000" w:rsidRDefault="00000000" w:rsidRPr="00000000" w14:paraId="00000279">
      <w:pPr>
        <w:widowControl w:val="1"/>
        <w:jc w:val="both"/>
        <w:rPr>
          <w:sz w:val="20"/>
          <w:szCs w:val="20"/>
          <w:highlight w:val="yellow"/>
        </w:rPr>
      </w:pPr>
      <w:r w:rsidDel="00000000" w:rsidR="00000000" w:rsidRPr="00000000">
        <w:rPr>
          <w:rtl w:val="0"/>
        </w:rPr>
      </w:r>
    </w:p>
    <w:p w:rsidR="00000000" w:rsidDel="00000000" w:rsidP="00000000" w:rsidRDefault="00000000" w:rsidRPr="00000000" w14:paraId="0000027A">
      <w:pPr>
        <w:numPr>
          <w:ilvl w:val="0"/>
          <w:numId w:val="2"/>
        </w:numPr>
        <w:tabs>
          <w:tab w:val="left" w:pos="459"/>
        </w:tabs>
        <w:ind w:left="720" w:right="3" w:hanging="360"/>
        <w:jc w:val="both"/>
        <w:rPr>
          <w:b w:val="1"/>
          <w:sz w:val="20"/>
          <w:szCs w:val="20"/>
        </w:rPr>
      </w:pPr>
      <w:r w:rsidDel="00000000" w:rsidR="00000000" w:rsidRPr="00000000">
        <w:rPr>
          <w:b w:val="1"/>
          <w:sz w:val="20"/>
          <w:szCs w:val="20"/>
          <w:u w:val="single"/>
          <w:rtl w:val="0"/>
        </w:rPr>
        <w:t xml:space="preserve">PARA TODOS LOS LOTES</w:t>
      </w:r>
      <w:r w:rsidDel="00000000" w:rsidR="00000000" w:rsidRPr="00000000">
        <w:rPr>
          <w:b w:val="1"/>
          <w:sz w:val="20"/>
          <w:szCs w:val="20"/>
          <w:rtl w:val="0"/>
        </w:rPr>
        <w:t xml:space="preserve">:</w:t>
      </w:r>
    </w:p>
    <w:p w:rsidR="00000000" w:rsidDel="00000000" w:rsidP="00000000" w:rsidRDefault="00000000" w:rsidRPr="00000000" w14:paraId="0000027B">
      <w:pPr>
        <w:tabs>
          <w:tab w:val="left" w:pos="459"/>
        </w:tabs>
        <w:ind w:right="3"/>
        <w:jc w:val="both"/>
        <w:rPr>
          <w:sz w:val="20"/>
          <w:szCs w:val="20"/>
        </w:rPr>
      </w:pPr>
      <w:r w:rsidDel="00000000" w:rsidR="00000000" w:rsidRPr="00000000">
        <w:rPr>
          <w:rtl w:val="0"/>
        </w:rPr>
      </w:r>
    </w:p>
    <w:tbl>
      <w:tblPr>
        <w:tblStyle w:val="Table9"/>
        <w:tblW w:w="921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405"/>
        <w:gridCol w:w="1805"/>
        <w:tblGridChange w:id="0">
          <w:tblGrid>
            <w:gridCol w:w="7405"/>
            <w:gridCol w:w="1805"/>
          </w:tblGrid>
        </w:tblGridChange>
      </w:tblGrid>
      <w:tr>
        <w:trPr>
          <w:cantSplit w:val="0"/>
          <w:tblHeader w:val="0"/>
        </w:trPr>
        <w:tc>
          <w:tcPr>
            <w:shd w:fill="d9d9d9" w:val="clear"/>
            <w:tcMar>
              <w:top w:w="100.0" w:type="dxa"/>
              <w:left w:w="100.0" w:type="dxa"/>
              <w:bottom w:w="100.0" w:type="dxa"/>
              <w:right w:w="100.0" w:type="dxa"/>
            </w:tcMar>
          </w:tcPr>
          <w:p w:rsidR="00000000" w:rsidDel="00000000" w:rsidP="00000000" w:rsidRDefault="00000000" w:rsidRPr="00000000" w14:paraId="0000027C">
            <w:pPr>
              <w:jc w:val="center"/>
              <w:rPr>
                <w:rFonts w:ascii="Arial" w:cs="Arial" w:eastAsia="Arial" w:hAnsi="Arial"/>
                <w:sz w:val="18"/>
                <w:szCs w:val="18"/>
                <w:highlight w:val="yellow"/>
              </w:rPr>
            </w:pPr>
            <w:r w:rsidDel="00000000" w:rsidR="00000000" w:rsidRPr="00000000">
              <w:rPr>
                <w:rFonts w:ascii="Arial" w:cs="Arial" w:eastAsia="Arial" w:hAnsi="Arial"/>
                <w:b w:val="1"/>
                <w:sz w:val="18"/>
                <w:szCs w:val="18"/>
                <w:rtl w:val="0"/>
              </w:rPr>
              <w:t xml:space="preserve">DESCRIPCIÓN</w:t>
            </w:r>
            <w:r w:rsidDel="00000000" w:rsidR="00000000" w:rsidRPr="00000000">
              <w:rPr>
                <w:rtl w:val="0"/>
              </w:rPr>
            </w:r>
          </w:p>
        </w:tc>
        <w:tc>
          <w:tcPr>
            <w:shd w:fill="d9d9d9" w:val="clear"/>
            <w:tcMar>
              <w:top w:w="100.0" w:type="dxa"/>
              <w:left w:w="100.0" w:type="dxa"/>
              <w:bottom w:w="100.0" w:type="dxa"/>
              <w:right w:w="100.0" w:type="dxa"/>
            </w:tcMar>
          </w:tcPr>
          <w:p w:rsidR="00000000" w:rsidDel="00000000" w:rsidP="00000000" w:rsidRDefault="00000000" w:rsidRPr="00000000" w14:paraId="0000027D">
            <w:pPr>
              <w:jc w:val="center"/>
              <w:rPr>
                <w:rFonts w:ascii="Arial" w:cs="Arial" w:eastAsia="Arial" w:hAnsi="Arial"/>
                <w:sz w:val="18"/>
                <w:szCs w:val="18"/>
                <w:highlight w:val="yellow"/>
              </w:rPr>
            </w:pPr>
            <w:r w:rsidDel="00000000" w:rsidR="00000000" w:rsidRPr="00000000">
              <w:rPr>
                <w:rFonts w:ascii="Arial" w:cs="Arial" w:eastAsia="Arial" w:hAnsi="Arial"/>
                <w:b w:val="1"/>
                <w:sz w:val="18"/>
                <w:szCs w:val="18"/>
                <w:rtl w:val="0"/>
              </w:rPr>
              <w:t xml:space="preserve">EVALUACIÓN</w:t>
            </w:r>
            <w:r w:rsidDel="00000000" w:rsidR="00000000" w:rsidRPr="00000000">
              <w:rPr>
                <w:rtl w:val="0"/>
              </w:rPr>
            </w:r>
          </w:p>
        </w:tc>
      </w:tr>
      <w:tr>
        <w:trPr>
          <w:cantSplit w:val="0"/>
          <w:trHeight w:val="400" w:hRule="atLeast"/>
          <w:tblHeader w:val="0"/>
        </w:trPr>
        <w:tc>
          <w:tcPr>
            <w:gridSpan w:val="2"/>
            <w:shd w:fill="auto" w:val="clear"/>
            <w:tcMar>
              <w:top w:w="100.0" w:type="dxa"/>
              <w:left w:w="100.0" w:type="dxa"/>
              <w:bottom w:w="100.0" w:type="dxa"/>
              <w:right w:w="100.0" w:type="dxa"/>
            </w:tcMar>
          </w:tcPr>
          <w:p w:rsidR="00000000" w:rsidDel="00000000" w:rsidP="00000000" w:rsidRDefault="00000000" w:rsidRPr="00000000" w14:paraId="0000027E">
            <w:pPr>
              <w:ind w:right="1436"/>
              <w:jc w:val="both"/>
              <w:rPr>
                <w:rFonts w:ascii="Arial" w:cs="Arial" w:eastAsia="Arial" w:hAnsi="Arial"/>
                <w:b w:val="1"/>
              </w:rPr>
            </w:pPr>
            <w:r w:rsidDel="00000000" w:rsidR="00000000" w:rsidRPr="00000000">
              <w:rPr>
                <w:rFonts w:ascii="Arial" w:cs="Arial" w:eastAsia="Arial" w:hAnsi="Arial"/>
                <w:b w:val="1"/>
                <w:rtl w:val="0"/>
              </w:rPr>
              <w:t xml:space="preserve">2.1 Declaración Jurada del Licitante de Satisfacer los Términos de Referencia</w:t>
            </w:r>
          </w:p>
        </w:tc>
      </w:tr>
      <w:tr>
        <w:trPr>
          <w:cantSplit w:val="0"/>
          <w:trHeight w:val="2149"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280">
            <w:pPr>
              <w:ind w:right="3"/>
              <w:jc w:val="both"/>
              <w:rPr>
                <w:rFonts w:ascii="Arial" w:cs="Arial" w:eastAsia="Arial" w:hAnsi="Arial"/>
              </w:rPr>
            </w:pPr>
            <w:r w:rsidDel="00000000" w:rsidR="00000000" w:rsidRPr="00000000">
              <w:rPr>
                <w:rFonts w:ascii="Arial" w:cs="Arial" w:eastAsia="Arial" w:hAnsi="Arial"/>
                <w:rtl w:val="0"/>
              </w:rPr>
              <w:t xml:space="preserve">Los servicios presentados en la oferta cumplen con todos los requerimientos y NO contienen desviaciones con respecto a lo establecido en la Sección II: Lista de requerimientos. </w:t>
            </w:r>
          </w:p>
          <w:p w:rsidR="00000000" w:rsidDel="00000000" w:rsidP="00000000" w:rsidRDefault="00000000" w:rsidRPr="00000000" w14:paraId="00000281">
            <w:pPr>
              <w:ind w:right="3"/>
              <w:jc w:val="both"/>
              <w:rPr>
                <w:rFonts w:ascii="Arial" w:cs="Arial" w:eastAsia="Arial" w:hAnsi="Arial"/>
              </w:rPr>
            </w:pPr>
            <w:r w:rsidDel="00000000" w:rsidR="00000000" w:rsidRPr="00000000">
              <w:rPr>
                <w:rtl w:val="0"/>
              </w:rPr>
            </w:r>
          </w:p>
          <w:p w:rsidR="00000000" w:rsidDel="00000000" w:rsidP="00000000" w:rsidRDefault="00000000" w:rsidRPr="00000000" w14:paraId="00000282">
            <w:pPr>
              <w:ind w:right="3"/>
              <w:jc w:val="both"/>
              <w:rPr>
                <w:rFonts w:ascii="Arial" w:cs="Arial" w:eastAsia="Arial" w:hAnsi="Arial"/>
              </w:rPr>
            </w:pPr>
            <w:r w:rsidDel="00000000" w:rsidR="00000000" w:rsidRPr="00000000">
              <w:rPr>
                <w:rFonts w:ascii="Arial" w:cs="Arial" w:eastAsia="Arial" w:hAnsi="Arial"/>
                <w:rtl w:val="0"/>
              </w:rPr>
              <w:t xml:space="preserve">Para acreditar este requisito el Licitante deberá </w:t>
            </w:r>
            <w:r w:rsidDel="00000000" w:rsidR="00000000" w:rsidRPr="00000000">
              <w:rPr>
                <w:rFonts w:ascii="Arial" w:cs="Arial" w:eastAsia="Arial" w:hAnsi="Arial"/>
                <w:color w:val="202124"/>
                <w:highlight w:val="white"/>
                <w:rtl w:val="0"/>
              </w:rPr>
              <w:t xml:space="preserve">completar el Anexo G: Formulario de oferta técnica, numeral 2.1 Declaración Jurada del Licitante de Satisfacer los Términos de Referencia y declarar que SI CUMPLEN con los términos de referencia, en su totalidad con los requisitos técnicos mínimos y no incluye reservas (</w:t>
            </w:r>
            <w:r w:rsidDel="00000000" w:rsidR="00000000" w:rsidRPr="00000000">
              <w:rPr>
                <w:rFonts w:ascii="Arial" w:cs="Arial" w:eastAsia="Arial" w:hAnsi="Arial"/>
                <w:i w:val="1"/>
                <w:color w:val="202124"/>
                <w:highlight w:val="white"/>
                <w:rtl w:val="0"/>
              </w:rPr>
              <w:t xml:space="preserve">condiciones o restricciones</w:t>
            </w:r>
            <w:r w:rsidDel="00000000" w:rsidR="00000000" w:rsidRPr="00000000">
              <w:rPr>
                <w:rFonts w:ascii="Arial" w:cs="Arial" w:eastAsia="Arial" w:hAnsi="Arial"/>
                <w:color w:val="202124"/>
                <w:highlight w:val="white"/>
                <w:rtl w:val="0"/>
              </w:rPr>
              <w:t xml:space="preserve">) para el cumplimiento de los Términos de Referencia (</w:t>
            </w:r>
            <w:r w:rsidDel="00000000" w:rsidR="00000000" w:rsidRPr="00000000">
              <w:rPr>
                <w:rFonts w:ascii="Arial" w:cs="Arial" w:eastAsia="Arial" w:hAnsi="Arial"/>
                <w:i w:val="1"/>
                <w:color w:val="202124"/>
                <w:highlight w:val="white"/>
                <w:rtl w:val="0"/>
              </w:rPr>
              <w:t xml:space="preserve">Sección I: Instrucciones para los licitantes, numeral 28. Evaluación preliminar</w:t>
            </w:r>
            <w:r w:rsidDel="00000000" w:rsidR="00000000" w:rsidRPr="00000000">
              <w:rPr>
                <w:rFonts w:ascii="Arial" w:cs="Arial" w:eastAsia="Arial" w:hAnsi="Arial"/>
                <w:color w:val="202124"/>
                <w:highlight w:val="white"/>
                <w:rtl w:val="0"/>
              </w:rPr>
              <w:t xml:space="preserve">)</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283">
            <w:pPr>
              <w:jc w:val="center"/>
              <w:rPr>
                <w:rFonts w:ascii="Arial" w:cs="Arial" w:eastAsia="Arial" w:hAnsi="Arial"/>
                <w:highlight w:val="yellow"/>
              </w:rPr>
            </w:pPr>
            <w:r w:rsidDel="00000000" w:rsidR="00000000" w:rsidRPr="00000000">
              <w:rPr>
                <w:rFonts w:ascii="Arial" w:cs="Arial" w:eastAsia="Arial" w:hAnsi="Arial"/>
                <w:rtl w:val="0"/>
              </w:rPr>
              <w:t xml:space="preserve">CUMPLE / NO CUMPLE</w:t>
            </w:r>
            <w:r w:rsidDel="00000000" w:rsidR="00000000" w:rsidRPr="00000000">
              <w:rPr>
                <w:rtl w:val="0"/>
              </w:rPr>
            </w:r>
          </w:p>
        </w:tc>
      </w:tr>
    </w:tbl>
    <w:p w:rsidR="00000000" w:rsidDel="00000000" w:rsidP="00000000" w:rsidRDefault="00000000" w:rsidRPr="00000000" w14:paraId="00000284">
      <w:pPr>
        <w:widowControl w:val="1"/>
        <w:ind w:left="426" w:firstLine="0"/>
        <w:jc w:val="both"/>
        <w:rPr>
          <w:b w:val="1"/>
          <w:sz w:val="20"/>
          <w:szCs w:val="20"/>
        </w:rPr>
      </w:pPr>
      <w:r w:rsidDel="00000000" w:rsidR="00000000" w:rsidRPr="00000000">
        <w:rPr>
          <w:rtl w:val="0"/>
        </w:rPr>
      </w:r>
    </w:p>
    <w:p w:rsidR="00000000" w:rsidDel="00000000" w:rsidP="00000000" w:rsidRDefault="00000000" w:rsidRPr="00000000" w14:paraId="00000285">
      <w:pPr>
        <w:widowControl w:val="1"/>
        <w:ind w:left="426" w:firstLine="0"/>
        <w:jc w:val="both"/>
        <w:rPr>
          <w:b w:val="1"/>
          <w:sz w:val="20"/>
          <w:szCs w:val="20"/>
        </w:rPr>
      </w:pPr>
      <w:r w:rsidDel="00000000" w:rsidR="00000000" w:rsidRPr="00000000">
        <w:rPr>
          <w:rtl w:val="0"/>
        </w:rPr>
      </w:r>
    </w:p>
    <w:p w:rsidR="00000000" w:rsidDel="00000000" w:rsidP="00000000" w:rsidRDefault="00000000" w:rsidRPr="00000000" w14:paraId="00000286">
      <w:pPr>
        <w:numPr>
          <w:ilvl w:val="0"/>
          <w:numId w:val="2"/>
        </w:numPr>
        <w:tabs>
          <w:tab w:val="left" w:pos="459"/>
        </w:tabs>
        <w:ind w:left="720" w:right="3" w:hanging="360"/>
        <w:jc w:val="both"/>
        <w:rPr>
          <w:b w:val="1"/>
          <w:sz w:val="20"/>
          <w:szCs w:val="20"/>
        </w:rPr>
      </w:pPr>
      <w:r w:rsidDel="00000000" w:rsidR="00000000" w:rsidRPr="00000000">
        <w:rPr>
          <w:b w:val="1"/>
          <w:sz w:val="20"/>
          <w:szCs w:val="20"/>
          <w:u w:val="single"/>
          <w:rtl w:val="0"/>
        </w:rPr>
        <w:t xml:space="preserve">PARA CADA LOTE OFERTADO</w:t>
      </w:r>
      <w:r w:rsidDel="00000000" w:rsidR="00000000" w:rsidRPr="00000000">
        <w:rPr>
          <w:b w:val="1"/>
          <w:sz w:val="20"/>
          <w:szCs w:val="20"/>
          <w:rtl w:val="0"/>
        </w:rPr>
        <w:t xml:space="preserve">:</w:t>
      </w:r>
    </w:p>
    <w:p w:rsidR="00000000" w:rsidDel="00000000" w:rsidP="00000000" w:rsidRDefault="00000000" w:rsidRPr="00000000" w14:paraId="00000287">
      <w:pPr>
        <w:tabs>
          <w:tab w:val="left" w:pos="459"/>
        </w:tabs>
        <w:ind w:left="720" w:right="3" w:firstLine="0"/>
        <w:jc w:val="both"/>
        <w:rPr>
          <w:b w:val="1"/>
          <w:sz w:val="20"/>
          <w:szCs w:val="20"/>
        </w:rPr>
      </w:pPr>
      <w:r w:rsidDel="00000000" w:rsidR="00000000" w:rsidRPr="00000000">
        <w:rPr>
          <w:rtl w:val="0"/>
        </w:rPr>
      </w:r>
    </w:p>
    <w:tbl>
      <w:tblPr>
        <w:tblStyle w:val="Table10"/>
        <w:tblW w:w="921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445"/>
        <w:gridCol w:w="1765"/>
        <w:tblGridChange w:id="0">
          <w:tblGrid>
            <w:gridCol w:w="7445"/>
            <w:gridCol w:w="1765"/>
          </w:tblGrid>
        </w:tblGridChange>
      </w:tblGrid>
      <w:tr>
        <w:trPr>
          <w:cantSplit w:val="0"/>
          <w:tblHeader w:val="1"/>
        </w:trPr>
        <w:tc>
          <w:tcPr>
            <w:shd w:fill="d9d9d9" w:val="clear"/>
            <w:tcMar>
              <w:top w:w="100.0" w:type="dxa"/>
              <w:left w:w="100.0" w:type="dxa"/>
              <w:bottom w:w="100.0" w:type="dxa"/>
              <w:right w:w="100.0" w:type="dxa"/>
            </w:tcMar>
          </w:tcPr>
          <w:p w:rsidR="00000000" w:rsidDel="00000000" w:rsidP="00000000" w:rsidRDefault="00000000" w:rsidRPr="00000000" w14:paraId="00000288">
            <w:pPr>
              <w:jc w:val="center"/>
              <w:rPr>
                <w:rFonts w:ascii="Arial" w:cs="Arial" w:eastAsia="Arial" w:hAnsi="Arial"/>
                <w:sz w:val="18"/>
                <w:szCs w:val="18"/>
                <w:highlight w:val="yellow"/>
              </w:rPr>
            </w:pPr>
            <w:r w:rsidDel="00000000" w:rsidR="00000000" w:rsidRPr="00000000">
              <w:rPr>
                <w:rFonts w:ascii="Arial" w:cs="Arial" w:eastAsia="Arial" w:hAnsi="Arial"/>
                <w:b w:val="1"/>
                <w:sz w:val="18"/>
                <w:szCs w:val="18"/>
                <w:rtl w:val="0"/>
              </w:rPr>
              <w:t xml:space="preserve">DESCRIPCIÓN</w:t>
            </w:r>
            <w:r w:rsidDel="00000000" w:rsidR="00000000" w:rsidRPr="00000000">
              <w:rPr>
                <w:rtl w:val="0"/>
              </w:rPr>
            </w:r>
          </w:p>
        </w:tc>
        <w:tc>
          <w:tcPr>
            <w:shd w:fill="d9d9d9" w:val="clear"/>
            <w:tcMar>
              <w:top w:w="100.0" w:type="dxa"/>
              <w:left w:w="100.0" w:type="dxa"/>
              <w:bottom w:w="100.0" w:type="dxa"/>
              <w:right w:w="100.0" w:type="dxa"/>
            </w:tcMar>
          </w:tcPr>
          <w:p w:rsidR="00000000" w:rsidDel="00000000" w:rsidP="00000000" w:rsidRDefault="00000000" w:rsidRPr="00000000" w14:paraId="00000289">
            <w:pPr>
              <w:jc w:val="center"/>
              <w:rPr>
                <w:rFonts w:ascii="Arial" w:cs="Arial" w:eastAsia="Arial" w:hAnsi="Arial"/>
                <w:sz w:val="18"/>
                <w:szCs w:val="18"/>
                <w:highlight w:val="yellow"/>
              </w:rPr>
            </w:pPr>
            <w:r w:rsidDel="00000000" w:rsidR="00000000" w:rsidRPr="00000000">
              <w:rPr>
                <w:rFonts w:ascii="Arial" w:cs="Arial" w:eastAsia="Arial" w:hAnsi="Arial"/>
                <w:b w:val="1"/>
                <w:sz w:val="18"/>
                <w:szCs w:val="18"/>
                <w:rtl w:val="0"/>
              </w:rPr>
              <w:t xml:space="preserve">EVALUACIÓN</w:t>
            </w:r>
            <w:r w:rsidDel="00000000" w:rsidR="00000000" w:rsidRPr="00000000">
              <w:rPr>
                <w:rtl w:val="0"/>
              </w:rPr>
            </w:r>
          </w:p>
        </w:tc>
      </w:tr>
      <w:tr>
        <w:trPr>
          <w:cantSplit w:val="0"/>
          <w:trHeight w:val="400" w:hRule="atLeast"/>
          <w:tblHeader w:val="1"/>
        </w:trPr>
        <w:tc>
          <w:tcPr>
            <w:shd w:fill="auto" w:val="clear"/>
            <w:tcMar>
              <w:top w:w="100.0" w:type="dxa"/>
              <w:left w:w="100.0" w:type="dxa"/>
              <w:bottom w:w="100.0" w:type="dxa"/>
              <w:right w:w="100.0" w:type="dxa"/>
            </w:tcMar>
          </w:tcPr>
          <w:p w:rsidR="00000000" w:rsidDel="00000000" w:rsidP="00000000" w:rsidRDefault="00000000" w:rsidRPr="00000000" w14:paraId="0000028A">
            <w:pPr>
              <w:jc w:val="both"/>
              <w:rPr>
                <w:rFonts w:ascii="Arial" w:cs="Arial" w:eastAsia="Arial" w:hAnsi="Arial"/>
                <w:b w:val="1"/>
                <w:sz w:val="18"/>
                <w:szCs w:val="18"/>
              </w:rPr>
            </w:pPr>
            <w:r w:rsidDel="00000000" w:rsidR="00000000" w:rsidRPr="00000000">
              <w:rPr>
                <w:rFonts w:ascii="Arial" w:cs="Arial" w:eastAsia="Arial" w:hAnsi="Arial"/>
                <w:b w:val="1"/>
                <w:rtl w:val="0"/>
              </w:rPr>
              <w:t xml:space="preserve">2.2 </w:t>
            </w:r>
            <w:r w:rsidDel="00000000" w:rsidR="00000000" w:rsidRPr="00000000">
              <w:rPr>
                <w:rFonts w:ascii="Arial" w:cs="Arial" w:eastAsia="Arial" w:hAnsi="Arial"/>
                <w:b w:val="1"/>
                <w:u w:val="single"/>
                <w:rtl w:val="0"/>
              </w:rPr>
              <w:t xml:space="preserve">Declaraciones descriptivas de la metodología propuesta</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28B">
            <w:pPr>
              <w:jc w:val="center"/>
              <w:rPr>
                <w:rFonts w:ascii="Arial" w:cs="Arial" w:eastAsia="Arial" w:hAnsi="Arial"/>
                <w:b w:val="1"/>
                <w:sz w:val="18"/>
                <w:szCs w:val="18"/>
              </w:rPr>
            </w:pPr>
            <w:r w:rsidDel="00000000" w:rsidR="00000000" w:rsidRPr="00000000">
              <w:rPr>
                <w:rtl w:val="0"/>
              </w:rPr>
            </w:r>
          </w:p>
        </w:tc>
      </w:tr>
      <w:tr>
        <w:trPr>
          <w:cantSplit w:val="0"/>
          <w:trHeight w:val="432.48046875" w:hRule="atLeast"/>
          <w:tblHeader w:val="1"/>
        </w:trPr>
        <w:tc>
          <w:tcPr>
            <w:shd w:fill="auto" w:val="clear"/>
            <w:tcMar>
              <w:top w:w="100.0" w:type="dxa"/>
              <w:left w:w="100.0" w:type="dxa"/>
              <w:bottom w:w="100.0" w:type="dxa"/>
              <w:right w:w="100.0" w:type="dxa"/>
            </w:tcMar>
          </w:tcPr>
          <w:p w:rsidR="00000000" w:rsidDel="00000000" w:rsidP="00000000" w:rsidRDefault="00000000" w:rsidRPr="00000000" w14:paraId="0000028C">
            <w:pPr>
              <w:ind w:right="1436"/>
              <w:jc w:val="both"/>
              <w:rPr>
                <w:rFonts w:ascii="Arial" w:cs="Arial" w:eastAsia="Arial" w:hAnsi="Arial"/>
                <w:b w:val="1"/>
              </w:rPr>
            </w:pPr>
            <w:r w:rsidDel="00000000" w:rsidR="00000000" w:rsidRPr="00000000">
              <w:rPr>
                <w:rFonts w:ascii="Arial" w:cs="Arial" w:eastAsia="Arial" w:hAnsi="Arial"/>
                <w:b w:val="1"/>
                <w:rtl w:val="0"/>
              </w:rPr>
              <w:t xml:space="preserve">2.2.1 Metodología y forma de trabajo </w:t>
            </w:r>
          </w:p>
        </w:tc>
        <w:tc>
          <w:tcPr>
            <w:shd w:fill="auto" w:val="clear"/>
            <w:tcMar>
              <w:top w:w="100.0" w:type="dxa"/>
              <w:left w:w="100.0" w:type="dxa"/>
              <w:bottom w:w="100.0" w:type="dxa"/>
              <w:right w:w="100.0" w:type="dxa"/>
            </w:tcMar>
          </w:tcPr>
          <w:p w:rsidR="00000000" w:rsidDel="00000000" w:rsidP="00000000" w:rsidRDefault="00000000" w:rsidRPr="00000000" w14:paraId="0000028D">
            <w:pPr>
              <w:jc w:val="center"/>
              <w:rPr>
                <w:rFonts w:ascii="Arial" w:cs="Arial" w:eastAsia="Arial" w:hAnsi="Arial"/>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28E">
            <w:pPr>
              <w:spacing w:after="120" w:lineRule="auto"/>
              <w:ind w:right="-57"/>
              <w:jc w:val="both"/>
              <w:rPr>
                <w:rFonts w:ascii="Arial" w:cs="Arial" w:eastAsia="Arial" w:hAnsi="Arial"/>
              </w:rPr>
            </w:pPr>
            <w:r w:rsidDel="00000000" w:rsidR="00000000" w:rsidRPr="00000000">
              <w:rPr>
                <w:rFonts w:ascii="Arial" w:cs="Arial" w:eastAsia="Arial" w:hAnsi="Arial"/>
                <w:rtl w:val="0"/>
              </w:rPr>
              <w:t xml:space="preserve">El licitante deberá demostrar el entendimiento del requerimiento. Para ello, la oferta técnica debe abordar aspectos importantes del trabajo a ejecutar con suficiente detalle. </w:t>
            </w:r>
          </w:p>
          <w:p w:rsidR="00000000" w:rsidDel="00000000" w:rsidP="00000000" w:rsidRDefault="00000000" w:rsidRPr="00000000" w14:paraId="0000028F">
            <w:pPr>
              <w:ind w:right="-56"/>
              <w:jc w:val="both"/>
              <w:rPr>
                <w:rFonts w:ascii="Arial" w:cs="Arial" w:eastAsia="Arial" w:hAnsi="Arial"/>
                <w:highlight w:val="yellow"/>
              </w:rPr>
            </w:pPr>
            <w:r w:rsidDel="00000000" w:rsidR="00000000" w:rsidRPr="00000000">
              <w:rPr>
                <w:rFonts w:ascii="Arial" w:cs="Arial" w:eastAsia="Arial" w:hAnsi="Arial"/>
                <w:strike w:val="1"/>
                <w:color w:val="ff0000"/>
                <w:u w:val="single"/>
                <w:rtl w:val="0"/>
              </w:rPr>
              <w:t xml:space="preserve">Asimismo, podrá incluir el </w:t>
            </w:r>
            <w:r w:rsidDel="00000000" w:rsidR="00000000" w:rsidRPr="00000000">
              <w:rPr>
                <w:rFonts w:ascii="Arial" w:cs="Arial" w:eastAsia="Arial" w:hAnsi="Arial"/>
                <w:strike w:val="1"/>
                <w:color w:val="ff0000"/>
                <w:u w:val="single"/>
                <w:rtl w:val="0"/>
              </w:rPr>
              <w:t xml:space="preserve">Plan de comunicaciones interno, con la contraparte y el licitante; así como el Plan de prevención</w:t>
            </w:r>
            <w:r w:rsidDel="00000000" w:rsidR="00000000" w:rsidRPr="00000000">
              <w:rPr>
                <w:rFonts w:ascii="Arial" w:cs="Arial" w:eastAsia="Arial" w:hAnsi="Arial"/>
                <w:strike w:val="1"/>
                <w:color w:val="ff0000"/>
                <w:u w:val="single"/>
                <w:rtl w:val="0"/>
              </w:rPr>
              <w:t xml:space="preserve"> de riesgos durante la ejecución del servicio.</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290">
            <w:pPr>
              <w:jc w:val="center"/>
              <w:rPr>
                <w:rFonts w:ascii="Arial" w:cs="Arial" w:eastAsia="Arial" w:hAnsi="Arial"/>
                <w:highlight w:val="yellow"/>
              </w:rPr>
            </w:pPr>
            <w:r w:rsidDel="00000000" w:rsidR="00000000" w:rsidRPr="00000000">
              <w:rPr>
                <w:rFonts w:ascii="Arial" w:cs="Arial" w:eastAsia="Arial" w:hAnsi="Arial"/>
                <w:rtl w:val="0"/>
              </w:rPr>
              <w:t xml:space="preserve">CUMPLE / NO CUMPLE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291">
            <w:pPr>
              <w:ind w:right="1436"/>
              <w:jc w:val="both"/>
              <w:rPr>
                <w:rFonts w:ascii="Arial" w:cs="Arial" w:eastAsia="Arial" w:hAnsi="Arial"/>
              </w:rPr>
            </w:pPr>
            <w:r w:rsidDel="00000000" w:rsidR="00000000" w:rsidRPr="00000000">
              <w:rPr>
                <w:rFonts w:ascii="Arial" w:cs="Arial" w:eastAsia="Arial" w:hAnsi="Arial"/>
                <w:b w:val="1"/>
                <w:rtl w:val="0"/>
              </w:rPr>
              <w:t xml:space="preserve">2.2.2 Gestión de recursos humanos </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292">
            <w:pPr>
              <w:jc w:val="center"/>
              <w:rPr>
                <w:rFonts w:ascii="Arial" w:cs="Arial" w:eastAsia="Arial" w:hAnsi="Arial"/>
                <w:highlight w:val="yellow"/>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293">
            <w:pPr>
              <w:ind w:right="3"/>
              <w:jc w:val="both"/>
              <w:rPr>
                <w:rFonts w:ascii="Arial" w:cs="Arial" w:eastAsia="Arial" w:hAnsi="Arial"/>
              </w:rPr>
            </w:pPr>
            <w:r w:rsidDel="00000000" w:rsidR="00000000" w:rsidRPr="00000000">
              <w:rPr>
                <w:rFonts w:ascii="Arial" w:cs="Arial" w:eastAsia="Arial" w:hAnsi="Arial"/>
                <w:rtl w:val="0"/>
              </w:rPr>
              <w:t xml:space="preserve">El licitante deberá presentar el Organigrama del personal asignado al servicio, incluyendo  la totalidad de cargos requeridos en la Sección II: Lista de requerimientos. El organigrama del personal deberá tomar en cuenta la estructura de personal a ser asignado al Servicio, según el </w:t>
            </w:r>
            <w:r w:rsidDel="00000000" w:rsidR="00000000" w:rsidRPr="00000000">
              <w:rPr>
                <w:rFonts w:ascii="Arial" w:cs="Arial" w:eastAsia="Arial" w:hAnsi="Arial"/>
                <w:u w:val="single"/>
                <w:rtl w:val="0"/>
              </w:rPr>
              <w:t xml:space="preserve">Anexo G: Formulario de oferta técnica</w:t>
            </w:r>
            <w:r w:rsidDel="00000000" w:rsidR="00000000" w:rsidRPr="00000000">
              <w:rPr>
                <w:rFonts w:ascii="Arial" w:cs="Arial" w:eastAsia="Arial" w:hAnsi="Arial"/>
                <w:rtl w:val="0"/>
              </w:rPr>
              <w:t xml:space="preserve"> incluido en la Sección III: Anexos de la oferta.</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94">
            <w:pPr>
              <w:jc w:val="center"/>
              <w:rPr>
                <w:rFonts w:ascii="Arial" w:cs="Arial" w:eastAsia="Arial" w:hAnsi="Arial"/>
                <w:highlight w:val="yellow"/>
              </w:rPr>
            </w:pPr>
            <w:r w:rsidDel="00000000" w:rsidR="00000000" w:rsidRPr="00000000">
              <w:rPr>
                <w:rFonts w:ascii="Arial" w:cs="Arial" w:eastAsia="Arial" w:hAnsi="Arial"/>
                <w:rtl w:val="0"/>
              </w:rPr>
              <w:t xml:space="preserve">CUMPLE / NO CUMPLE</w:t>
            </w:r>
            <w:r w:rsidDel="00000000" w:rsidR="00000000" w:rsidRPr="00000000">
              <w:rPr>
                <w:rtl w:val="0"/>
              </w:rPr>
            </w:r>
          </w:p>
        </w:tc>
      </w:tr>
    </w:tbl>
    <w:p w:rsidR="00000000" w:rsidDel="00000000" w:rsidP="00000000" w:rsidRDefault="00000000" w:rsidRPr="00000000" w14:paraId="00000295">
      <w:pPr>
        <w:ind w:left="270" w:right="3" w:firstLine="0"/>
        <w:jc w:val="both"/>
        <w:rPr>
          <w:sz w:val="20"/>
          <w:szCs w:val="20"/>
          <w:highlight w:val="yellow"/>
        </w:rPr>
      </w:pPr>
      <w:r w:rsidDel="00000000" w:rsidR="00000000" w:rsidRPr="00000000">
        <w:rPr>
          <w:rtl w:val="0"/>
        </w:rPr>
      </w:r>
    </w:p>
    <w:p w:rsidR="00000000" w:rsidDel="00000000" w:rsidP="00000000" w:rsidRDefault="00000000" w:rsidRPr="00000000" w14:paraId="00000296">
      <w:pPr>
        <w:ind w:left="270" w:right="3" w:firstLine="0"/>
        <w:jc w:val="both"/>
        <w:rPr>
          <w:sz w:val="20"/>
          <w:szCs w:val="20"/>
        </w:rPr>
      </w:pPr>
      <w:r w:rsidDel="00000000" w:rsidR="00000000" w:rsidRPr="00000000">
        <w:rPr>
          <w:sz w:val="20"/>
          <w:szCs w:val="20"/>
          <w:u w:val="single"/>
          <w:rtl w:val="0"/>
        </w:rPr>
        <w:t xml:space="preserve">Nota</w:t>
      </w:r>
      <w:r w:rsidDel="00000000" w:rsidR="00000000" w:rsidRPr="00000000">
        <w:rPr>
          <w:sz w:val="20"/>
          <w:szCs w:val="20"/>
          <w:rtl w:val="0"/>
        </w:rPr>
        <w:t xml:space="preserve">: Si durante la ejecución contractual se detecta una discrepancia entre los métodos propuestos y los alcances descritos en la Sección II: Lista de requerimientos, prevalecerán estos alcances, debiendo el contratista alinearse a ello.</w:t>
      </w:r>
    </w:p>
    <w:p w:rsidR="00000000" w:rsidDel="00000000" w:rsidP="00000000" w:rsidRDefault="00000000" w:rsidRPr="00000000" w14:paraId="00000297">
      <w:pPr>
        <w:ind w:left="270" w:right="3" w:firstLine="0"/>
        <w:jc w:val="both"/>
        <w:rPr>
          <w:sz w:val="20"/>
          <w:szCs w:val="20"/>
        </w:rPr>
      </w:pPr>
      <w:r w:rsidDel="00000000" w:rsidR="00000000" w:rsidRPr="00000000">
        <w:rPr>
          <w:rtl w:val="0"/>
        </w:rPr>
      </w:r>
    </w:p>
    <w:p w:rsidR="00000000" w:rsidDel="00000000" w:rsidP="00000000" w:rsidRDefault="00000000" w:rsidRPr="00000000" w14:paraId="00000298">
      <w:pPr>
        <w:ind w:right="3"/>
        <w:jc w:val="both"/>
        <w:rPr>
          <w:sz w:val="20"/>
          <w:szCs w:val="20"/>
          <w:highlight w:val="red"/>
        </w:rPr>
      </w:pPr>
      <w:bookmarkStart w:colFirst="0" w:colLast="0" w:name="_heading=h.gjdgxs" w:id="9"/>
      <w:bookmarkEnd w:id="9"/>
      <w:r w:rsidDel="00000000" w:rsidR="00000000" w:rsidRPr="00000000">
        <w:rPr>
          <w:rtl w:val="0"/>
        </w:rPr>
      </w:r>
    </w:p>
    <w:p w:rsidR="00000000" w:rsidDel="00000000" w:rsidP="00000000" w:rsidRDefault="00000000" w:rsidRPr="00000000" w14:paraId="00000299">
      <w:pPr>
        <w:ind w:right="3"/>
        <w:jc w:val="both"/>
        <w:rPr>
          <w:sz w:val="20"/>
          <w:szCs w:val="20"/>
          <w:highlight w:val="red"/>
        </w:rPr>
      </w:pPr>
      <w:bookmarkStart w:colFirst="0" w:colLast="0" w:name="_heading=h.tl6j20n9iadw" w:id="10"/>
      <w:bookmarkEnd w:id="10"/>
      <w:r w:rsidDel="00000000" w:rsidR="00000000" w:rsidRPr="00000000">
        <w:rPr>
          <w:rtl w:val="0"/>
        </w:rPr>
      </w:r>
    </w:p>
    <w:p w:rsidR="00000000" w:rsidDel="00000000" w:rsidP="00000000" w:rsidRDefault="00000000" w:rsidRPr="00000000" w14:paraId="0000029A">
      <w:pPr>
        <w:widowControl w:val="1"/>
        <w:ind w:left="426" w:firstLine="0"/>
        <w:jc w:val="both"/>
        <w:rPr>
          <w:b w:val="1"/>
          <w:sz w:val="20"/>
          <w:szCs w:val="20"/>
        </w:rPr>
      </w:pPr>
      <w:bookmarkStart w:colFirst="0" w:colLast="0" w:name="_heading=h.1fob9te" w:id="11"/>
      <w:bookmarkEnd w:id="11"/>
      <w:r w:rsidDel="00000000" w:rsidR="00000000" w:rsidRPr="00000000">
        <w:rPr>
          <w:rtl w:val="0"/>
        </w:rPr>
      </w:r>
    </w:p>
    <w:p w:rsidR="00000000" w:rsidDel="00000000" w:rsidP="00000000" w:rsidRDefault="00000000" w:rsidRPr="00000000" w14:paraId="0000029B">
      <w:pPr>
        <w:widowControl w:val="1"/>
        <w:ind w:left="426" w:firstLine="0"/>
        <w:jc w:val="both"/>
        <w:rPr>
          <w:b w:val="1"/>
          <w:sz w:val="20"/>
          <w:szCs w:val="20"/>
        </w:rPr>
      </w:pPr>
      <w:bookmarkStart w:colFirst="0" w:colLast="0" w:name="_heading=h.v9bsvjzddfmx" w:id="12"/>
      <w:bookmarkEnd w:id="12"/>
      <w:r w:rsidDel="00000000" w:rsidR="00000000" w:rsidRPr="00000000">
        <w:rPr>
          <w:rtl w:val="0"/>
        </w:rPr>
      </w:r>
    </w:p>
    <w:p w:rsidR="00000000" w:rsidDel="00000000" w:rsidP="00000000" w:rsidRDefault="00000000" w:rsidRPr="00000000" w14:paraId="0000029C">
      <w:pPr>
        <w:widowControl w:val="1"/>
        <w:ind w:left="426" w:firstLine="0"/>
        <w:jc w:val="both"/>
        <w:rPr>
          <w:b w:val="1"/>
          <w:sz w:val="20"/>
          <w:szCs w:val="20"/>
        </w:rPr>
      </w:pPr>
      <w:bookmarkStart w:colFirst="0" w:colLast="0" w:name="_heading=h.88rvp2vq2v3p" w:id="13"/>
      <w:bookmarkEnd w:id="13"/>
      <w:r w:rsidDel="00000000" w:rsidR="00000000" w:rsidRPr="00000000">
        <w:rPr>
          <w:rtl w:val="0"/>
        </w:rPr>
      </w:r>
    </w:p>
    <w:p w:rsidR="00000000" w:rsidDel="00000000" w:rsidP="00000000" w:rsidRDefault="00000000" w:rsidRPr="00000000" w14:paraId="0000029D">
      <w:pPr>
        <w:widowControl w:val="1"/>
        <w:ind w:left="0" w:firstLine="0"/>
        <w:jc w:val="both"/>
        <w:rPr>
          <w:b w:val="1"/>
          <w:sz w:val="20"/>
          <w:szCs w:val="20"/>
        </w:rPr>
      </w:pPr>
      <w:bookmarkStart w:colFirst="0" w:colLast="0" w:name="_heading=h.mshmfmaj5ne" w:id="14"/>
      <w:bookmarkEnd w:id="14"/>
      <w:r w:rsidDel="00000000" w:rsidR="00000000" w:rsidRPr="00000000">
        <w:rPr>
          <w:rtl w:val="0"/>
        </w:rPr>
      </w:r>
    </w:p>
    <w:p w:rsidR="00000000" w:rsidDel="00000000" w:rsidP="00000000" w:rsidRDefault="00000000" w:rsidRPr="00000000" w14:paraId="0000029E">
      <w:pPr>
        <w:widowControl w:val="1"/>
        <w:ind w:left="426" w:firstLine="0"/>
        <w:jc w:val="both"/>
        <w:rPr>
          <w:b w:val="1"/>
          <w:sz w:val="20"/>
          <w:szCs w:val="20"/>
        </w:rPr>
      </w:pPr>
      <w:bookmarkStart w:colFirst="0" w:colLast="0" w:name="_heading=h.jltxzyyjescy" w:id="15"/>
      <w:bookmarkEnd w:id="15"/>
      <w:r w:rsidDel="00000000" w:rsidR="00000000" w:rsidRPr="00000000">
        <w:rPr>
          <w:b w:val="1"/>
          <w:sz w:val="20"/>
          <w:szCs w:val="20"/>
          <w:rtl w:val="0"/>
        </w:rPr>
        <w:t xml:space="preserve">2.3 </w:t>
      </w:r>
      <w:r w:rsidDel="00000000" w:rsidR="00000000" w:rsidRPr="00000000">
        <w:rPr>
          <w:b w:val="1"/>
          <w:sz w:val="20"/>
          <w:szCs w:val="20"/>
          <w:u w:val="single"/>
          <w:rtl w:val="0"/>
        </w:rPr>
        <w:t xml:space="preserve">Recursos materiales a ser utilizados en la prestación del servicio</w:t>
      </w:r>
      <w:r w:rsidDel="00000000" w:rsidR="00000000" w:rsidRPr="00000000">
        <w:rPr>
          <w:rtl w:val="0"/>
        </w:rPr>
      </w:r>
    </w:p>
    <w:p w:rsidR="00000000" w:rsidDel="00000000" w:rsidP="00000000" w:rsidRDefault="00000000" w:rsidRPr="00000000" w14:paraId="0000029F">
      <w:pPr>
        <w:widowControl w:val="1"/>
        <w:jc w:val="both"/>
        <w:rPr>
          <w:sz w:val="20"/>
          <w:szCs w:val="20"/>
          <w:highlight w:val="yellow"/>
        </w:rPr>
      </w:pPr>
      <w:r w:rsidDel="00000000" w:rsidR="00000000" w:rsidRPr="00000000">
        <w:rPr>
          <w:rtl w:val="0"/>
        </w:rPr>
      </w:r>
    </w:p>
    <w:p w:rsidR="00000000" w:rsidDel="00000000" w:rsidP="00000000" w:rsidRDefault="00000000" w:rsidRPr="00000000" w14:paraId="000002A0">
      <w:pPr>
        <w:numPr>
          <w:ilvl w:val="0"/>
          <w:numId w:val="2"/>
        </w:numPr>
        <w:tabs>
          <w:tab w:val="left" w:pos="459"/>
        </w:tabs>
        <w:ind w:left="720" w:right="3" w:hanging="360"/>
        <w:jc w:val="both"/>
        <w:rPr>
          <w:b w:val="1"/>
          <w:sz w:val="20"/>
          <w:szCs w:val="20"/>
        </w:rPr>
      </w:pPr>
      <w:r w:rsidDel="00000000" w:rsidR="00000000" w:rsidRPr="00000000">
        <w:rPr>
          <w:b w:val="1"/>
          <w:sz w:val="20"/>
          <w:szCs w:val="20"/>
          <w:u w:val="single"/>
          <w:rtl w:val="0"/>
        </w:rPr>
        <w:t xml:space="preserve">PARA CADA LOTE OFERTADO </w:t>
      </w:r>
      <w:r w:rsidDel="00000000" w:rsidR="00000000" w:rsidRPr="00000000">
        <w:rPr>
          <w:rtl w:val="0"/>
        </w:rPr>
      </w:r>
    </w:p>
    <w:p w:rsidR="00000000" w:rsidDel="00000000" w:rsidP="00000000" w:rsidRDefault="00000000" w:rsidRPr="00000000" w14:paraId="000002A1">
      <w:pPr>
        <w:tabs>
          <w:tab w:val="left" w:pos="459"/>
        </w:tabs>
        <w:ind w:left="720" w:right="3" w:firstLine="0"/>
        <w:jc w:val="both"/>
        <w:rPr>
          <w:b w:val="1"/>
          <w:sz w:val="20"/>
          <w:szCs w:val="20"/>
        </w:rPr>
      </w:pPr>
      <w:r w:rsidDel="00000000" w:rsidR="00000000" w:rsidRPr="00000000">
        <w:rPr>
          <w:rtl w:val="0"/>
        </w:rPr>
      </w:r>
    </w:p>
    <w:tbl>
      <w:tblPr>
        <w:tblStyle w:val="Table11"/>
        <w:tblW w:w="921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415"/>
        <w:gridCol w:w="1795"/>
        <w:tblGridChange w:id="0">
          <w:tblGrid>
            <w:gridCol w:w="7415"/>
            <w:gridCol w:w="1795"/>
          </w:tblGrid>
        </w:tblGridChange>
      </w:tblGrid>
      <w:tr>
        <w:trPr>
          <w:cantSplit w:val="0"/>
          <w:tblHeader w:val="0"/>
        </w:trPr>
        <w:tc>
          <w:tcPr>
            <w:shd w:fill="d9d9d9" w:val="clear"/>
            <w:tcMar>
              <w:top w:w="100.0" w:type="dxa"/>
              <w:left w:w="100.0" w:type="dxa"/>
              <w:bottom w:w="100.0" w:type="dxa"/>
              <w:right w:w="100.0" w:type="dxa"/>
            </w:tcMar>
          </w:tcPr>
          <w:p w:rsidR="00000000" w:rsidDel="00000000" w:rsidP="00000000" w:rsidRDefault="00000000" w:rsidRPr="00000000" w14:paraId="000002A2">
            <w:pPr>
              <w:jc w:val="center"/>
              <w:rPr>
                <w:rFonts w:ascii="Arial" w:cs="Arial" w:eastAsia="Arial" w:hAnsi="Arial"/>
                <w:sz w:val="18"/>
                <w:szCs w:val="18"/>
                <w:highlight w:val="yellow"/>
              </w:rPr>
            </w:pPr>
            <w:r w:rsidDel="00000000" w:rsidR="00000000" w:rsidRPr="00000000">
              <w:rPr>
                <w:rFonts w:ascii="Arial" w:cs="Arial" w:eastAsia="Arial" w:hAnsi="Arial"/>
                <w:b w:val="1"/>
                <w:sz w:val="18"/>
                <w:szCs w:val="18"/>
                <w:rtl w:val="0"/>
              </w:rPr>
              <w:t xml:space="preserve">DESCRIPCIÓN</w:t>
            </w:r>
            <w:r w:rsidDel="00000000" w:rsidR="00000000" w:rsidRPr="00000000">
              <w:rPr>
                <w:rtl w:val="0"/>
              </w:rPr>
            </w:r>
          </w:p>
        </w:tc>
        <w:tc>
          <w:tcPr>
            <w:shd w:fill="d9d9d9" w:val="clear"/>
            <w:tcMar>
              <w:top w:w="100.0" w:type="dxa"/>
              <w:left w:w="100.0" w:type="dxa"/>
              <w:bottom w:w="100.0" w:type="dxa"/>
              <w:right w:w="100.0" w:type="dxa"/>
            </w:tcMar>
          </w:tcPr>
          <w:p w:rsidR="00000000" w:rsidDel="00000000" w:rsidP="00000000" w:rsidRDefault="00000000" w:rsidRPr="00000000" w14:paraId="000002A3">
            <w:pPr>
              <w:jc w:val="center"/>
              <w:rPr>
                <w:rFonts w:ascii="Arial" w:cs="Arial" w:eastAsia="Arial" w:hAnsi="Arial"/>
                <w:sz w:val="18"/>
                <w:szCs w:val="18"/>
                <w:highlight w:val="yellow"/>
              </w:rPr>
            </w:pPr>
            <w:r w:rsidDel="00000000" w:rsidR="00000000" w:rsidRPr="00000000">
              <w:rPr>
                <w:rFonts w:ascii="Arial" w:cs="Arial" w:eastAsia="Arial" w:hAnsi="Arial"/>
                <w:b w:val="1"/>
                <w:sz w:val="18"/>
                <w:szCs w:val="18"/>
                <w:rtl w:val="0"/>
              </w:rPr>
              <w:t xml:space="preserve">EVALUACIÓN</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2A4">
            <w:pPr>
              <w:ind w:right="3"/>
              <w:jc w:val="both"/>
              <w:rPr>
                <w:rFonts w:ascii="Arial" w:cs="Arial" w:eastAsia="Arial" w:hAnsi="Arial"/>
              </w:rPr>
            </w:pPr>
            <w:r w:rsidDel="00000000" w:rsidR="00000000" w:rsidRPr="00000000">
              <w:rPr>
                <w:rFonts w:ascii="Arial" w:cs="Arial" w:eastAsia="Arial" w:hAnsi="Arial"/>
                <w:rtl w:val="0"/>
              </w:rPr>
              <w:t xml:space="preserve">El licitante deberá garantizar una adecuada disponibilidad de los equipos requeridos para ejecutar un eficiente servicio conforme a lo requerido en la Sección II- Lista de Requerimientos. Para tal efecto, el Licitante presentará una declaración jurada mediante la cual se compromete a asignar todos los recursos requeridos en la Sección II- Lista de Requerimientos.</w:t>
            </w:r>
          </w:p>
          <w:p w:rsidR="00000000" w:rsidDel="00000000" w:rsidP="00000000" w:rsidRDefault="00000000" w:rsidRPr="00000000" w14:paraId="000002A5">
            <w:pPr>
              <w:ind w:right="3"/>
              <w:jc w:val="both"/>
              <w:rPr>
                <w:rFonts w:ascii="Arial" w:cs="Arial" w:eastAsia="Arial" w:hAnsi="Arial"/>
              </w:rPr>
            </w:pPr>
            <w:r w:rsidDel="00000000" w:rsidR="00000000" w:rsidRPr="00000000">
              <w:rPr>
                <w:rtl w:val="0"/>
              </w:rPr>
            </w:r>
          </w:p>
          <w:p w:rsidR="00000000" w:rsidDel="00000000" w:rsidP="00000000" w:rsidRDefault="00000000" w:rsidRPr="00000000" w14:paraId="000002A6">
            <w:pPr>
              <w:ind w:right="3"/>
              <w:jc w:val="both"/>
              <w:rPr>
                <w:rFonts w:ascii="Arial" w:cs="Arial" w:eastAsia="Arial" w:hAnsi="Arial"/>
              </w:rPr>
            </w:pPr>
            <w:r w:rsidDel="00000000" w:rsidR="00000000" w:rsidRPr="00000000">
              <w:rPr>
                <w:rFonts w:ascii="Arial" w:cs="Arial" w:eastAsia="Arial" w:hAnsi="Arial"/>
                <w:rtl w:val="0"/>
              </w:rPr>
              <w:t xml:space="preserve">Los licitantes deberán consignar la información de los recursos en el Anexo G: Formulario de oferta técnica, Sección 2: Detalle de oferta técnica, numeral de Recursos materiales a ser utilizados en la prestación del servicio, incluido en la Sección III: Anexos de la oferta.</w:t>
            </w:r>
          </w:p>
          <w:p w:rsidR="00000000" w:rsidDel="00000000" w:rsidP="00000000" w:rsidRDefault="00000000" w:rsidRPr="00000000" w14:paraId="000002A7">
            <w:pPr>
              <w:ind w:right="3"/>
              <w:jc w:val="both"/>
              <w:rPr>
                <w:rFonts w:ascii="Arial" w:cs="Arial" w:eastAsia="Arial" w:hAnsi="Arial"/>
              </w:rPr>
            </w:pPr>
            <w:r w:rsidDel="00000000" w:rsidR="00000000" w:rsidRPr="00000000">
              <w:rPr>
                <w:rtl w:val="0"/>
              </w:rPr>
            </w:r>
          </w:p>
          <w:p w:rsidR="00000000" w:rsidDel="00000000" w:rsidP="00000000" w:rsidRDefault="00000000" w:rsidRPr="00000000" w14:paraId="000002A8">
            <w:pPr>
              <w:ind w:right="3"/>
              <w:jc w:val="both"/>
              <w:rPr>
                <w:rFonts w:ascii="Arial" w:cs="Arial" w:eastAsia="Arial" w:hAnsi="Arial"/>
              </w:rPr>
            </w:pPr>
            <w:r w:rsidDel="00000000" w:rsidR="00000000" w:rsidRPr="00000000">
              <w:rPr>
                <w:rFonts w:ascii="Arial" w:cs="Arial" w:eastAsia="Arial" w:hAnsi="Arial"/>
                <w:rtl w:val="0"/>
              </w:rPr>
              <w:t xml:space="preserve">La disponibilidad requerida es para la ejecución de los servicios y no para la presentación de las ofertas. El citado anexo tiene carácter de declaración jurada. </w:t>
            </w:r>
          </w:p>
          <w:p w:rsidR="00000000" w:rsidDel="00000000" w:rsidP="00000000" w:rsidRDefault="00000000" w:rsidRPr="00000000" w14:paraId="000002A9">
            <w:pPr>
              <w:ind w:right="3"/>
              <w:jc w:val="both"/>
              <w:rPr>
                <w:rFonts w:ascii="Arial" w:cs="Arial" w:eastAsia="Arial" w:hAnsi="Arial"/>
              </w:rPr>
            </w:pPr>
            <w:r w:rsidDel="00000000" w:rsidR="00000000" w:rsidRPr="00000000">
              <w:rPr>
                <w:rtl w:val="0"/>
              </w:rPr>
            </w:r>
          </w:p>
          <w:p w:rsidR="00000000" w:rsidDel="00000000" w:rsidP="00000000" w:rsidRDefault="00000000" w:rsidRPr="00000000" w14:paraId="000002AA">
            <w:pPr>
              <w:ind w:right="3"/>
              <w:jc w:val="both"/>
              <w:rPr>
                <w:rFonts w:ascii="Arial" w:cs="Arial" w:eastAsia="Arial" w:hAnsi="Arial"/>
              </w:rPr>
            </w:pPr>
            <w:r w:rsidDel="00000000" w:rsidR="00000000" w:rsidRPr="00000000">
              <w:rPr>
                <w:rFonts w:ascii="Arial" w:cs="Arial" w:eastAsia="Arial" w:hAnsi="Arial"/>
                <w:rtl w:val="0"/>
              </w:rPr>
              <w:t xml:space="preserve">En este rubro se evaluará el cumplimiento de los bienes, recursos, tecnología, entre otros, que planea utilizar el Licitante para el servicio, de acuerdo a la descripción de las actividades y al plan de trabajo.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AB">
            <w:pPr>
              <w:jc w:val="center"/>
              <w:rPr>
                <w:rFonts w:ascii="Arial" w:cs="Arial" w:eastAsia="Arial" w:hAnsi="Arial"/>
                <w:highlight w:val="yellow"/>
              </w:rPr>
            </w:pPr>
            <w:r w:rsidDel="00000000" w:rsidR="00000000" w:rsidRPr="00000000">
              <w:rPr>
                <w:rFonts w:ascii="Arial" w:cs="Arial" w:eastAsia="Arial" w:hAnsi="Arial"/>
                <w:rtl w:val="0"/>
              </w:rPr>
              <w:t xml:space="preserve">CUMPLE / NO CUMPLE</w:t>
            </w:r>
            <w:r w:rsidDel="00000000" w:rsidR="00000000" w:rsidRPr="00000000">
              <w:rPr>
                <w:rtl w:val="0"/>
              </w:rPr>
            </w:r>
          </w:p>
        </w:tc>
      </w:tr>
    </w:tbl>
    <w:p w:rsidR="00000000" w:rsidDel="00000000" w:rsidP="00000000" w:rsidRDefault="00000000" w:rsidRPr="00000000" w14:paraId="000002AC">
      <w:pPr>
        <w:pBdr>
          <w:top w:space="0" w:sz="0" w:val="nil"/>
          <w:left w:space="0" w:sz="0" w:val="nil"/>
          <w:bottom w:space="0" w:sz="0" w:val="nil"/>
          <w:right w:space="0" w:sz="0" w:val="nil"/>
          <w:between w:space="0" w:sz="0" w:val="nil"/>
        </w:pBdr>
        <w:ind w:right="1704"/>
        <w:jc w:val="both"/>
        <w:rPr>
          <w:color w:val="000000"/>
          <w:sz w:val="20"/>
          <w:szCs w:val="20"/>
        </w:rPr>
      </w:pPr>
      <w:r w:rsidDel="00000000" w:rsidR="00000000" w:rsidRPr="00000000">
        <w:rPr>
          <w:rtl w:val="0"/>
        </w:rPr>
      </w:r>
    </w:p>
    <w:p w:rsidR="00000000" w:rsidDel="00000000" w:rsidP="00000000" w:rsidRDefault="00000000" w:rsidRPr="00000000" w14:paraId="000002AD">
      <w:pPr>
        <w:pBdr>
          <w:top w:space="0" w:sz="0" w:val="nil"/>
          <w:left w:space="0" w:sz="0" w:val="nil"/>
          <w:bottom w:space="0" w:sz="0" w:val="nil"/>
          <w:right w:space="0" w:sz="0" w:val="nil"/>
          <w:between w:space="0" w:sz="0" w:val="nil"/>
        </w:pBdr>
        <w:ind w:right="3"/>
        <w:jc w:val="both"/>
        <w:rPr>
          <w:b w:val="1"/>
          <w:color w:val="000000"/>
          <w:sz w:val="20"/>
          <w:szCs w:val="20"/>
          <w:u w:val="single"/>
        </w:rPr>
      </w:pPr>
      <w:r w:rsidDel="00000000" w:rsidR="00000000" w:rsidRPr="00000000">
        <w:rPr>
          <w:b w:val="1"/>
          <w:sz w:val="20"/>
          <w:szCs w:val="20"/>
          <w:u w:val="single"/>
          <w:rtl w:val="0"/>
        </w:rPr>
        <w:t xml:space="preserve">4. </w:t>
      </w:r>
      <w:r w:rsidDel="00000000" w:rsidR="00000000" w:rsidRPr="00000000">
        <w:rPr>
          <w:b w:val="1"/>
          <w:color w:val="000000"/>
          <w:sz w:val="20"/>
          <w:szCs w:val="20"/>
          <w:u w:val="single"/>
          <w:rtl w:val="0"/>
        </w:rPr>
        <w:t xml:space="preserve">CRITERIOS DE EVALUACIÓN FINANCIERA</w:t>
      </w:r>
    </w:p>
    <w:p w:rsidR="00000000" w:rsidDel="00000000" w:rsidP="00000000" w:rsidRDefault="00000000" w:rsidRPr="00000000" w14:paraId="000002AE">
      <w:pPr>
        <w:pBdr>
          <w:top w:space="0" w:sz="0" w:val="nil"/>
          <w:left w:space="0" w:sz="0" w:val="nil"/>
          <w:bottom w:space="0" w:sz="0" w:val="nil"/>
          <w:right w:space="0" w:sz="0" w:val="nil"/>
          <w:between w:space="0" w:sz="0" w:val="nil"/>
        </w:pBdr>
        <w:rPr>
          <w:color w:val="000000"/>
          <w:sz w:val="20"/>
          <w:szCs w:val="20"/>
        </w:rPr>
      </w:pPr>
      <w:r w:rsidDel="00000000" w:rsidR="00000000" w:rsidRPr="00000000">
        <w:rPr>
          <w:rtl w:val="0"/>
        </w:rPr>
      </w:r>
    </w:p>
    <w:p w:rsidR="00000000" w:rsidDel="00000000" w:rsidP="00000000" w:rsidRDefault="00000000" w:rsidRPr="00000000" w14:paraId="000002AF">
      <w:pPr>
        <w:widowControl w:val="1"/>
        <w:jc w:val="both"/>
        <w:rPr>
          <w:color w:val="000000"/>
          <w:sz w:val="20"/>
          <w:szCs w:val="20"/>
        </w:rPr>
      </w:pPr>
      <w:r w:rsidDel="00000000" w:rsidR="00000000" w:rsidRPr="00000000">
        <w:rPr>
          <w:color w:val="000000"/>
          <w:sz w:val="20"/>
          <w:szCs w:val="20"/>
          <w:rtl w:val="0"/>
        </w:rPr>
        <w:t xml:space="preserve">La evaluación financiera de las ofertas será realizada sólo para las ofertas que cumplen las condiciones técnicas y será de la siguiente manera: </w:t>
      </w:r>
    </w:p>
    <w:p w:rsidR="00000000" w:rsidDel="00000000" w:rsidP="00000000" w:rsidRDefault="00000000" w:rsidRPr="00000000" w14:paraId="000002B0">
      <w:pPr>
        <w:widowControl w:val="1"/>
        <w:rPr>
          <w:color w:val="000000"/>
          <w:sz w:val="20"/>
          <w:szCs w:val="20"/>
        </w:rPr>
      </w:pPr>
      <w:r w:rsidDel="00000000" w:rsidR="00000000" w:rsidRPr="00000000">
        <w:rPr>
          <w:rtl w:val="0"/>
        </w:rPr>
      </w:r>
    </w:p>
    <w:p w:rsidR="00000000" w:rsidDel="00000000" w:rsidP="00000000" w:rsidRDefault="00000000" w:rsidRPr="00000000" w14:paraId="000002B1">
      <w:pPr>
        <w:numPr>
          <w:ilvl w:val="0"/>
          <w:numId w:val="5"/>
        </w:numPr>
        <w:pBdr>
          <w:top w:space="0" w:sz="0" w:val="nil"/>
          <w:left w:space="0" w:sz="0" w:val="nil"/>
          <w:bottom w:space="0" w:sz="0" w:val="nil"/>
          <w:right w:space="0" w:sz="0" w:val="nil"/>
          <w:between w:space="0" w:sz="0" w:val="nil"/>
        </w:pBdr>
        <w:ind w:left="360" w:right="3" w:hanging="360"/>
        <w:jc w:val="both"/>
        <w:rPr>
          <w:color w:val="000000"/>
          <w:sz w:val="20"/>
          <w:szCs w:val="20"/>
        </w:rPr>
      </w:pPr>
      <w:r w:rsidDel="00000000" w:rsidR="00000000" w:rsidRPr="00000000">
        <w:rPr>
          <w:color w:val="000000"/>
          <w:sz w:val="20"/>
          <w:szCs w:val="20"/>
          <w:rtl w:val="0"/>
        </w:rPr>
        <w:t xml:space="preserve">UNOPS verificará si las ofertas contienen errores aritméticos, los errores serán corregidos por UNOPS de la siguiente manera: </w:t>
      </w:r>
    </w:p>
    <w:p w:rsidR="00000000" w:rsidDel="00000000" w:rsidP="00000000" w:rsidRDefault="00000000" w:rsidRPr="00000000" w14:paraId="000002B2">
      <w:pPr>
        <w:pBdr>
          <w:top w:space="0" w:sz="0" w:val="nil"/>
          <w:left w:space="0" w:sz="0" w:val="nil"/>
          <w:bottom w:space="0" w:sz="0" w:val="nil"/>
          <w:right w:space="0" w:sz="0" w:val="nil"/>
          <w:between w:space="0" w:sz="0" w:val="nil"/>
        </w:pBdr>
        <w:ind w:right="3"/>
        <w:jc w:val="both"/>
        <w:rPr>
          <w:sz w:val="20"/>
          <w:szCs w:val="20"/>
        </w:rPr>
      </w:pPr>
      <w:r w:rsidDel="00000000" w:rsidR="00000000" w:rsidRPr="00000000">
        <w:rPr>
          <w:rtl w:val="0"/>
        </w:rPr>
      </w:r>
    </w:p>
    <w:p w:rsidR="00000000" w:rsidDel="00000000" w:rsidP="00000000" w:rsidRDefault="00000000" w:rsidRPr="00000000" w14:paraId="000002B3">
      <w:pPr>
        <w:widowControl w:val="1"/>
        <w:numPr>
          <w:ilvl w:val="0"/>
          <w:numId w:val="9"/>
        </w:numPr>
        <w:pBdr>
          <w:top w:space="0" w:sz="0" w:val="nil"/>
          <w:left w:space="0" w:sz="0" w:val="nil"/>
          <w:bottom w:space="0" w:sz="0" w:val="nil"/>
          <w:right w:space="0" w:sz="0" w:val="nil"/>
          <w:between w:space="0" w:sz="0" w:val="nil"/>
        </w:pBdr>
        <w:spacing w:after="14" w:lineRule="auto"/>
        <w:ind w:left="720" w:hanging="360"/>
        <w:jc w:val="both"/>
        <w:rPr>
          <w:color w:val="000000"/>
          <w:sz w:val="20"/>
          <w:szCs w:val="20"/>
        </w:rPr>
      </w:pPr>
      <w:r w:rsidDel="00000000" w:rsidR="00000000" w:rsidRPr="00000000">
        <w:rPr>
          <w:color w:val="000000"/>
          <w:sz w:val="20"/>
          <w:szCs w:val="20"/>
          <w:rtl w:val="0"/>
        </w:rPr>
        <w:t xml:space="preserve">Cuando haya una discrepancia entre los montos indicados en cifras y en palabras, prevalecerán los indicados en palabras, y </w:t>
      </w:r>
    </w:p>
    <w:p w:rsidR="00000000" w:rsidDel="00000000" w:rsidP="00000000" w:rsidRDefault="00000000" w:rsidRPr="00000000" w14:paraId="000002B4">
      <w:pPr>
        <w:widowControl w:val="1"/>
        <w:numPr>
          <w:ilvl w:val="0"/>
          <w:numId w:val="9"/>
        </w:numPr>
        <w:pBdr>
          <w:top w:space="0" w:sz="0" w:val="nil"/>
          <w:left w:space="0" w:sz="0" w:val="nil"/>
          <w:bottom w:space="0" w:sz="0" w:val="nil"/>
          <w:right w:space="0" w:sz="0" w:val="nil"/>
          <w:between w:space="0" w:sz="0" w:val="nil"/>
        </w:pBdr>
        <w:ind w:left="720" w:hanging="360"/>
        <w:jc w:val="both"/>
        <w:rPr>
          <w:color w:val="000000"/>
          <w:sz w:val="20"/>
          <w:szCs w:val="20"/>
        </w:rPr>
      </w:pPr>
      <w:r w:rsidDel="00000000" w:rsidR="00000000" w:rsidRPr="00000000">
        <w:rPr>
          <w:color w:val="000000"/>
          <w:sz w:val="20"/>
          <w:szCs w:val="20"/>
          <w:rtl w:val="0"/>
        </w:rPr>
        <w:t xml:space="preserve">Cuando haya una discrepancia entre el precio unitario y el total de un rubro que se haya obtenido multiplicando el precio unitario por la cantidad de unidades, prevalecerá el precio unitario cotizado, a menos que a juicio de UNOPS hubiere un error evidente en la colocación del decimal en el precio unitario, en cuyo caso prevalecerá el precio total cotizado para ese rubro y se corregirá el precio unitario. </w:t>
      </w:r>
    </w:p>
    <w:p w:rsidR="00000000" w:rsidDel="00000000" w:rsidP="00000000" w:rsidRDefault="00000000" w:rsidRPr="00000000" w14:paraId="000002B5">
      <w:pPr>
        <w:pBdr>
          <w:top w:space="0" w:sz="0" w:val="nil"/>
          <w:left w:space="0" w:sz="0" w:val="nil"/>
          <w:bottom w:space="0" w:sz="0" w:val="nil"/>
          <w:right w:space="0" w:sz="0" w:val="nil"/>
          <w:between w:space="0" w:sz="0" w:val="nil"/>
        </w:pBdr>
        <w:ind w:left="360" w:right="3" w:firstLine="0"/>
        <w:jc w:val="both"/>
        <w:rPr>
          <w:color w:val="000000"/>
          <w:sz w:val="20"/>
          <w:szCs w:val="20"/>
        </w:rPr>
      </w:pPr>
      <w:r w:rsidDel="00000000" w:rsidR="00000000" w:rsidRPr="00000000">
        <w:rPr>
          <w:rtl w:val="0"/>
        </w:rPr>
      </w:r>
    </w:p>
    <w:p w:rsidR="00000000" w:rsidDel="00000000" w:rsidP="00000000" w:rsidRDefault="00000000" w:rsidRPr="00000000" w14:paraId="000002B6">
      <w:pPr>
        <w:numPr>
          <w:ilvl w:val="0"/>
          <w:numId w:val="5"/>
        </w:numPr>
        <w:pBdr>
          <w:top w:space="0" w:sz="0" w:val="nil"/>
          <w:left w:space="0" w:sz="0" w:val="nil"/>
          <w:bottom w:space="0" w:sz="0" w:val="nil"/>
          <w:right w:space="0" w:sz="0" w:val="nil"/>
          <w:between w:space="0" w:sz="0" w:val="nil"/>
        </w:pBdr>
        <w:ind w:left="360" w:right="3" w:hanging="360"/>
        <w:jc w:val="both"/>
        <w:rPr>
          <w:color w:val="000000"/>
          <w:sz w:val="20"/>
          <w:szCs w:val="20"/>
        </w:rPr>
      </w:pPr>
      <w:r w:rsidDel="00000000" w:rsidR="00000000" w:rsidRPr="00000000">
        <w:rPr>
          <w:color w:val="000000"/>
          <w:sz w:val="20"/>
          <w:szCs w:val="20"/>
          <w:rtl w:val="0"/>
        </w:rPr>
        <w:t xml:space="preserve">UNOPS ajustará el monto indicado en la oferta de acuerdo con el procedimiento antes señalado para la corrección de errores y, con la anuencia del </w:t>
      </w:r>
      <w:r w:rsidDel="00000000" w:rsidR="00000000" w:rsidRPr="00000000">
        <w:rPr>
          <w:sz w:val="20"/>
          <w:szCs w:val="20"/>
          <w:rtl w:val="0"/>
        </w:rPr>
        <w:t xml:space="preserve">licitante</w:t>
      </w:r>
      <w:r w:rsidDel="00000000" w:rsidR="00000000" w:rsidRPr="00000000">
        <w:rPr>
          <w:color w:val="000000"/>
          <w:sz w:val="20"/>
          <w:szCs w:val="20"/>
          <w:rtl w:val="0"/>
        </w:rPr>
        <w:t xml:space="preserve">, el nuevo monto se considerará obligatorio para el </w:t>
      </w:r>
      <w:r w:rsidDel="00000000" w:rsidR="00000000" w:rsidRPr="00000000">
        <w:rPr>
          <w:sz w:val="20"/>
          <w:szCs w:val="20"/>
          <w:rtl w:val="0"/>
        </w:rPr>
        <w:t xml:space="preserve">licitante</w:t>
      </w:r>
      <w:r w:rsidDel="00000000" w:rsidR="00000000" w:rsidRPr="00000000">
        <w:rPr>
          <w:color w:val="000000"/>
          <w:sz w:val="20"/>
          <w:szCs w:val="20"/>
          <w:rtl w:val="0"/>
        </w:rPr>
        <w:t xml:space="preserve">. Si el </w:t>
      </w:r>
      <w:r w:rsidDel="00000000" w:rsidR="00000000" w:rsidRPr="00000000">
        <w:rPr>
          <w:sz w:val="20"/>
          <w:szCs w:val="20"/>
          <w:rtl w:val="0"/>
        </w:rPr>
        <w:t xml:space="preserve">licitante</w:t>
      </w:r>
      <w:r w:rsidDel="00000000" w:rsidR="00000000" w:rsidRPr="00000000">
        <w:rPr>
          <w:color w:val="000000"/>
          <w:sz w:val="20"/>
          <w:szCs w:val="20"/>
          <w:rtl w:val="0"/>
        </w:rPr>
        <w:t xml:space="preserve"> no estuviera de acuerdo con el monto corregido, la oferta será rechazada y la garantía de seriedad de su oferta podrá hacerse efectiva. </w:t>
      </w:r>
    </w:p>
    <w:p w:rsidR="00000000" w:rsidDel="00000000" w:rsidP="00000000" w:rsidRDefault="00000000" w:rsidRPr="00000000" w14:paraId="000002B7">
      <w:pPr>
        <w:pBdr>
          <w:top w:space="0" w:sz="0" w:val="nil"/>
          <w:left w:space="0" w:sz="0" w:val="nil"/>
          <w:bottom w:space="0" w:sz="0" w:val="nil"/>
          <w:right w:space="0" w:sz="0" w:val="nil"/>
          <w:between w:space="0" w:sz="0" w:val="nil"/>
        </w:pBdr>
        <w:ind w:left="360" w:right="3" w:firstLine="0"/>
        <w:jc w:val="both"/>
        <w:rPr>
          <w:color w:val="000000"/>
          <w:sz w:val="20"/>
          <w:szCs w:val="20"/>
        </w:rPr>
      </w:pPr>
      <w:r w:rsidDel="00000000" w:rsidR="00000000" w:rsidRPr="00000000">
        <w:rPr>
          <w:rtl w:val="0"/>
        </w:rPr>
      </w:r>
    </w:p>
    <w:p w:rsidR="00000000" w:rsidDel="00000000" w:rsidP="00000000" w:rsidRDefault="00000000" w:rsidRPr="00000000" w14:paraId="000002B8">
      <w:pPr>
        <w:numPr>
          <w:ilvl w:val="0"/>
          <w:numId w:val="5"/>
        </w:numPr>
        <w:pBdr>
          <w:top w:space="0" w:sz="0" w:val="nil"/>
          <w:left w:space="0" w:sz="0" w:val="nil"/>
          <w:bottom w:space="0" w:sz="0" w:val="nil"/>
          <w:right w:space="0" w:sz="0" w:val="nil"/>
          <w:between w:space="0" w:sz="0" w:val="nil"/>
        </w:pBdr>
        <w:ind w:left="360" w:right="3" w:hanging="360"/>
        <w:jc w:val="both"/>
        <w:rPr>
          <w:color w:val="000000"/>
          <w:sz w:val="20"/>
          <w:szCs w:val="20"/>
        </w:rPr>
      </w:pPr>
      <w:r w:rsidDel="00000000" w:rsidR="00000000" w:rsidRPr="00000000">
        <w:rPr>
          <w:color w:val="000000"/>
          <w:sz w:val="20"/>
          <w:szCs w:val="20"/>
          <w:rtl w:val="0"/>
        </w:rPr>
        <w:t xml:space="preserve">Las ofertas económicas serán sujetas a un análisis de precios detallados, si la oferta evaluada fuera significativamente desequilibrada en su estructura de precios, en relación con la estimación de UNOPS del costo de l</w:t>
      </w:r>
      <w:r w:rsidDel="00000000" w:rsidR="00000000" w:rsidRPr="00000000">
        <w:rPr>
          <w:sz w:val="20"/>
          <w:szCs w:val="20"/>
          <w:rtl w:val="0"/>
        </w:rPr>
        <w:t xml:space="preserve">os servicios con</w:t>
      </w:r>
      <w:r w:rsidDel="00000000" w:rsidR="00000000" w:rsidRPr="00000000">
        <w:rPr>
          <w:color w:val="000000"/>
          <w:sz w:val="20"/>
          <w:szCs w:val="20"/>
          <w:rtl w:val="0"/>
        </w:rPr>
        <w:t xml:space="preserve"> respecto de márgenes de beneficio empresarial y demás componentes del costo. Para tal efecto, UNOPS, durante la evaluación de ofertas, podrá desestimar la oferta o requerir aclaraciones y sustentos a los precios propuestos. </w:t>
      </w:r>
    </w:p>
    <w:p w:rsidR="00000000" w:rsidDel="00000000" w:rsidP="00000000" w:rsidRDefault="00000000" w:rsidRPr="00000000" w14:paraId="000002B9">
      <w:pPr>
        <w:pBdr>
          <w:top w:space="0" w:sz="0" w:val="nil"/>
          <w:left w:space="0" w:sz="0" w:val="nil"/>
          <w:bottom w:space="0" w:sz="0" w:val="nil"/>
          <w:right w:space="0" w:sz="0" w:val="nil"/>
          <w:between w:space="0" w:sz="0" w:val="nil"/>
        </w:pBdr>
        <w:ind w:right="3"/>
        <w:jc w:val="both"/>
        <w:rPr>
          <w:color w:val="000000"/>
          <w:sz w:val="20"/>
          <w:szCs w:val="20"/>
        </w:rPr>
      </w:pPr>
      <w:r w:rsidDel="00000000" w:rsidR="00000000" w:rsidRPr="00000000">
        <w:rPr>
          <w:rtl w:val="0"/>
        </w:rPr>
      </w:r>
    </w:p>
    <w:p w:rsidR="00000000" w:rsidDel="00000000" w:rsidP="00000000" w:rsidRDefault="00000000" w:rsidRPr="00000000" w14:paraId="000002BA">
      <w:pPr>
        <w:pBdr>
          <w:top w:space="0" w:sz="0" w:val="nil"/>
          <w:left w:space="0" w:sz="0" w:val="nil"/>
          <w:bottom w:space="0" w:sz="0" w:val="nil"/>
          <w:right w:space="0" w:sz="0" w:val="nil"/>
          <w:between w:space="0" w:sz="0" w:val="nil"/>
        </w:pBdr>
        <w:ind w:right="3"/>
        <w:jc w:val="both"/>
        <w:rPr>
          <w:color w:val="000000"/>
          <w:sz w:val="20"/>
          <w:szCs w:val="20"/>
        </w:rPr>
      </w:pPr>
      <w:r w:rsidDel="00000000" w:rsidR="00000000" w:rsidRPr="00000000">
        <w:rPr>
          <w:rtl w:val="0"/>
        </w:rPr>
      </w:r>
    </w:p>
    <w:p w:rsidR="00000000" w:rsidDel="00000000" w:rsidP="00000000" w:rsidRDefault="00000000" w:rsidRPr="00000000" w14:paraId="000002BB">
      <w:pPr>
        <w:pBdr>
          <w:top w:space="0" w:sz="0" w:val="nil"/>
          <w:left w:space="0" w:sz="0" w:val="nil"/>
          <w:bottom w:space="0" w:sz="0" w:val="nil"/>
          <w:right w:space="0" w:sz="0" w:val="nil"/>
          <w:between w:space="0" w:sz="0" w:val="nil"/>
        </w:pBdr>
        <w:ind w:right="3"/>
        <w:jc w:val="both"/>
        <w:rPr>
          <w:sz w:val="20"/>
          <w:szCs w:val="20"/>
        </w:rPr>
      </w:pPr>
      <w:r w:rsidDel="00000000" w:rsidR="00000000" w:rsidRPr="00000000">
        <w:rPr>
          <w:rtl w:val="0"/>
        </w:rPr>
      </w:r>
    </w:p>
    <w:p w:rsidR="00000000" w:rsidDel="00000000" w:rsidP="00000000" w:rsidRDefault="00000000" w:rsidRPr="00000000" w14:paraId="000002BC">
      <w:pPr>
        <w:pBdr>
          <w:top w:space="0" w:sz="0" w:val="nil"/>
          <w:left w:space="0" w:sz="0" w:val="nil"/>
          <w:bottom w:space="0" w:sz="0" w:val="nil"/>
          <w:right w:space="0" w:sz="0" w:val="nil"/>
          <w:between w:space="0" w:sz="0" w:val="nil"/>
        </w:pBdr>
        <w:ind w:right="3"/>
        <w:jc w:val="both"/>
        <w:rPr>
          <w:sz w:val="20"/>
          <w:szCs w:val="20"/>
        </w:rPr>
      </w:pPr>
      <w:r w:rsidDel="00000000" w:rsidR="00000000" w:rsidRPr="00000000">
        <w:rPr>
          <w:rtl w:val="0"/>
        </w:rPr>
      </w:r>
    </w:p>
    <w:p w:rsidR="00000000" w:rsidDel="00000000" w:rsidP="00000000" w:rsidRDefault="00000000" w:rsidRPr="00000000" w14:paraId="000002BD">
      <w:pPr>
        <w:pBdr>
          <w:top w:space="0" w:sz="0" w:val="nil"/>
          <w:left w:space="0" w:sz="0" w:val="nil"/>
          <w:bottom w:space="0" w:sz="0" w:val="nil"/>
          <w:right w:space="0" w:sz="0" w:val="nil"/>
          <w:between w:space="0" w:sz="0" w:val="nil"/>
        </w:pBdr>
        <w:ind w:right="3"/>
        <w:jc w:val="both"/>
        <w:rPr>
          <w:sz w:val="20"/>
          <w:szCs w:val="20"/>
        </w:rPr>
      </w:pPr>
      <w:r w:rsidDel="00000000" w:rsidR="00000000" w:rsidRPr="00000000">
        <w:rPr>
          <w:rtl w:val="0"/>
        </w:rPr>
      </w:r>
    </w:p>
    <w:p w:rsidR="00000000" w:rsidDel="00000000" w:rsidP="00000000" w:rsidRDefault="00000000" w:rsidRPr="00000000" w14:paraId="000002BE">
      <w:pPr>
        <w:pBdr>
          <w:top w:space="0" w:sz="0" w:val="nil"/>
          <w:left w:space="0" w:sz="0" w:val="nil"/>
          <w:bottom w:space="0" w:sz="0" w:val="nil"/>
          <w:right w:space="0" w:sz="0" w:val="nil"/>
          <w:between w:space="0" w:sz="0" w:val="nil"/>
        </w:pBdr>
        <w:ind w:right="3"/>
        <w:jc w:val="both"/>
        <w:rPr>
          <w:sz w:val="20"/>
          <w:szCs w:val="20"/>
        </w:rPr>
      </w:pPr>
      <w:r w:rsidDel="00000000" w:rsidR="00000000" w:rsidRPr="00000000">
        <w:rPr>
          <w:rtl w:val="0"/>
        </w:rPr>
      </w:r>
    </w:p>
    <w:p w:rsidR="00000000" w:rsidDel="00000000" w:rsidP="00000000" w:rsidRDefault="00000000" w:rsidRPr="00000000" w14:paraId="000002BF">
      <w:pPr>
        <w:pBdr>
          <w:top w:space="0" w:sz="0" w:val="nil"/>
          <w:left w:space="0" w:sz="0" w:val="nil"/>
          <w:bottom w:space="0" w:sz="0" w:val="nil"/>
          <w:right w:space="0" w:sz="0" w:val="nil"/>
          <w:between w:space="0" w:sz="0" w:val="nil"/>
        </w:pBdr>
        <w:ind w:right="3"/>
        <w:jc w:val="both"/>
        <w:rPr>
          <w:color w:val="000000"/>
          <w:sz w:val="20"/>
          <w:szCs w:val="20"/>
        </w:rPr>
      </w:pPr>
      <w:bookmarkStart w:colFirst="0" w:colLast="0" w:name="_heading=h.30j0zll" w:id="16"/>
      <w:bookmarkEnd w:id="16"/>
      <w:r w:rsidDel="00000000" w:rsidR="00000000" w:rsidRPr="00000000">
        <w:rPr>
          <w:rtl w:val="0"/>
        </w:rPr>
      </w:r>
    </w:p>
    <w:p w:rsidR="00000000" w:rsidDel="00000000" w:rsidP="00000000" w:rsidRDefault="00000000" w:rsidRPr="00000000" w14:paraId="000002C0">
      <w:pPr>
        <w:pBdr>
          <w:top w:space="0" w:sz="0" w:val="nil"/>
          <w:left w:space="0" w:sz="0" w:val="nil"/>
          <w:bottom w:space="0" w:sz="0" w:val="nil"/>
          <w:right w:space="0" w:sz="0" w:val="nil"/>
          <w:between w:space="0" w:sz="0" w:val="nil"/>
        </w:pBdr>
        <w:shd w:fill="d9d9d9" w:val="clear"/>
        <w:ind w:right="3"/>
        <w:jc w:val="both"/>
        <w:rPr>
          <w:b w:val="1"/>
          <w:color w:val="000000"/>
          <w:sz w:val="20"/>
          <w:szCs w:val="20"/>
        </w:rPr>
      </w:pPr>
      <w:r w:rsidDel="00000000" w:rsidR="00000000" w:rsidRPr="00000000">
        <w:rPr>
          <w:b w:val="1"/>
          <w:color w:val="000000"/>
          <w:sz w:val="20"/>
          <w:szCs w:val="20"/>
          <w:u w:val="single"/>
          <w:rtl w:val="0"/>
        </w:rPr>
        <w:t xml:space="preserve">ANEXO D: FORMULARIO DE OFERTA DE PRECIOS</w:t>
      </w:r>
      <w:r w:rsidDel="00000000" w:rsidR="00000000" w:rsidRPr="00000000">
        <w:rPr>
          <w:rtl w:val="0"/>
        </w:rPr>
      </w:r>
    </w:p>
    <w:p w:rsidR="00000000" w:rsidDel="00000000" w:rsidP="00000000" w:rsidRDefault="00000000" w:rsidRPr="00000000" w14:paraId="000002C1">
      <w:pPr>
        <w:pBdr>
          <w:top w:space="0" w:sz="0" w:val="nil"/>
          <w:left w:space="0" w:sz="0" w:val="nil"/>
          <w:bottom w:space="0" w:sz="0" w:val="nil"/>
          <w:right w:space="0" w:sz="0" w:val="nil"/>
          <w:between w:space="0" w:sz="0" w:val="nil"/>
        </w:pBdr>
        <w:ind w:right="3"/>
        <w:jc w:val="both"/>
        <w:rPr>
          <w:color w:val="000000"/>
          <w:sz w:val="20"/>
          <w:szCs w:val="20"/>
        </w:rPr>
      </w:pPr>
      <w:r w:rsidDel="00000000" w:rsidR="00000000" w:rsidRPr="00000000">
        <w:rPr>
          <w:rtl w:val="0"/>
        </w:rPr>
      </w:r>
    </w:p>
    <w:p w:rsidR="00000000" w:rsidDel="00000000" w:rsidP="00000000" w:rsidRDefault="00000000" w:rsidRPr="00000000" w14:paraId="000002C2">
      <w:pPr>
        <w:pBdr>
          <w:top w:space="0" w:sz="0" w:val="nil"/>
          <w:left w:space="0" w:sz="0" w:val="nil"/>
          <w:bottom w:space="0" w:sz="0" w:val="nil"/>
          <w:right w:space="0" w:sz="0" w:val="nil"/>
          <w:between w:space="0" w:sz="0" w:val="nil"/>
        </w:pBdr>
        <w:ind w:right="3"/>
        <w:jc w:val="both"/>
        <w:rPr>
          <w:sz w:val="20"/>
          <w:szCs w:val="20"/>
        </w:rPr>
      </w:pPr>
      <w:r w:rsidDel="00000000" w:rsidR="00000000" w:rsidRPr="00000000">
        <w:rPr>
          <w:sz w:val="20"/>
          <w:szCs w:val="20"/>
          <w:rtl w:val="0"/>
        </w:rPr>
        <w:t xml:space="preserve">Completar y presentar los precios, conforme al Anexo D: Formulario de oferta de precios incluida en la Sección III: Anexos de la oferta y en el archivo Excel :</w:t>
      </w:r>
    </w:p>
    <w:p w:rsidR="00000000" w:rsidDel="00000000" w:rsidP="00000000" w:rsidRDefault="00000000" w:rsidRPr="00000000" w14:paraId="000002C3">
      <w:pPr>
        <w:pBdr>
          <w:top w:space="0" w:sz="0" w:val="nil"/>
          <w:left w:space="0" w:sz="0" w:val="nil"/>
          <w:bottom w:space="0" w:sz="0" w:val="nil"/>
          <w:right w:space="0" w:sz="0" w:val="nil"/>
          <w:between w:space="0" w:sz="0" w:val="nil"/>
        </w:pBdr>
        <w:ind w:right="3"/>
        <w:jc w:val="both"/>
        <w:rPr>
          <w:sz w:val="20"/>
          <w:szCs w:val="20"/>
        </w:rPr>
      </w:pPr>
      <w:r w:rsidDel="00000000" w:rsidR="00000000" w:rsidRPr="00000000">
        <w:rPr>
          <w:rtl w:val="0"/>
        </w:rPr>
      </w:r>
    </w:p>
    <w:p w:rsidR="00000000" w:rsidDel="00000000" w:rsidP="00000000" w:rsidRDefault="00000000" w:rsidRPr="00000000" w14:paraId="000002C4">
      <w:pPr>
        <w:pBdr>
          <w:top w:space="0" w:sz="0" w:val="nil"/>
          <w:left w:space="0" w:sz="0" w:val="nil"/>
          <w:bottom w:space="0" w:sz="0" w:val="nil"/>
          <w:right w:space="0" w:sz="0" w:val="nil"/>
          <w:between w:space="0" w:sz="0" w:val="nil"/>
        </w:pBdr>
        <w:ind w:left="720" w:right="3" w:firstLine="0"/>
        <w:jc w:val="both"/>
        <w:rPr>
          <w:sz w:val="20"/>
          <w:szCs w:val="20"/>
        </w:rPr>
      </w:pPr>
      <w:r w:rsidDel="00000000" w:rsidR="00000000" w:rsidRPr="00000000">
        <w:rPr>
          <w:sz w:val="20"/>
          <w:szCs w:val="20"/>
          <w:rtl w:val="0"/>
        </w:rPr>
        <w:t xml:space="preserve">03.2 Sección III - </w:t>
      </w:r>
      <w:r w:rsidDel="00000000" w:rsidR="00000000" w:rsidRPr="00000000">
        <w:rPr>
          <w:sz w:val="20"/>
          <w:szCs w:val="20"/>
          <w:rtl w:val="0"/>
        </w:rPr>
        <w:t xml:space="preserve">AnexosdeOferta_Formulario</w:t>
      </w:r>
      <w:r w:rsidDel="00000000" w:rsidR="00000000" w:rsidRPr="00000000">
        <w:rPr>
          <w:sz w:val="20"/>
          <w:szCs w:val="20"/>
          <w:rtl w:val="0"/>
        </w:rPr>
        <w:t xml:space="preserve"> de Precios</w:t>
      </w:r>
      <w:r w:rsidDel="00000000" w:rsidR="00000000" w:rsidRPr="00000000">
        <w:rPr>
          <w:color w:val="0000ff"/>
          <w:sz w:val="20"/>
          <w:szCs w:val="20"/>
          <w:rtl w:val="0"/>
        </w:rPr>
        <w:t xml:space="preserve">-Enmienda4</w:t>
      </w:r>
      <w:r w:rsidDel="00000000" w:rsidR="00000000" w:rsidRPr="00000000">
        <w:rPr>
          <w:sz w:val="20"/>
          <w:szCs w:val="20"/>
          <w:rtl w:val="0"/>
        </w:rPr>
        <w:t xml:space="preserve">.XLSX</w:t>
      </w:r>
    </w:p>
    <w:p w:rsidR="00000000" w:rsidDel="00000000" w:rsidP="00000000" w:rsidRDefault="00000000" w:rsidRPr="00000000" w14:paraId="000002C5">
      <w:pPr>
        <w:pBdr>
          <w:top w:space="0" w:sz="0" w:val="nil"/>
          <w:left w:space="0" w:sz="0" w:val="nil"/>
          <w:bottom w:space="0" w:sz="0" w:val="nil"/>
          <w:right w:space="0" w:sz="0" w:val="nil"/>
          <w:between w:space="0" w:sz="0" w:val="nil"/>
        </w:pBdr>
        <w:ind w:right="3"/>
        <w:jc w:val="both"/>
        <w:rPr>
          <w:sz w:val="20"/>
          <w:szCs w:val="20"/>
        </w:rPr>
      </w:pPr>
      <w:r w:rsidDel="00000000" w:rsidR="00000000" w:rsidRPr="00000000">
        <w:rPr>
          <w:rtl w:val="0"/>
        </w:rPr>
      </w:r>
    </w:p>
    <w:p w:rsidR="00000000" w:rsidDel="00000000" w:rsidP="00000000" w:rsidRDefault="00000000" w:rsidRPr="00000000" w14:paraId="000002C6">
      <w:pPr>
        <w:pBdr>
          <w:top w:space="0" w:sz="0" w:val="nil"/>
          <w:left w:space="0" w:sz="0" w:val="nil"/>
          <w:bottom w:space="0" w:sz="0" w:val="nil"/>
          <w:right w:space="0" w:sz="0" w:val="nil"/>
          <w:between w:space="0" w:sz="0" w:val="nil"/>
        </w:pBdr>
        <w:ind w:right="3"/>
        <w:jc w:val="both"/>
        <w:rPr>
          <w:sz w:val="20"/>
          <w:szCs w:val="20"/>
        </w:rPr>
      </w:pPr>
      <w:r w:rsidDel="00000000" w:rsidR="00000000" w:rsidRPr="00000000">
        <w:rPr>
          <w:sz w:val="20"/>
          <w:szCs w:val="20"/>
          <w:rtl w:val="0"/>
        </w:rPr>
        <w:t xml:space="preserve">publicado en la plataforma eSourcing, Sección Documentos.</w:t>
      </w:r>
    </w:p>
    <w:p w:rsidR="00000000" w:rsidDel="00000000" w:rsidP="00000000" w:rsidRDefault="00000000" w:rsidRPr="00000000" w14:paraId="000002C7">
      <w:pPr>
        <w:pBdr>
          <w:top w:space="0" w:sz="0" w:val="nil"/>
          <w:left w:space="0" w:sz="0" w:val="nil"/>
          <w:bottom w:space="0" w:sz="0" w:val="nil"/>
          <w:right w:space="0" w:sz="0" w:val="nil"/>
          <w:between w:space="0" w:sz="0" w:val="nil"/>
        </w:pBdr>
        <w:ind w:right="3"/>
        <w:jc w:val="both"/>
        <w:rPr>
          <w:sz w:val="20"/>
          <w:szCs w:val="20"/>
        </w:rPr>
      </w:pPr>
      <w:r w:rsidDel="00000000" w:rsidR="00000000" w:rsidRPr="00000000">
        <w:rPr>
          <w:rtl w:val="0"/>
        </w:rPr>
      </w:r>
    </w:p>
    <w:p w:rsidR="00000000" w:rsidDel="00000000" w:rsidP="00000000" w:rsidRDefault="00000000" w:rsidRPr="00000000" w14:paraId="000002C8">
      <w:pPr>
        <w:pBdr>
          <w:top w:space="0" w:sz="0" w:val="nil"/>
          <w:left w:space="0" w:sz="0" w:val="nil"/>
          <w:bottom w:space="0" w:sz="0" w:val="nil"/>
          <w:right w:space="0" w:sz="0" w:val="nil"/>
          <w:between w:space="0" w:sz="0" w:val="nil"/>
        </w:pBdr>
        <w:ind w:right="3"/>
        <w:jc w:val="both"/>
        <w:rPr>
          <w:sz w:val="20"/>
          <w:szCs w:val="20"/>
        </w:rPr>
      </w:pPr>
      <w:r w:rsidDel="00000000" w:rsidR="00000000" w:rsidRPr="00000000">
        <w:rPr>
          <w:sz w:val="20"/>
          <w:szCs w:val="20"/>
          <w:u w:val="single"/>
          <w:rtl w:val="0"/>
        </w:rPr>
        <w:t xml:space="preserve">Nota</w:t>
      </w:r>
      <w:r w:rsidDel="00000000" w:rsidR="00000000" w:rsidRPr="00000000">
        <w:rPr>
          <w:sz w:val="20"/>
          <w:szCs w:val="20"/>
          <w:rtl w:val="0"/>
        </w:rPr>
        <w:t xml:space="preserve">.- </w:t>
      </w:r>
    </w:p>
    <w:p w:rsidR="00000000" w:rsidDel="00000000" w:rsidP="00000000" w:rsidRDefault="00000000" w:rsidRPr="00000000" w14:paraId="000002C9">
      <w:pPr>
        <w:shd w:fill="ffffff" w:val="clear"/>
        <w:tabs>
          <w:tab w:val="left" w:pos="-630"/>
          <w:tab w:val="left" w:pos="0"/>
        </w:tabs>
        <w:rPr>
          <w:sz w:val="20"/>
          <w:szCs w:val="20"/>
        </w:rPr>
      </w:pPr>
      <w:r w:rsidDel="00000000" w:rsidR="00000000" w:rsidRPr="00000000">
        <w:rPr>
          <w:sz w:val="20"/>
          <w:szCs w:val="20"/>
          <w:rtl w:val="0"/>
        </w:rPr>
        <w:t xml:space="preserve">Indicar los precios unitarios hasta con dos (2) decimales.</w:t>
      </w:r>
    </w:p>
    <w:p w:rsidR="00000000" w:rsidDel="00000000" w:rsidP="00000000" w:rsidRDefault="00000000" w:rsidRPr="00000000" w14:paraId="000002CA">
      <w:pPr>
        <w:spacing w:before="43.260498046875" w:line="272.61817932128906" w:lineRule="auto"/>
        <w:ind w:right="-10.8661417322827"/>
        <w:rPr>
          <w:sz w:val="20"/>
          <w:szCs w:val="20"/>
          <w:highlight w:val="red"/>
        </w:rPr>
      </w:pPr>
      <w:r w:rsidDel="00000000" w:rsidR="00000000" w:rsidRPr="00000000">
        <w:rPr>
          <w:rtl w:val="0"/>
        </w:rPr>
      </w:r>
    </w:p>
    <w:sectPr>
      <w:headerReference r:id="rId9" w:type="default"/>
      <w:pgSz w:h="16840" w:w="11910" w:orient="portrait"/>
      <w:pgMar w:bottom="1727" w:top="1727" w:left="1152" w:right="1152" w:header="540" w:footer="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2CB">
      <w:pPr>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https://www.gob.pe/osce</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CC">
    <w:pPr>
      <w:jc w:val="right"/>
      <w:rPr>
        <w:b w:val="1"/>
        <w:u w:val="single"/>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-774699</wp:posOffset>
              </wp:positionH>
              <wp:positionV relativeFrom="paragraph">
                <wp:posOffset>0</wp:posOffset>
              </wp:positionV>
              <wp:extent cx="7647623" cy="504825"/>
              <wp:effectExtent b="0" l="0" r="0" t="0"/>
              <wp:wrapNone/>
              <wp:docPr id="6" name=""/>
              <a:graphic>
                <a:graphicData uri="http://schemas.microsoft.com/office/word/2010/wordprocessingShape">
                  <wps:wsp>
                    <wps:cNvSpPr/>
                    <wps:cNvPr id="2" name="Shape 2"/>
                    <wps:spPr>
                      <a:xfrm>
                        <a:off x="970215" y="3592675"/>
                        <a:ext cx="8751570" cy="374650"/>
                      </a:xfrm>
                      <a:prstGeom prst="rect">
                        <a:avLst/>
                      </a:prstGeom>
                      <a:solidFill>
                        <a:srgbClr val="6689CC"/>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-774699</wp:posOffset>
              </wp:positionH>
              <wp:positionV relativeFrom="paragraph">
                <wp:posOffset>0</wp:posOffset>
              </wp:positionV>
              <wp:extent cx="7647623" cy="504825"/>
              <wp:effectExtent b="0" l="0" r="0" t="0"/>
              <wp:wrapNone/>
              <wp:docPr id="6" name="image1.png"/>
              <a:graphic>
                <a:graphicData uri="http://schemas.openxmlformats.org/drawingml/2006/picture">
                  <pic:pic>
                    <pic:nvPicPr>
                      <pic:cNvPr id="0" name="image1.png"/>
                      <pic:cNvPicPr preferRelativeResize="0"/>
                    </pic:nvPicPr>
                    <pic:blipFill>
                      <a:blip r:embed="rId1"/>
                      <a:srcRect/>
                      <a:stretch>
                        <a:fillRect/>
                      </a:stretch>
                    </pic:blipFill>
                    <pic:spPr>
                      <a:xfrm>
                        <a:off x="0" y="0"/>
                        <a:ext cx="7647623" cy="504825"/>
                      </a:xfrm>
                      <a:prstGeom prst="rect"/>
                      <a:ln/>
                    </pic:spPr>
                  </pic:pic>
                </a:graphicData>
              </a:graphic>
            </wp:anchor>
          </w:drawing>
        </mc:Fallback>
      </mc:AlternateContent>
    </w:r>
  </w:p>
  <w:p w:rsidR="00000000" w:rsidDel="00000000" w:rsidP="00000000" w:rsidRDefault="00000000" w:rsidRPr="00000000" w14:paraId="000002CD">
    <w:pPr>
      <w:jc w:val="right"/>
      <w:rPr>
        <w:b w:val="1"/>
        <w:color w:val="ffffff"/>
        <w:u w:val="single"/>
      </w:rPr>
    </w:pPr>
    <w:r w:rsidDel="00000000" w:rsidR="00000000" w:rsidRPr="00000000">
      <w:rPr>
        <w:b w:val="1"/>
        <w:color w:val="ffffff"/>
        <w:u w:val="single"/>
        <w:rtl w:val="0"/>
      </w:rPr>
      <w:t xml:space="preserve">Llamado a licitación Nº ITB/2022/41837</w: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360" w:hanging="360"/>
      </w:pPr>
      <w:rPr>
        <w:rFonts w:ascii="Noto Sans" w:cs="Noto Sans" w:eastAsia="Noto Sans" w:hAnsi="Noto San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w:cs="Noto Sans" w:eastAsia="Noto Sans" w:hAnsi="Noto Sans"/>
      </w:rPr>
    </w:lvl>
    <w:lvl w:ilvl="3">
      <w:start w:val="1"/>
      <w:numFmt w:val="bullet"/>
      <w:lvlText w:val="●"/>
      <w:lvlJc w:val="left"/>
      <w:pPr>
        <w:ind w:left="2520" w:hanging="360"/>
      </w:pPr>
      <w:rPr>
        <w:rFonts w:ascii="Noto Sans" w:cs="Noto Sans" w:eastAsia="Noto Sans" w:hAnsi="Noto San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w:cs="Noto Sans" w:eastAsia="Noto Sans" w:hAnsi="Noto Sans"/>
      </w:rPr>
    </w:lvl>
    <w:lvl w:ilvl="6">
      <w:start w:val="1"/>
      <w:numFmt w:val="bullet"/>
      <w:lvlText w:val="●"/>
      <w:lvlJc w:val="left"/>
      <w:pPr>
        <w:ind w:left="4680" w:hanging="360"/>
      </w:pPr>
      <w:rPr>
        <w:rFonts w:ascii="Noto Sans" w:cs="Noto Sans" w:eastAsia="Noto Sans" w:hAnsi="Noto San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w:cs="Noto Sans" w:eastAsia="Noto Sans" w:hAnsi="Noto Sans"/>
      </w:rPr>
    </w:lvl>
  </w:abstractNum>
  <w:abstractNum w:abstractNumId="4">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5">
    <w:lvl w:ilvl="0">
      <w:start w:val="1"/>
      <w:numFmt w:val="bullet"/>
      <w:lvlText w:val="●"/>
      <w:lvlJc w:val="left"/>
      <w:pPr>
        <w:ind w:left="360" w:hanging="360"/>
      </w:pPr>
      <w:rPr>
        <w:rFonts w:ascii="Noto Sans" w:cs="Noto Sans" w:eastAsia="Noto Sans" w:hAnsi="Noto Sans"/>
        <w:sz w:val="22"/>
        <w:szCs w:val="22"/>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w:cs="Noto Sans" w:eastAsia="Noto Sans" w:hAnsi="Noto Sans"/>
      </w:rPr>
    </w:lvl>
    <w:lvl w:ilvl="3">
      <w:start w:val="1"/>
      <w:numFmt w:val="bullet"/>
      <w:lvlText w:val="●"/>
      <w:lvlJc w:val="left"/>
      <w:pPr>
        <w:ind w:left="2520" w:hanging="360"/>
      </w:pPr>
      <w:rPr>
        <w:rFonts w:ascii="Noto Sans" w:cs="Noto Sans" w:eastAsia="Noto Sans" w:hAnsi="Noto San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w:cs="Noto Sans" w:eastAsia="Noto Sans" w:hAnsi="Noto Sans"/>
      </w:rPr>
    </w:lvl>
    <w:lvl w:ilvl="6">
      <w:start w:val="1"/>
      <w:numFmt w:val="bullet"/>
      <w:lvlText w:val="●"/>
      <w:lvlJc w:val="left"/>
      <w:pPr>
        <w:ind w:left="4680" w:hanging="360"/>
      </w:pPr>
      <w:rPr>
        <w:rFonts w:ascii="Noto Sans" w:cs="Noto Sans" w:eastAsia="Noto Sans" w:hAnsi="Noto San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w:cs="Noto Sans" w:eastAsia="Noto Sans" w:hAnsi="Noto Sans"/>
      </w:rPr>
    </w:lvl>
  </w:abstractNum>
  <w:abstractNum w:abstractNumId="6">
    <w:lvl w:ilvl="0">
      <w:start w:val="1"/>
      <w:numFmt w:val="bullet"/>
      <w:lvlText w:val="●"/>
      <w:lvlJc w:val="left"/>
      <w:pPr>
        <w:ind w:left="360" w:hanging="360"/>
      </w:pPr>
      <w:rPr>
        <w:rFonts w:ascii="Noto Sans" w:cs="Noto Sans" w:eastAsia="Noto Sans" w:hAnsi="Noto San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w:cs="Noto Sans" w:eastAsia="Noto Sans" w:hAnsi="Noto Sans"/>
      </w:rPr>
    </w:lvl>
    <w:lvl w:ilvl="3">
      <w:start w:val="1"/>
      <w:numFmt w:val="bullet"/>
      <w:lvlText w:val="●"/>
      <w:lvlJc w:val="left"/>
      <w:pPr>
        <w:ind w:left="2520" w:hanging="360"/>
      </w:pPr>
      <w:rPr>
        <w:rFonts w:ascii="Noto Sans" w:cs="Noto Sans" w:eastAsia="Noto Sans" w:hAnsi="Noto San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w:cs="Noto Sans" w:eastAsia="Noto Sans" w:hAnsi="Noto Sans"/>
      </w:rPr>
    </w:lvl>
    <w:lvl w:ilvl="6">
      <w:start w:val="1"/>
      <w:numFmt w:val="bullet"/>
      <w:lvlText w:val="●"/>
      <w:lvlJc w:val="left"/>
      <w:pPr>
        <w:ind w:left="4680" w:hanging="360"/>
      </w:pPr>
      <w:rPr>
        <w:rFonts w:ascii="Noto Sans" w:cs="Noto Sans" w:eastAsia="Noto Sans" w:hAnsi="Noto San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w:cs="Noto Sans" w:eastAsia="Noto Sans" w:hAnsi="Noto Sans"/>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bullet"/>
      <w:lvlText w:val="o"/>
      <w:lvlJc w:val="left"/>
      <w:pPr>
        <w:ind w:left="720" w:hanging="360"/>
      </w:pPr>
      <w:rPr>
        <w:rFonts w:ascii="Courier New" w:cs="Courier New" w:eastAsia="Courier New" w:hAnsi="Courier New"/>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10">
    <w:lvl w:ilvl="0">
      <w:start w:val="1"/>
      <w:numFmt w:val="bullet"/>
      <w:lvlText w:val="●"/>
      <w:lvlJc w:val="left"/>
      <w:pPr>
        <w:ind w:left="720" w:hanging="360"/>
      </w:pPr>
      <w:rPr>
        <w:rFonts w:ascii="Noto Sans" w:cs="Noto Sans" w:eastAsia="Noto Sans" w:hAnsi="Noto Sans"/>
        <w:b w:val="1"/>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PE"/>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ind w:left="1867" w:hanging="504.00000000000006"/>
    </w:pPr>
    <w:rPr>
      <w:b w:val="1"/>
      <w:sz w:val="24"/>
      <w:szCs w:val="24"/>
      <w:u w:val="single"/>
    </w:rPr>
  </w:style>
  <w:style w:type="paragraph" w:styleId="Heading2">
    <w:name w:val="heading 2"/>
    <w:basedOn w:val="Normal"/>
    <w:next w:val="Normal"/>
    <w:pPr>
      <w:ind w:left="1440"/>
    </w:pPr>
    <w:rPr>
      <w:b w:val="1"/>
    </w:rPr>
  </w:style>
  <w:style w:type="paragraph" w:styleId="Heading3">
    <w:name w:val="heading 3"/>
    <w:basedOn w:val="Normal"/>
    <w:next w:val="Normal"/>
    <w:pPr>
      <w:ind w:left="2148" w:hanging="360"/>
    </w:pPr>
    <w:rPr>
      <w:b w:val="1"/>
      <w:i w:val="1"/>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ind w:left="1867" w:hanging="504.00000000000006"/>
    </w:pPr>
    <w:rPr>
      <w:b w:val="1"/>
      <w:sz w:val="24"/>
      <w:szCs w:val="24"/>
      <w:u w:val="single"/>
    </w:rPr>
  </w:style>
  <w:style w:type="paragraph" w:styleId="Heading2">
    <w:name w:val="heading 2"/>
    <w:basedOn w:val="Normal"/>
    <w:next w:val="Normal"/>
    <w:pPr>
      <w:ind w:left="1440"/>
    </w:pPr>
    <w:rPr>
      <w:b w:val="1"/>
    </w:rPr>
  </w:style>
  <w:style w:type="paragraph" w:styleId="Heading3">
    <w:name w:val="heading 3"/>
    <w:basedOn w:val="Normal"/>
    <w:next w:val="Normal"/>
    <w:pPr>
      <w:ind w:left="2148" w:hanging="360"/>
    </w:pPr>
    <w:rPr>
      <w:b w:val="1"/>
      <w:i w:val="1"/>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uiPriority w:val="1"/>
    <w:qFormat w:val="1"/>
  </w:style>
  <w:style w:type="paragraph" w:styleId="Ttulo1">
    <w:name w:val="heading 1"/>
    <w:basedOn w:val="Normal"/>
    <w:uiPriority w:val="1"/>
    <w:qFormat w:val="1"/>
    <w:pPr>
      <w:ind w:left="1867" w:hanging="504"/>
      <w:outlineLvl w:val="0"/>
    </w:pPr>
    <w:rPr>
      <w:b w:val="1"/>
      <w:bCs w:val="1"/>
      <w:sz w:val="24"/>
      <w:szCs w:val="24"/>
      <w:u w:color="000000" w:val="single"/>
    </w:rPr>
  </w:style>
  <w:style w:type="paragraph" w:styleId="Ttulo2">
    <w:name w:val="heading 2"/>
    <w:basedOn w:val="Normal"/>
    <w:uiPriority w:val="1"/>
    <w:qFormat w:val="1"/>
    <w:pPr>
      <w:ind w:left="1440"/>
      <w:outlineLvl w:val="1"/>
    </w:pPr>
    <w:rPr>
      <w:b w:val="1"/>
      <w:bCs w:val="1"/>
    </w:rPr>
  </w:style>
  <w:style w:type="paragraph" w:styleId="Ttulo3">
    <w:name w:val="heading 3"/>
    <w:basedOn w:val="Normal"/>
    <w:uiPriority w:val="1"/>
    <w:qFormat w:val="1"/>
    <w:pPr>
      <w:ind w:left="2148" w:hanging="360"/>
      <w:outlineLvl w:val="2"/>
    </w:pPr>
    <w:rPr>
      <w:b w:val="1"/>
      <w:bCs w:val="1"/>
      <w:i w:val="1"/>
    </w:rPr>
  </w:style>
  <w:style w:type="paragraph" w:styleId="Ttulo4">
    <w:name w:val="heading 4"/>
    <w:basedOn w:val="Normal"/>
    <w:next w:val="Normal"/>
    <w:pPr>
      <w:keepNext w:val="1"/>
      <w:keepLines w:val="1"/>
      <w:spacing w:after="40" w:before="240"/>
      <w:outlineLvl w:val="3"/>
    </w:pPr>
    <w:rPr>
      <w:b w:val="1"/>
      <w:sz w:val="24"/>
      <w:szCs w:val="24"/>
    </w:rPr>
  </w:style>
  <w:style w:type="paragraph" w:styleId="Ttulo5">
    <w:name w:val="heading 5"/>
    <w:basedOn w:val="Normal"/>
    <w:next w:val="Normal"/>
    <w:pPr>
      <w:keepNext w:val="1"/>
      <w:keepLines w:val="1"/>
      <w:spacing w:after="40" w:before="220"/>
      <w:outlineLvl w:val="4"/>
    </w:pPr>
    <w:rPr>
      <w:b w:val="1"/>
    </w:rPr>
  </w:style>
  <w:style w:type="paragraph" w:styleId="Ttulo6">
    <w:name w:val="heading 6"/>
    <w:basedOn w:val="Normal"/>
    <w:next w:val="Normal"/>
    <w:pPr>
      <w:keepNext w:val="1"/>
      <w:keepLines w:val="1"/>
      <w:spacing w:after="40" w:before="200"/>
      <w:outlineLvl w:val="5"/>
    </w:pPr>
    <w:rPr>
      <w:b w:val="1"/>
      <w:sz w:val="20"/>
      <w:szCs w:val="20"/>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pPr>
      <w:keepNext w:val="1"/>
      <w:keepLines w:val="1"/>
      <w:spacing w:after="120" w:before="480"/>
    </w:pPr>
    <w:rPr>
      <w:b w:val="1"/>
      <w:sz w:val="72"/>
      <w:szCs w:val="72"/>
    </w:rPr>
  </w:style>
  <w:style w:type="table" w:styleId="TableNormal0" w:customStyle="1">
    <w:name w:val="Table Normal"/>
    <w:tblPr>
      <w:tblCellMar>
        <w:top w:w="0.0" w:type="dxa"/>
        <w:left w:w="0.0" w:type="dxa"/>
        <w:bottom w:w="0.0" w:type="dxa"/>
        <w:right w:w="0.0" w:type="dxa"/>
      </w:tblCellMar>
    </w:tblPr>
  </w:style>
  <w:style w:type="table" w:styleId="TableNormal1" w:customStyle="1">
    <w:name w:val="Table Normal"/>
    <w:tblPr>
      <w:tblCellMar>
        <w:top w:w="0.0" w:type="dxa"/>
        <w:left w:w="0.0" w:type="dxa"/>
        <w:bottom w:w="0.0" w:type="dxa"/>
        <w:right w:w="0.0" w:type="dxa"/>
      </w:tblCellMar>
    </w:tblPr>
  </w:style>
  <w:style w:type="table" w:styleId="TableNormal2" w:customStyle="1">
    <w:name w:val="Table Normal"/>
    <w:tblPr>
      <w:tblCellMar>
        <w:top w:w="0.0" w:type="dxa"/>
        <w:left w:w="0.0" w:type="dxa"/>
        <w:bottom w:w="0.0" w:type="dxa"/>
        <w:right w:w="0.0" w:type="dxa"/>
      </w:tblCellMar>
    </w:tblPr>
  </w:style>
  <w:style w:type="table" w:styleId="TableNormal3" w:customStyle="1">
    <w:name w:val="Table Normal"/>
    <w:tblPr>
      <w:tblCellMar>
        <w:top w:w="0.0" w:type="dxa"/>
        <w:left w:w="0.0" w:type="dxa"/>
        <w:bottom w:w="0.0" w:type="dxa"/>
        <w:right w:w="0.0" w:type="dxa"/>
      </w:tblCellMar>
    </w:tblPr>
  </w:style>
  <w:style w:type="table" w:styleId="TableNormal4" w:customStyle="1">
    <w:name w:val="Table Normal"/>
    <w:tblPr>
      <w:tblCellMar>
        <w:top w:w="0.0" w:type="dxa"/>
        <w:left w:w="0.0" w:type="dxa"/>
        <w:bottom w:w="0.0" w:type="dxa"/>
        <w:right w:w="0.0" w:type="dxa"/>
      </w:tblCellMar>
    </w:tblPr>
  </w:style>
  <w:style w:type="table" w:styleId="TableNormal5" w:customStyle="1">
    <w:name w:val="Table Normal"/>
    <w:tblPr>
      <w:tblCellMar>
        <w:top w:w="0.0" w:type="dxa"/>
        <w:left w:w="0.0" w:type="dxa"/>
        <w:bottom w:w="0.0" w:type="dxa"/>
        <w:right w:w="0.0" w:type="dxa"/>
      </w:tblCellMar>
    </w:tblPr>
  </w:style>
  <w:style w:type="table" w:styleId="TableNormal6" w:customStyle="1">
    <w:name w:val="Table Normal"/>
    <w:tblPr>
      <w:tblCellMar>
        <w:top w:w="0.0" w:type="dxa"/>
        <w:left w:w="0.0" w:type="dxa"/>
        <w:bottom w:w="0.0" w:type="dxa"/>
        <w:right w:w="0.0" w:type="dxa"/>
      </w:tblCellMar>
    </w:tblPr>
  </w:style>
  <w:style w:type="table" w:styleId="TableNormal7" w:customStyle="1">
    <w:name w:val="Table Normal"/>
    <w:tblPr>
      <w:tblCellMar>
        <w:top w:w="0.0" w:type="dxa"/>
        <w:left w:w="0.0" w:type="dxa"/>
        <w:bottom w:w="0.0" w:type="dxa"/>
        <w:right w:w="0.0" w:type="dxa"/>
      </w:tblCellMar>
    </w:tblPr>
  </w:style>
  <w:style w:type="table" w:styleId="TableNormal8" w:customStyle="1">
    <w:name w:val="Table Normal"/>
    <w:tblPr>
      <w:tblCellMar>
        <w:top w:w="0.0" w:type="dxa"/>
        <w:left w:w="0.0" w:type="dxa"/>
        <w:bottom w:w="0.0" w:type="dxa"/>
        <w:right w:w="0.0" w:type="dxa"/>
      </w:tblCellMar>
    </w:tblPr>
  </w:style>
  <w:style w:type="table" w:styleId="TableNormal9" w:customStyle="1">
    <w:name w:val="Table Normal"/>
    <w:tblPr>
      <w:tblCellMar>
        <w:top w:w="0.0" w:type="dxa"/>
        <w:left w:w="0.0" w:type="dxa"/>
        <w:bottom w:w="0.0" w:type="dxa"/>
        <w:right w:w="0.0" w:type="dxa"/>
      </w:tblCellMar>
    </w:tblPr>
  </w:style>
  <w:style w:type="table" w:styleId="TableNormala" w:customStyle="1">
    <w:name w:val="Table Normal"/>
    <w:tblPr>
      <w:tblCellMar>
        <w:top w:w="0.0" w:type="dxa"/>
        <w:left w:w="0.0" w:type="dxa"/>
        <w:bottom w:w="0.0" w:type="dxa"/>
        <w:right w:w="0.0" w:type="dxa"/>
      </w:tblCellMar>
    </w:tblPr>
  </w:style>
  <w:style w:type="table" w:styleId="TableNormalb" w:customStyle="1">
    <w:name w:val="Table Normal"/>
    <w:tblPr>
      <w:tblCellMar>
        <w:top w:w="0.0" w:type="dxa"/>
        <w:left w:w="0.0" w:type="dxa"/>
        <w:bottom w:w="0.0" w:type="dxa"/>
        <w:right w:w="0.0" w:type="dxa"/>
      </w:tblCellMar>
    </w:tblPr>
  </w:style>
  <w:style w:type="table" w:styleId="TableNormalc" w:customStyle="1">
    <w:name w:val="Table Normal"/>
    <w:tblPr>
      <w:tblCellMar>
        <w:top w:w="0.0" w:type="dxa"/>
        <w:left w:w="0.0" w:type="dxa"/>
        <w:bottom w:w="0.0" w:type="dxa"/>
        <w:right w:w="0.0" w:type="dxa"/>
      </w:tblCellMar>
    </w:tblPr>
  </w:style>
  <w:style w:type="table" w:styleId="TableNormald" w:customStyle="1">
    <w:name w:val="Table Normal"/>
    <w:tblPr>
      <w:tblCellMar>
        <w:top w:w="0.0" w:type="dxa"/>
        <w:left w:w="0.0" w:type="dxa"/>
        <w:bottom w:w="0.0" w:type="dxa"/>
        <w:right w:w="0.0" w:type="dxa"/>
      </w:tblCellMar>
    </w:tblPr>
  </w:style>
  <w:style w:type="table" w:styleId="TableNormale" w:customStyle="1">
    <w:name w:val="Table Normal"/>
    <w:tblPr>
      <w:tblCellMar>
        <w:top w:w="0.0" w:type="dxa"/>
        <w:left w:w="0.0" w:type="dxa"/>
        <w:bottom w:w="0.0" w:type="dxa"/>
        <w:right w:w="0.0" w:type="dxa"/>
      </w:tblCellMar>
    </w:tblPr>
  </w:style>
  <w:style w:type="table" w:styleId="TableNormalf" w:customStyle="1">
    <w:name w:val="Table Normal"/>
    <w:tblPr>
      <w:tblCellMar>
        <w:top w:w="0.0" w:type="dxa"/>
        <w:left w:w="0.0" w:type="dxa"/>
        <w:bottom w:w="0.0" w:type="dxa"/>
        <w:right w:w="0.0" w:type="dxa"/>
      </w:tblCellMar>
    </w:tblPr>
  </w:style>
  <w:style w:type="table" w:styleId="TableNormalf0" w:customStyle="1">
    <w:name w:val="Table Normal"/>
    <w:tblPr>
      <w:tblCellMar>
        <w:top w:w="0.0" w:type="dxa"/>
        <w:left w:w="0.0" w:type="dxa"/>
        <w:bottom w:w="0.0" w:type="dxa"/>
        <w:right w:w="0.0" w:type="dxa"/>
      </w:tblCellMar>
    </w:tblPr>
  </w:style>
  <w:style w:type="table" w:styleId="TableNormalf1" w:customStyle="1">
    <w:name w:val="Table Normal"/>
    <w:tblPr>
      <w:tblCellMar>
        <w:top w:w="0.0" w:type="dxa"/>
        <w:left w:w="0.0" w:type="dxa"/>
        <w:bottom w:w="0.0" w:type="dxa"/>
        <w:right w:w="0.0" w:type="dxa"/>
      </w:tblCellMar>
    </w:tblPr>
  </w:style>
  <w:style w:type="table" w:styleId="TableNormalf2" w:customStyle="1">
    <w:name w:val="Table Normal"/>
    <w:tblPr>
      <w:tblCellMar>
        <w:top w:w="0.0" w:type="dxa"/>
        <w:left w:w="0.0" w:type="dxa"/>
        <w:bottom w:w="0.0" w:type="dxa"/>
        <w:right w:w="0.0" w:type="dxa"/>
      </w:tblCellMar>
    </w:tblPr>
  </w:style>
  <w:style w:type="table" w:styleId="TableNormalf3" w:customStyle="1">
    <w:name w:val="Table Normal"/>
    <w:tblPr>
      <w:tblCellMar>
        <w:top w:w="0.0" w:type="dxa"/>
        <w:left w:w="0.0" w:type="dxa"/>
        <w:bottom w:w="0.0" w:type="dxa"/>
        <w:right w:w="0.0" w:type="dxa"/>
      </w:tblCellMar>
    </w:tblPr>
  </w:style>
  <w:style w:type="table" w:styleId="TableNormalf4" w:customStyle="1">
    <w:name w:val="Table Normal"/>
    <w:tblPr>
      <w:tblCellMar>
        <w:top w:w="0.0" w:type="dxa"/>
        <w:left w:w="0.0" w:type="dxa"/>
        <w:bottom w:w="0.0" w:type="dxa"/>
        <w:right w:w="0.0" w:type="dxa"/>
      </w:tblCellMar>
    </w:tblPr>
  </w:style>
  <w:style w:type="table" w:styleId="TableNormalf5" w:customStyle="1">
    <w:name w:val="Table Normal"/>
    <w:uiPriority w:val="2"/>
    <w:semiHidden w:val="1"/>
    <w:unhideWhenUsed w:val="1"/>
    <w:qFormat w:val="1"/>
    <w:tblPr>
      <w:tblInd w:w="0.0" w:type="dxa"/>
      <w:tblCellMar>
        <w:top w:w="0.0" w:type="dxa"/>
        <w:left w:w="0.0" w:type="dxa"/>
        <w:bottom w:w="0.0" w:type="dxa"/>
        <w:right w:w="0.0" w:type="dxa"/>
      </w:tblCellMar>
    </w:tblPr>
  </w:style>
  <w:style w:type="paragraph" w:styleId="Textoindependiente">
    <w:name w:val="Body Text"/>
    <w:basedOn w:val="Normal"/>
    <w:uiPriority w:val="1"/>
    <w:qFormat w:val="1"/>
  </w:style>
  <w:style w:type="paragraph" w:styleId="Prrafodelista">
    <w:name w:val="List Paragraph"/>
    <w:aliases w:val="TITULO A,Titulo de Fígura,Cuadro 2-1,TITULO,Imagen 01.,Titulo parrafo,Punto,Párrafo de lista2,Párrafo de lista4,Párrafo de lista21,Iz - Párrafo de lista,Sivsa Parrafo,Fundamentacion,Bulleted List,3,Footnote,List Paragraph1,Lista 123"/>
    <w:basedOn w:val="Normal"/>
    <w:link w:val="PrrafodelistaCar"/>
    <w:uiPriority w:val="34"/>
    <w:qFormat w:val="1"/>
    <w:pPr>
      <w:ind w:left="2160" w:hanging="360"/>
      <w:jc w:val="both"/>
    </w:pPr>
  </w:style>
  <w:style w:type="paragraph" w:styleId="TableParagraph" w:customStyle="1">
    <w:name w:val="Table Paragraph"/>
    <w:basedOn w:val="Normal"/>
    <w:uiPriority w:val="1"/>
    <w:qFormat w:val="1"/>
    <w:pPr>
      <w:spacing w:before="103"/>
      <w:ind w:left="103"/>
    </w:pPr>
  </w:style>
  <w:style w:type="paragraph" w:styleId="Default" w:customStyle="1">
    <w:name w:val="Default"/>
    <w:rsid w:val="000B04D2"/>
    <w:pPr>
      <w:widowControl w:val="1"/>
      <w:adjustRightInd w:val="0"/>
    </w:pPr>
    <w:rPr>
      <w:color w:val="000000"/>
      <w:sz w:val="24"/>
      <w:szCs w:val="24"/>
      <w:lang w:val="es-ES"/>
    </w:rPr>
  </w:style>
  <w:style w:type="table" w:styleId="Tablaconcuadrcula">
    <w:name w:val="Table Grid"/>
    <w:basedOn w:val="Tablanormal"/>
    <w:uiPriority w:val="39"/>
    <w:rsid w:val="00DD01EE"/>
    <w:pPr>
      <w:widowControl w:val="1"/>
    </w:pPr>
    <w:rPr>
      <w:rFonts w:ascii="Calibri" w:cs="Times New Roman" w:eastAsia="Calibri" w:hAnsi="Calibri"/>
      <w:sz w:val="20"/>
      <w:szCs w:val="20"/>
    </w:r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paragraph" w:styleId="Textodeglobo">
    <w:name w:val="Balloon Text"/>
    <w:basedOn w:val="Normal"/>
    <w:link w:val="TextodegloboCar"/>
    <w:uiPriority w:val="99"/>
    <w:semiHidden w:val="1"/>
    <w:unhideWhenUsed w:val="1"/>
    <w:rsid w:val="00562818"/>
    <w:rPr>
      <w:rFonts w:ascii="Segoe UI" w:cs="Segoe UI" w:hAnsi="Segoe UI"/>
      <w:sz w:val="18"/>
      <w:szCs w:val="18"/>
    </w:rPr>
  </w:style>
  <w:style w:type="character" w:styleId="TextodegloboCar" w:customStyle="1">
    <w:name w:val="Texto de globo Car"/>
    <w:basedOn w:val="Fuentedeprrafopredeter"/>
    <w:link w:val="Textodeglobo"/>
    <w:uiPriority w:val="99"/>
    <w:semiHidden w:val="1"/>
    <w:rsid w:val="00562818"/>
    <w:rPr>
      <w:rFonts w:ascii="Segoe UI" w:cs="Segoe UI" w:eastAsia="Arial" w:hAnsi="Segoe UI"/>
      <w:sz w:val="18"/>
      <w:szCs w:val="18"/>
    </w:rPr>
  </w:style>
  <w:style w:type="character" w:styleId="Refdecomentario">
    <w:name w:val="annotation reference"/>
    <w:basedOn w:val="Fuentedeprrafopredeter"/>
    <w:uiPriority w:val="99"/>
    <w:semiHidden w:val="1"/>
    <w:unhideWhenUsed w:val="1"/>
    <w:rsid w:val="00B524EF"/>
    <w:rPr>
      <w:sz w:val="16"/>
      <w:szCs w:val="16"/>
    </w:rPr>
  </w:style>
  <w:style w:type="paragraph" w:styleId="Textocomentario">
    <w:name w:val="annotation text"/>
    <w:basedOn w:val="Normal"/>
    <w:link w:val="TextocomentarioCar"/>
    <w:uiPriority w:val="99"/>
    <w:semiHidden w:val="1"/>
    <w:unhideWhenUsed w:val="1"/>
    <w:rsid w:val="00B524EF"/>
    <w:rPr>
      <w:sz w:val="20"/>
      <w:szCs w:val="20"/>
    </w:rPr>
  </w:style>
  <w:style w:type="character" w:styleId="TextocomentarioCar" w:customStyle="1">
    <w:name w:val="Texto comentario Car"/>
    <w:basedOn w:val="Fuentedeprrafopredeter"/>
    <w:link w:val="Textocomentario"/>
    <w:uiPriority w:val="99"/>
    <w:semiHidden w:val="1"/>
    <w:rsid w:val="00B524EF"/>
    <w:rPr>
      <w:rFonts w:ascii="Arial" w:cs="Arial" w:eastAsia="Arial" w:hAnsi="Arial"/>
      <w:sz w:val="20"/>
      <w:szCs w:val="20"/>
    </w:rPr>
  </w:style>
  <w:style w:type="paragraph" w:styleId="Asuntodelcomentario">
    <w:name w:val="annotation subject"/>
    <w:basedOn w:val="Textocomentario"/>
    <w:next w:val="Textocomentario"/>
    <w:link w:val="AsuntodelcomentarioCar"/>
    <w:uiPriority w:val="99"/>
    <w:semiHidden w:val="1"/>
    <w:unhideWhenUsed w:val="1"/>
    <w:rsid w:val="00B524EF"/>
    <w:rPr>
      <w:b w:val="1"/>
      <w:bCs w:val="1"/>
    </w:rPr>
  </w:style>
  <w:style w:type="character" w:styleId="AsuntodelcomentarioCar" w:customStyle="1">
    <w:name w:val="Asunto del comentario Car"/>
    <w:basedOn w:val="TextocomentarioCar"/>
    <w:link w:val="Asuntodelcomentario"/>
    <w:uiPriority w:val="99"/>
    <w:semiHidden w:val="1"/>
    <w:rsid w:val="00B524EF"/>
    <w:rPr>
      <w:rFonts w:ascii="Arial" w:cs="Arial" w:eastAsia="Arial" w:hAnsi="Arial"/>
      <w:b w:val="1"/>
      <w:bCs w:val="1"/>
      <w:sz w:val="20"/>
      <w:szCs w:val="20"/>
    </w:rPr>
  </w:style>
  <w:style w:type="character" w:styleId="PrrafodelistaCar" w:customStyle="1">
    <w:name w:val="Párrafo de lista Car"/>
    <w:aliases w:val="TITULO A Car,Titulo de Fígura Car,Cuadro 2-1 Car,TITULO Car,Imagen 01. Car,Titulo parrafo Car,Punto Car,Párrafo de lista2 Car,Párrafo de lista4 Car,Párrafo de lista21 Car,Iz - Párrafo de lista Car,Sivsa Parrafo Car,Bulleted List Car"/>
    <w:link w:val="Prrafodelista"/>
    <w:uiPriority w:val="34"/>
    <w:qFormat w:val="1"/>
    <w:locked w:val="1"/>
    <w:rsid w:val="00643E37"/>
    <w:rPr>
      <w:rFonts w:ascii="Arial" w:cs="Arial" w:eastAsia="Arial" w:hAnsi="Arial"/>
    </w:rPr>
  </w:style>
  <w:style w:type="paragraph" w:styleId="Textonotapie">
    <w:name w:val="footnote text"/>
    <w:aliases w:val=" Car, Car Car Car Car, Car1, Car1 Car, Car1 Car Car, Car1 Car Car Car Car, Car1 Car Car Car Car Car, Car2, Car2 Car, Car2 Car Car Car, Car2 Car Car Car Car Car, Car2 Car Car1, Car3,C,Car,Car1 Car Car,Car2,Car2 Car,Car2 Car Car Car Car Car"/>
    <w:basedOn w:val="Normal"/>
    <w:link w:val="TextonotapieCar"/>
    <w:unhideWhenUsed w:val="1"/>
    <w:rsid w:val="000A3CE6"/>
    <w:pPr>
      <w:widowControl w:val="1"/>
    </w:pPr>
    <w:rPr>
      <w:rFonts w:cs="Times New Roman" w:eastAsia="Calibri"/>
      <w:sz w:val="20"/>
      <w:szCs w:val="20"/>
      <w:lang w:bidi="es-ES" w:val="es-ES"/>
    </w:rPr>
  </w:style>
  <w:style w:type="character" w:styleId="TextonotapieCar" w:customStyle="1">
    <w:name w:val="Texto nota pie Car"/>
    <w:aliases w:val=" Car Car, Car Car Car Car Car, Car1 Car1, Car1 Car Car1, Car1 Car Car Car, Car1 Car Car Car Car Car1, Car1 Car Car Car Car Car Car, Car2 Car1, Car2 Car Car, Car2 Car Car Car Car, Car2 Car Car Car Car Car Car, Car2 Car Car1 Car,C Car"/>
    <w:basedOn w:val="Fuentedeprrafopredeter"/>
    <w:link w:val="Textonotapie"/>
    <w:rsid w:val="000A3CE6"/>
    <w:rPr>
      <w:rFonts w:ascii="Arial" w:cs="Times New Roman" w:eastAsia="Calibri" w:hAnsi="Arial"/>
      <w:sz w:val="20"/>
      <w:szCs w:val="20"/>
      <w:lang w:bidi="es-ES" w:eastAsia="es-ES" w:val="es-ES"/>
    </w:rPr>
  </w:style>
  <w:style w:type="character" w:styleId="Refdenotaalpie">
    <w:name w:val="footnote reference"/>
    <w:aliases w:val="16 Point,FC,Superscript 6 Point"/>
    <w:basedOn w:val="Fuentedeprrafopredeter"/>
    <w:unhideWhenUsed w:val="1"/>
    <w:rsid w:val="000A3CE6"/>
    <w:rPr>
      <w:vertAlign w:val="superscript"/>
    </w:rPr>
  </w:style>
  <w:style w:type="table" w:styleId="Cuadrculadetablaclara1" w:customStyle="1">
    <w:name w:val="Cuadrícula de tabla clara1"/>
    <w:basedOn w:val="Tablanormal"/>
    <w:uiPriority w:val="40"/>
    <w:rsid w:val="001321C4"/>
    <w:tblPr>
      <w:tblInd w:w="0.0" w:type="dxa"/>
      <w:tblBorders>
        <w:top w:color="bfbfbf" w:space="0" w:sz="4" w:themeColor="background1" w:themeShade="0000BF" w:val="single"/>
        <w:left w:color="bfbfbf" w:space="0" w:sz="4" w:themeColor="background1" w:themeShade="0000BF" w:val="single"/>
        <w:bottom w:color="bfbfbf" w:space="0" w:sz="4" w:themeColor="background1" w:themeShade="0000BF" w:val="single"/>
        <w:right w:color="bfbfbf" w:space="0" w:sz="4" w:themeColor="background1" w:themeShade="0000BF" w:val="single"/>
        <w:insideH w:color="bfbfbf" w:space="0" w:sz="4" w:themeColor="background1" w:themeShade="0000BF" w:val="single"/>
        <w:insideV w:color="bfbfbf" w:space="0" w:sz="4" w:themeColor="background1" w:themeShade="0000BF" w:val="single"/>
      </w:tblBorders>
      <w:tblCellMar>
        <w:top w:w="0.0" w:type="dxa"/>
        <w:left w:w="108.0" w:type="dxa"/>
        <w:bottom w:w="0.0" w:type="dxa"/>
        <w:right w:w="108.0" w:type="dxa"/>
      </w:tblCellMar>
    </w:tblPr>
  </w:style>
  <w:style w:type="paragraph" w:styleId="Subttulo">
    <w:name w:val="Subtitle"/>
    <w:basedOn w:val="Normal"/>
    <w:next w:val="Normal"/>
    <w:pPr>
      <w:keepNext w:val="1"/>
      <w:keepLines w:val="1"/>
      <w:spacing w:after="80" w:before="360"/>
    </w:pPr>
    <w:rPr>
      <w:rFonts w:ascii="Georgia" w:cs="Georgia" w:eastAsia="Georgia" w:hAnsi="Georgia"/>
      <w:i w:val="1"/>
      <w:color w:val="666666"/>
      <w:sz w:val="48"/>
      <w:szCs w:val="48"/>
    </w:rPr>
  </w:style>
  <w:style w:type="table" w:styleId="a" w:customStyle="1">
    <w:basedOn w:val="TableNormalf5"/>
    <w:tblPr>
      <w:tblStyleRowBandSize w:val="1"/>
      <w:tblStyleColBandSize w:val="1"/>
      <w:tblInd w:w="0.0" w:type="dxa"/>
      <w:tblCellMar>
        <w:top w:w="0.0" w:type="dxa"/>
        <w:left w:w="70.0" w:type="dxa"/>
        <w:bottom w:w="0.0" w:type="dxa"/>
        <w:right w:w="70.0" w:type="dxa"/>
      </w:tblCellMar>
    </w:tblPr>
  </w:style>
  <w:style w:type="table" w:styleId="a0" w:customStyle="1">
    <w:basedOn w:val="TableNormalf5"/>
    <w:pPr>
      <w:widowControl w:val="1"/>
    </w:pPr>
    <w:rPr>
      <w:rFonts w:ascii="Calibri" w:cs="Calibri" w:eastAsia="Calibri" w:hAnsi="Calibri"/>
      <w:sz w:val="20"/>
      <w:szCs w:val="20"/>
    </w:rPr>
    <w:tblPr>
      <w:tblStyleRowBandSize w:val="1"/>
      <w:tblStyleColBandSize w:val="1"/>
      <w:tblInd w:w="0.0" w:type="dxa"/>
      <w:tblCellMar>
        <w:top w:w="0.0" w:type="dxa"/>
        <w:left w:w="108.0" w:type="dxa"/>
        <w:bottom w:w="0.0" w:type="dxa"/>
        <w:right w:w="108.0" w:type="dxa"/>
      </w:tblCellMar>
    </w:tblPr>
  </w:style>
  <w:style w:type="table" w:styleId="a1" w:customStyle="1">
    <w:basedOn w:val="TableNormalf5"/>
    <w:pPr>
      <w:widowControl w:val="1"/>
    </w:pPr>
    <w:rPr>
      <w:rFonts w:ascii="Calibri" w:cs="Calibri" w:eastAsia="Calibri" w:hAnsi="Calibri"/>
      <w:sz w:val="20"/>
      <w:szCs w:val="20"/>
    </w:rPr>
    <w:tblPr>
      <w:tblStyleRowBandSize w:val="1"/>
      <w:tblStyleColBandSize w:val="1"/>
      <w:tblInd w:w="0.0" w:type="dxa"/>
      <w:tblCellMar>
        <w:top w:w="0.0" w:type="dxa"/>
        <w:left w:w="108.0" w:type="dxa"/>
        <w:bottom w:w="0.0" w:type="dxa"/>
        <w:right w:w="108.0" w:type="dxa"/>
      </w:tblCellMar>
    </w:tblPr>
  </w:style>
  <w:style w:type="table" w:styleId="a2" w:customStyle="1">
    <w:basedOn w:val="TableNormalf5"/>
    <w:pPr>
      <w:widowControl w:val="1"/>
    </w:pPr>
    <w:rPr>
      <w:rFonts w:ascii="Calibri" w:cs="Calibri" w:eastAsia="Calibri" w:hAnsi="Calibri"/>
      <w:sz w:val="20"/>
      <w:szCs w:val="20"/>
    </w:rPr>
    <w:tblPr>
      <w:tblStyleRowBandSize w:val="1"/>
      <w:tblStyleColBandSize w:val="1"/>
      <w:tblInd w:w="0.0" w:type="dxa"/>
      <w:tblCellMar>
        <w:top w:w="0.0" w:type="dxa"/>
        <w:left w:w="108.0" w:type="dxa"/>
        <w:bottom w:w="0.0" w:type="dxa"/>
        <w:right w:w="108.0" w:type="dxa"/>
      </w:tblCellMar>
    </w:tblPr>
  </w:style>
  <w:style w:type="table" w:styleId="a3" w:customStyle="1">
    <w:basedOn w:val="TableNormalf5"/>
    <w:pPr>
      <w:widowControl w:val="1"/>
    </w:pPr>
    <w:rPr>
      <w:rFonts w:ascii="Calibri" w:cs="Calibri" w:eastAsia="Calibri" w:hAnsi="Calibri"/>
      <w:sz w:val="20"/>
      <w:szCs w:val="20"/>
    </w:rPr>
    <w:tblPr>
      <w:tblStyleRowBandSize w:val="1"/>
      <w:tblStyleColBandSize w:val="1"/>
      <w:tblInd w:w="0.0" w:type="dxa"/>
      <w:tblCellMar>
        <w:top w:w="0.0" w:type="dxa"/>
        <w:left w:w="108.0" w:type="dxa"/>
        <w:bottom w:w="0.0" w:type="dxa"/>
        <w:right w:w="108.0" w:type="dxa"/>
      </w:tblCellMar>
    </w:tblPr>
  </w:style>
  <w:style w:type="table" w:styleId="a4" w:customStyle="1">
    <w:basedOn w:val="TableNormalf4"/>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5" w:customStyle="1">
    <w:basedOn w:val="TableNormalf4"/>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6" w:customStyle="1">
    <w:basedOn w:val="TableNormalf4"/>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7" w:customStyle="1">
    <w:basedOn w:val="TableNormalf4"/>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8" w:customStyle="1">
    <w:basedOn w:val="TableNormalf4"/>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9" w:customStyle="1">
    <w:basedOn w:val="TableNormalf4"/>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a" w:customStyle="1">
    <w:basedOn w:val="TableNormalf3"/>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b" w:customStyle="1">
    <w:basedOn w:val="TableNormalf3"/>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c" w:customStyle="1">
    <w:basedOn w:val="TableNormalf3"/>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d" w:customStyle="1">
    <w:basedOn w:val="TableNormalf3"/>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e" w:customStyle="1">
    <w:basedOn w:val="TableNormalf3"/>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paragraph" w:styleId="Parraf3" w:customStyle="1">
    <w:name w:val="Parraf. 3"/>
    <w:basedOn w:val="Normal"/>
    <w:link w:val="Parraf3Car"/>
    <w:qFormat w:val="1"/>
    <w:rsid w:val="00E672F8"/>
    <w:pPr>
      <w:widowControl w:val="1"/>
      <w:spacing w:after="120" w:before="120"/>
      <w:ind w:left="1134"/>
      <w:jc w:val="both"/>
    </w:pPr>
    <w:rPr>
      <w:rFonts w:ascii="Tahoma" w:cs="Times New Roman" w:eastAsia="Times New Roman" w:hAnsi="Tahoma"/>
      <w:sz w:val="20"/>
      <w:szCs w:val="20"/>
      <w:lang w:eastAsia="x-none" w:val="x-none"/>
    </w:rPr>
  </w:style>
  <w:style w:type="character" w:styleId="Parraf3Car" w:customStyle="1">
    <w:name w:val="Parraf. 3 Car"/>
    <w:link w:val="Parraf3"/>
    <w:rsid w:val="00E672F8"/>
    <w:rPr>
      <w:rFonts w:ascii="Tahoma" w:cs="Times New Roman" w:eastAsia="Times New Roman" w:hAnsi="Tahoma"/>
      <w:sz w:val="20"/>
      <w:szCs w:val="20"/>
      <w:lang w:eastAsia="x-none" w:val="x-none"/>
    </w:rPr>
  </w:style>
  <w:style w:type="table" w:styleId="af" w:customStyle="1">
    <w:basedOn w:val="TableNormalf2"/>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0" w:customStyle="1">
    <w:basedOn w:val="TableNormalf2"/>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1" w:customStyle="1">
    <w:basedOn w:val="TableNormalf2"/>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2" w:customStyle="1">
    <w:basedOn w:val="TableNormalf2"/>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3" w:customStyle="1">
    <w:basedOn w:val="TableNormalf2"/>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4" w:customStyle="1">
    <w:basedOn w:val="TableNormalf2"/>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5" w:customStyle="1">
    <w:basedOn w:val="TableNormalf2"/>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6" w:customStyle="1">
    <w:basedOn w:val="TableNormalf2"/>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7" w:customStyle="1">
    <w:basedOn w:val="TableNormalf2"/>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8" w:customStyle="1">
    <w:basedOn w:val="TableNormalf2"/>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9" w:customStyle="1">
    <w:basedOn w:val="TableNormalf2"/>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a" w:customStyle="1">
    <w:basedOn w:val="TableNormalf2"/>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b" w:customStyle="1">
    <w:basedOn w:val="TableNormalf2"/>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c" w:customStyle="1">
    <w:basedOn w:val="TableNormalf2"/>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d" w:customStyle="1">
    <w:basedOn w:val="TableNormalf2"/>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e" w:customStyle="1">
    <w:basedOn w:val="TableNormalf2"/>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f" w:customStyle="1">
    <w:basedOn w:val="TableNormalf2"/>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f0" w:customStyle="1">
    <w:basedOn w:val="TableNormalf2"/>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f1" w:customStyle="1">
    <w:basedOn w:val="TableNormalf2"/>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f2" w:customStyle="1">
    <w:basedOn w:val="TableNormalf2"/>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f3" w:customStyle="1">
    <w:basedOn w:val="TableNormalf2"/>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f4" w:customStyle="1">
    <w:basedOn w:val="TableNormalf2"/>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f5" w:customStyle="1">
    <w:basedOn w:val="TableNormalf2"/>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f6" w:customStyle="1">
    <w:basedOn w:val="TableNormalf2"/>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f7" w:customStyle="1">
    <w:basedOn w:val="TableNormalf"/>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f8" w:customStyle="1">
    <w:basedOn w:val="TableNormalf"/>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f9" w:customStyle="1">
    <w:basedOn w:val="TableNormalf"/>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fa" w:customStyle="1">
    <w:basedOn w:val="TableNormalf"/>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fb" w:customStyle="1">
    <w:basedOn w:val="TableNormalf"/>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fc" w:customStyle="1">
    <w:basedOn w:val="TableNormalf"/>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fd" w:customStyle="1">
    <w:basedOn w:val="TableNormalf"/>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fe" w:customStyle="1">
    <w:basedOn w:val="TableNormalf"/>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ff" w:customStyle="1">
    <w:basedOn w:val="TableNormalf"/>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ff0" w:customStyle="1">
    <w:basedOn w:val="TableNormalf"/>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ff1" w:customStyle="1">
    <w:basedOn w:val="TableNormalf"/>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ff2" w:customStyle="1">
    <w:basedOn w:val="TableNormalf"/>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ff3" w:customStyle="1">
    <w:basedOn w:val="TableNormalf"/>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ff4" w:customStyle="1">
    <w:basedOn w:val="TableNormalf"/>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ff5" w:customStyle="1">
    <w:basedOn w:val="TableNormalf"/>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ff6" w:customStyle="1">
    <w:basedOn w:val="TableNormalf"/>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ff7" w:customStyle="1">
    <w:basedOn w:val="TableNormalf"/>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ff8" w:customStyle="1">
    <w:basedOn w:val="TableNormalf"/>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ff9" w:customStyle="1">
    <w:basedOn w:val="TableNormalf"/>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ffa" w:customStyle="1">
    <w:basedOn w:val="TableNormalf"/>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ffb" w:customStyle="1">
    <w:basedOn w:val="TableNormalf"/>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ffc" w:customStyle="1">
    <w:basedOn w:val="TableNormalf"/>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ffd" w:customStyle="1">
    <w:basedOn w:val="TableNormalc"/>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ffe" w:customStyle="1">
    <w:basedOn w:val="TableNormalc"/>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fff" w:customStyle="1">
    <w:basedOn w:val="TableNormalc"/>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fff0" w:customStyle="1">
    <w:basedOn w:val="TableNormalc"/>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fff1" w:customStyle="1">
    <w:basedOn w:val="TableNormalc"/>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fff2" w:customStyle="1">
    <w:basedOn w:val="TableNormalc"/>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fff3" w:customStyle="1">
    <w:basedOn w:val="TableNormal8"/>
    <w:tblPr>
      <w:tblStyleRowBandSize w:val="1"/>
      <w:tblStyleColBandSize w:val="1"/>
      <w:tblCellMar>
        <w:top w:w="100.0" w:type="dxa"/>
        <w:left w:w="100.0" w:type="dxa"/>
        <w:bottom w:w="100.0" w:type="dxa"/>
        <w:right w:w="100.0" w:type="dxa"/>
      </w:tblCellMar>
    </w:tblPr>
  </w:style>
  <w:style w:type="table" w:styleId="affff4" w:customStyle="1">
    <w:basedOn w:val="TableNormal8"/>
    <w:tblPr>
      <w:tblStyleRowBandSize w:val="1"/>
      <w:tblStyleColBandSize w:val="1"/>
      <w:tblCellMar>
        <w:top w:w="100.0" w:type="dxa"/>
        <w:left w:w="100.0" w:type="dxa"/>
        <w:bottom w:w="100.0" w:type="dxa"/>
        <w:right w:w="100.0" w:type="dxa"/>
      </w:tblCellMar>
    </w:tblPr>
  </w:style>
  <w:style w:type="table" w:styleId="affff5" w:customStyle="1">
    <w:basedOn w:val="TableNormal8"/>
    <w:tblPr>
      <w:tblStyleRowBandSize w:val="1"/>
      <w:tblStyleColBandSize w:val="1"/>
      <w:tblCellMar>
        <w:top w:w="100.0" w:type="dxa"/>
        <w:left w:w="100.0" w:type="dxa"/>
        <w:bottom w:w="100.0" w:type="dxa"/>
        <w:right w:w="100.0" w:type="dxa"/>
      </w:tblCellMar>
    </w:tblPr>
  </w:style>
  <w:style w:type="table" w:styleId="affff6" w:customStyle="1">
    <w:basedOn w:val="TableNormal8"/>
    <w:tblPr>
      <w:tblStyleRowBandSize w:val="1"/>
      <w:tblStyleColBandSize w:val="1"/>
      <w:tblCellMar>
        <w:top w:w="100.0" w:type="dxa"/>
        <w:left w:w="100.0" w:type="dxa"/>
        <w:bottom w:w="100.0" w:type="dxa"/>
        <w:right w:w="100.0" w:type="dxa"/>
      </w:tblCellMar>
    </w:tblPr>
  </w:style>
  <w:style w:type="table" w:styleId="affff7" w:customStyle="1">
    <w:basedOn w:val="TableNormal8"/>
    <w:tblPr>
      <w:tblStyleRowBandSize w:val="1"/>
      <w:tblStyleColBandSize w:val="1"/>
      <w:tblCellMar>
        <w:top w:w="100.0" w:type="dxa"/>
        <w:left w:w="100.0" w:type="dxa"/>
        <w:bottom w:w="100.0" w:type="dxa"/>
        <w:right w:w="100.0" w:type="dxa"/>
      </w:tblCellMar>
    </w:tblPr>
  </w:style>
  <w:style w:type="table" w:styleId="affff8" w:customStyle="1">
    <w:basedOn w:val="TableNormal8"/>
    <w:tblPr>
      <w:tblStyleRowBandSize w:val="1"/>
      <w:tblStyleColBandSize w:val="1"/>
      <w:tblCellMar>
        <w:top w:w="100.0" w:type="dxa"/>
        <w:left w:w="100.0" w:type="dxa"/>
        <w:bottom w:w="100.0" w:type="dxa"/>
        <w:right w:w="100.0" w:type="dxa"/>
      </w:tblCellMar>
    </w:tblPr>
  </w:style>
  <w:style w:type="table" w:styleId="affff9" w:customStyle="1">
    <w:basedOn w:val="TableNormal8"/>
    <w:tblPr>
      <w:tblStyleRowBandSize w:val="1"/>
      <w:tblStyleColBandSize w:val="1"/>
      <w:tblCellMar>
        <w:top w:w="100.0" w:type="dxa"/>
        <w:left w:w="100.0" w:type="dxa"/>
        <w:bottom w:w="100.0" w:type="dxa"/>
        <w:right w:w="100.0" w:type="dxa"/>
      </w:tblCellMar>
    </w:tblPr>
  </w:style>
  <w:style w:type="table" w:styleId="affffa" w:customStyle="1">
    <w:basedOn w:val="TableNormal8"/>
    <w:tblPr>
      <w:tblStyleRowBandSize w:val="1"/>
      <w:tblStyleColBandSize w:val="1"/>
      <w:tblCellMar>
        <w:top w:w="100.0" w:type="dxa"/>
        <w:left w:w="100.0" w:type="dxa"/>
        <w:bottom w:w="100.0" w:type="dxa"/>
        <w:right w:w="100.0" w:type="dxa"/>
      </w:tblCellMar>
    </w:tblPr>
  </w:style>
  <w:style w:type="table" w:styleId="affffb" w:customStyle="1">
    <w:basedOn w:val="TableNormal8"/>
    <w:tblPr>
      <w:tblStyleRowBandSize w:val="1"/>
      <w:tblStyleColBandSize w:val="1"/>
      <w:tblCellMar>
        <w:top w:w="100.0" w:type="dxa"/>
        <w:left w:w="100.0" w:type="dxa"/>
        <w:bottom w:w="100.0" w:type="dxa"/>
        <w:right w:w="100.0" w:type="dxa"/>
      </w:tblCellMar>
    </w:tblPr>
  </w:style>
  <w:style w:type="table" w:styleId="affffc" w:customStyle="1">
    <w:basedOn w:val="TableNormal8"/>
    <w:tblPr>
      <w:tblStyleRowBandSize w:val="1"/>
      <w:tblStyleColBandSize w:val="1"/>
      <w:tblCellMar>
        <w:top w:w="100.0" w:type="dxa"/>
        <w:left w:w="100.0" w:type="dxa"/>
        <w:bottom w:w="100.0" w:type="dxa"/>
        <w:right w:w="100.0" w:type="dxa"/>
      </w:tblCellMar>
    </w:tblPr>
  </w:style>
  <w:style w:type="table" w:styleId="affffd" w:customStyle="1">
    <w:basedOn w:val="TableNormal8"/>
    <w:tblPr>
      <w:tblStyleRowBandSize w:val="1"/>
      <w:tblStyleColBandSize w:val="1"/>
      <w:tblCellMar>
        <w:top w:w="100.0" w:type="dxa"/>
        <w:left w:w="100.0" w:type="dxa"/>
        <w:bottom w:w="100.0" w:type="dxa"/>
        <w:right w:w="100.0" w:type="dxa"/>
      </w:tblCellMar>
    </w:tblPr>
  </w:style>
  <w:style w:type="table" w:styleId="affffe" w:customStyle="1">
    <w:basedOn w:val="TableNormal8"/>
    <w:tblPr>
      <w:tblStyleRowBandSize w:val="1"/>
      <w:tblStyleColBandSize w:val="1"/>
      <w:tblCellMar>
        <w:top w:w="100.0" w:type="dxa"/>
        <w:left w:w="100.0" w:type="dxa"/>
        <w:bottom w:w="100.0" w:type="dxa"/>
        <w:right w:w="100.0" w:type="dxa"/>
      </w:tblCellMar>
    </w:tblPr>
  </w:style>
  <w:style w:type="table" w:styleId="afffff" w:customStyle="1">
    <w:basedOn w:val="TableNormal8"/>
    <w:tblPr>
      <w:tblStyleRowBandSize w:val="1"/>
      <w:tblStyleColBandSize w:val="1"/>
      <w:tblCellMar>
        <w:top w:w="100.0" w:type="dxa"/>
        <w:left w:w="100.0" w:type="dxa"/>
        <w:bottom w:w="100.0" w:type="dxa"/>
        <w:right w:w="100.0" w:type="dxa"/>
      </w:tblCellMar>
    </w:tblPr>
  </w:style>
  <w:style w:type="table" w:styleId="afffff0" w:customStyle="1">
    <w:basedOn w:val="TableNormal8"/>
    <w:tblPr>
      <w:tblStyleRowBandSize w:val="1"/>
      <w:tblStyleColBandSize w:val="1"/>
      <w:tblCellMar>
        <w:top w:w="100.0" w:type="dxa"/>
        <w:left w:w="100.0" w:type="dxa"/>
        <w:bottom w:w="100.0" w:type="dxa"/>
        <w:right w:w="100.0" w:type="dxa"/>
      </w:tblCellMar>
    </w:tblPr>
  </w:style>
  <w:style w:type="table" w:styleId="afffff1" w:customStyle="1">
    <w:basedOn w:val="TableNormal8"/>
    <w:tblPr>
      <w:tblStyleRowBandSize w:val="1"/>
      <w:tblStyleColBandSize w:val="1"/>
      <w:tblCellMar>
        <w:top w:w="100.0" w:type="dxa"/>
        <w:left w:w="100.0" w:type="dxa"/>
        <w:bottom w:w="100.0" w:type="dxa"/>
        <w:right w:w="100.0" w:type="dxa"/>
      </w:tblCellMar>
    </w:tblPr>
  </w:style>
  <w:style w:type="table" w:styleId="afffff2" w:customStyle="1">
    <w:basedOn w:val="TableNormal8"/>
    <w:tblPr>
      <w:tblStyleRowBandSize w:val="1"/>
      <w:tblStyleColBandSize w:val="1"/>
      <w:tblCellMar>
        <w:top w:w="100.0" w:type="dxa"/>
        <w:left w:w="100.0" w:type="dxa"/>
        <w:bottom w:w="100.0" w:type="dxa"/>
        <w:right w:w="100.0" w:type="dxa"/>
      </w:tblCellMar>
    </w:tblPr>
  </w:style>
  <w:style w:type="table" w:styleId="afffff3" w:customStyle="1">
    <w:basedOn w:val="TableNormal7"/>
    <w:tblPr>
      <w:tblStyleRowBandSize w:val="1"/>
      <w:tblStyleColBandSize w:val="1"/>
      <w:tblCellMar>
        <w:top w:w="100.0" w:type="dxa"/>
        <w:left w:w="100.0" w:type="dxa"/>
        <w:bottom w:w="100.0" w:type="dxa"/>
        <w:right w:w="100.0" w:type="dxa"/>
      </w:tblCellMar>
    </w:tblPr>
  </w:style>
  <w:style w:type="table" w:styleId="afffff4" w:customStyle="1">
    <w:basedOn w:val="TableNormal7"/>
    <w:tblPr>
      <w:tblStyleRowBandSize w:val="1"/>
      <w:tblStyleColBandSize w:val="1"/>
      <w:tblCellMar>
        <w:top w:w="100.0" w:type="dxa"/>
        <w:left w:w="100.0" w:type="dxa"/>
        <w:bottom w:w="100.0" w:type="dxa"/>
        <w:right w:w="100.0" w:type="dxa"/>
      </w:tblCellMar>
    </w:tblPr>
  </w:style>
  <w:style w:type="table" w:styleId="afffff5" w:customStyle="1">
    <w:basedOn w:val="TableNormal7"/>
    <w:tblPr>
      <w:tblStyleRowBandSize w:val="1"/>
      <w:tblStyleColBandSize w:val="1"/>
      <w:tblCellMar>
        <w:top w:w="100.0" w:type="dxa"/>
        <w:left w:w="100.0" w:type="dxa"/>
        <w:bottom w:w="100.0" w:type="dxa"/>
        <w:right w:w="100.0" w:type="dxa"/>
      </w:tblCellMar>
    </w:tblPr>
  </w:style>
  <w:style w:type="table" w:styleId="afffff6" w:customStyle="1">
    <w:basedOn w:val="TableNormal7"/>
    <w:tblPr>
      <w:tblStyleRowBandSize w:val="1"/>
      <w:tblStyleColBandSize w:val="1"/>
      <w:tblCellMar>
        <w:top w:w="100.0" w:type="dxa"/>
        <w:left w:w="100.0" w:type="dxa"/>
        <w:bottom w:w="100.0" w:type="dxa"/>
        <w:right w:w="100.0" w:type="dxa"/>
      </w:tblCellMar>
    </w:tblPr>
  </w:style>
  <w:style w:type="table" w:styleId="afffff7" w:customStyle="1">
    <w:basedOn w:val="TableNormal7"/>
    <w:tblPr>
      <w:tblStyleRowBandSize w:val="1"/>
      <w:tblStyleColBandSize w:val="1"/>
      <w:tblCellMar>
        <w:top w:w="100.0" w:type="dxa"/>
        <w:left w:w="100.0" w:type="dxa"/>
        <w:bottom w:w="100.0" w:type="dxa"/>
        <w:right w:w="100.0" w:type="dxa"/>
      </w:tblCellMar>
    </w:tblPr>
  </w:style>
  <w:style w:type="table" w:styleId="afffff8" w:customStyle="1">
    <w:basedOn w:val="TableNormal7"/>
    <w:tblPr>
      <w:tblStyleRowBandSize w:val="1"/>
      <w:tblStyleColBandSize w:val="1"/>
      <w:tblCellMar>
        <w:top w:w="100.0" w:type="dxa"/>
        <w:left w:w="100.0" w:type="dxa"/>
        <w:bottom w:w="100.0" w:type="dxa"/>
        <w:right w:w="100.0" w:type="dxa"/>
      </w:tblCellMar>
    </w:tblPr>
  </w:style>
  <w:style w:type="table" w:styleId="afffff9" w:customStyle="1">
    <w:basedOn w:val="TableNormal7"/>
    <w:tblPr>
      <w:tblStyleRowBandSize w:val="1"/>
      <w:tblStyleColBandSize w:val="1"/>
      <w:tblCellMar>
        <w:top w:w="100.0" w:type="dxa"/>
        <w:left w:w="100.0" w:type="dxa"/>
        <w:bottom w:w="100.0" w:type="dxa"/>
        <w:right w:w="100.0" w:type="dxa"/>
      </w:tblCellMar>
    </w:tblPr>
  </w:style>
  <w:style w:type="table" w:styleId="afffffa" w:customStyle="1">
    <w:basedOn w:val="TableNormal7"/>
    <w:tblPr>
      <w:tblStyleRowBandSize w:val="1"/>
      <w:tblStyleColBandSize w:val="1"/>
      <w:tblCellMar>
        <w:top w:w="100.0" w:type="dxa"/>
        <w:left w:w="100.0" w:type="dxa"/>
        <w:bottom w:w="100.0" w:type="dxa"/>
        <w:right w:w="100.0" w:type="dxa"/>
      </w:tblCellMar>
    </w:tblPr>
  </w:style>
  <w:style w:type="table" w:styleId="afffffb" w:customStyle="1">
    <w:basedOn w:val="TableNormal7"/>
    <w:tblPr>
      <w:tblStyleRowBandSize w:val="1"/>
      <w:tblStyleColBandSize w:val="1"/>
      <w:tblCellMar>
        <w:top w:w="100.0" w:type="dxa"/>
        <w:left w:w="100.0" w:type="dxa"/>
        <w:bottom w:w="100.0" w:type="dxa"/>
        <w:right w:w="100.0" w:type="dxa"/>
      </w:tblCellMar>
    </w:tblPr>
  </w:style>
  <w:style w:type="table" w:styleId="afffffc" w:customStyle="1">
    <w:basedOn w:val="TableNormal7"/>
    <w:tblPr>
      <w:tblStyleRowBandSize w:val="1"/>
      <w:tblStyleColBandSize w:val="1"/>
      <w:tblCellMar>
        <w:top w:w="100.0" w:type="dxa"/>
        <w:left w:w="100.0" w:type="dxa"/>
        <w:bottom w:w="100.0" w:type="dxa"/>
        <w:right w:w="100.0" w:type="dxa"/>
      </w:tblCellMar>
    </w:tblPr>
  </w:style>
  <w:style w:type="table" w:styleId="afffffd" w:customStyle="1">
    <w:basedOn w:val="TableNormal7"/>
    <w:tblPr>
      <w:tblStyleRowBandSize w:val="1"/>
      <w:tblStyleColBandSize w:val="1"/>
      <w:tblCellMar>
        <w:top w:w="100.0" w:type="dxa"/>
        <w:left w:w="100.0" w:type="dxa"/>
        <w:bottom w:w="100.0" w:type="dxa"/>
        <w:right w:w="100.0" w:type="dxa"/>
      </w:tblCellMar>
    </w:tblPr>
  </w:style>
  <w:style w:type="table" w:styleId="afffffe" w:customStyle="1">
    <w:basedOn w:val="TableNormal7"/>
    <w:tblPr>
      <w:tblStyleRowBandSize w:val="1"/>
      <w:tblStyleColBandSize w:val="1"/>
      <w:tblCellMar>
        <w:top w:w="100.0" w:type="dxa"/>
        <w:left w:w="100.0" w:type="dxa"/>
        <w:bottom w:w="100.0" w:type="dxa"/>
        <w:right w:w="100.0" w:type="dxa"/>
      </w:tblCellMar>
    </w:tblPr>
  </w:style>
  <w:style w:type="table" w:styleId="affffff" w:customStyle="1">
    <w:basedOn w:val="TableNormal7"/>
    <w:tblPr>
      <w:tblStyleRowBandSize w:val="1"/>
      <w:tblStyleColBandSize w:val="1"/>
      <w:tblCellMar>
        <w:top w:w="100.0" w:type="dxa"/>
        <w:left w:w="100.0" w:type="dxa"/>
        <w:bottom w:w="100.0" w:type="dxa"/>
        <w:right w:w="100.0" w:type="dxa"/>
      </w:tblCellMar>
    </w:tblPr>
  </w:style>
  <w:style w:type="table" w:styleId="affffff0" w:customStyle="1">
    <w:basedOn w:val="TableNormal7"/>
    <w:tblPr>
      <w:tblStyleRowBandSize w:val="1"/>
      <w:tblStyleColBandSize w:val="1"/>
      <w:tblCellMar>
        <w:top w:w="100.0" w:type="dxa"/>
        <w:left w:w="100.0" w:type="dxa"/>
        <w:bottom w:w="100.0" w:type="dxa"/>
        <w:right w:w="100.0" w:type="dxa"/>
      </w:tblCellMar>
    </w:tblPr>
  </w:style>
  <w:style w:type="table" w:styleId="affffff1" w:customStyle="1">
    <w:basedOn w:val="TableNormal7"/>
    <w:tblPr>
      <w:tblStyleRowBandSize w:val="1"/>
      <w:tblStyleColBandSize w:val="1"/>
      <w:tblCellMar>
        <w:top w:w="100.0" w:type="dxa"/>
        <w:left w:w="100.0" w:type="dxa"/>
        <w:bottom w:w="100.0" w:type="dxa"/>
        <w:right w:w="100.0" w:type="dxa"/>
      </w:tblCellMar>
    </w:tblPr>
  </w:style>
  <w:style w:type="table" w:styleId="affffff2" w:customStyle="1">
    <w:basedOn w:val="TableNormal7"/>
    <w:tblPr>
      <w:tblStyleRowBandSize w:val="1"/>
      <w:tblStyleColBandSize w:val="1"/>
      <w:tblCellMar>
        <w:top w:w="100.0" w:type="dxa"/>
        <w:left w:w="100.0" w:type="dxa"/>
        <w:bottom w:w="100.0" w:type="dxa"/>
        <w:right w:w="100.0" w:type="dxa"/>
      </w:tblCellMar>
    </w:tblPr>
  </w:style>
  <w:style w:type="table" w:styleId="affffff3" w:customStyle="1">
    <w:basedOn w:val="TableNormal6"/>
    <w:tblPr>
      <w:tblStyleRowBandSize w:val="1"/>
      <w:tblStyleColBandSize w:val="1"/>
      <w:tblCellMar>
        <w:top w:w="100.0" w:type="dxa"/>
        <w:left w:w="100.0" w:type="dxa"/>
        <w:bottom w:w="100.0" w:type="dxa"/>
        <w:right w:w="100.0" w:type="dxa"/>
      </w:tblCellMar>
    </w:tblPr>
  </w:style>
  <w:style w:type="table" w:styleId="affffff4" w:customStyle="1">
    <w:basedOn w:val="TableNormal6"/>
    <w:tblPr>
      <w:tblStyleRowBandSize w:val="1"/>
      <w:tblStyleColBandSize w:val="1"/>
      <w:tblCellMar>
        <w:top w:w="100.0" w:type="dxa"/>
        <w:left w:w="100.0" w:type="dxa"/>
        <w:bottom w:w="100.0" w:type="dxa"/>
        <w:right w:w="100.0" w:type="dxa"/>
      </w:tblCellMar>
    </w:tblPr>
  </w:style>
  <w:style w:type="table" w:styleId="affffff5" w:customStyle="1">
    <w:basedOn w:val="TableNormal6"/>
    <w:tblPr>
      <w:tblStyleRowBandSize w:val="1"/>
      <w:tblStyleColBandSize w:val="1"/>
      <w:tblCellMar>
        <w:top w:w="100.0" w:type="dxa"/>
        <w:left w:w="100.0" w:type="dxa"/>
        <w:bottom w:w="100.0" w:type="dxa"/>
        <w:right w:w="100.0" w:type="dxa"/>
      </w:tblCellMar>
    </w:tblPr>
  </w:style>
  <w:style w:type="table" w:styleId="affffff6" w:customStyle="1">
    <w:basedOn w:val="TableNormal6"/>
    <w:tblPr>
      <w:tblStyleRowBandSize w:val="1"/>
      <w:tblStyleColBandSize w:val="1"/>
      <w:tblCellMar>
        <w:top w:w="100.0" w:type="dxa"/>
        <w:left w:w="100.0" w:type="dxa"/>
        <w:bottom w:w="100.0" w:type="dxa"/>
        <w:right w:w="100.0" w:type="dxa"/>
      </w:tblCellMar>
    </w:tblPr>
  </w:style>
  <w:style w:type="table" w:styleId="affffff7" w:customStyle="1">
    <w:basedOn w:val="TableNormal6"/>
    <w:tblPr>
      <w:tblStyleRowBandSize w:val="1"/>
      <w:tblStyleColBandSize w:val="1"/>
      <w:tblCellMar>
        <w:top w:w="100.0" w:type="dxa"/>
        <w:left w:w="100.0" w:type="dxa"/>
        <w:bottom w:w="100.0" w:type="dxa"/>
        <w:right w:w="100.0" w:type="dxa"/>
      </w:tblCellMar>
    </w:tblPr>
  </w:style>
  <w:style w:type="table" w:styleId="affffff8" w:customStyle="1">
    <w:basedOn w:val="TableNormal6"/>
    <w:tblPr>
      <w:tblStyleRowBandSize w:val="1"/>
      <w:tblStyleColBandSize w:val="1"/>
      <w:tblCellMar>
        <w:top w:w="100.0" w:type="dxa"/>
        <w:left w:w="100.0" w:type="dxa"/>
        <w:bottom w:w="100.0" w:type="dxa"/>
        <w:right w:w="100.0" w:type="dxa"/>
      </w:tblCellMar>
    </w:tblPr>
  </w:style>
  <w:style w:type="table" w:styleId="affffff9" w:customStyle="1">
    <w:basedOn w:val="TableNormal6"/>
    <w:tblPr>
      <w:tblStyleRowBandSize w:val="1"/>
      <w:tblStyleColBandSize w:val="1"/>
      <w:tblCellMar>
        <w:top w:w="100.0" w:type="dxa"/>
        <w:left w:w="100.0" w:type="dxa"/>
        <w:bottom w:w="100.0" w:type="dxa"/>
        <w:right w:w="100.0" w:type="dxa"/>
      </w:tblCellMar>
    </w:tblPr>
  </w:style>
  <w:style w:type="table" w:styleId="affffffa" w:customStyle="1">
    <w:basedOn w:val="TableNormal6"/>
    <w:tblPr>
      <w:tblStyleRowBandSize w:val="1"/>
      <w:tblStyleColBandSize w:val="1"/>
      <w:tblCellMar>
        <w:top w:w="100.0" w:type="dxa"/>
        <w:left w:w="100.0" w:type="dxa"/>
        <w:bottom w:w="100.0" w:type="dxa"/>
        <w:right w:w="100.0" w:type="dxa"/>
      </w:tblCellMar>
    </w:tblPr>
  </w:style>
  <w:style w:type="table" w:styleId="affffffb" w:customStyle="1">
    <w:basedOn w:val="TableNormal6"/>
    <w:tblPr>
      <w:tblStyleRowBandSize w:val="1"/>
      <w:tblStyleColBandSize w:val="1"/>
      <w:tblCellMar>
        <w:top w:w="100.0" w:type="dxa"/>
        <w:left w:w="100.0" w:type="dxa"/>
        <w:bottom w:w="100.0" w:type="dxa"/>
        <w:right w:w="100.0" w:type="dxa"/>
      </w:tblCellMar>
    </w:tblPr>
  </w:style>
  <w:style w:type="table" w:styleId="affffffc" w:customStyle="1">
    <w:basedOn w:val="TableNormal6"/>
    <w:tblPr>
      <w:tblStyleRowBandSize w:val="1"/>
      <w:tblStyleColBandSize w:val="1"/>
      <w:tblCellMar>
        <w:top w:w="100.0" w:type="dxa"/>
        <w:left w:w="100.0" w:type="dxa"/>
        <w:bottom w:w="100.0" w:type="dxa"/>
        <w:right w:w="100.0" w:type="dxa"/>
      </w:tblCellMar>
    </w:tblPr>
  </w:style>
  <w:style w:type="table" w:styleId="affffffd" w:customStyle="1">
    <w:basedOn w:val="TableNormal6"/>
    <w:tblPr>
      <w:tblStyleRowBandSize w:val="1"/>
      <w:tblStyleColBandSize w:val="1"/>
      <w:tblCellMar>
        <w:top w:w="100.0" w:type="dxa"/>
        <w:left w:w="100.0" w:type="dxa"/>
        <w:bottom w:w="100.0" w:type="dxa"/>
        <w:right w:w="100.0" w:type="dxa"/>
      </w:tblCellMar>
    </w:tblPr>
  </w:style>
  <w:style w:type="table" w:styleId="affffffe" w:customStyle="1">
    <w:basedOn w:val="TableNormal6"/>
    <w:tblPr>
      <w:tblStyleRowBandSize w:val="1"/>
      <w:tblStyleColBandSize w:val="1"/>
      <w:tblCellMar>
        <w:top w:w="100.0" w:type="dxa"/>
        <w:left w:w="100.0" w:type="dxa"/>
        <w:bottom w:w="100.0" w:type="dxa"/>
        <w:right w:w="100.0" w:type="dxa"/>
      </w:tblCellMar>
    </w:tblPr>
  </w:style>
  <w:style w:type="table" w:styleId="afffffff" w:customStyle="1">
    <w:basedOn w:val="TableNormal6"/>
    <w:tblPr>
      <w:tblStyleRowBandSize w:val="1"/>
      <w:tblStyleColBandSize w:val="1"/>
      <w:tblCellMar>
        <w:top w:w="100.0" w:type="dxa"/>
        <w:left w:w="100.0" w:type="dxa"/>
        <w:bottom w:w="100.0" w:type="dxa"/>
        <w:right w:w="100.0" w:type="dxa"/>
      </w:tblCellMar>
    </w:tblPr>
  </w:style>
  <w:style w:type="table" w:styleId="afffffff0" w:customStyle="1">
    <w:basedOn w:val="TableNormal6"/>
    <w:tblPr>
      <w:tblStyleRowBandSize w:val="1"/>
      <w:tblStyleColBandSize w:val="1"/>
      <w:tblCellMar>
        <w:top w:w="100.0" w:type="dxa"/>
        <w:left w:w="100.0" w:type="dxa"/>
        <w:bottom w:w="100.0" w:type="dxa"/>
        <w:right w:w="100.0" w:type="dxa"/>
      </w:tblCellMar>
    </w:tblPr>
  </w:style>
  <w:style w:type="table" w:styleId="afffffff1" w:customStyle="1">
    <w:basedOn w:val="TableNormal6"/>
    <w:tblPr>
      <w:tblStyleRowBandSize w:val="1"/>
      <w:tblStyleColBandSize w:val="1"/>
      <w:tblCellMar>
        <w:top w:w="100.0" w:type="dxa"/>
        <w:left w:w="100.0" w:type="dxa"/>
        <w:bottom w:w="100.0" w:type="dxa"/>
        <w:right w:w="100.0" w:type="dxa"/>
      </w:tblCellMar>
    </w:tblPr>
  </w:style>
  <w:style w:type="table" w:styleId="afffffff2" w:customStyle="1">
    <w:basedOn w:val="TableNormal6"/>
    <w:tblPr>
      <w:tblStyleRowBandSize w:val="1"/>
      <w:tblStyleColBandSize w:val="1"/>
      <w:tblCellMar>
        <w:top w:w="100.0" w:type="dxa"/>
        <w:left w:w="100.0" w:type="dxa"/>
        <w:bottom w:w="100.0" w:type="dxa"/>
        <w:right w:w="100.0" w:type="dxa"/>
      </w:tblCellMar>
    </w:tblPr>
  </w:style>
  <w:style w:type="table" w:styleId="afffffff3" w:customStyle="1">
    <w:basedOn w:val="TableNormal6"/>
    <w:tblPr>
      <w:tblStyleRowBandSize w:val="1"/>
      <w:tblStyleColBandSize w:val="1"/>
      <w:tblCellMar>
        <w:top w:w="100.0" w:type="dxa"/>
        <w:left w:w="100.0" w:type="dxa"/>
        <w:bottom w:w="100.0" w:type="dxa"/>
        <w:right w:w="100.0" w:type="dxa"/>
      </w:tblCellMar>
    </w:tblPr>
  </w:style>
  <w:style w:type="table" w:styleId="afffffff4" w:customStyle="1">
    <w:basedOn w:val="TableNormal6"/>
    <w:tblPr>
      <w:tblStyleRowBandSize w:val="1"/>
      <w:tblStyleColBandSize w:val="1"/>
      <w:tblCellMar>
        <w:top w:w="100.0" w:type="dxa"/>
        <w:left w:w="100.0" w:type="dxa"/>
        <w:bottom w:w="100.0" w:type="dxa"/>
        <w:right w:w="100.0" w:type="dxa"/>
      </w:tblCellMar>
    </w:tblPr>
  </w:style>
  <w:style w:type="table" w:styleId="afffffff5" w:customStyle="1">
    <w:basedOn w:val="TableNormal6"/>
    <w:tblPr>
      <w:tblStyleRowBandSize w:val="1"/>
      <w:tblStyleColBandSize w:val="1"/>
      <w:tblCellMar>
        <w:top w:w="100.0" w:type="dxa"/>
        <w:left w:w="100.0" w:type="dxa"/>
        <w:bottom w:w="100.0" w:type="dxa"/>
        <w:right w:w="100.0" w:type="dxa"/>
      </w:tblCellMar>
    </w:tblPr>
  </w:style>
  <w:style w:type="table" w:styleId="afffffff6" w:customStyle="1">
    <w:basedOn w:val="TableNormal6"/>
    <w:tblPr>
      <w:tblStyleRowBandSize w:val="1"/>
      <w:tblStyleColBandSize w:val="1"/>
      <w:tblCellMar>
        <w:top w:w="100.0" w:type="dxa"/>
        <w:left w:w="100.0" w:type="dxa"/>
        <w:bottom w:w="100.0" w:type="dxa"/>
        <w:right w:w="100.0" w:type="dxa"/>
      </w:tblCellMar>
    </w:tblPr>
  </w:style>
  <w:style w:type="table" w:styleId="afffffff7" w:customStyle="1">
    <w:basedOn w:val="TableNormal6"/>
    <w:tblPr>
      <w:tblStyleRowBandSize w:val="1"/>
      <w:tblStyleColBandSize w:val="1"/>
      <w:tblCellMar>
        <w:top w:w="100.0" w:type="dxa"/>
        <w:left w:w="100.0" w:type="dxa"/>
        <w:bottom w:w="100.0" w:type="dxa"/>
        <w:right w:w="100.0" w:type="dxa"/>
      </w:tblCellMar>
    </w:tblPr>
  </w:style>
  <w:style w:type="table" w:styleId="afffffff8" w:customStyle="1">
    <w:basedOn w:val="TableNormal6"/>
    <w:tblPr>
      <w:tblStyleRowBandSize w:val="1"/>
      <w:tblStyleColBandSize w:val="1"/>
      <w:tblCellMar>
        <w:top w:w="100.0" w:type="dxa"/>
        <w:left w:w="100.0" w:type="dxa"/>
        <w:bottom w:w="100.0" w:type="dxa"/>
        <w:right w:w="100.0" w:type="dxa"/>
      </w:tblCellMar>
    </w:tblPr>
  </w:style>
  <w:style w:type="table" w:styleId="afffffff9" w:customStyle="1">
    <w:basedOn w:val="TableNormal6"/>
    <w:tblPr>
      <w:tblStyleRowBandSize w:val="1"/>
      <w:tblStyleColBandSize w:val="1"/>
      <w:tblCellMar>
        <w:top w:w="100.0" w:type="dxa"/>
        <w:left w:w="100.0" w:type="dxa"/>
        <w:bottom w:w="100.0" w:type="dxa"/>
        <w:right w:w="100.0" w:type="dxa"/>
      </w:tblCellMar>
    </w:tblPr>
  </w:style>
  <w:style w:type="table" w:styleId="afffffffa" w:customStyle="1">
    <w:basedOn w:val="TableNormal6"/>
    <w:tblPr>
      <w:tblStyleRowBandSize w:val="1"/>
      <w:tblStyleColBandSize w:val="1"/>
      <w:tblCellMar>
        <w:top w:w="100.0" w:type="dxa"/>
        <w:left w:w="100.0" w:type="dxa"/>
        <w:bottom w:w="100.0" w:type="dxa"/>
        <w:right w:w="100.0" w:type="dxa"/>
      </w:tblCellMar>
    </w:tblPr>
  </w:style>
  <w:style w:type="table" w:styleId="afffffffb" w:customStyle="1">
    <w:basedOn w:val="TableNormal6"/>
    <w:tblPr>
      <w:tblStyleRowBandSize w:val="1"/>
      <w:tblStyleColBandSize w:val="1"/>
      <w:tblCellMar>
        <w:top w:w="100.0" w:type="dxa"/>
        <w:left w:w="100.0" w:type="dxa"/>
        <w:bottom w:w="100.0" w:type="dxa"/>
        <w:right w:w="100.0" w:type="dxa"/>
      </w:tblCellMar>
    </w:tblPr>
  </w:style>
  <w:style w:type="table" w:styleId="afffffffc" w:customStyle="1">
    <w:basedOn w:val="TableNormal6"/>
    <w:tblPr>
      <w:tblStyleRowBandSize w:val="1"/>
      <w:tblStyleColBandSize w:val="1"/>
      <w:tblCellMar>
        <w:top w:w="100.0" w:type="dxa"/>
        <w:left w:w="100.0" w:type="dxa"/>
        <w:bottom w:w="100.0" w:type="dxa"/>
        <w:right w:w="100.0" w:type="dxa"/>
      </w:tblCellMar>
    </w:tblPr>
  </w:style>
  <w:style w:type="table" w:styleId="afffffffd" w:customStyle="1">
    <w:basedOn w:val="TableNormal6"/>
    <w:tblPr>
      <w:tblStyleRowBandSize w:val="1"/>
      <w:tblStyleColBandSize w:val="1"/>
      <w:tblCellMar>
        <w:top w:w="100.0" w:type="dxa"/>
        <w:left w:w="100.0" w:type="dxa"/>
        <w:bottom w:w="100.0" w:type="dxa"/>
        <w:right w:w="100.0" w:type="dxa"/>
      </w:tblCellMar>
    </w:tblPr>
  </w:style>
  <w:style w:type="table" w:styleId="afffffffe" w:customStyle="1">
    <w:basedOn w:val="TableNormal6"/>
    <w:tblPr>
      <w:tblStyleRowBandSize w:val="1"/>
      <w:tblStyleColBandSize w:val="1"/>
      <w:tblCellMar>
        <w:top w:w="100.0" w:type="dxa"/>
        <w:left w:w="100.0" w:type="dxa"/>
        <w:bottom w:w="100.0" w:type="dxa"/>
        <w:right w:w="100.0" w:type="dxa"/>
      </w:tblCellMar>
    </w:tblPr>
  </w:style>
  <w:style w:type="table" w:styleId="affffffff" w:customStyle="1">
    <w:basedOn w:val="TableNormal6"/>
    <w:tblPr>
      <w:tblStyleRowBandSize w:val="1"/>
      <w:tblStyleColBandSize w:val="1"/>
      <w:tblCellMar>
        <w:top w:w="100.0" w:type="dxa"/>
        <w:left w:w="100.0" w:type="dxa"/>
        <w:bottom w:w="100.0" w:type="dxa"/>
        <w:right w:w="100.0" w:type="dxa"/>
      </w:tblCellMar>
    </w:tblPr>
  </w:style>
  <w:style w:type="table" w:styleId="affffffff0" w:customStyle="1">
    <w:basedOn w:val="TableNormal6"/>
    <w:tblPr>
      <w:tblStyleRowBandSize w:val="1"/>
      <w:tblStyleColBandSize w:val="1"/>
      <w:tblCellMar>
        <w:top w:w="100.0" w:type="dxa"/>
        <w:left w:w="100.0" w:type="dxa"/>
        <w:bottom w:w="100.0" w:type="dxa"/>
        <w:right w:w="100.0" w:type="dxa"/>
      </w:tblCellMar>
    </w:tblPr>
  </w:style>
  <w:style w:type="table" w:styleId="affffffff1" w:customStyle="1">
    <w:basedOn w:val="TableNormal6"/>
    <w:tblPr>
      <w:tblStyleRowBandSize w:val="1"/>
      <w:tblStyleColBandSize w:val="1"/>
      <w:tblCellMar>
        <w:top w:w="100.0" w:type="dxa"/>
        <w:left w:w="100.0" w:type="dxa"/>
        <w:bottom w:w="100.0" w:type="dxa"/>
        <w:right w:w="100.0" w:type="dxa"/>
      </w:tblCellMar>
    </w:tblPr>
  </w:style>
  <w:style w:type="table" w:styleId="affffffff2" w:customStyle="1">
    <w:basedOn w:val="TableNormal6"/>
    <w:tblPr>
      <w:tblStyleRowBandSize w:val="1"/>
      <w:tblStyleColBandSize w:val="1"/>
      <w:tblCellMar>
        <w:top w:w="100.0" w:type="dxa"/>
        <w:left w:w="100.0" w:type="dxa"/>
        <w:bottom w:w="100.0" w:type="dxa"/>
        <w:right w:w="100.0" w:type="dxa"/>
      </w:tblCellMar>
    </w:tblPr>
  </w:style>
  <w:style w:type="table" w:styleId="affffffff3" w:customStyle="1">
    <w:basedOn w:val="TableNormal4"/>
    <w:tblPr>
      <w:tblStyleRowBandSize w:val="1"/>
      <w:tblStyleColBandSize w:val="1"/>
      <w:tblCellMar>
        <w:top w:w="100.0" w:type="dxa"/>
        <w:left w:w="100.0" w:type="dxa"/>
        <w:bottom w:w="100.0" w:type="dxa"/>
        <w:right w:w="100.0" w:type="dxa"/>
      </w:tblCellMar>
    </w:tblPr>
  </w:style>
  <w:style w:type="table" w:styleId="affffffff4" w:customStyle="1">
    <w:basedOn w:val="TableNormal4"/>
    <w:tblPr>
      <w:tblStyleRowBandSize w:val="1"/>
      <w:tblStyleColBandSize w:val="1"/>
      <w:tblCellMar>
        <w:top w:w="100.0" w:type="dxa"/>
        <w:left w:w="100.0" w:type="dxa"/>
        <w:bottom w:w="100.0" w:type="dxa"/>
        <w:right w:w="100.0" w:type="dxa"/>
      </w:tblCellMar>
    </w:tblPr>
  </w:style>
  <w:style w:type="table" w:styleId="affffffff5" w:customStyle="1">
    <w:basedOn w:val="TableNormal4"/>
    <w:tblPr>
      <w:tblStyleRowBandSize w:val="1"/>
      <w:tblStyleColBandSize w:val="1"/>
      <w:tblCellMar>
        <w:top w:w="100.0" w:type="dxa"/>
        <w:left w:w="100.0" w:type="dxa"/>
        <w:bottom w:w="100.0" w:type="dxa"/>
        <w:right w:w="100.0" w:type="dxa"/>
      </w:tblCellMar>
    </w:tblPr>
  </w:style>
  <w:style w:type="table" w:styleId="affffffff6" w:customStyle="1">
    <w:basedOn w:val="TableNormal4"/>
    <w:tblPr>
      <w:tblStyleRowBandSize w:val="1"/>
      <w:tblStyleColBandSize w:val="1"/>
      <w:tblCellMar>
        <w:top w:w="100.0" w:type="dxa"/>
        <w:left w:w="100.0" w:type="dxa"/>
        <w:bottom w:w="100.0" w:type="dxa"/>
        <w:right w:w="100.0" w:type="dxa"/>
      </w:tblCellMar>
    </w:tblPr>
  </w:style>
  <w:style w:type="table" w:styleId="affffffff7" w:customStyle="1">
    <w:basedOn w:val="TableNormal4"/>
    <w:tblPr>
      <w:tblStyleRowBandSize w:val="1"/>
      <w:tblStyleColBandSize w:val="1"/>
      <w:tblCellMar>
        <w:top w:w="100.0" w:type="dxa"/>
        <w:left w:w="100.0" w:type="dxa"/>
        <w:bottom w:w="100.0" w:type="dxa"/>
        <w:right w:w="100.0" w:type="dxa"/>
      </w:tblCellMar>
    </w:tblPr>
  </w:style>
  <w:style w:type="table" w:styleId="affffffff8" w:customStyle="1">
    <w:basedOn w:val="TableNormal4"/>
    <w:tblPr>
      <w:tblStyleRowBandSize w:val="1"/>
      <w:tblStyleColBandSize w:val="1"/>
      <w:tblCellMar>
        <w:top w:w="100.0" w:type="dxa"/>
        <w:left w:w="100.0" w:type="dxa"/>
        <w:bottom w:w="100.0" w:type="dxa"/>
        <w:right w:w="100.0" w:type="dxa"/>
      </w:tblCellMar>
    </w:tblPr>
  </w:style>
  <w:style w:type="table" w:styleId="affffffff9" w:customStyle="1">
    <w:basedOn w:val="TableNormal4"/>
    <w:tblPr>
      <w:tblStyleRowBandSize w:val="1"/>
      <w:tblStyleColBandSize w:val="1"/>
      <w:tblCellMar>
        <w:top w:w="100.0" w:type="dxa"/>
        <w:left w:w="100.0" w:type="dxa"/>
        <w:bottom w:w="100.0" w:type="dxa"/>
        <w:right w:w="100.0" w:type="dxa"/>
      </w:tblCellMar>
    </w:tblPr>
  </w:style>
  <w:style w:type="table" w:styleId="affffffffa" w:customStyle="1">
    <w:basedOn w:val="TableNormal4"/>
    <w:tblPr>
      <w:tblStyleRowBandSize w:val="1"/>
      <w:tblStyleColBandSize w:val="1"/>
      <w:tblCellMar>
        <w:top w:w="100.0" w:type="dxa"/>
        <w:left w:w="100.0" w:type="dxa"/>
        <w:bottom w:w="100.0" w:type="dxa"/>
        <w:right w:w="100.0" w:type="dxa"/>
      </w:tblCellMar>
    </w:tblPr>
  </w:style>
  <w:style w:type="table" w:styleId="affffffffb" w:customStyle="1">
    <w:basedOn w:val="TableNormal4"/>
    <w:tblPr>
      <w:tblStyleRowBandSize w:val="1"/>
      <w:tblStyleColBandSize w:val="1"/>
      <w:tblCellMar>
        <w:top w:w="100.0" w:type="dxa"/>
        <w:left w:w="100.0" w:type="dxa"/>
        <w:bottom w:w="100.0" w:type="dxa"/>
        <w:right w:w="100.0" w:type="dxa"/>
      </w:tblCellMar>
    </w:tblPr>
  </w:style>
  <w:style w:type="table" w:styleId="affffffffc" w:customStyle="1">
    <w:basedOn w:val="TableNormal4"/>
    <w:tblPr>
      <w:tblStyleRowBandSize w:val="1"/>
      <w:tblStyleColBandSize w:val="1"/>
      <w:tblCellMar>
        <w:top w:w="100.0" w:type="dxa"/>
        <w:left w:w="100.0" w:type="dxa"/>
        <w:bottom w:w="100.0" w:type="dxa"/>
        <w:right w:w="100.0" w:type="dxa"/>
      </w:tblCellMar>
    </w:tblPr>
  </w:style>
  <w:style w:type="table" w:styleId="affffffffd" w:customStyle="1">
    <w:basedOn w:val="TableNormal4"/>
    <w:tblPr>
      <w:tblStyleRowBandSize w:val="1"/>
      <w:tblStyleColBandSize w:val="1"/>
      <w:tblCellMar>
        <w:top w:w="100.0" w:type="dxa"/>
        <w:left w:w="100.0" w:type="dxa"/>
        <w:bottom w:w="100.0" w:type="dxa"/>
        <w:right w:w="100.0" w:type="dxa"/>
      </w:tblCellMar>
    </w:tblPr>
  </w:style>
  <w:style w:type="table" w:styleId="affffffffe" w:customStyle="1">
    <w:basedOn w:val="TableNormal4"/>
    <w:tblPr>
      <w:tblStyleRowBandSize w:val="1"/>
      <w:tblStyleColBandSize w:val="1"/>
      <w:tblCellMar>
        <w:top w:w="100.0" w:type="dxa"/>
        <w:left w:w="100.0" w:type="dxa"/>
        <w:bottom w:w="100.0" w:type="dxa"/>
        <w:right w:w="100.0" w:type="dxa"/>
      </w:tblCellMar>
    </w:tblPr>
  </w:style>
  <w:style w:type="table" w:styleId="afffffffff" w:customStyle="1">
    <w:basedOn w:val="TableNormal4"/>
    <w:tblPr>
      <w:tblStyleRowBandSize w:val="1"/>
      <w:tblStyleColBandSize w:val="1"/>
      <w:tblCellMar>
        <w:top w:w="100.0" w:type="dxa"/>
        <w:left w:w="100.0" w:type="dxa"/>
        <w:bottom w:w="100.0" w:type="dxa"/>
        <w:right w:w="100.0" w:type="dxa"/>
      </w:tblCellMar>
    </w:tblPr>
  </w:style>
  <w:style w:type="table" w:styleId="afffffffff0" w:customStyle="1">
    <w:basedOn w:val="TableNormal4"/>
    <w:tblPr>
      <w:tblStyleRowBandSize w:val="1"/>
      <w:tblStyleColBandSize w:val="1"/>
      <w:tblCellMar>
        <w:top w:w="100.0" w:type="dxa"/>
        <w:left w:w="100.0" w:type="dxa"/>
        <w:bottom w:w="100.0" w:type="dxa"/>
        <w:right w:w="100.0" w:type="dxa"/>
      </w:tblCellMar>
    </w:tblPr>
  </w:style>
  <w:style w:type="table" w:styleId="afffffffff1" w:customStyle="1">
    <w:basedOn w:val="TableNormal4"/>
    <w:tblPr>
      <w:tblStyleRowBandSize w:val="1"/>
      <w:tblStyleColBandSize w:val="1"/>
      <w:tblCellMar>
        <w:top w:w="100.0" w:type="dxa"/>
        <w:left w:w="100.0" w:type="dxa"/>
        <w:bottom w:w="100.0" w:type="dxa"/>
        <w:right w:w="100.0" w:type="dxa"/>
      </w:tblCellMar>
    </w:tblPr>
  </w:style>
  <w:style w:type="table" w:styleId="afffffffff2" w:customStyle="1">
    <w:basedOn w:val="TableNormal4"/>
    <w:tblPr>
      <w:tblStyleRowBandSize w:val="1"/>
      <w:tblStyleColBandSize w:val="1"/>
      <w:tblCellMar>
        <w:top w:w="100.0" w:type="dxa"/>
        <w:left w:w="100.0" w:type="dxa"/>
        <w:bottom w:w="100.0" w:type="dxa"/>
        <w:right w:w="100.0" w:type="dxa"/>
      </w:tblCellMar>
    </w:tblPr>
  </w:style>
  <w:style w:type="table" w:styleId="afffffffff3" w:customStyle="1">
    <w:basedOn w:val="TableNormal4"/>
    <w:tblPr>
      <w:tblStyleRowBandSize w:val="1"/>
      <w:tblStyleColBandSize w:val="1"/>
      <w:tblCellMar>
        <w:top w:w="100.0" w:type="dxa"/>
        <w:left w:w="100.0" w:type="dxa"/>
        <w:bottom w:w="100.0" w:type="dxa"/>
        <w:right w:w="100.0" w:type="dxa"/>
      </w:tblCellMar>
    </w:tblPr>
  </w:style>
  <w:style w:type="table" w:styleId="afffffffff4" w:customStyle="1">
    <w:basedOn w:val="TableNormal4"/>
    <w:tblPr>
      <w:tblStyleRowBandSize w:val="1"/>
      <w:tblStyleColBandSize w:val="1"/>
      <w:tblCellMar>
        <w:top w:w="100.0" w:type="dxa"/>
        <w:left w:w="100.0" w:type="dxa"/>
        <w:bottom w:w="100.0" w:type="dxa"/>
        <w:right w:w="100.0" w:type="dxa"/>
      </w:tblCellMar>
    </w:tblPr>
  </w:style>
  <w:style w:type="table" w:styleId="afffffffff5" w:customStyle="1">
    <w:basedOn w:val="TableNormal4"/>
    <w:tblPr>
      <w:tblStyleRowBandSize w:val="1"/>
      <w:tblStyleColBandSize w:val="1"/>
      <w:tblCellMar>
        <w:top w:w="100.0" w:type="dxa"/>
        <w:left w:w="100.0" w:type="dxa"/>
        <w:bottom w:w="100.0" w:type="dxa"/>
        <w:right w:w="100.0" w:type="dxa"/>
      </w:tblCellMar>
    </w:tblPr>
  </w:style>
  <w:style w:type="table" w:styleId="afffffffff6" w:customStyle="1">
    <w:basedOn w:val="TableNormal4"/>
    <w:tblPr>
      <w:tblStyleRowBandSize w:val="1"/>
      <w:tblStyleColBandSize w:val="1"/>
      <w:tblCellMar>
        <w:top w:w="100.0" w:type="dxa"/>
        <w:left w:w="100.0" w:type="dxa"/>
        <w:bottom w:w="100.0" w:type="dxa"/>
        <w:right w:w="100.0" w:type="dxa"/>
      </w:tblCellMar>
    </w:tblPr>
  </w:style>
  <w:style w:type="table" w:styleId="afffffffff7" w:customStyle="1">
    <w:basedOn w:val="TableNormal4"/>
    <w:tblPr>
      <w:tblStyleRowBandSize w:val="1"/>
      <w:tblStyleColBandSize w:val="1"/>
      <w:tblCellMar>
        <w:top w:w="100.0" w:type="dxa"/>
        <w:left w:w="100.0" w:type="dxa"/>
        <w:bottom w:w="100.0" w:type="dxa"/>
        <w:right w:w="100.0" w:type="dxa"/>
      </w:tblCellMar>
    </w:tblPr>
  </w:style>
  <w:style w:type="table" w:styleId="afffffffff8" w:customStyle="1">
    <w:basedOn w:val="TableNormal4"/>
    <w:tblPr>
      <w:tblStyleRowBandSize w:val="1"/>
      <w:tblStyleColBandSize w:val="1"/>
      <w:tblCellMar>
        <w:top w:w="100.0" w:type="dxa"/>
        <w:left w:w="100.0" w:type="dxa"/>
        <w:bottom w:w="100.0" w:type="dxa"/>
        <w:right w:w="100.0" w:type="dxa"/>
      </w:tblCellMar>
    </w:tblPr>
  </w:style>
  <w:style w:type="table" w:styleId="afffffffff9" w:customStyle="1">
    <w:basedOn w:val="TableNormal4"/>
    <w:tblPr>
      <w:tblStyleRowBandSize w:val="1"/>
      <w:tblStyleColBandSize w:val="1"/>
      <w:tblCellMar>
        <w:top w:w="100.0" w:type="dxa"/>
        <w:left w:w="100.0" w:type="dxa"/>
        <w:bottom w:w="100.0" w:type="dxa"/>
        <w:right w:w="100.0" w:type="dxa"/>
      </w:tblCellMar>
    </w:tblPr>
  </w:style>
  <w:style w:type="table" w:styleId="afffffffffa" w:customStyle="1">
    <w:basedOn w:val="TableNormal4"/>
    <w:tblPr>
      <w:tblStyleRowBandSize w:val="1"/>
      <w:tblStyleColBandSize w:val="1"/>
      <w:tblCellMar>
        <w:top w:w="100.0" w:type="dxa"/>
        <w:left w:w="100.0" w:type="dxa"/>
        <w:bottom w:w="100.0" w:type="dxa"/>
        <w:right w:w="100.0" w:type="dxa"/>
      </w:tblCellMar>
    </w:tblPr>
  </w:style>
  <w:style w:type="table" w:styleId="afffffffffb" w:customStyle="1">
    <w:basedOn w:val="TableNormal4"/>
    <w:tblPr>
      <w:tblStyleRowBandSize w:val="1"/>
      <w:tblStyleColBandSize w:val="1"/>
      <w:tblCellMar>
        <w:top w:w="100.0" w:type="dxa"/>
        <w:left w:w="100.0" w:type="dxa"/>
        <w:bottom w:w="100.0" w:type="dxa"/>
        <w:right w:w="100.0" w:type="dxa"/>
      </w:tblCellMar>
    </w:tblPr>
  </w:style>
  <w:style w:type="table" w:styleId="afffffffffc" w:customStyle="1">
    <w:basedOn w:val="TableNormal4"/>
    <w:tblPr>
      <w:tblStyleRowBandSize w:val="1"/>
      <w:tblStyleColBandSize w:val="1"/>
      <w:tblCellMar>
        <w:top w:w="100.0" w:type="dxa"/>
        <w:left w:w="100.0" w:type="dxa"/>
        <w:bottom w:w="100.0" w:type="dxa"/>
        <w:right w:w="100.0" w:type="dxa"/>
      </w:tblCellMar>
    </w:tblPr>
  </w:style>
  <w:style w:type="table" w:styleId="afffffffffd" w:customStyle="1">
    <w:basedOn w:val="TableNormal4"/>
    <w:tblPr>
      <w:tblStyleRowBandSize w:val="1"/>
      <w:tblStyleColBandSize w:val="1"/>
      <w:tblCellMar>
        <w:top w:w="100.0" w:type="dxa"/>
        <w:left w:w="100.0" w:type="dxa"/>
        <w:bottom w:w="100.0" w:type="dxa"/>
        <w:right w:w="100.0" w:type="dxa"/>
      </w:tblCellMar>
    </w:tblPr>
  </w:style>
  <w:style w:type="table" w:styleId="afffffffffe" w:customStyle="1">
    <w:basedOn w:val="TableNormal4"/>
    <w:tblPr>
      <w:tblStyleRowBandSize w:val="1"/>
      <w:tblStyleColBandSize w:val="1"/>
      <w:tblCellMar>
        <w:top w:w="100.0" w:type="dxa"/>
        <w:left w:w="100.0" w:type="dxa"/>
        <w:bottom w:w="100.0" w:type="dxa"/>
        <w:right w:w="100.0" w:type="dxa"/>
      </w:tblCellMar>
    </w:tblPr>
  </w:style>
  <w:style w:type="table" w:styleId="affffffffff" w:customStyle="1">
    <w:basedOn w:val="TableNormal4"/>
    <w:tblPr>
      <w:tblStyleRowBandSize w:val="1"/>
      <w:tblStyleColBandSize w:val="1"/>
      <w:tblCellMar>
        <w:top w:w="100.0" w:type="dxa"/>
        <w:left w:w="100.0" w:type="dxa"/>
        <w:bottom w:w="100.0" w:type="dxa"/>
        <w:right w:w="100.0" w:type="dxa"/>
      </w:tblCellMar>
    </w:tblPr>
  </w:style>
  <w:style w:type="table" w:styleId="affffffffff0" w:customStyle="1">
    <w:basedOn w:val="TableNormal4"/>
    <w:tblPr>
      <w:tblStyleRowBandSize w:val="1"/>
      <w:tblStyleColBandSize w:val="1"/>
      <w:tblCellMar>
        <w:top w:w="100.0" w:type="dxa"/>
        <w:left w:w="100.0" w:type="dxa"/>
        <w:bottom w:w="100.0" w:type="dxa"/>
        <w:right w:w="100.0" w:type="dxa"/>
      </w:tblCellMar>
    </w:tblPr>
  </w:style>
  <w:style w:type="table" w:styleId="affffffffff1" w:customStyle="1">
    <w:basedOn w:val="TableNormal4"/>
    <w:tblPr>
      <w:tblStyleRowBandSize w:val="1"/>
      <w:tblStyleColBandSize w:val="1"/>
      <w:tblCellMar>
        <w:top w:w="100.0" w:type="dxa"/>
        <w:left w:w="100.0" w:type="dxa"/>
        <w:bottom w:w="100.0" w:type="dxa"/>
        <w:right w:w="100.0" w:type="dxa"/>
      </w:tblCellMar>
    </w:tblPr>
  </w:style>
  <w:style w:type="character" w:styleId="Hipervnculo">
    <w:name w:val="Hyperlink"/>
    <w:basedOn w:val="Fuentedeprrafopredeter"/>
    <w:uiPriority w:val="99"/>
    <w:unhideWhenUsed w:val="1"/>
    <w:rsid w:val="00A020A1"/>
    <w:rPr>
      <w:color w:val="0000ff" w:themeColor="hyperlink"/>
      <w:u w:val="single"/>
    </w:rPr>
  </w:style>
  <w:style w:type="table" w:styleId="affffffffff2" w:customStyle="1">
    <w:basedOn w:val="TableNormal2"/>
    <w:tblPr>
      <w:tblStyleRowBandSize w:val="1"/>
      <w:tblStyleColBandSize w:val="1"/>
      <w:tblCellMar>
        <w:top w:w="100.0" w:type="dxa"/>
        <w:left w:w="100.0" w:type="dxa"/>
        <w:bottom w:w="100.0" w:type="dxa"/>
        <w:right w:w="100.0" w:type="dxa"/>
      </w:tblCellMar>
    </w:tblPr>
  </w:style>
  <w:style w:type="table" w:styleId="affffffffff3" w:customStyle="1">
    <w:basedOn w:val="TableNormal2"/>
    <w:tblPr>
      <w:tblStyleRowBandSize w:val="1"/>
      <w:tblStyleColBandSize w:val="1"/>
      <w:tblCellMar>
        <w:top w:w="0.0" w:type="dxa"/>
        <w:left w:w="115.0" w:type="dxa"/>
        <w:bottom w:w="0.0" w:type="dxa"/>
        <w:right w:w="115.0" w:type="dxa"/>
      </w:tblCellMar>
    </w:tblPr>
  </w:style>
  <w:style w:type="table" w:styleId="affffffffff4" w:customStyle="1">
    <w:basedOn w:val="TableNormal2"/>
    <w:tblPr>
      <w:tblStyleRowBandSize w:val="1"/>
      <w:tblStyleColBandSize w:val="1"/>
      <w:tblCellMar>
        <w:top w:w="0.0" w:type="dxa"/>
        <w:left w:w="115.0" w:type="dxa"/>
        <w:bottom w:w="0.0" w:type="dxa"/>
        <w:right w:w="115.0" w:type="dxa"/>
      </w:tblCellMar>
    </w:tblPr>
  </w:style>
  <w:style w:type="table" w:styleId="affffffffff5" w:customStyle="1">
    <w:basedOn w:val="TableNormal2"/>
    <w:tblPr>
      <w:tblStyleRowBandSize w:val="1"/>
      <w:tblStyleColBandSize w:val="1"/>
      <w:tblCellMar>
        <w:top w:w="0.0" w:type="dxa"/>
        <w:left w:w="115.0" w:type="dxa"/>
        <w:bottom w:w="0.0" w:type="dxa"/>
        <w:right w:w="115.0" w:type="dxa"/>
      </w:tblCellMar>
    </w:tblPr>
  </w:style>
  <w:style w:type="table" w:styleId="affffffffff6" w:customStyle="1">
    <w:basedOn w:val="TableNormal2"/>
    <w:tblPr>
      <w:tblStyleRowBandSize w:val="1"/>
      <w:tblStyleColBandSize w:val="1"/>
      <w:tblCellMar>
        <w:top w:w="0.0" w:type="dxa"/>
        <w:left w:w="115.0" w:type="dxa"/>
        <w:bottom w:w="0.0" w:type="dxa"/>
        <w:right w:w="115.0" w:type="dxa"/>
      </w:tblCellMar>
    </w:tblPr>
  </w:style>
  <w:style w:type="table" w:styleId="affffffffff7" w:customStyle="1">
    <w:basedOn w:val="TableNormal2"/>
    <w:tblPr>
      <w:tblStyleRowBandSize w:val="1"/>
      <w:tblStyleColBandSize w:val="1"/>
      <w:tblCellMar>
        <w:top w:w="100.0" w:type="dxa"/>
        <w:left w:w="100.0" w:type="dxa"/>
        <w:bottom w:w="100.0" w:type="dxa"/>
        <w:right w:w="100.0" w:type="dxa"/>
      </w:tblCellMar>
    </w:tblPr>
  </w:style>
  <w:style w:type="table" w:styleId="affffffffff8" w:customStyle="1">
    <w:basedOn w:val="TableNormal2"/>
    <w:tblPr>
      <w:tblStyleRowBandSize w:val="1"/>
      <w:tblStyleColBandSize w:val="1"/>
      <w:tblCellMar>
        <w:top w:w="100.0" w:type="dxa"/>
        <w:left w:w="100.0" w:type="dxa"/>
        <w:bottom w:w="100.0" w:type="dxa"/>
        <w:right w:w="100.0" w:type="dxa"/>
      </w:tblCellMar>
    </w:tblPr>
  </w:style>
  <w:style w:type="table" w:styleId="affffffffff9" w:customStyle="1">
    <w:basedOn w:val="TableNormal2"/>
    <w:tblPr>
      <w:tblStyleRowBandSize w:val="1"/>
      <w:tblStyleColBandSize w:val="1"/>
      <w:tblCellMar>
        <w:top w:w="100.0" w:type="dxa"/>
        <w:left w:w="100.0" w:type="dxa"/>
        <w:bottom w:w="100.0" w:type="dxa"/>
        <w:right w:w="100.0" w:type="dxa"/>
      </w:tblCellMar>
    </w:tblPr>
  </w:style>
  <w:style w:type="table" w:styleId="affffffffffa" w:customStyle="1">
    <w:basedOn w:val="TableNormal2"/>
    <w:tblPr>
      <w:tblStyleRowBandSize w:val="1"/>
      <w:tblStyleColBandSize w:val="1"/>
      <w:tblCellMar>
        <w:top w:w="100.0" w:type="dxa"/>
        <w:left w:w="100.0" w:type="dxa"/>
        <w:bottom w:w="100.0" w:type="dxa"/>
        <w:right w:w="100.0" w:type="dxa"/>
      </w:tblCellMar>
    </w:tblPr>
  </w:style>
  <w:style w:type="table" w:styleId="affffffffffb" w:customStyle="1">
    <w:basedOn w:val="TableNormal2"/>
    <w:tblPr>
      <w:tblStyleRowBandSize w:val="1"/>
      <w:tblStyleColBandSize w:val="1"/>
      <w:tblCellMar>
        <w:top w:w="100.0" w:type="dxa"/>
        <w:left w:w="100.0" w:type="dxa"/>
        <w:bottom w:w="100.0" w:type="dxa"/>
        <w:right w:w="100.0" w:type="dxa"/>
      </w:tblCellMar>
    </w:tblPr>
  </w:style>
  <w:style w:type="table" w:styleId="affffffffffc" w:customStyle="1">
    <w:basedOn w:val="TableNormal2"/>
    <w:tblPr>
      <w:tblStyleRowBandSize w:val="1"/>
      <w:tblStyleColBandSize w:val="1"/>
      <w:tblCellMar>
        <w:top w:w="100.0" w:type="dxa"/>
        <w:left w:w="100.0" w:type="dxa"/>
        <w:bottom w:w="100.0" w:type="dxa"/>
        <w:right w:w="100.0" w:type="dxa"/>
      </w:tblCellMar>
    </w:tblPr>
  </w:style>
  <w:style w:type="table" w:styleId="affffffffffd" w:customStyle="1">
    <w:basedOn w:val="TableNormal2"/>
    <w:tblPr>
      <w:tblStyleRowBandSize w:val="1"/>
      <w:tblStyleColBandSize w:val="1"/>
      <w:tblCellMar>
        <w:top w:w="100.0" w:type="dxa"/>
        <w:left w:w="100.0" w:type="dxa"/>
        <w:bottom w:w="100.0" w:type="dxa"/>
        <w:right w:w="100.0" w:type="dxa"/>
      </w:tblCellMar>
    </w:tblPr>
  </w:style>
  <w:style w:type="table" w:styleId="affffffffffe" w:customStyle="1">
    <w:basedOn w:val="TableNormal2"/>
    <w:tblPr>
      <w:tblStyleRowBandSize w:val="1"/>
      <w:tblStyleColBandSize w:val="1"/>
      <w:tblCellMar>
        <w:top w:w="100.0" w:type="dxa"/>
        <w:left w:w="100.0" w:type="dxa"/>
        <w:bottom w:w="100.0" w:type="dxa"/>
        <w:right w:w="100.0" w:type="dxa"/>
      </w:tblCellMar>
    </w:tblPr>
  </w:style>
  <w:style w:type="table" w:styleId="afffffffffff" w:customStyle="1">
    <w:basedOn w:val="TableNormal2"/>
    <w:tblPr>
      <w:tblStyleRowBandSize w:val="1"/>
      <w:tblStyleColBandSize w:val="1"/>
      <w:tblCellMar>
        <w:top w:w="100.0" w:type="dxa"/>
        <w:left w:w="100.0" w:type="dxa"/>
        <w:bottom w:w="100.0" w:type="dxa"/>
        <w:right w:w="100.0" w:type="dxa"/>
      </w:tblCellMar>
    </w:tblPr>
  </w:style>
  <w:style w:type="paragraph" w:styleId="Revisin">
    <w:name w:val="Revision"/>
    <w:hidden w:val="1"/>
    <w:uiPriority w:val="99"/>
    <w:semiHidden w:val="1"/>
    <w:rsid w:val="007C4C64"/>
    <w:pPr>
      <w:widowControl w:val="1"/>
    </w:pPr>
  </w:style>
  <w:style w:type="table" w:styleId="afffffffffff0" w:customStyle="1">
    <w:basedOn w:val="TableNormal1"/>
    <w:tblPr>
      <w:tblStyleRowBandSize w:val="1"/>
      <w:tblStyleColBandSize w:val="1"/>
      <w:tblCellMar>
        <w:top w:w="100.0" w:type="dxa"/>
        <w:left w:w="100.0" w:type="dxa"/>
        <w:bottom w:w="100.0" w:type="dxa"/>
        <w:right w:w="100.0" w:type="dxa"/>
      </w:tblCellMar>
    </w:tblPr>
  </w:style>
  <w:style w:type="table" w:styleId="afffffffffff1" w:customStyle="1">
    <w:basedOn w:val="TableNormal1"/>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ffffffffff2" w:customStyle="1">
    <w:basedOn w:val="TableNormal1"/>
    <w:tblPr>
      <w:tblStyleRowBandSize w:val="1"/>
      <w:tblStyleColBandSize w:val="1"/>
      <w:tblCellMar>
        <w:top w:w="100.0" w:type="dxa"/>
        <w:left w:w="100.0" w:type="dxa"/>
        <w:bottom w:w="100.0" w:type="dxa"/>
        <w:right w:w="100.0" w:type="dxa"/>
      </w:tblCellMar>
    </w:tblPr>
  </w:style>
  <w:style w:type="table" w:styleId="afffffffffff3" w:customStyle="1">
    <w:basedOn w:val="TableNormal1"/>
    <w:tblPr>
      <w:tblStyleRowBandSize w:val="1"/>
      <w:tblStyleColBandSize w:val="1"/>
      <w:tblCellMar>
        <w:top w:w="100.0" w:type="dxa"/>
        <w:left w:w="100.0" w:type="dxa"/>
        <w:bottom w:w="100.0" w:type="dxa"/>
        <w:right w:w="100.0" w:type="dxa"/>
      </w:tblCellMar>
    </w:tblPr>
  </w:style>
  <w:style w:type="table" w:styleId="afffffffffff4" w:customStyle="1">
    <w:basedOn w:val="TableNormal1"/>
    <w:tblPr>
      <w:tblStyleRowBandSize w:val="1"/>
      <w:tblStyleColBandSize w:val="1"/>
      <w:tblCellMar>
        <w:top w:w="100.0" w:type="dxa"/>
        <w:left w:w="100.0" w:type="dxa"/>
        <w:bottom w:w="100.0" w:type="dxa"/>
        <w:right w:w="100.0" w:type="dxa"/>
      </w:tblCellMar>
    </w:tblPr>
  </w:style>
  <w:style w:type="table" w:styleId="afffffffffff5" w:customStyle="1">
    <w:basedOn w:val="TableNormal1"/>
    <w:tblPr>
      <w:tblStyleRowBandSize w:val="1"/>
      <w:tblStyleColBandSize w:val="1"/>
      <w:tblCellMar>
        <w:top w:w="100.0" w:type="dxa"/>
        <w:left w:w="100.0" w:type="dxa"/>
        <w:bottom w:w="100.0" w:type="dxa"/>
        <w:right w:w="100.0" w:type="dxa"/>
      </w:tblCellMar>
    </w:tblPr>
  </w:style>
  <w:style w:type="table" w:styleId="afffffffffff6" w:customStyle="1">
    <w:basedOn w:val="TableNormal1"/>
    <w:pPr>
      <w:widowControl w:val="1"/>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afffffffffff7" w:customStyle="1">
    <w:basedOn w:val="TableNormal1"/>
    <w:tblPr>
      <w:tblStyleRowBandSize w:val="1"/>
      <w:tblStyleColBandSize w:val="1"/>
      <w:tblCellMar>
        <w:top w:w="100.0" w:type="dxa"/>
        <w:left w:w="100.0" w:type="dxa"/>
        <w:bottom w:w="100.0" w:type="dxa"/>
        <w:right w:w="100.0" w:type="dxa"/>
      </w:tblCellMar>
    </w:tblPr>
  </w:style>
  <w:style w:type="table" w:styleId="afffffffffff8" w:customStyle="1">
    <w:basedOn w:val="TableNormal1"/>
    <w:tblPr>
      <w:tblStyleRowBandSize w:val="1"/>
      <w:tblStyleColBandSize w:val="1"/>
      <w:tblCellMar>
        <w:top w:w="100.0" w:type="dxa"/>
        <w:left w:w="100.0" w:type="dxa"/>
        <w:bottom w:w="100.0" w:type="dxa"/>
        <w:right w:w="100.0" w:type="dxa"/>
      </w:tblCellMar>
    </w:tblPr>
  </w:style>
  <w:style w:type="table" w:styleId="afffffffffff9" w:customStyle="1">
    <w:basedOn w:val="TableNormal1"/>
    <w:tblPr>
      <w:tblStyleRowBandSize w:val="1"/>
      <w:tblStyleColBandSize w:val="1"/>
      <w:tblCellMar>
        <w:top w:w="100.0" w:type="dxa"/>
        <w:left w:w="100.0" w:type="dxa"/>
        <w:bottom w:w="100.0" w:type="dxa"/>
        <w:right w:w="100.0" w:type="dxa"/>
      </w:tblCellMar>
    </w:tblPr>
  </w:style>
  <w:style w:type="table" w:styleId="afffffffffffa" w:customStyle="1">
    <w:basedOn w:val="TableNormal1"/>
    <w:tblPr>
      <w:tblStyleRowBandSize w:val="1"/>
      <w:tblStyleColBandSize w:val="1"/>
      <w:tblCellMar>
        <w:top w:w="100.0" w:type="dxa"/>
        <w:left w:w="100.0" w:type="dxa"/>
        <w:bottom w:w="100.0" w:type="dxa"/>
        <w:right w:w="100.0" w:type="dxa"/>
      </w:tblCellMar>
    </w:tblPr>
  </w:style>
  <w:style w:type="table" w:styleId="afffffffffffb" w:customStyle="1">
    <w:basedOn w:val="TableNormal1"/>
    <w:tblPr>
      <w:tblStyleRowBandSize w:val="1"/>
      <w:tblStyleColBandSize w:val="1"/>
      <w:tblCellMar>
        <w:top w:w="100.0" w:type="dxa"/>
        <w:left w:w="100.0" w:type="dxa"/>
        <w:bottom w:w="100.0" w:type="dxa"/>
        <w:right w:w="100.0" w:type="dxa"/>
      </w:tblCellMar>
    </w:tblPr>
  </w:style>
  <w:style w:type="table" w:styleId="afffffffffffc" w:customStyle="1">
    <w:basedOn w:val="TableNormal1"/>
    <w:tblPr>
      <w:tblStyleRowBandSize w:val="1"/>
      <w:tblStyleColBandSize w:val="1"/>
      <w:tblCellMar>
        <w:top w:w="100.0" w:type="dxa"/>
        <w:left w:w="100.0" w:type="dxa"/>
        <w:bottom w:w="100.0" w:type="dxa"/>
        <w:right w:w="100.0" w:type="dxa"/>
      </w:tblCellMar>
    </w:tblPr>
  </w:style>
  <w:style w:type="table" w:styleId="afffffffffffd" w:customStyle="1">
    <w:basedOn w:val="TableNormal1"/>
    <w:tblPr>
      <w:tblStyleRowBandSize w:val="1"/>
      <w:tblStyleColBandSize w:val="1"/>
      <w:tblCellMar>
        <w:top w:w="100.0" w:type="dxa"/>
        <w:left w:w="100.0" w:type="dxa"/>
        <w:bottom w:w="100.0" w:type="dxa"/>
        <w:right w:w="100.0" w:type="dxa"/>
      </w:tblCellMar>
    </w:tblPr>
  </w:style>
  <w:style w:type="table" w:styleId="afffffffffffe" w:customStyle="1">
    <w:basedOn w:val="TableNormal1"/>
    <w:tblPr>
      <w:tblStyleRowBandSize w:val="1"/>
      <w:tblStyleColBandSize w:val="1"/>
      <w:tblCellMar>
        <w:top w:w="100.0" w:type="dxa"/>
        <w:left w:w="100.0" w:type="dxa"/>
        <w:bottom w:w="100.0" w:type="dxa"/>
        <w:right w:w="100.0" w:type="dxa"/>
      </w:tblCellMar>
    </w:tblPr>
  </w:style>
  <w:style w:type="table" w:styleId="affffffffffff" w:customStyle="1">
    <w:basedOn w:val="TableNormal1"/>
    <w:tblPr>
      <w:tblStyleRowBandSize w:val="1"/>
      <w:tblStyleColBandSize w:val="1"/>
      <w:tblCellMar>
        <w:top w:w="100.0" w:type="dxa"/>
        <w:left w:w="100.0" w:type="dxa"/>
        <w:bottom w:w="100.0" w:type="dxa"/>
        <w:right w:w="100.0" w:type="dxa"/>
      </w:tblCellMar>
    </w:tblPr>
  </w:style>
  <w:style w:type="table" w:styleId="affffffffffff0" w:customStyle="1">
    <w:basedOn w:val="TableNormal0"/>
    <w:pPr>
      <w:widowControl w:val="1"/>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table" w:styleId="affffffffffff1" w:customStyle="1">
    <w:basedOn w:val="TableNormal0"/>
    <w:pPr>
      <w:widowControl w:val="1"/>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table" w:styleId="affffffffffff2" w:customStyle="1">
    <w:basedOn w:val="TableNormal0"/>
    <w:pPr>
      <w:widowControl w:val="1"/>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table" w:styleId="affffffffffff3" w:customStyle="1">
    <w:basedOn w:val="TableNormal0"/>
    <w:pPr>
      <w:widowControl w:val="1"/>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table" w:styleId="affffffffffff4" w:customStyle="1">
    <w:basedOn w:val="TableNormal0"/>
    <w:pPr>
      <w:widowControl w:val="1"/>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table" w:styleId="affffffffffff5" w:customStyle="1">
    <w:basedOn w:val="TableNormal0"/>
    <w:pPr>
      <w:widowControl w:val="1"/>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table" w:styleId="affffffffffff6" w:customStyle="1">
    <w:basedOn w:val="TableNormal0"/>
    <w:pPr>
      <w:widowControl w:val="1"/>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table" w:styleId="affffffffffff7" w:customStyle="1">
    <w:basedOn w:val="TableNormal0"/>
    <w:pPr>
      <w:widowControl w:val="1"/>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table" w:styleId="affffffffffff8" w:customStyle="1">
    <w:basedOn w:val="TableNormal0"/>
    <w:pPr>
      <w:widowControl w:val="1"/>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table" w:styleId="affffffffffff9" w:customStyle="1">
    <w:basedOn w:val="TableNormal0"/>
    <w:pPr>
      <w:widowControl w:val="1"/>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widowControl w:val="1"/>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table" w:styleId="Table2">
    <w:basedOn w:val="TableNormal"/>
    <w:pPr>
      <w:widowControl w:val="1"/>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table" w:styleId="Table3">
    <w:basedOn w:val="TableNormal"/>
    <w:pPr>
      <w:widowControl w:val="1"/>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table" w:styleId="Table4">
    <w:basedOn w:val="TableNormal"/>
    <w:pPr>
      <w:widowControl w:val="1"/>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table" w:styleId="Table5">
    <w:basedOn w:val="TableNormal"/>
    <w:pPr>
      <w:widowControl w:val="1"/>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table" w:styleId="Table6">
    <w:basedOn w:val="TableNormal"/>
    <w:pPr>
      <w:widowControl w:val="1"/>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table" w:styleId="Table7">
    <w:basedOn w:val="TableNormal"/>
    <w:pPr>
      <w:widowControl w:val="1"/>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table" w:styleId="Table8">
    <w:basedOn w:val="TableNormal"/>
    <w:pPr>
      <w:widowControl w:val="1"/>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table" w:styleId="Table9">
    <w:basedOn w:val="TableNormal"/>
    <w:pPr>
      <w:widowControl w:val="1"/>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table" w:styleId="Table10">
    <w:basedOn w:val="TableNormal"/>
    <w:pPr>
      <w:widowControl w:val="1"/>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pPr>
      <w:widowControl w:val="1"/>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table" w:styleId="Table3">
    <w:basedOn w:val="TableNormal"/>
    <w:pPr>
      <w:widowControl w:val="1"/>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table" w:styleId="Table4">
    <w:basedOn w:val="TableNormal"/>
    <w:pPr>
      <w:widowControl w:val="1"/>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table" w:styleId="Table5">
    <w:basedOn w:val="TableNormal"/>
    <w:pPr>
      <w:widowControl w:val="1"/>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table" w:styleId="Table6">
    <w:basedOn w:val="TableNormal"/>
    <w:pPr>
      <w:widowControl w:val="1"/>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table" w:styleId="Table7">
    <w:basedOn w:val="TableNormal"/>
    <w:pPr>
      <w:widowControl w:val="1"/>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table" w:styleId="Table8">
    <w:basedOn w:val="TableNormal"/>
    <w:pPr>
      <w:widowControl w:val="1"/>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table" w:styleId="Table9">
    <w:basedOn w:val="TableNormal"/>
    <w:pPr>
      <w:widowControl w:val="1"/>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table" w:styleId="Table10">
    <w:basedOn w:val="TableNormal"/>
    <w:pPr>
      <w:widowControl w:val="1"/>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table" w:styleId="Table11">
    <w:basedOn w:val="TableNormal"/>
    <w:pPr>
      <w:widowControl w:val="1"/>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1.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hyperlink" Target="https://treasury.un.org/operationalrates/OperationalRates.php"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Tahoma-regular.ttf"/><Relationship Id="rId6" Type="http://schemas.openxmlformats.org/officeDocument/2006/relationships/font" Target="fonts/Tahoma-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b3+6Bc8e0o53jCK03os5r1t2MXA==">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2022-09-30T21:07:00Z</dcterms:created>
  <dc:creator>Héctor Palacios</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2019-11-05T00:00:00Z</vt:filetime>
  </property>
  <property fmtid="{D5CDD505-2E9C-101B-9397-08002B2CF9AE}" pid="3" name="Creator">
    <vt:lpwstr>Microsoft® Word 2016</vt:lpwstr>
  </property>
  <property fmtid="{D5CDD505-2E9C-101B-9397-08002B2CF9AE}" pid="4" name="LastSaved">
    <vt:filetime>2020-01-16T00:00:00Z</vt:filetime>
  </property>
</Properties>
</file>