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267.4015748031485"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Sección IV: Modelo de contrato </w:t>
      </w:r>
      <w:r w:rsidDel="00000000" w:rsidR="00000000" w:rsidRPr="00000000">
        <w:rPr>
          <w:rFonts w:ascii="Arial" w:cs="Arial" w:eastAsia="Arial" w:hAnsi="Arial"/>
          <w:b w:val="1"/>
          <w:i w:val="0"/>
          <w:smallCaps w:val="0"/>
          <w:strike w:val="0"/>
          <w:color w:val="0000ff"/>
          <w:sz w:val="28"/>
          <w:szCs w:val="28"/>
          <w:u w:val="none"/>
          <w:shd w:fill="auto" w:val="clear"/>
          <w:vertAlign w:val="baseline"/>
          <w:rtl w:val="0"/>
        </w:rPr>
        <w:t xml:space="preserve">modificado mediante Enmienda </w:t>
      </w:r>
      <w:r w:rsidDel="00000000" w:rsidR="00000000" w:rsidRPr="00000000">
        <w:rPr>
          <w:rFonts w:ascii="Arial" w:cs="Arial" w:eastAsia="Arial" w:hAnsi="Arial"/>
          <w:b w:val="1"/>
          <w:color w:val="0000ff"/>
          <w:sz w:val="28"/>
          <w:szCs w:val="28"/>
          <w:rtl w:val="0"/>
        </w:rPr>
        <w:t xml:space="preserve">4</w:t>
      </w:r>
      <w:r w:rsidDel="00000000" w:rsidR="00000000" w:rsidRPr="00000000">
        <w:rPr>
          <w:rtl w:val="0"/>
        </w:rPr>
      </w:r>
    </w:p>
    <w:tbl>
      <w:tblPr>
        <w:tblStyle w:val="Table1"/>
        <w:tblW w:w="9602.0" w:type="dxa"/>
        <w:jc w:val="left"/>
        <w:tblInd w:w="-100.0" w:type="dxa"/>
        <w:tblLayout w:type="fixed"/>
        <w:tblLook w:val="0400"/>
      </w:tblPr>
      <w:tblGrid>
        <w:gridCol w:w="9602"/>
        <w:tblGridChange w:id="0">
          <w:tblGrid>
            <w:gridCol w:w="9602"/>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02">
            <w:pPr>
              <w:spacing w:after="0" w:line="240" w:lineRule="auto"/>
              <w:rPr>
                <w:rFonts w:ascii="Times New Roman" w:cs="Times New Roman" w:eastAsia="Times New Roman" w:hAnsi="Times New Roman"/>
                <w:sz w:val="24"/>
                <w:szCs w:val="24"/>
              </w:rPr>
            </w:pPr>
            <w:r w:rsidDel="00000000" w:rsidR="00000000" w:rsidRPr="00000000">
              <w:rPr>
                <w:rFonts w:ascii="Arial" w:cs="Arial" w:eastAsia="Arial" w:hAnsi="Arial"/>
                <w:b w:val="1"/>
                <w:color w:val="0000ff"/>
                <w:sz w:val="20"/>
                <w:szCs w:val="20"/>
                <w:rtl w:val="0"/>
              </w:rPr>
              <w:t xml:space="preserve">Nota:</w:t>
            </w:r>
            <w:r w:rsidDel="00000000" w:rsidR="00000000" w:rsidRPr="00000000">
              <w:rPr>
                <w:rtl w:val="0"/>
              </w:rPr>
            </w:r>
          </w:p>
          <w:p w:rsidR="00000000" w:rsidDel="00000000" w:rsidP="00000000" w:rsidRDefault="00000000" w:rsidRPr="00000000" w14:paraId="00000003">
            <w:pPr>
              <w:spacing w:after="0" w:before="43" w:line="240" w:lineRule="auto"/>
              <w:ind w:right="-11"/>
              <w:rPr>
                <w:rFonts w:ascii="Times New Roman" w:cs="Times New Roman" w:eastAsia="Times New Roman" w:hAnsi="Times New Roman"/>
                <w:sz w:val="24"/>
                <w:szCs w:val="24"/>
              </w:rPr>
            </w:pPr>
            <w:r w:rsidDel="00000000" w:rsidR="00000000" w:rsidRPr="00000000">
              <w:rPr>
                <w:rFonts w:ascii="Arial" w:cs="Arial" w:eastAsia="Arial" w:hAnsi="Arial"/>
                <w:color w:val="0000ff"/>
                <w:highlight w:val="white"/>
                <w:rtl w:val="0"/>
              </w:rPr>
              <w:t xml:space="preserve">Para facilitar la identificación de los ajustes, sírvanse tener en cuenta lo siguiente:</w:t>
            </w:r>
            <w:r w:rsidDel="00000000" w:rsidR="00000000" w:rsidRPr="00000000">
              <w:rPr>
                <w:rFonts w:ascii="Arial" w:cs="Arial" w:eastAsia="Arial" w:hAnsi="Arial"/>
                <w:color w:val="0000ff"/>
                <w:rtl w:val="0"/>
              </w:rPr>
              <w:t xml:space="preserve"> </w:t>
            </w:r>
            <w:r w:rsidDel="00000000" w:rsidR="00000000" w:rsidRPr="00000000">
              <w:rPr>
                <w:rtl w:val="0"/>
              </w:rPr>
            </w:r>
          </w:p>
          <w:p w:rsidR="00000000" w:rsidDel="00000000" w:rsidP="00000000" w:rsidRDefault="00000000" w:rsidRPr="00000000" w14:paraId="00000004">
            <w:pPr>
              <w:numPr>
                <w:ilvl w:val="0"/>
                <w:numId w:val="5"/>
              </w:numPr>
              <w:spacing w:after="0" w:before="43" w:line="240" w:lineRule="auto"/>
              <w:ind w:left="720" w:right="-11" w:hanging="360"/>
              <w:rPr>
                <w:rFonts w:ascii="Arial" w:cs="Arial" w:eastAsia="Arial" w:hAnsi="Arial"/>
                <w:color w:val="0000ff"/>
              </w:rPr>
            </w:pPr>
            <w:r w:rsidDel="00000000" w:rsidR="00000000" w:rsidRPr="00000000">
              <w:rPr>
                <w:rFonts w:ascii="Arial" w:cs="Arial" w:eastAsia="Arial" w:hAnsi="Arial"/>
                <w:color w:val="0000ff"/>
                <w:rtl w:val="0"/>
              </w:rPr>
              <w:t xml:space="preserve">Texto agregado en</w:t>
            </w:r>
            <w:r w:rsidDel="00000000" w:rsidR="00000000" w:rsidRPr="00000000">
              <w:rPr>
                <w:rFonts w:ascii="Arial" w:cs="Arial" w:eastAsia="Arial" w:hAnsi="Arial"/>
                <w:b w:val="1"/>
                <w:color w:val="0000ff"/>
                <w:rtl w:val="0"/>
              </w:rPr>
              <w:t xml:space="preserve"> </w:t>
            </w:r>
            <w:r w:rsidDel="00000000" w:rsidR="00000000" w:rsidRPr="00000000">
              <w:rPr>
                <w:rFonts w:ascii="Arial" w:cs="Arial" w:eastAsia="Arial" w:hAnsi="Arial"/>
                <w:color w:val="0000ff"/>
                <w:rtl w:val="0"/>
              </w:rPr>
              <w:t xml:space="preserve">AZUL</w:t>
            </w:r>
          </w:p>
          <w:p w:rsidR="00000000" w:rsidDel="00000000" w:rsidP="00000000" w:rsidRDefault="00000000" w:rsidRPr="00000000" w14:paraId="00000005">
            <w:pPr>
              <w:numPr>
                <w:ilvl w:val="0"/>
                <w:numId w:val="5"/>
              </w:numPr>
              <w:spacing w:after="0" w:lineRule="auto"/>
              <w:ind w:left="720" w:right="-11" w:hanging="360"/>
              <w:rPr>
                <w:rFonts w:ascii="Arial" w:cs="Arial" w:eastAsia="Arial" w:hAnsi="Arial"/>
                <w:color w:val="000000"/>
              </w:rPr>
            </w:pPr>
            <w:r w:rsidDel="00000000" w:rsidR="00000000" w:rsidRPr="00000000">
              <w:rPr>
                <w:rFonts w:ascii="Arial" w:cs="Arial" w:eastAsia="Arial" w:hAnsi="Arial"/>
                <w:color w:val="0000ff"/>
                <w:rtl w:val="0"/>
              </w:rPr>
              <w:t xml:space="preserve">Texto eliminado en</w:t>
            </w: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b w:val="1"/>
                <w:strike w:val="1"/>
                <w:color w:val="ff0000"/>
                <w:rtl w:val="0"/>
              </w:rPr>
              <w:t xml:space="preserve">ROJO y TACHADO</w:t>
            </w:r>
            <w:r w:rsidDel="00000000" w:rsidR="00000000" w:rsidRPr="00000000">
              <w:rPr>
                <w:rFonts w:ascii="Arial" w:cs="Arial" w:eastAsia="Arial" w:hAnsi="Arial"/>
                <w:color w:val="000000"/>
                <w:rtl w:val="0"/>
              </w:rPr>
              <w:t xml:space="preserve"> </w:t>
            </w:r>
          </w:p>
        </w:tc>
      </w:tr>
    </w:tbl>
    <w:p w:rsidR="00000000" w:rsidDel="00000000" w:rsidP="00000000" w:rsidRDefault="00000000" w:rsidRPr="00000000" w14:paraId="00000006">
      <w:pPr>
        <w:keepNext w:val="1"/>
        <w:keepLines w:val="1"/>
        <w:spacing w:after="120" w:before="360" w:line="240" w:lineRule="auto"/>
        <w:jc w:val="both"/>
        <w:rPr>
          <w:rFonts w:ascii="Arial" w:cs="Arial" w:eastAsia="Arial" w:hAnsi="Arial"/>
          <w:b w:val="1"/>
          <w:color w:val="5292c9"/>
          <w:sz w:val="28"/>
          <w:szCs w:val="28"/>
        </w:rPr>
      </w:pPr>
      <w:r w:rsidDel="00000000" w:rsidR="00000000" w:rsidRPr="00000000">
        <w:rPr>
          <w:rtl w:val="0"/>
        </w:rPr>
      </w:r>
    </w:p>
    <w:p w:rsidR="00000000" w:rsidDel="00000000" w:rsidP="00000000" w:rsidRDefault="00000000" w:rsidRPr="00000000" w14:paraId="00000007">
      <w:pPr>
        <w:widowControl w:val="0"/>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Referencia eSourcing:</w:t>
      </w:r>
      <w:r w:rsidDel="00000000" w:rsidR="00000000" w:rsidRPr="00000000">
        <w:rPr>
          <w:rFonts w:ascii="Arial" w:cs="Arial" w:eastAsia="Arial" w:hAnsi="Arial"/>
          <w:sz w:val="20"/>
          <w:szCs w:val="20"/>
          <w:rtl w:val="0"/>
        </w:rPr>
        <w:t xml:space="preserve"> Llamado a licitación Nº ITB/2022/41837</w:t>
      </w:r>
    </w:p>
    <w:p w:rsidR="00000000" w:rsidDel="00000000" w:rsidP="00000000" w:rsidRDefault="00000000" w:rsidRPr="00000000" w14:paraId="00000008">
      <w:pPr>
        <w:widowControl w:val="0"/>
        <w:spacing w:after="0" w:line="240" w:lineRule="auto"/>
        <w:rPr>
          <w:rFonts w:ascii="Arial" w:cs="Arial" w:eastAsia="Arial" w:hAnsi="Arial"/>
          <w:sz w:val="20"/>
          <w:szCs w:val="20"/>
        </w:rPr>
      </w:pPr>
      <w:r w:rsidDel="00000000" w:rsidR="00000000" w:rsidRPr="00000000">
        <w:rPr>
          <w:rtl w:val="0"/>
        </w:rPr>
      </w:r>
    </w:p>
    <w:tbl>
      <w:tblPr>
        <w:tblStyle w:val="Table2"/>
        <w:tblW w:w="8494.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494"/>
        <w:tblGridChange w:id="0">
          <w:tblGrid>
            <w:gridCol w:w="8494"/>
          </w:tblGrid>
        </w:tblGridChange>
      </w:tblGrid>
      <w:tr>
        <w:trPr>
          <w:cantSplit w:val="0"/>
          <w:trHeight w:val="508" w:hRule="atLeast"/>
          <w:tblHeader w:val="0"/>
        </w:trPr>
        <w:tc>
          <w:tcPr>
            <w:shd w:fill="ffffff" w:val="clear"/>
            <w:vAlign w:val="center"/>
          </w:tcPr>
          <w:p w:rsidR="00000000" w:rsidDel="00000000" w:rsidP="00000000" w:rsidRDefault="00000000" w:rsidRPr="00000000" w14:paraId="00000009">
            <w:pPr>
              <w:widowControl w:val="0"/>
              <w:shd w:fill="ffffff" w:val="clear"/>
              <w:spacing w:after="0" w:line="240" w:lineRule="auto"/>
              <w:ind w:right="44" w:firstLine="14"/>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PROFORMA DEL CONTRATO POR CADA ÍTEMS N° 01,02,03 y 04</w:t>
            </w:r>
          </w:p>
        </w:tc>
      </w:tr>
    </w:tbl>
    <w:p w:rsidR="00000000" w:rsidDel="00000000" w:rsidP="00000000" w:rsidRDefault="00000000" w:rsidRPr="00000000" w14:paraId="0000000A">
      <w:pPr>
        <w:widowControl w:val="0"/>
        <w:spacing w:after="0" w:line="240" w:lineRule="auto"/>
        <w:ind w:right="44" w:firstLine="14"/>
        <w:jc w:val="both"/>
        <w:rPr>
          <w:rFonts w:ascii="Tahoma" w:cs="Tahoma" w:eastAsia="Tahoma" w:hAnsi="Tahoma"/>
          <w:sz w:val="20"/>
          <w:szCs w:val="20"/>
        </w:rPr>
      </w:pPr>
      <w:r w:rsidDel="00000000" w:rsidR="00000000" w:rsidRPr="00000000">
        <w:rPr>
          <w:rtl w:val="0"/>
        </w:rPr>
      </w:r>
    </w:p>
    <w:tbl>
      <w:tblPr>
        <w:tblStyle w:val="Table3"/>
        <w:tblW w:w="8494.0" w:type="dxa"/>
        <w:jc w:val="left"/>
        <w:tblInd w:w="-70.0" w:type="dxa"/>
        <w:tblBorders>
          <w:top w:color="dbdbdb" w:space="0" w:sz="4" w:val="single"/>
          <w:left w:color="dbdbdb" w:space="0" w:sz="4" w:val="single"/>
          <w:bottom w:color="dbdbdb" w:space="0" w:sz="4" w:val="single"/>
          <w:right w:color="dbdbdb" w:space="0" w:sz="4" w:val="single"/>
          <w:insideH w:color="dbdbdb" w:space="0" w:sz="4" w:val="single"/>
          <w:insideV w:color="dbdbdb" w:space="0" w:sz="4" w:val="single"/>
        </w:tblBorders>
        <w:tblLayout w:type="fixed"/>
        <w:tblLook w:val="04A0"/>
      </w:tblPr>
      <w:tblGrid>
        <w:gridCol w:w="8494"/>
        <w:tblGridChange w:id="0">
          <w:tblGrid>
            <w:gridCol w:w="8494"/>
          </w:tblGrid>
        </w:tblGridChange>
      </w:tblGrid>
      <w:tr>
        <w:trPr>
          <w:cantSplit w:val="0"/>
          <w:trHeight w:val="349" w:hRule="atLeast"/>
          <w:tblHeader w:val="0"/>
        </w:trPr>
        <w:tc>
          <w:tcPr>
            <w:vAlign w:val="center"/>
          </w:tcPr>
          <w:p w:rsidR="00000000" w:rsidDel="00000000" w:rsidP="00000000" w:rsidRDefault="00000000" w:rsidRPr="00000000" w14:paraId="0000000B">
            <w:pPr>
              <w:ind w:right="44" w:firstLine="14"/>
              <w:rPr>
                <w:rFonts w:ascii="Tahoma" w:cs="Tahoma" w:eastAsia="Tahoma" w:hAnsi="Tahoma"/>
                <w:color w:val="5b9bd5"/>
                <w:sz w:val="20"/>
                <w:szCs w:val="20"/>
              </w:rPr>
            </w:pPr>
            <w:r w:rsidDel="00000000" w:rsidR="00000000" w:rsidRPr="00000000">
              <w:rPr>
                <w:rFonts w:ascii="Tahoma" w:cs="Tahoma" w:eastAsia="Tahoma" w:hAnsi="Tahoma"/>
                <w:color w:val="5b9bd5"/>
                <w:sz w:val="20"/>
                <w:szCs w:val="20"/>
                <w:rtl w:val="0"/>
              </w:rPr>
              <w:t xml:space="preserve">Importante </w:t>
            </w:r>
          </w:p>
        </w:tc>
      </w:tr>
      <w:tr>
        <w:trPr>
          <w:cantSplit w:val="0"/>
          <w:trHeight w:val="880" w:hRule="atLeast"/>
          <w:tblHeader w:val="0"/>
        </w:trPr>
        <w:tc>
          <w:tcPr>
            <w:vAlign w:val="center"/>
          </w:tcPr>
          <w:p w:rsidR="00000000" w:rsidDel="00000000" w:rsidP="00000000" w:rsidRDefault="00000000" w:rsidRPr="00000000" w14:paraId="0000000C">
            <w:pPr>
              <w:widowControl w:val="0"/>
              <w:ind w:right="44" w:firstLine="14"/>
              <w:rPr>
                <w:rFonts w:ascii="Tahoma" w:cs="Tahoma" w:eastAsia="Tahoma" w:hAnsi="Tahoma"/>
                <w:color w:val="5b9bd5"/>
                <w:sz w:val="20"/>
                <w:szCs w:val="20"/>
              </w:rPr>
            </w:pPr>
            <w:bookmarkStart w:colFirst="0" w:colLast="0" w:name="_heading=h.gjdgxs" w:id="0"/>
            <w:bookmarkEnd w:id="0"/>
            <w:r w:rsidDel="00000000" w:rsidR="00000000" w:rsidRPr="00000000">
              <w:rPr>
                <w:rFonts w:ascii="Tahoma" w:cs="Tahoma" w:eastAsia="Tahoma" w:hAnsi="Tahoma"/>
                <w:b w:val="0"/>
                <w:i w:val="1"/>
                <w:color w:val="5b9bd5"/>
                <w:sz w:val="20"/>
                <w:szCs w:val="20"/>
                <w:rtl w:val="0"/>
              </w:rPr>
              <w:t xml:space="preserve">Dependiendo del objeto del contrato, de resultar indispensable, puede incluirse cláusulas adicionales o la adecuación de las propuestas en el presente documento, las que en ningún caso pueden contemplar disposiciones contrarias a la normativa vigente ni a lo señalado en este capítulo.</w:t>
            </w:r>
            <w:r w:rsidDel="00000000" w:rsidR="00000000" w:rsidRPr="00000000">
              <w:rPr>
                <w:rtl w:val="0"/>
              </w:rPr>
            </w:r>
          </w:p>
        </w:tc>
      </w:tr>
    </w:tbl>
    <w:p w:rsidR="00000000" w:rsidDel="00000000" w:rsidP="00000000" w:rsidRDefault="00000000" w:rsidRPr="00000000" w14:paraId="0000000D">
      <w:pPr>
        <w:widowControl w:val="0"/>
        <w:pBdr>
          <w:top w:space="0" w:sz="0" w:val="nil"/>
          <w:left w:space="0" w:sz="0" w:val="nil"/>
          <w:bottom w:space="0" w:sz="0" w:val="nil"/>
          <w:right w:space="0" w:sz="0" w:val="nil"/>
          <w:between w:space="0" w:sz="0" w:val="nil"/>
        </w:pBdr>
        <w:spacing w:after="0" w:line="240" w:lineRule="auto"/>
        <w:ind w:right="44"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0E">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Conste por el presente documento, la contratación del SERVICIO DE ACTIVIDADES COMERCIALES Y OPERATIVAS, que celebra de una parte la Empresa de Servicio de Agua Potable y Alcantarillado de Lima – SEDAPAL, en adelante SEDAPAL, con RUC Nº 20100152356, con domicilio legal en Av. Ramiro Prialé N° 210 – El Agustino, representada por su Gerente de Logística y Servicios, Sr………….. identificado con DNI Nº [………], y de otra parte [……………….....................], con RUC Nº [................], con domicilio legal en [……………….....................], inscrita en la Ficha N° [……………….........] Asiento N° [……….......] del Registro de Personas Jurídicas de la ciudad de [………………], debidamente representado por su Representante Legal, [……………….....................], con DNI N° [………………..], según poder inscrito en la Ficha N° […………..], Asiento N° […………] del Registro de Personas Jurídicas de la ciudad de […………], a quien en adelante se le denominará EL CONTRATISTA en los términos y condiciones siguientes:</w:t>
      </w:r>
    </w:p>
    <w:p w:rsidR="00000000" w:rsidDel="00000000" w:rsidP="00000000" w:rsidRDefault="00000000" w:rsidRPr="00000000" w14:paraId="0000000F">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10">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Fonts w:ascii="Tahoma" w:cs="Tahoma" w:eastAsia="Tahoma" w:hAnsi="Tahoma"/>
          <w:b w:val="1"/>
          <w:color w:val="000000"/>
          <w:sz w:val="20"/>
          <w:szCs w:val="20"/>
          <w:u w:val="single"/>
          <w:rtl w:val="0"/>
        </w:rPr>
        <w:t xml:space="preserve">CLÁUSULA PRIMERA: ANTECEDENTES</w:t>
      </w:r>
      <w:r w:rsidDel="00000000" w:rsidR="00000000" w:rsidRPr="00000000">
        <w:rPr>
          <w:rtl w:val="0"/>
        </w:rPr>
      </w:r>
    </w:p>
    <w:p w:rsidR="00000000" w:rsidDel="00000000" w:rsidP="00000000" w:rsidRDefault="00000000" w:rsidRPr="00000000" w14:paraId="00000011">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Mediante Acuerdo de Directorio N° 027-007-2022 adoptado en Sesión de Directorio N° 007-2022 de fecha 04/04/2022, se aprobó el encargo a la Oficina de las Naciones Unidas de Servicios para Proyectos (UNOPS) de los actos preparatorios y procedimiento de selección para la contratación del “Servicio de Actividades Comerciales y Operativas”.</w:t>
      </w:r>
    </w:p>
    <w:p w:rsidR="00000000" w:rsidDel="00000000" w:rsidP="00000000" w:rsidRDefault="00000000" w:rsidRPr="00000000" w14:paraId="00000012">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13">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Con fecha 17/05/2022, se suscribió el Convenio Específico entre el Servicio de Agua Potable y Alcantarillado de Lima (SEDAPAL) y la Oficina de las Naciones Unidas de Servicios para Proyectos (UNOPS), para el encargo de los actos preparatorios y del procedimiento de selección para la contratación del “Servicio de Actividades Comerciales y Operativas”.</w:t>
      </w:r>
    </w:p>
    <w:p w:rsidR="00000000" w:rsidDel="00000000" w:rsidP="00000000" w:rsidRDefault="00000000" w:rsidRPr="00000000" w14:paraId="00000014">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15">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sz w:val="20"/>
          <w:szCs w:val="20"/>
          <w:rtl w:val="0"/>
        </w:rPr>
        <w:t xml:space="preserve">Con fecha [………………..], la Oficina de las Naciones Unidas de Servicios para Proyectos (UNOPS) adjudicó la buena pro del procedimiento de selección </w:t>
      </w:r>
      <w:r w:rsidDel="00000000" w:rsidR="00000000" w:rsidRPr="00000000">
        <w:rPr>
          <w:rFonts w:ascii="Tahoma" w:cs="Tahoma" w:eastAsia="Tahoma" w:hAnsi="Tahoma"/>
          <w:sz w:val="20"/>
          <w:szCs w:val="20"/>
          <w:highlight w:val="lightGray"/>
          <w:rtl w:val="0"/>
        </w:rPr>
        <w:t xml:space="preserve">[CONSIGNAR NOMENCLATURA DEL PROCEDIMIENTO DE SELECCIÓN]</w:t>
      </w:r>
      <w:r w:rsidDel="00000000" w:rsidR="00000000" w:rsidRPr="00000000">
        <w:rPr>
          <w:rFonts w:ascii="Tahoma" w:cs="Tahoma" w:eastAsia="Tahoma" w:hAnsi="Tahoma"/>
          <w:sz w:val="20"/>
          <w:szCs w:val="20"/>
          <w:rtl w:val="0"/>
        </w:rPr>
        <w:t xml:space="preserve"> para la contratación de la ejecución del </w:t>
      </w:r>
      <w:r w:rsidDel="00000000" w:rsidR="00000000" w:rsidRPr="00000000">
        <w:rPr>
          <w:rFonts w:ascii="Tahoma" w:cs="Tahoma" w:eastAsia="Tahoma" w:hAnsi="Tahoma"/>
          <w:color w:val="000000"/>
          <w:sz w:val="20"/>
          <w:szCs w:val="20"/>
          <w:rtl w:val="0"/>
        </w:rPr>
        <w:t xml:space="preserve">“Servicio de Actividades Comerciales y Operativas”</w:t>
      </w:r>
      <w:r w:rsidDel="00000000" w:rsidR="00000000" w:rsidRPr="00000000">
        <w:rPr>
          <w:rFonts w:ascii="Tahoma" w:cs="Tahoma" w:eastAsia="Tahoma" w:hAnsi="Tahoma"/>
          <w:sz w:val="20"/>
          <w:szCs w:val="20"/>
          <w:rtl w:val="0"/>
        </w:rPr>
        <w:t xml:space="preserve">, a [INDICAR NOMBRE DEL GANADOR DE LA BUENA PRO], cuyos detalles e importe constan en los documentos integrantes del presente contrato.</w:t>
      </w:r>
      <w:r w:rsidDel="00000000" w:rsidR="00000000" w:rsidRPr="00000000">
        <w:rPr>
          <w:rtl w:val="0"/>
        </w:rPr>
      </w:r>
    </w:p>
    <w:p w:rsidR="00000000" w:rsidDel="00000000" w:rsidP="00000000" w:rsidRDefault="00000000" w:rsidRPr="00000000" w14:paraId="00000016">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17">
      <w:pPr>
        <w:widowControl w:val="0"/>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SEGUNDA: OBJETO </w:t>
      </w:r>
    </w:p>
    <w:p w:rsidR="00000000" w:rsidDel="00000000" w:rsidP="00000000" w:rsidRDefault="00000000" w:rsidRPr="00000000" w14:paraId="00000018">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presente contrato tiene por objeto del requerimiento es contratar una persona jurídica para la prestación del servicio denominado “SERVICIO DE ACTIVIDADES COMERCIALES Y OPERATIVAS” – Ítem N° 01, 02, 03 y 04, los cuales serán administrados por los siguientes Equipos:</w:t>
      </w:r>
    </w:p>
    <w:p w:rsidR="00000000" w:rsidDel="00000000" w:rsidP="00000000" w:rsidRDefault="00000000" w:rsidRPr="00000000" w14:paraId="00000019">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tl w:val="0"/>
        </w:rPr>
      </w:r>
    </w:p>
    <w:tbl>
      <w:tblPr>
        <w:tblStyle w:val="Table4"/>
        <w:tblW w:w="8494.0" w:type="dxa"/>
        <w:jc w:val="left"/>
        <w:tblInd w:w="-70.0" w:type="dxa"/>
        <w:tblBorders>
          <w:top w:color="dbdbdb" w:space="0" w:sz="4" w:val="single"/>
          <w:left w:color="dbdbdb" w:space="0" w:sz="4" w:val="single"/>
          <w:bottom w:color="dbdbdb" w:space="0" w:sz="4" w:val="single"/>
          <w:right w:color="dbdbdb" w:space="0" w:sz="4" w:val="single"/>
          <w:insideH w:color="dbdbdb" w:space="0" w:sz="4" w:val="single"/>
          <w:insideV w:color="dbdbdb" w:space="0" w:sz="4" w:val="single"/>
        </w:tblBorders>
        <w:tblLayout w:type="fixed"/>
        <w:tblLook w:val="0400"/>
      </w:tblPr>
      <w:tblGrid>
        <w:gridCol w:w="3624"/>
        <w:gridCol w:w="4870"/>
        <w:tblGridChange w:id="0">
          <w:tblGrid>
            <w:gridCol w:w="3624"/>
            <w:gridCol w:w="4870"/>
          </w:tblGrid>
        </w:tblGridChange>
      </w:tblGrid>
      <w:tr>
        <w:trPr>
          <w:cantSplit w:val="0"/>
          <w:tblHeader w:val="0"/>
        </w:trPr>
        <w:tc>
          <w:tcPr>
            <w:gridSpan w:val="2"/>
          </w:tcPr>
          <w:p w:rsidR="00000000" w:rsidDel="00000000" w:rsidP="00000000" w:rsidRDefault="00000000" w:rsidRPr="00000000" w14:paraId="0000001A">
            <w:pPr>
              <w:widowControl w:val="0"/>
              <w:pBdr>
                <w:top w:space="0" w:sz="0" w:val="nil"/>
                <w:left w:space="0" w:sz="0" w:val="nil"/>
                <w:bottom w:space="0" w:sz="0" w:val="nil"/>
                <w:right w:space="0" w:sz="0" w:val="nil"/>
                <w:between w:space="0" w:sz="0" w:val="nil"/>
              </w:pBdr>
              <w:ind w:firstLine="14"/>
              <w:jc w:val="center"/>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ÍTEM(s)</w:t>
            </w:r>
          </w:p>
        </w:tc>
      </w:tr>
      <w:tr>
        <w:trPr>
          <w:cantSplit w:val="0"/>
          <w:tblHeader w:val="0"/>
        </w:trPr>
        <w:tc>
          <w:tcPr/>
          <w:p w:rsidR="00000000" w:rsidDel="00000000" w:rsidP="00000000" w:rsidRDefault="00000000" w:rsidRPr="00000000" w14:paraId="0000001C">
            <w:pPr>
              <w:widowControl w:val="0"/>
              <w:pBdr>
                <w:top w:space="0" w:sz="0" w:val="nil"/>
                <w:left w:space="0" w:sz="0" w:val="nil"/>
                <w:bottom w:space="0" w:sz="0" w:val="nil"/>
                <w:right w:space="0" w:sz="0" w:val="nil"/>
                <w:between w:space="0" w:sz="0" w:val="nil"/>
              </w:pBdr>
              <w:ind w:firstLine="14"/>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Ítem Nº 01- ZONA NORTE     </w:t>
            </w:r>
          </w:p>
        </w:tc>
        <w:tc>
          <w:tcPr/>
          <w:p w:rsidR="00000000" w:rsidDel="00000000" w:rsidP="00000000" w:rsidRDefault="00000000" w:rsidRPr="00000000" w14:paraId="0000001D">
            <w:pPr>
              <w:widowControl w:val="0"/>
              <w:pBdr>
                <w:top w:space="0" w:sz="0" w:val="nil"/>
                <w:left w:space="0" w:sz="0" w:val="nil"/>
                <w:bottom w:space="0" w:sz="0" w:val="nil"/>
                <w:right w:space="0" w:sz="0" w:val="nil"/>
                <w:between w:space="0" w:sz="0" w:val="nil"/>
              </w:pBdr>
              <w:ind w:firstLine="14"/>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Equipos Comerciales Comas y Callao</w:t>
            </w:r>
          </w:p>
        </w:tc>
      </w:tr>
      <w:tr>
        <w:trPr>
          <w:cantSplit w:val="0"/>
          <w:tblHeader w:val="0"/>
        </w:trPr>
        <w:tc>
          <w:tcPr/>
          <w:p w:rsidR="00000000" w:rsidDel="00000000" w:rsidP="00000000" w:rsidRDefault="00000000" w:rsidRPr="00000000" w14:paraId="0000001E">
            <w:pPr>
              <w:widowControl w:val="0"/>
              <w:pBdr>
                <w:top w:space="0" w:sz="0" w:val="nil"/>
                <w:left w:space="0" w:sz="0" w:val="nil"/>
                <w:bottom w:space="0" w:sz="0" w:val="nil"/>
                <w:right w:space="0" w:sz="0" w:val="nil"/>
                <w:between w:space="0" w:sz="0" w:val="nil"/>
              </w:pBdr>
              <w:ind w:firstLine="14"/>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Ítem Nº 02 – ZONA CENTRO</w:t>
            </w:r>
          </w:p>
        </w:tc>
        <w:tc>
          <w:tcPr/>
          <w:p w:rsidR="00000000" w:rsidDel="00000000" w:rsidP="00000000" w:rsidRDefault="00000000" w:rsidRPr="00000000" w14:paraId="0000001F">
            <w:pPr>
              <w:widowControl w:val="0"/>
              <w:pBdr>
                <w:top w:space="0" w:sz="0" w:val="nil"/>
                <w:left w:space="0" w:sz="0" w:val="nil"/>
                <w:bottom w:space="0" w:sz="0" w:val="nil"/>
                <w:right w:space="0" w:sz="0" w:val="nil"/>
                <w:between w:space="0" w:sz="0" w:val="nil"/>
              </w:pBdr>
              <w:ind w:firstLine="14"/>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Equipos Comerciales Breña, San Juan de Lurigancho y Ate Vitarte</w:t>
            </w:r>
          </w:p>
        </w:tc>
      </w:tr>
      <w:tr>
        <w:trPr>
          <w:cantSplit w:val="0"/>
          <w:tblHeader w:val="0"/>
        </w:trPr>
        <w:tc>
          <w:tcPr/>
          <w:p w:rsidR="00000000" w:rsidDel="00000000" w:rsidP="00000000" w:rsidRDefault="00000000" w:rsidRPr="00000000" w14:paraId="00000020">
            <w:pPr>
              <w:widowControl w:val="0"/>
              <w:pBdr>
                <w:top w:space="0" w:sz="0" w:val="nil"/>
                <w:left w:space="0" w:sz="0" w:val="nil"/>
                <w:bottom w:space="0" w:sz="0" w:val="nil"/>
                <w:right w:space="0" w:sz="0" w:val="nil"/>
                <w:between w:space="0" w:sz="0" w:val="nil"/>
              </w:pBdr>
              <w:ind w:firstLine="14"/>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Ítem Nº 03 – ZONA SUR        </w:t>
            </w:r>
          </w:p>
        </w:tc>
        <w:tc>
          <w:tcPr/>
          <w:p w:rsidR="00000000" w:rsidDel="00000000" w:rsidP="00000000" w:rsidRDefault="00000000" w:rsidRPr="00000000" w14:paraId="00000021">
            <w:pPr>
              <w:widowControl w:val="0"/>
              <w:pBdr>
                <w:top w:space="0" w:sz="0" w:val="nil"/>
                <w:left w:space="0" w:sz="0" w:val="nil"/>
                <w:bottom w:space="0" w:sz="0" w:val="nil"/>
                <w:right w:space="0" w:sz="0" w:val="nil"/>
                <w:between w:space="0" w:sz="0" w:val="nil"/>
              </w:pBdr>
              <w:ind w:firstLine="14"/>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Equipos Comerciales Surquillo y Villa El Salvador.</w:t>
            </w:r>
          </w:p>
        </w:tc>
      </w:tr>
      <w:tr>
        <w:trPr>
          <w:cantSplit w:val="0"/>
          <w:tblHeader w:val="0"/>
        </w:trPr>
        <w:tc>
          <w:tcPr/>
          <w:p w:rsidR="00000000" w:rsidDel="00000000" w:rsidP="00000000" w:rsidRDefault="00000000" w:rsidRPr="00000000" w14:paraId="00000022">
            <w:pPr>
              <w:widowControl w:val="0"/>
              <w:pBdr>
                <w:top w:space="0" w:sz="0" w:val="nil"/>
                <w:left w:space="0" w:sz="0" w:val="nil"/>
                <w:bottom w:space="0" w:sz="0" w:val="nil"/>
                <w:right w:space="0" w:sz="0" w:val="nil"/>
                <w:between w:space="0" w:sz="0" w:val="nil"/>
              </w:pBdr>
              <w:ind w:firstLine="14"/>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Ítem Nº 04 – CLIENTES ESPECIALES</w:t>
            </w:r>
          </w:p>
        </w:tc>
        <w:tc>
          <w:tcPr/>
          <w:p w:rsidR="00000000" w:rsidDel="00000000" w:rsidP="00000000" w:rsidRDefault="00000000" w:rsidRPr="00000000" w14:paraId="00000023">
            <w:pPr>
              <w:widowControl w:val="0"/>
              <w:pBdr>
                <w:top w:space="0" w:sz="0" w:val="nil"/>
                <w:left w:space="0" w:sz="0" w:val="nil"/>
                <w:bottom w:space="0" w:sz="0" w:val="nil"/>
                <w:right w:space="0" w:sz="0" w:val="nil"/>
                <w:between w:space="0" w:sz="0" w:val="nil"/>
              </w:pBdr>
              <w:ind w:firstLine="14"/>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Equipo Servicios y Clientes Especiales  </w:t>
            </w:r>
          </w:p>
        </w:tc>
      </w:tr>
    </w:tbl>
    <w:p w:rsidR="00000000" w:rsidDel="00000000" w:rsidP="00000000" w:rsidRDefault="00000000" w:rsidRPr="00000000" w14:paraId="00000024">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25">
      <w:pPr>
        <w:tabs>
          <w:tab w:val="left" w:pos="-720"/>
        </w:tabs>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Al Equipo Servicios y Clientes Especiales y a los Equipos Comerciales, según corresponda conforme a lo indicado en el cuadro precedente, en adelante se le denominará como el Área Usuaria.</w:t>
      </w:r>
    </w:p>
    <w:p w:rsidR="00000000" w:rsidDel="00000000" w:rsidP="00000000" w:rsidRDefault="00000000" w:rsidRPr="00000000" w14:paraId="00000026">
      <w:pPr>
        <w:widowControl w:val="0"/>
        <w:spacing w:after="0" w:line="240" w:lineRule="auto"/>
        <w:ind w:firstLine="14"/>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27">
      <w:pPr>
        <w:widowControl w:val="0"/>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TERCERA: MONTO CONTRACTUAL</w:t>
      </w:r>
    </w:p>
    <w:p w:rsidR="00000000" w:rsidDel="00000000" w:rsidP="00000000" w:rsidRDefault="00000000" w:rsidRPr="00000000" w14:paraId="00000028">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monto total del presente contrato asciende a [CONSIGNAR MONEDA Y MONTO], que incluye todos los impuestos de Ley.</w:t>
      </w:r>
    </w:p>
    <w:p w:rsidR="00000000" w:rsidDel="00000000" w:rsidP="00000000" w:rsidRDefault="00000000" w:rsidRPr="00000000" w14:paraId="00000029">
      <w:pPr>
        <w:widowControl w:val="0"/>
        <w:spacing w:after="0" w:line="240" w:lineRule="auto"/>
        <w:ind w:firstLine="14"/>
        <w:jc w:val="both"/>
        <w:rPr>
          <w:rFonts w:ascii="Tahoma" w:cs="Tahoma" w:eastAsia="Tahoma" w:hAnsi="Tahoma"/>
          <w:b w:val="1"/>
          <w:i w:val="1"/>
          <w:sz w:val="20"/>
          <w:szCs w:val="20"/>
        </w:rPr>
      </w:pPr>
      <w:r w:rsidDel="00000000" w:rsidR="00000000" w:rsidRPr="00000000">
        <w:rPr>
          <w:rtl w:val="0"/>
        </w:rPr>
      </w:r>
    </w:p>
    <w:p w:rsidR="00000000" w:rsidDel="00000000" w:rsidP="00000000" w:rsidRDefault="00000000" w:rsidRPr="00000000" w14:paraId="0000002A">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Este monto comprende el costo del servicio, todos los tributos, seguros, transporte, inspecciones, pruebas y, de ser el caso, los costos laborales conforme la legislación vigente, así como cualquier otro concepto que pueda tener incidencia sobre la ejecución del servicio materia del presente contrato. </w:t>
      </w:r>
    </w:p>
    <w:p w:rsidR="00000000" w:rsidDel="00000000" w:rsidP="00000000" w:rsidRDefault="00000000" w:rsidRPr="00000000" w14:paraId="0000002B">
      <w:pPr>
        <w:widowControl w:val="0"/>
        <w:spacing w:after="0" w:line="240" w:lineRule="auto"/>
        <w:ind w:firstLine="14"/>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2C">
      <w:pPr>
        <w:widowControl w:val="0"/>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CUARTA DEL PAGO</w:t>
      </w:r>
      <w:r w:rsidDel="00000000" w:rsidR="00000000" w:rsidRPr="00000000">
        <w:rPr>
          <w:rFonts w:ascii="Tahoma" w:cs="Tahoma" w:eastAsia="Tahoma" w:hAnsi="Tahoma"/>
          <w:b w:val="1"/>
          <w:sz w:val="20"/>
          <w:szCs w:val="20"/>
          <w:u w:val="single"/>
          <w:vertAlign w:val="superscript"/>
        </w:rPr>
        <w:footnoteReference w:customMarkFollows="0" w:id="0"/>
      </w:r>
      <w:r w:rsidDel="00000000" w:rsidR="00000000" w:rsidRPr="00000000">
        <w:rPr>
          <w:rtl w:val="0"/>
        </w:rPr>
      </w:r>
    </w:p>
    <w:p w:rsidR="00000000" w:rsidDel="00000000" w:rsidP="00000000" w:rsidRDefault="00000000" w:rsidRPr="00000000" w14:paraId="0000002D">
      <w:pPr>
        <w:widowControl w:val="0"/>
        <w:spacing w:after="0" w:line="240" w:lineRule="auto"/>
        <w:ind w:firstLine="14"/>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SEDAPAL realizará el pago de la contraprestación pactada a favor de EL CONTRATISTA en forma mensual, y se efectuará dentro de los diez (10) días calendario previa conformidad otorgada por el Área Usuaria, que será otorgada en un plazo que no excederá de los siete (7) días calendario, contados a partir de la entrega de la factura y el Informe de Valorización por parte de EL CONTRATISTA.</w:t>
      </w:r>
    </w:p>
    <w:p w:rsidR="00000000" w:rsidDel="00000000" w:rsidP="00000000" w:rsidRDefault="00000000" w:rsidRPr="00000000" w14:paraId="0000002E">
      <w:pPr>
        <w:widowControl w:val="0"/>
        <w:spacing w:after="0" w:line="240" w:lineRule="auto"/>
        <w:ind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2F">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De acuerdo con el Artículo 171° del Reglamento de la Ley de Contrataciones del Estado, para efectos del pago de las contraprestaciones ejecutadas por EL CONTRATISTA, SEDAPAL deberá contar con la siguiente documentación:</w:t>
      </w:r>
    </w:p>
    <w:p w:rsidR="00000000" w:rsidDel="00000000" w:rsidP="00000000" w:rsidRDefault="00000000" w:rsidRPr="00000000" w14:paraId="00000030">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1">
      <w:pPr>
        <w:numPr>
          <w:ilvl w:val="0"/>
          <w:numId w:val="9"/>
        </w:numPr>
        <w:tabs>
          <w:tab w:val="left" w:pos="270"/>
        </w:tabs>
        <w:spacing w:after="0" w:line="240" w:lineRule="auto"/>
        <w:ind w:left="0"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Recepción y conformidad del Área Usuaria correspondiente</w:t>
      </w:r>
    </w:p>
    <w:p w:rsidR="00000000" w:rsidDel="00000000" w:rsidP="00000000" w:rsidRDefault="00000000" w:rsidRPr="00000000" w14:paraId="00000032">
      <w:pPr>
        <w:numPr>
          <w:ilvl w:val="0"/>
          <w:numId w:val="9"/>
        </w:numPr>
        <w:tabs>
          <w:tab w:val="left" w:pos="270"/>
        </w:tabs>
        <w:spacing w:after="0" w:line="240" w:lineRule="auto"/>
        <w:ind w:left="0"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Informe del funcionario responsable del Área Usuaria correspondiente.</w:t>
      </w:r>
    </w:p>
    <w:p w:rsidR="00000000" w:rsidDel="00000000" w:rsidP="00000000" w:rsidRDefault="00000000" w:rsidRPr="00000000" w14:paraId="00000033">
      <w:pPr>
        <w:numPr>
          <w:ilvl w:val="0"/>
          <w:numId w:val="9"/>
        </w:numPr>
        <w:tabs>
          <w:tab w:val="left" w:pos="270"/>
        </w:tabs>
        <w:spacing w:after="0" w:line="240" w:lineRule="auto"/>
        <w:ind w:left="0"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Comprobante de pago de la valorización correspondiente.</w:t>
      </w:r>
    </w:p>
    <w:p w:rsidR="00000000" w:rsidDel="00000000" w:rsidP="00000000" w:rsidRDefault="00000000" w:rsidRPr="00000000" w14:paraId="00000034">
      <w:pPr>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5">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CONTRATISTA se obliga a ejecutar el presente servicio según la carga de trabajo que forma parte de los presentes Términos de Referencia y que forma parte de las ACTIVIDADES descritas en el numeral “G” de los presentes Términos de referencia, dentro del plazo de vigencia del contrato, y cuyas valorizaciones se realizarán de acuerdo a lo señalado en el literal “H” Entregables, de los presentes términos de referencia.</w:t>
      </w:r>
    </w:p>
    <w:p w:rsidR="00000000" w:rsidDel="00000000" w:rsidP="00000000" w:rsidRDefault="00000000" w:rsidRPr="00000000" w14:paraId="00000036">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7">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Para cada uno de los ÍTEMS se deberá tener en consideración lo siguiente:</w:t>
      </w:r>
    </w:p>
    <w:p w:rsidR="00000000" w:rsidDel="00000000" w:rsidP="00000000" w:rsidRDefault="00000000" w:rsidRPr="00000000" w14:paraId="00000038">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9">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pago del total de las Actividades y Sub Actividades se efectuará bajo el sistema de Precios Unitarios tal y como se menciona en el literal “M”; asimismo, la valorización de las actividades ejecutadas se realizará según se detalla en el rubro “Valorización del Servicio” de cada Actividad descrito en el literal G.3, y la presentación de las valorizaciones mensuales se realizará según lo especificado en el literal H.2; literales que se encuentran establecidos en los Términos de Referencia del Servicio.</w:t>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b w:val="1"/>
          <w:color w:val="000000"/>
          <w:sz w:val="20"/>
          <w:szCs w:val="20"/>
          <w:highlight w:val="yellow"/>
        </w:rPr>
      </w:pPr>
      <w:r w:rsidDel="00000000" w:rsidR="00000000" w:rsidRPr="00000000">
        <w:rPr>
          <w:rtl w:val="0"/>
        </w:rPr>
      </w:r>
    </w:p>
    <w:p w:rsidR="00000000" w:rsidDel="00000000" w:rsidP="00000000" w:rsidRDefault="00000000" w:rsidRPr="00000000" w14:paraId="0000003B">
      <w:pPr>
        <w:widowControl w:val="0"/>
        <w:pBdr>
          <w:top w:space="0" w:sz="0" w:val="nil"/>
          <w:left w:space="0" w:sz="0" w:val="nil"/>
          <w:bottom w:space="0" w:sz="0" w:val="nil"/>
          <w:right w:space="0" w:sz="0" w:val="nil"/>
          <w:between w:space="0" w:sz="0" w:val="nil"/>
        </w:pBdr>
        <w:shd w:fill="ffffff" w:val="clear"/>
        <w:tabs>
          <w:tab w:val="left" w:pos="1985"/>
        </w:tabs>
        <w:spacing w:after="0" w:line="240" w:lineRule="auto"/>
        <w:ind w:firstLine="14"/>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pago a </w:t>
      </w:r>
      <w:r w:rsidDel="00000000" w:rsidR="00000000" w:rsidRPr="00000000">
        <w:rPr>
          <w:rFonts w:ascii="Tahoma" w:cs="Tahoma" w:eastAsia="Tahoma" w:hAnsi="Tahoma"/>
          <w:b w:val="1"/>
          <w:color w:val="000000"/>
          <w:sz w:val="20"/>
          <w:szCs w:val="20"/>
          <w:rtl w:val="0"/>
        </w:rPr>
        <w:t xml:space="preserve">EL CONTRATISTA</w:t>
      </w:r>
      <w:r w:rsidDel="00000000" w:rsidR="00000000" w:rsidRPr="00000000">
        <w:rPr>
          <w:rFonts w:ascii="Tahoma" w:cs="Tahoma" w:eastAsia="Tahoma" w:hAnsi="Tahoma"/>
          <w:color w:val="000000"/>
          <w:sz w:val="20"/>
          <w:szCs w:val="20"/>
          <w:rtl w:val="0"/>
        </w:rPr>
        <w:t xml:space="preserve"> se realizará en la cuenta corriente en moneda nacional con Código de Cuenta Interbancario (CCI) N° [………………………..] del Banco […………………..].</w:t>
      </w:r>
    </w:p>
    <w:p w:rsidR="00000000" w:rsidDel="00000000" w:rsidP="00000000" w:rsidRDefault="00000000" w:rsidRPr="00000000" w14:paraId="0000003C">
      <w:pPr>
        <w:widowControl w:val="0"/>
        <w:shd w:fill="ffffff" w:val="clear"/>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D">
      <w:pPr>
        <w:widowControl w:val="0"/>
        <w:shd w:fill="ffffff" w:val="clear"/>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caso de retraso en el pago por parte de LA ENTIDAD, salvo que se deba a caso fortuito o fuerza mayor, EL CONTRATISTA tendrá derecho al pago de intereses legales conforme a lo establecido en el artículo 39 de la Ley de Contrataciones del Estado y en el artículo 171 de su Reglamento, los que se computan desde la oportunidad en que el pago debió efectuarse.</w:t>
      </w:r>
    </w:p>
    <w:p w:rsidR="00000000" w:rsidDel="00000000" w:rsidP="00000000" w:rsidRDefault="00000000" w:rsidRPr="00000000" w14:paraId="0000003E">
      <w:pPr>
        <w:widowControl w:val="0"/>
        <w:spacing w:after="0" w:line="240" w:lineRule="auto"/>
        <w:ind w:firstLine="14"/>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3F">
      <w:pPr>
        <w:widowControl w:val="0"/>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QUINTA: DE LA ADMINISTRACIÓN DEL SERVICIO</w:t>
      </w:r>
    </w:p>
    <w:p w:rsidR="00000000" w:rsidDel="00000000" w:rsidP="00000000" w:rsidRDefault="00000000" w:rsidRPr="00000000" w14:paraId="00000040">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 administración del presente contrato estará a cargo </w:t>
      </w:r>
      <w:r w:rsidDel="00000000" w:rsidR="00000000" w:rsidRPr="00000000">
        <w:rPr>
          <w:rFonts w:ascii="Tahoma" w:cs="Tahoma" w:eastAsia="Tahoma" w:hAnsi="Tahoma"/>
          <w:sz w:val="20"/>
          <w:szCs w:val="20"/>
          <w:highlight w:val="white"/>
          <w:rtl w:val="0"/>
        </w:rPr>
        <w:t xml:space="preserve">del Área Usuaria de SEDAPAL de la Gerencia Comercial de SEDAPAL, unidad orgánica cuya necesidad es atendida a través de la contratación del presente servicio materia del presente contrato, siendo responsable de la conformidad de la prestación, así como de la gestión de ampliaciones de plazo, prórrogas, resolución, aplicación de penalidades y todos los demás aspectos referidos a la ejecución contractual, responsable del seguimiento, control y supervisión del presente contrato, con sujeción a las bases de licitación [………………] y a la oferta ganadora de la buena pro que forma parte del presente contrato.</w:t>
      </w:r>
      <w:r w:rsidDel="00000000" w:rsidR="00000000" w:rsidRPr="00000000">
        <w:rPr>
          <w:rtl w:val="0"/>
        </w:rPr>
      </w:r>
    </w:p>
    <w:p w:rsidR="00000000" w:rsidDel="00000000" w:rsidP="00000000" w:rsidRDefault="00000000" w:rsidRPr="00000000" w14:paraId="00000041">
      <w:pPr>
        <w:widowControl w:val="0"/>
        <w:spacing w:after="0" w:line="240" w:lineRule="auto"/>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42">
      <w:pPr>
        <w:widowControl w:val="0"/>
        <w:spacing w:after="0" w:line="240" w:lineRule="auto"/>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SEXTA: DEL PLAZO DE LA EJECUCIÓN DE LA PRESTACIÓN</w:t>
      </w:r>
    </w:p>
    <w:p w:rsidR="00000000" w:rsidDel="00000000" w:rsidP="00000000" w:rsidRDefault="00000000" w:rsidRPr="00000000" w14:paraId="00000043">
      <w:pPr>
        <w:spacing w:after="0" w:line="240" w:lineRule="auto"/>
        <w:jc w:val="both"/>
        <w:rPr>
          <w:rFonts w:ascii="Tahoma" w:cs="Tahoma" w:eastAsia="Tahoma" w:hAnsi="Tahoma"/>
          <w:strike w:val="1"/>
          <w:color w:val="ff0000"/>
          <w:sz w:val="20"/>
          <w:szCs w:val="20"/>
        </w:rPr>
      </w:pPr>
      <w:r w:rsidDel="00000000" w:rsidR="00000000" w:rsidRPr="00000000">
        <w:rPr>
          <w:rFonts w:ascii="Tahoma" w:cs="Tahoma" w:eastAsia="Tahoma" w:hAnsi="Tahoma"/>
          <w:strike w:val="1"/>
          <w:color w:val="ff0000"/>
          <w:sz w:val="20"/>
          <w:szCs w:val="20"/>
          <w:rtl w:val="0"/>
        </w:rPr>
        <w:t xml:space="preserve">Los servicios materia del presente procedimiento de selección, se prestarán en el plazo de sesenta (60) meses, contados a partir del día siguiente de la designación del Supervisor del contrato del servicio por parte del Área Usuaria. Dicho plazo constituye un requerimiento técnico mínimo que debe coincidir con lo establecido.</w:t>
      </w:r>
    </w:p>
    <w:p w:rsidR="00000000" w:rsidDel="00000000" w:rsidP="00000000" w:rsidRDefault="00000000" w:rsidRPr="00000000" w14:paraId="00000044">
      <w:pPr>
        <w:spacing w:after="0" w:line="240" w:lineRule="auto"/>
        <w:ind w:firstLine="29"/>
        <w:jc w:val="both"/>
        <w:rPr>
          <w:rFonts w:ascii="Tahoma" w:cs="Tahoma" w:eastAsia="Tahoma" w:hAnsi="Tahoma"/>
          <w:strike w:val="1"/>
          <w:color w:val="ff0000"/>
          <w:sz w:val="20"/>
          <w:szCs w:val="20"/>
        </w:rPr>
      </w:pPr>
      <w:r w:rsidDel="00000000" w:rsidR="00000000" w:rsidRPr="00000000">
        <w:rPr>
          <w:rtl w:val="0"/>
        </w:rPr>
      </w:r>
    </w:p>
    <w:p w:rsidR="00000000" w:rsidDel="00000000" w:rsidP="00000000" w:rsidRDefault="00000000" w:rsidRPr="00000000" w14:paraId="00000045">
      <w:pPr>
        <w:spacing w:after="0" w:line="240" w:lineRule="auto"/>
        <w:ind w:firstLine="29"/>
        <w:jc w:val="both"/>
        <w:rPr>
          <w:rFonts w:ascii="Tahoma" w:cs="Tahoma" w:eastAsia="Tahoma" w:hAnsi="Tahoma"/>
          <w:strike w:val="1"/>
          <w:color w:val="ff0000"/>
          <w:sz w:val="20"/>
          <w:szCs w:val="20"/>
        </w:rPr>
      </w:pPr>
      <w:r w:rsidDel="00000000" w:rsidR="00000000" w:rsidRPr="00000000">
        <w:rPr>
          <w:rFonts w:ascii="Tahoma" w:cs="Tahoma" w:eastAsia="Tahoma" w:hAnsi="Tahoma"/>
          <w:strike w:val="1"/>
          <w:color w:val="ff0000"/>
          <w:sz w:val="20"/>
          <w:szCs w:val="20"/>
          <w:rtl w:val="0"/>
        </w:rPr>
        <w:t xml:space="preserve">La designación del Supervisor del contrato se realizará en un plazo que no excederá los treinta (30) días calendario posteriores a la firma del Contrato.</w:t>
      </w:r>
    </w:p>
    <w:p w:rsidR="00000000" w:rsidDel="00000000" w:rsidP="00000000" w:rsidRDefault="00000000" w:rsidRPr="00000000" w14:paraId="00000046">
      <w:pPr>
        <w:spacing w:after="0" w:line="240" w:lineRule="auto"/>
        <w:ind w:firstLine="29"/>
        <w:jc w:val="both"/>
        <w:rPr>
          <w:rFonts w:ascii="Tahoma" w:cs="Tahoma" w:eastAsia="Tahoma" w:hAnsi="Tahoma"/>
          <w:strike w:val="1"/>
          <w:color w:val="ff0000"/>
          <w:sz w:val="20"/>
          <w:szCs w:val="20"/>
        </w:rPr>
      </w:pPr>
      <w:r w:rsidDel="00000000" w:rsidR="00000000" w:rsidRPr="00000000">
        <w:rPr>
          <w:rtl w:val="0"/>
        </w:rPr>
      </w:r>
    </w:p>
    <w:p w:rsidR="00000000" w:rsidDel="00000000" w:rsidP="00000000" w:rsidRDefault="00000000" w:rsidRPr="00000000" w14:paraId="00000047">
      <w:pPr>
        <w:spacing w:after="0" w:line="240" w:lineRule="auto"/>
        <w:ind w:firstLine="29"/>
        <w:jc w:val="both"/>
        <w:rPr>
          <w:rFonts w:ascii="Tahoma" w:cs="Tahoma" w:eastAsia="Tahoma" w:hAnsi="Tahoma"/>
          <w:sz w:val="20"/>
          <w:szCs w:val="20"/>
        </w:rPr>
      </w:pPr>
      <w:r w:rsidDel="00000000" w:rsidR="00000000" w:rsidRPr="00000000">
        <w:rPr>
          <w:rFonts w:ascii="Tahoma" w:cs="Tahoma" w:eastAsia="Tahoma" w:hAnsi="Tahoma"/>
          <w:strike w:val="1"/>
          <w:color w:val="ff0000"/>
          <w:sz w:val="20"/>
          <w:szCs w:val="20"/>
          <w:rtl w:val="0"/>
        </w:rPr>
        <w:t xml:space="preserve">Si el inicio del contrato propuesto resulta anterior a la fecha de término del servicio que lo precede, entonces la fecha de inicio del presente servicio será a partir de las 00:01 horas del día siguiente del término del servicio precedente, sin que esto signifique mayores gastos generales u otros costos a la Entidad.</w:t>
      </w:r>
      <w:r w:rsidDel="00000000" w:rsidR="00000000" w:rsidRPr="00000000">
        <w:rPr>
          <w:rtl w:val="0"/>
        </w:rPr>
      </w:r>
    </w:p>
    <w:p w:rsidR="00000000" w:rsidDel="00000000" w:rsidP="00000000" w:rsidRDefault="00000000" w:rsidRPr="00000000" w14:paraId="00000048">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49">
      <w:pPr>
        <w:spacing w:after="0" w:line="240" w:lineRule="auto"/>
        <w:jc w:val="both"/>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El plazo de ejecución del Servicio será por un periodo de sesenta (60) meses, contado desde el inicio efectivo de la prestación, el que deberá producirse en un plazo no mayor a treinta (30) días calendarios a la fecha de suscripción del Contrato. Asimismo, antes del inicio efectivo de la prestación se designará a los supervisores del Contrato del servicio por parte de las Áreas Usuarias.</w:t>
      </w:r>
      <w:r w:rsidDel="00000000" w:rsidR="00000000" w:rsidRPr="00000000">
        <w:rPr>
          <w:rtl w:val="0"/>
        </w:rPr>
      </w:r>
    </w:p>
    <w:p w:rsidR="00000000" w:rsidDel="00000000" w:rsidP="00000000" w:rsidRDefault="00000000" w:rsidRPr="00000000" w14:paraId="0000004A">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4B">
      <w:pPr>
        <w:widowControl w:val="0"/>
        <w:spacing w:after="0" w:line="240" w:lineRule="auto"/>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SÉTIMA: PARTES INTEGRANTES DEL CONTRATO</w:t>
      </w:r>
    </w:p>
    <w:p w:rsidR="00000000" w:rsidDel="00000000" w:rsidP="00000000" w:rsidRDefault="00000000" w:rsidRPr="00000000" w14:paraId="0000004C">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presente contrato está conformado por las bases de licitación, la oferta ganadora, así como los documentos derivados del procedimiento de selección que establezcan obligaciones para las partes.</w:t>
      </w:r>
    </w:p>
    <w:p w:rsidR="00000000" w:rsidDel="00000000" w:rsidP="00000000" w:rsidRDefault="00000000" w:rsidRPr="00000000" w14:paraId="0000004D">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4E">
      <w:pPr>
        <w:widowControl w:val="0"/>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OCTAVA: GARANTÍAS</w:t>
      </w:r>
    </w:p>
    <w:p w:rsidR="00000000" w:rsidDel="00000000" w:rsidP="00000000" w:rsidRDefault="00000000" w:rsidRPr="00000000" w14:paraId="0000004F">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CONTRATISTA entregó al perfeccionamiento del contrato la respectiva garantía incondicional, solidaria, irrevocable, y de realización automática en el país al solo requerimiento, a favor de LA ENTIDAD, por los conceptos, montos y vigencias siguientes:</w:t>
      </w:r>
    </w:p>
    <w:p w:rsidR="00000000" w:rsidDel="00000000" w:rsidP="00000000" w:rsidRDefault="00000000" w:rsidRPr="00000000" w14:paraId="00000050">
      <w:pPr>
        <w:widowControl w:val="0"/>
        <w:numPr>
          <w:ilvl w:val="0"/>
          <w:numId w:val="10"/>
        </w:numPr>
        <w:tabs>
          <w:tab w:val="left" w:pos="360"/>
        </w:tabs>
        <w:spacing w:after="0" w:line="240" w:lineRule="auto"/>
        <w:ind w:left="0"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De fiel cumplimiento del contrato: </w:t>
      </w:r>
      <w:r w:rsidDel="00000000" w:rsidR="00000000" w:rsidRPr="00000000">
        <w:rPr>
          <w:rFonts w:ascii="Tahoma" w:cs="Tahoma" w:eastAsia="Tahoma" w:hAnsi="Tahoma"/>
          <w:sz w:val="20"/>
          <w:szCs w:val="20"/>
          <w:highlight w:val="lightGray"/>
          <w:rtl w:val="0"/>
        </w:rPr>
        <w:t xml:space="preserve">[CONSIGNAR EL MONTO]</w:t>
      </w:r>
      <w:r w:rsidDel="00000000" w:rsidR="00000000" w:rsidRPr="00000000">
        <w:rPr>
          <w:rFonts w:ascii="Tahoma" w:cs="Tahoma" w:eastAsia="Tahoma" w:hAnsi="Tahoma"/>
          <w:sz w:val="20"/>
          <w:szCs w:val="20"/>
          <w:rtl w:val="0"/>
        </w:rPr>
        <w:t xml:space="preserve">, a través de la </w:t>
      </w:r>
      <w:r w:rsidDel="00000000" w:rsidR="00000000" w:rsidRPr="00000000">
        <w:rPr>
          <w:rFonts w:ascii="Tahoma" w:cs="Tahoma" w:eastAsia="Tahoma" w:hAnsi="Tahoma"/>
          <w:sz w:val="20"/>
          <w:szCs w:val="20"/>
          <w:highlight w:val="lightGray"/>
          <w:rtl w:val="0"/>
        </w:rPr>
        <w:t xml:space="preserve">[INDICAR EL TIPO DE GARANTÍA PRESENTADA]</w:t>
      </w:r>
      <w:r w:rsidDel="00000000" w:rsidR="00000000" w:rsidRPr="00000000">
        <w:rPr>
          <w:rFonts w:ascii="Tahoma" w:cs="Tahoma" w:eastAsia="Tahoma" w:hAnsi="Tahoma"/>
          <w:sz w:val="20"/>
          <w:szCs w:val="20"/>
          <w:rtl w:val="0"/>
        </w:rPr>
        <w:t xml:space="preserve"> N° </w:t>
      </w:r>
      <w:r w:rsidDel="00000000" w:rsidR="00000000" w:rsidRPr="00000000">
        <w:rPr>
          <w:rFonts w:ascii="Tahoma" w:cs="Tahoma" w:eastAsia="Tahoma" w:hAnsi="Tahoma"/>
          <w:sz w:val="20"/>
          <w:szCs w:val="20"/>
          <w:highlight w:val="lightGray"/>
          <w:rtl w:val="0"/>
        </w:rPr>
        <w:t xml:space="preserve">[INDICAR NÚMERO DEL DOCUMENTO</w:t>
      </w:r>
      <w:r w:rsidDel="00000000" w:rsidR="00000000" w:rsidRPr="00000000">
        <w:rPr>
          <w:rFonts w:ascii="Tahoma" w:cs="Tahoma" w:eastAsia="Tahoma" w:hAnsi="Tahoma"/>
          <w:sz w:val="20"/>
          <w:szCs w:val="20"/>
          <w:rtl w:val="0"/>
        </w:rPr>
        <w:t xml:space="preserve">] emitida por </w:t>
      </w:r>
      <w:r w:rsidDel="00000000" w:rsidR="00000000" w:rsidRPr="00000000">
        <w:rPr>
          <w:rFonts w:ascii="Tahoma" w:cs="Tahoma" w:eastAsia="Tahoma" w:hAnsi="Tahoma"/>
          <w:sz w:val="20"/>
          <w:szCs w:val="20"/>
          <w:highlight w:val="lightGray"/>
          <w:rtl w:val="0"/>
        </w:rPr>
        <w:t xml:space="preserve">[SEÑALAR EMPRESA QUE LA EMITE]</w:t>
      </w:r>
      <w:r w:rsidDel="00000000" w:rsidR="00000000" w:rsidRPr="00000000">
        <w:rPr>
          <w:rFonts w:ascii="Tahoma" w:cs="Tahoma" w:eastAsia="Tahoma" w:hAnsi="Tahoma"/>
          <w:sz w:val="20"/>
          <w:szCs w:val="20"/>
          <w:rtl w:val="0"/>
        </w:rPr>
        <w:t xml:space="preserve">. Monto que es equivalente al diez por ciento (10%) del monto del contrato original, la misma que debe mantenerse vigente hasta la conformidad de la recepción de la prestación.</w:t>
      </w:r>
    </w:p>
    <w:p w:rsidR="00000000" w:rsidDel="00000000" w:rsidP="00000000" w:rsidRDefault="00000000" w:rsidRPr="00000000" w14:paraId="00000051">
      <w:pPr>
        <w:widowControl w:val="0"/>
        <w:spacing w:after="0" w:line="240" w:lineRule="auto"/>
        <w:ind w:firstLine="14"/>
        <w:jc w:val="both"/>
        <w:rPr>
          <w:rFonts w:ascii="Tahoma" w:cs="Tahoma" w:eastAsia="Tahoma" w:hAnsi="Tahoma"/>
          <w:sz w:val="20"/>
          <w:szCs w:val="20"/>
        </w:rPr>
      </w:pPr>
      <w:r w:rsidDel="00000000" w:rsidR="00000000" w:rsidRPr="00000000">
        <w:rPr>
          <w:rtl w:val="0"/>
        </w:rPr>
      </w:r>
    </w:p>
    <w:tbl>
      <w:tblPr>
        <w:tblStyle w:val="Table5"/>
        <w:tblW w:w="8363.0" w:type="dxa"/>
        <w:jc w:val="left"/>
        <w:tblInd w:w="634.0" w:type="dxa"/>
        <w:tblBorders>
          <w:top w:color="dbdbdb" w:space="0" w:sz="4" w:val="single"/>
          <w:left w:color="dbdbdb" w:space="0" w:sz="4" w:val="single"/>
          <w:bottom w:color="dbdbdb" w:space="0" w:sz="4" w:val="single"/>
          <w:right w:color="dbdbdb" w:space="0" w:sz="4" w:val="single"/>
          <w:insideH w:color="8eaadb" w:space="0" w:sz="12" w:val="single"/>
          <w:insideV w:color="8eaadb" w:space="0" w:sz="12" w:val="single"/>
        </w:tblBorders>
        <w:tblLayout w:type="fixed"/>
        <w:tblLook w:val="04A0"/>
      </w:tblPr>
      <w:tblGrid>
        <w:gridCol w:w="8363"/>
        <w:tblGridChange w:id="0">
          <w:tblGrid>
            <w:gridCol w:w="8363"/>
          </w:tblGrid>
        </w:tblGridChange>
      </w:tblGrid>
      <w:tr>
        <w:trPr>
          <w:cantSplit w:val="0"/>
          <w:trHeight w:val="349" w:hRule="atLeast"/>
          <w:tblHeader w:val="0"/>
        </w:trPr>
        <w:tc>
          <w:tcPr>
            <w:tcBorders>
              <w:bottom w:color="000000" w:space="0" w:sz="0" w:val="nil"/>
            </w:tcBorders>
            <w:vAlign w:val="center"/>
          </w:tcPr>
          <w:p w:rsidR="00000000" w:rsidDel="00000000" w:rsidP="00000000" w:rsidRDefault="00000000" w:rsidRPr="00000000" w14:paraId="00000052">
            <w:pPr>
              <w:ind w:firstLine="14"/>
              <w:rPr>
                <w:rFonts w:ascii="Tahoma" w:cs="Tahoma" w:eastAsia="Tahoma" w:hAnsi="Tahoma"/>
                <w:color w:val="5b9bd5"/>
                <w:sz w:val="20"/>
                <w:szCs w:val="20"/>
              </w:rPr>
            </w:pPr>
            <w:r w:rsidDel="00000000" w:rsidR="00000000" w:rsidRPr="00000000">
              <w:rPr>
                <w:rFonts w:ascii="Tahoma" w:cs="Tahoma" w:eastAsia="Tahoma" w:hAnsi="Tahoma"/>
                <w:color w:val="5b9bd5"/>
                <w:sz w:val="20"/>
                <w:szCs w:val="20"/>
                <w:rtl w:val="0"/>
              </w:rPr>
              <w:t xml:space="preserve">Importante</w:t>
            </w:r>
          </w:p>
        </w:tc>
      </w:tr>
      <w:tr>
        <w:trPr>
          <w:cantSplit w:val="0"/>
          <w:trHeight w:val="880" w:hRule="atLeast"/>
          <w:tblHeader w:val="0"/>
        </w:trPr>
        <w:tc>
          <w:tcPr>
            <w:vAlign w:val="center"/>
          </w:tcPr>
          <w:p w:rsidR="00000000" w:rsidDel="00000000" w:rsidP="00000000" w:rsidRDefault="00000000" w:rsidRPr="00000000" w14:paraId="00000053">
            <w:pPr>
              <w:widowControl w:val="0"/>
              <w:ind w:firstLine="14"/>
              <w:rPr>
                <w:rFonts w:ascii="Tahoma" w:cs="Tahoma" w:eastAsia="Tahoma" w:hAnsi="Tahoma"/>
                <w:i w:val="1"/>
                <w:color w:val="5b9bd5"/>
                <w:sz w:val="20"/>
                <w:szCs w:val="20"/>
              </w:rPr>
            </w:pPr>
            <w:r w:rsidDel="00000000" w:rsidR="00000000" w:rsidRPr="00000000">
              <w:rPr>
                <w:rFonts w:ascii="Tahoma" w:cs="Tahoma" w:eastAsia="Tahoma" w:hAnsi="Tahoma"/>
                <w:b w:val="0"/>
                <w:i w:val="1"/>
                <w:color w:val="5b9bd5"/>
                <w:sz w:val="20"/>
                <w:szCs w:val="20"/>
                <w:rtl w:val="0"/>
              </w:rPr>
              <w:t xml:space="preserve">Al amparo de lo dispuesto en el numeral 149.4 del artículo 149 del Reglamento de la Ley de Contrataciones del Estado, en el caso de contratos periódicos de prestación de servicios en general, si el postor ganador de la buena pro solicita la retención del diez por ciento (10%) del monto del contrato original como garantía de fiel cumplimiento de contrato, debe consignarse lo siguiente:</w:t>
            </w:r>
            <w:r w:rsidDel="00000000" w:rsidR="00000000" w:rsidRPr="00000000">
              <w:rPr>
                <w:rtl w:val="0"/>
              </w:rPr>
            </w:r>
          </w:p>
          <w:p w:rsidR="00000000" w:rsidDel="00000000" w:rsidP="00000000" w:rsidRDefault="00000000" w:rsidRPr="00000000" w14:paraId="00000054">
            <w:pPr>
              <w:widowControl w:val="0"/>
              <w:ind w:firstLine="14"/>
              <w:rPr>
                <w:rFonts w:ascii="Tahoma" w:cs="Tahoma" w:eastAsia="Tahoma" w:hAnsi="Tahoma"/>
                <w:i w:val="1"/>
                <w:color w:val="5b9bd5"/>
                <w:sz w:val="20"/>
                <w:szCs w:val="20"/>
              </w:rPr>
            </w:pPr>
            <w:r w:rsidDel="00000000" w:rsidR="00000000" w:rsidRPr="00000000">
              <w:rPr>
                <w:rtl w:val="0"/>
              </w:rPr>
            </w:r>
          </w:p>
          <w:p w:rsidR="00000000" w:rsidDel="00000000" w:rsidP="00000000" w:rsidRDefault="00000000" w:rsidRPr="00000000" w14:paraId="00000055">
            <w:pPr>
              <w:widowControl w:val="0"/>
              <w:ind w:firstLine="14"/>
              <w:rPr>
                <w:rFonts w:ascii="Tahoma" w:cs="Tahoma" w:eastAsia="Tahoma" w:hAnsi="Tahoma"/>
                <w:i w:val="1"/>
                <w:color w:val="5b9bd5"/>
                <w:sz w:val="20"/>
                <w:szCs w:val="20"/>
              </w:rPr>
            </w:pPr>
            <w:r w:rsidDel="00000000" w:rsidR="00000000" w:rsidRPr="00000000">
              <w:rPr>
                <w:rFonts w:ascii="Tahoma" w:cs="Tahoma" w:eastAsia="Tahoma" w:hAnsi="Tahoma"/>
                <w:b w:val="0"/>
                <w:i w:val="1"/>
                <w:color w:val="5b9bd5"/>
                <w:sz w:val="20"/>
                <w:szCs w:val="20"/>
                <w:rtl w:val="0"/>
              </w:rPr>
              <w:t xml:space="preserve">“De fiel cumplimiento del contrato: </w:t>
            </w:r>
            <w:r w:rsidDel="00000000" w:rsidR="00000000" w:rsidRPr="00000000">
              <w:rPr>
                <w:rFonts w:ascii="Tahoma" w:cs="Tahoma" w:eastAsia="Tahoma" w:hAnsi="Tahoma"/>
                <w:b w:val="0"/>
                <w:color w:val="5b9bd5"/>
                <w:sz w:val="20"/>
                <w:szCs w:val="20"/>
                <w:highlight w:val="lightGray"/>
                <w:rtl w:val="0"/>
              </w:rPr>
              <w:t xml:space="preserve">[CONSIGNAR EL MONTO]</w:t>
            </w:r>
            <w:r w:rsidDel="00000000" w:rsidR="00000000" w:rsidRPr="00000000">
              <w:rPr>
                <w:rFonts w:ascii="Tahoma" w:cs="Tahoma" w:eastAsia="Tahoma" w:hAnsi="Tahoma"/>
                <w:b w:val="0"/>
                <w:i w:val="1"/>
                <w:color w:val="5b9bd5"/>
                <w:sz w:val="20"/>
                <w:szCs w:val="20"/>
                <w:rtl w:val="0"/>
              </w:rPr>
              <w:t xml:space="preserve">, a través de la retención que debe efectuar LA ENTIDAD, durante la primera mitad del número total de pagos a realizarse, de forma prorrateada, con cargo a ser devuelto a la finalización del mismo.”</w:t>
            </w:r>
            <w:r w:rsidDel="00000000" w:rsidR="00000000" w:rsidRPr="00000000">
              <w:rPr>
                <w:rtl w:val="0"/>
              </w:rPr>
            </w:r>
          </w:p>
          <w:p w:rsidR="00000000" w:rsidDel="00000000" w:rsidP="00000000" w:rsidRDefault="00000000" w:rsidRPr="00000000" w14:paraId="00000056">
            <w:pPr>
              <w:widowControl w:val="0"/>
              <w:ind w:firstLine="14"/>
              <w:rPr>
                <w:rFonts w:ascii="Tahoma" w:cs="Tahoma" w:eastAsia="Tahoma" w:hAnsi="Tahoma"/>
                <w:color w:val="5b9bd5"/>
                <w:sz w:val="20"/>
                <w:szCs w:val="20"/>
              </w:rPr>
            </w:pPr>
            <w:r w:rsidDel="00000000" w:rsidR="00000000" w:rsidRPr="00000000">
              <w:rPr>
                <w:rtl w:val="0"/>
              </w:rPr>
            </w:r>
          </w:p>
        </w:tc>
      </w:tr>
    </w:tbl>
    <w:p w:rsidR="00000000" w:rsidDel="00000000" w:rsidP="00000000" w:rsidRDefault="00000000" w:rsidRPr="00000000" w14:paraId="00000057">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58">
      <w:pPr>
        <w:widowControl w:val="0"/>
        <w:spacing w:after="0" w:line="240" w:lineRule="auto"/>
        <w:ind w:firstLine="14"/>
        <w:jc w:val="both"/>
        <w:rPr>
          <w:rFonts w:ascii="Tahoma" w:cs="Tahoma" w:eastAsia="Tahoma" w:hAnsi="Tahoma"/>
          <w:b w:val="1"/>
          <w:color w:val="000000"/>
          <w:sz w:val="20"/>
          <w:szCs w:val="20"/>
          <w:u w:val="single"/>
        </w:rPr>
      </w:pPr>
      <w:r w:rsidDel="00000000" w:rsidR="00000000" w:rsidRPr="00000000">
        <w:rPr>
          <w:rFonts w:ascii="Tahoma" w:cs="Tahoma" w:eastAsia="Tahoma" w:hAnsi="Tahoma"/>
          <w:b w:val="1"/>
          <w:sz w:val="20"/>
          <w:szCs w:val="20"/>
          <w:u w:val="single"/>
          <w:rtl w:val="0"/>
        </w:rPr>
        <w:t xml:space="preserve">CLÁUSULA NOVENA: EJECUCIÓN DE GARANTÍAS POR </w:t>
      </w:r>
      <w:r w:rsidDel="00000000" w:rsidR="00000000" w:rsidRPr="00000000">
        <w:rPr>
          <w:rFonts w:ascii="Tahoma" w:cs="Tahoma" w:eastAsia="Tahoma" w:hAnsi="Tahoma"/>
          <w:b w:val="1"/>
          <w:color w:val="000000"/>
          <w:sz w:val="20"/>
          <w:szCs w:val="20"/>
          <w:u w:val="single"/>
          <w:rtl w:val="0"/>
        </w:rPr>
        <w:t xml:space="preserve">FALTA DE RENOVACIÓN</w:t>
      </w:r>
    </w:p>
    <w:p w:rsidR="00000000" w:rsidDel="00000000" w:rsidP="00000000" w:rsidRDefault="00000000" w:rsidRPr="00000000" w14:paraId="00000059">
      <w:pPr>
        <w:widowControl w:val="0"/>
        <w:spacing w:after="0" w:line="240" w:lineRule="auto"/>
        <w:ind w:firstLine="14"/>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LA ENTIDAD puede solicitar la ejecución de las garantías cuando EL CONTRATISTA no las hubiere renovado antes de la fecha de su vencimiento, conforme a lo dispuesto por el literal a) del numeral 155.1 del artículo 155 del Reglamento de la Ley de Contrataciones del Estado.</w:t>
      </w:r>
    </w:p>
    <w:p w:rsidR="00000000" w:rsidDel="00000000" w:rsidP="00000000" w:rsidRDefault="00000000" w:rsidRPr="00000000" w14:paraId="0000005A">
      <w:pPr>
        <w:spacing w:after="0" w:line="240" w:lineRule="auto"/>
        <w:ind w:firstLine="14"/>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5B">
      <w:pPr>
        <w:spacing w:after="0" w:line="240" w:lineRule="auto"/>
        <w:ind w:firstLine="14"/>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DÉCIMA: PÓLIZAS DE SEGUROS </w:t>
      </w:r>
    </w:p>
    <w:p w:rsidR="00000000" w:rsidDel="00000000" w:rsidP="00000000" w:rsidRDefault="00000000" w:rsidRPr="00000000" w14:paraId="0000005C">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CONTRATISTA entregó a la suscripción del presente contrato las respectivas pólizas de seguros, a favor de EL CONTRATISTA, por los conceptos, importes y vigencias siguientes:</w:t>
      </w:r>
    </w:p>
    <w:p w:rsidR="00000000" w:rsidDel="00000000" w:rsidP="00000000" w:rsidRDefault="00000000" w:rsidRPr="00000000" w14:paraId="0000005D">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5E">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Póliza de Seguro de Responsabilidad Civil, cuyo detalle es el siguiente:</w:t>
      </w:r>
    </w:p>
    <w:p w:rsidR="00000000" w:rsidDel="00000000" w:rsidP="00000000" w:rsidRDefault="00000000" w:rsidRPr="00000000" w14:paraId="0000005F">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Póliza N°</w:t>
        <w:tab/>
        <w:tab/>
        <w:t xml:space="preserve">: </w:t>
      </w:r>
    </w:p>
    <w:p w:rsidR="00000000" w:rsidDel="00000000" w:rsidP="00000000" w:rsidRDefault="00000000" w:rsidRPr="00000000" w14:paraId="00000060">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Monto Asegurado</w:t>
        <w:tab/>
        <w:t xml:space="preserve">: </w:t>
      </w:r>
    </w:p>
    <w:p w:rsidR="00000000" w:rsidDel="00000000" w:rsidP="00000000" w:rsidRDefault="00000000" w:rsidRPr="00000000" w14:paraId="00000061">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Aseguradora</w:t>
        <w:tab/>
        <w:tab/>
        <w:t xml:space="preserve">: </w:t>
      </w:r>
    </w:p>
    <w:p w:rsidR="00000000" w:rsidDel="00000000" w:rsidP="00000000" w:rsidRDefault="00000000" w:rsidRPr="00000000" w14:paraId="00000062">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Vigencia</w:t>
        <w:tab/>
        <w:tab/>
        <w:t xml:space="preserve">: </w:t>
      </w:r>
    </w:p>
    <w:p w:rsidR="00000000" w:rsidDel="00000000" w:rsidP="00000000" w:rsidRDefault="00000000" w:rsidRPr="00000000" w14:paraId="00000063">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64">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Póliza de Seguro de Deshonestidad Comprensiva, cuyo detalle es el siguiente: </w:t>
      </w:r>
    </w:p>
    <w:p w:rsidR="00000000" w:rsidDel="00000000" w:rsidP="00000000" w:rsidRDefault="00000000" w:rsidRPr="00000000" w14:paraId="00000065">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Póliza N°</w:t>
        <w:tab/>
        <w:tab/>
        <w:t xml:space="preserve">: </w:t>
      </w:r>
    </w:p>
    <w:p w:rsidR="00000000" w:rsidDel="00000000" w:rsidP="00000000" w:rsidRDefault="00000000" w:rsidRPr="00000000" w14:paraId="00000066">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Monto Asegurado</w:t>
        <w:tab/>
        <w:t xml:space="preserve">: </w:t>
      </w:r>
    </w:p>
    <w:p w:rsidR="00000000" w:rsidDel="00000000" w:rsidP="00000000" w:rsidRDefault="00000000" w:rsidRPr="00000000" w14:paraId="00000067">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Aseguradora</w:t>
        <w:tab/>
        <w:tab/>
        <w:t xml:space="preserve">: </w:t>
      </w:r>
    </w:p>
    <w:p w:rsidR="00000000" w:rsidDel="00000000" w:rsidP="00000000" w:rsidRDefault="00000000" w:rsidRPr="00000000" w14:paraId="00000068">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Vigencia</w:t>
        <w:tab/>
        <w:tab/>
        <w:t xml:space="preserve">: </w:t>
      </w:r>
    </w:p>
    <w:p w:rsidR="00000000" w:rsidDel="00000000" w:rsidP="00000000" w:rsidRDefault="00000000" w:rsidRPr="00000000" w14:paraId="00000069">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6A">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Contratista se compromete a mantener vigentes la totalidad de las pólizas de seguros durante la totalidad de la vigencia del presente contrato.</w:t>
      </w:r>
    </w:p>
    <w:p w:rsidR="00000000" w:rsidDel="00000000" w:rsidP="00000000" w:rsidRDefault="00000000" w:rsidRPr="00000000" w14:paraId="0000006B">
      <w:pPr>
        <w:widowControl w:val="0"/>
        <w:spacing w:after="0" w:line="240" w:lineRule="auto"/>
        <w:ind w:firstLine="14"/>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6C">
      <w:pPr>
        <w:spacing w:after="0" w:line="240" w:lineRule="auto"/>
        <w:ind w:firstLine="14"/>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UNDÉCIMA: CONFORMIDAD DE LA PRESTACIÓN DEL SERVICIO</w:t>
      </w:r>
    </w:p>
    <w:p w:rsidR="00000000" w:rsidDel="00000000" w:rsidP="00000000" w:rsidRDefault="00000000" w:rsidRPr="00000000" w14:paraId="0000006D">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 conformidad de la prestación del servicio se regula por lo dispuesto en el </w:t>
      </w:r>
      <w:r w:rsidDel="00000000" w:rsidR="00000000" w:rsidRPr="00000000">
        <w:rPr>
          <w:rFonts w:ascii="Tahoma" w:cs="Tahoma" w:eastAsia="Tahoma" w:hAnsi="Tahoma"/>
          <w:color w:val="000000"/>
          <w:sz w:val="20"/>
          <w:szCs w:val="20"/>
          <w:rtl w:val="0"/>
        </w:rPr>
        <w:t xml:space="preserve">artículo 168 del Reglamento de la Ley de Contrataciones del Estado. La conformidad será otorgada por </w:t>
      </w:r>
      <w:r w:rsidDel="00000000" w:rsidR="00000000" w:rsidRPr="00000000">
        <w:rPr>
          <w:rFonts w:ascii="Tahoma" w:cs="Tahoma" w:eastAsia="Tahoma" w:hAnsi="Tahoma"/>
          <w:color w:val="000000"/>
          <w:sz w:val="20"/>
          <w:szCs w:val="20"/>
          <w:highlight w:val="lightGray"/>
          <w:rtl w:val="0"/>
        </w:rPr>
        <w:t xml:space="preserve">[CONSIGNAR EL ÁREA O UNIDAD ORGÁNICA QUE OTORGARÁ LA CONFORMIDAD</w:t>
      </w:r>
      <w:r w:rsidDel="00000000" w:rsidR="00000000" w:rsidRPr="00000000">
        <w:rPr>
          <w:rFonts w:ascii="Tahoma" w:cs="Tahoma" w:eastAsia="Tahoma" w:hAnsi="Tahoma"/>
          <w:sz w:val="20"/>
          <w:szCs w:val="20"/>
          <w:highlight w:val="lightGray"/>
          <w:rtl w:val="0"/>
        </w:rPr>
        <w:t xml:space="preserve">]</w:t>
      </w:r>
      <w:r w:rsidDel="00000000" w:rsidR="00000000" w:rsidRPr="00000000">
        <w:rPr>
          <w:rFonts w:ascii="Tahoma" w:cs="Tahoma" w:eastAsia="Tahoma" w:hAnsi="Tahoma"/>
          <w:sz w:val="20"/>
          <w:szCs w:val="20"/>
          <w:rtl w:val="0"/>
        </w:rPr>
        <w:t xml:space="preserve"> en el plazo máximo de </w:t>
      </w:r>
      <w:r w:rsidDel="00000000" w:rsidR="00000000" w:rsidRPr="00000000">
        <w:rPr>
          <w:rFonts w:ascii="Tahoma" w:cs="Tahoma" w:eastAsia="Tahoma" w:hAnsi="Tahoma"/>
          <w:color w:val="000000"/>
          <w:sz w:val="20"/>
          <w:szCs w:val="20"/>
          <w:highlight w:val="lightGray"/>
          <w:rtl w:val="0"/>
        </w:rPr>
        <w:t xml:space="preserve">[CONSIGNAR</w:t>
      </w:r>
      <w:r w:rsidDel="00000000" w:rsidR="00000000" w:rsidRPr="00000000">
        <w:rPr>
          <w:rFonts w:ascii="Tahoma" w:cs="Tahoma" w:eastAsia="Tahoma" w:hAnsi="Tahoma"/>
          <w:sz w:val="20"/>
          <w:szCs w:val="20"/>
          <w:highlight w:val="lightGray"/>
          <w:rtl w:val="0"/>
        </w:rPr>
        <w:t xml:space="preserve"> SIETE (7) DÍAS O MÁXIMO QUINCE (15) DÍAS, EN CASO SE REQUIERA EFECTUAR PRUEBAS QUE PERMITAN VERIFICAR EL CUMPLIMIENTO DE LA OBLIGACIÓN]</w:t>
      </w:r>
      <w:r w:rsidDel="00000000" w:rsidR="00000000" w:rsidRPr="00000000">
        <w:rPr>
          <w:rFonts w:ascii="Tahoma" w:cs="Tahoma" w:eastAsia="Tahoma" w:hAnsi="Tahoma"/>
          <w:sz w:val="20"/>
          <w:szCs w:val="20"/>
          <w:rtl w:val="0"/>
        </w:rPr>
        <w:t xml:space="preserve"> días de producida la recepción.</w:t>
      </w:r>
    </w:p>
    <w:p w:rsidR="00000000" w:rsidDel="00000000" w:rsidP="00000000" w:rsidRDefault="00000000" w:rsidRPr="00000000" w14:paraId="0000006E">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6F">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De existir observaciones, LA ENTIDAD las comunica al CONTRATISTA, indicando claramente el sentido de estas, otorgándole un plazo para subsanar no menor de dos (2) ni mayor de ocho (8) días. Dependiendo de la complejidad o sofisticación de las subsanaciones a realizar el plazo para subsanar no puede ser menor de cinco (5) ni mayor de quince (15) días. Si pese al plazo otorgado, EL CONTRATISTA no cumpliese a cabalidad con la subsanación, LA ENTIDAD puede otorgar al CONTRATISTA periodos adicionales para las correcciones pertinentes. En este supuesto corresponde aplicar la penalidad por mora desde el vencimiento del plazo para subsanar.</w:t>
      </w:r>
    </w:p>
    <w:p w:rsidR="00000000" w:rsidDel="00000000" w:rsidP="00000000" w:rsidRDefault="00000000" w:rsidRPr="00000000" w14:paraId="00000070">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1">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Este procedimiento no resulta aplicable cuando los servicios manifiestamente no cumplan con las características y condiciones ofrecidas, en cuyo caso LA ENTIDAD no otorga la conformidad, debiendo considerarse como no ejecutada la prestación, aplicándose la penalidad que corresponda por cada día de atraso. </w:t>
      </w:r>
    </w:p>
    <w:p w:rsidR="00000000" w:rsidDel="00000000" w:rsidP="00000000" w:rsidRDefault="00000000" w:rsidRPr="00000000" w14:paraId="00000072">
      <w:pPr>
        <w:widowControl w:val="0"/>
        <w:spacing w:after="0" w:line="240" w:lineRule="auto"/>
        <w:ind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73">
      <w:pPr>
        <w:widowControl w:val="0"/>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DUODÉCIMA: DECLARACIÓN JURADA DEL CONTRATISTA</w:t>
      </w:r>
    </w:p>
    <w:p w:rsidR="00000000" w:rsidDel="00000000" w:rsidP="00000000" w:rsidRDefault="00000000" w:rsidRPr="00000000" w14:paraId="00000074">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CONTRATISTA declara bajo juramento que se compromete a cumplir las obligaciones derivadas del presente contrato, bajo sanción de quedar inhabilitado para contratar con el Estado en caso de incumplimiento.</w:t>
      </w:r>
    </w:p>
    <w:p w:rsidR="00000000" w:rsidDel="00000000" w:rsidP="00000000" w:rsidRDefault="00000000" w:rsidRPr="00000000" w14:paraId="00000075">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6">
      <w:pPr>
        <w:widowControl w:val="0"/>
        <w:spacing w:after="0" w:line="240" w:lineRule="auto"/>
        <w:ind w:firstLine="14"/>
        <w:jc w:val="both"/>
        <w:rPr>
          <w:rFonts w:ascii="Tahoma" w:cs="Tahoma" w:eastAsia="Tahoma" w:hAnsi="Tahoma"/>
          <w:b w:val="1"/>
          <w:sz w:val="20"/>
          <w:szCs w:val="20"/>
        </w:rPr>
      </w:pPr>
      <w:r w:rsidDel="00000000" w:rsidR="00000000" w:rsidRPr="00000000">
        <w:rPr>
          <w:rFonts w:ascii="Tahoma" w:cs="Tahoma" w:eastAsia="Tahoma" w:hAnsi="Tahoma"/>
          <w:b w:val="1"/>
          <w:sz w:val="20"/>
          <w:szCs w:val="20"/>
          <w:u w:val="single"/>
          <w:rtl w:val="0"/>
        </w:rPr>
        <w:t xml:space="preserve">CLÁUSULA DECIMA TERCERA: OBLIGACIONES DEL CONTRATISTA </w:t>
      </w:r>
      <w:r w:rsidDel="00000000" w:rsidR="00000000" w:rsidRPr="00000000">
        <w:rPr>
          <w:rFonts w:ascii="Tahoma" w:cs="Tahoma" w:eastAsia="Tahoma" w:hAnsi="Tahoma"/>
          <w:b w:val="1"/>
          <w:sz w:val="20"/>
          <w:szCs w:val="20"/>
          <w:rtl w:val="0"/>
        </w:rPr>
        <w:t xml:space="preserve">(PARA CADA ITEM INDEPENDIENTE)</w:t>
      </w:r>
    </w:p>
    <w:p w:rsidR="00000000" w:rsidDel="00000000" w:rsidP="00000000" w:rsidRDefault="00000000" w:rsidRPr="00000000" w14:paraId="00000077">
      <w:pPr>
        <w:widowControl w:val="0"/>
        <w:shd w:fill="ffffff" w:val="clear"/>
        <w:spacing w:after="0" w:line="240" w:lineRule="auto"/>
        <w:ind w:firstLine="14"/>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78">
      <w:pPr>
        <w:widowControl w:val="0"/>
        <w:shd w:fill="ffffff" w:val="clear"/>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sz w:val="20"/>
          <w:szCs w:val="20"/>
          <w:rtl w:val="0"/>
        </w:rPr>
        <w:t xml:space="preserve">EL CONTRATISTA para el presente servicio se obliga a cumplir el objeto del contrato, con estricta sujeción a las bases de licitación del presente servicio, así como a los términos y condiciones de este contrato, entre otras, las siguientes:</w:t>
      </w:r>
      <w:r w:rsidDel="00000000" w:rsidR="00000000" w:rsidRPr="00000000">
        <w:rPr>
          <w:rtl w:val="0"/>
        </w:rPr>
      </w:r>
    </w:p>
    <w:p w:rsidR="00000000" w:rsidDel="00000000" w:rsidP="00000000" w:rsidRDefault="00000000" w:rsidRPr="00000000" w14:paraId="00000079">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bookmarkStart w:colFirst="0" w:colLast="0" w:name="_heading=h.3vac5uf" w:id="1"/>
      <w:bookmarkEnd w:id="1"/>
      <w:r w:rsidDel="00000000" w:rsidR="00000000" w:rsidRPr="00000000">
        <w:rPr>
          <w:rFonts w:ascii="Tahoma" w:cs="Tahoma" w:eastAsia="Tahoma" w:hAnsi="Tahoma"/>
          <w:color w:val="000000"/>
          <w:sz w:val="20"/>
          <w:szCs w:val="20"/>
          <w:rtl w:val="0"/>
        </w:rPr>
        <w:t xml:space="preserve">Efectuar la prestación del servicio en estricta observancia de los términos de referencia y consideraciones que se encuentran contenidas en las bases del Concurso Público, así como mantener la calidad de los servicios prestados durante su vigencia.</w:t>
      </w:r>
    </w:p>
    <w:p w:rsidR="00000000" w:rsidDel="00000000" w:rsidP="00000000" w:rsidRDefault="00000000" w:rsidRPr="00000000" w14:paraId="0000007A">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mantener la confidencialidad de la información brindada por SEDAPAL o aquella que se genere durante la prestación del servicio, es decir, no podrá entregar dicha información a terceros, salvo comunicación expresa de SEDAPAL durante la ejecución del servicio, y después de haber concluido el mismo.</w:t>
      </w:r>
    </w:p>
    <w:p w:rsidR="00000000" w:rsidDel="00000000" w:rsidP="00000000" w:rsidRDefault="00000000" w:rsidRPr="00000000" w14:paraId="0000007B">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asegurar que el personal asignado al servicio: i) cuente como mínimo con la formación académica y experiencia establecidos en los presentes términos de referencia, ii) se desempeñe de manera exclusiva en el cargo asignado, iii) deberá estar capacitado para atender situaciones diversas que se presenten en el desempeño de sus actividades.</w:t>
      </w:r>
    </w:p>
    <w:p w:rsidR="00000000" w:rsidDel="00000000" w:rsidP="00000000" w:rsidRDefault="00000000" w:rsidRPr="00000000" w14:paraId="0000007C">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asegurar que el personal asignado al servicio se encuentre debidamente uniformado e identificado durante el desarrollo de las actividades, que conserve y promueva la mejora de la imagen de SEDAPAL y evite situaciones que podrían generar reclamos. </w:t>
      </w:r>
      <w:r w:rsidDel="00000000" w:rsidR="00000000" w:rsidRPr="00000000">
        <w:rPr>
          <w:rFonts w:ascii="Tahoma" w:cs="Tahoma" w:eastAsia="Tahoma" w:hAnsi="Tahoma"/>
          <w:strike w:val="1"/>
          <w:color w:val="ff0000"/>
          <w:sz w:val="20"/>
          <w:szCs w:val="20"/>
          <w:rtl w:val="0"/>
        </w:rPr>
        <w:t xml:space="preserve">Por su parte, SEDAPAL se reserva el derecho de solicitar la separación y reemplazo de cualquier trabajador que actúe en perjuicio de la imagen institucional de SEDAPAL.</w:t>
      </w:r>
      <w:r w:rsidDel="00000000" w:rsidR="00000000" w:rsidRPr="00000000">
        <w:rPr>
          <w:rtl w:val="0"/>
        </w:rPr>
      </w:r>
    </w:p>
    <w:p w:rsidR="00000000" w:rsidDel="00000000" w:rsidP="00000000" w:rsidRDefault="00000000" w:rsidRPr="00000000" w14:paraId="0000007D">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mantener el control de su personal, tanto en asistencia como en disciplina. </w:t>
      </w:r>
      <w:r w:rsidDel="00000000" w:rsidR="00000000" w:rsidRPr="00000000">
        <w:rPr>
          <w:rFonts w:ascii="Tahoma" w:cs="Tahoma" w:eastAsia="Tahoma" w:hAnsi="Tahoma"/>
          <w:color w:val="0000ff"/>
          <w:sz w:val="20"/>
          <w:szCs w:val="20"/>
          <w:rtl w:val="0"/>
        </w:rPr>
        <w:t xml:space="preserve">Por su parte, SEDAPAL podrá solicitar a El Contratista que realice el proceso disciplinario correspondiente de cualquier trabajador que actúe en perjuicio de la imagen institucional de SEDAPAL.</w:t>
      </w:r>
      <w:r w:rsidDel="00000000" w:rsidR="00000000" w:rsidRPr="00000000">
        <w:rPr>
          <w:rtl w:val="0"/>
        </w:rPr>
      </w:r>
    </w:p>
    <w:p w:rsidR="00000000" w:rsidDel="00000000" w:rsidP="00000000" w:rsidRDefault="00000000" w:rsidRPr="00000000" w14:paraId="0000007E">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laborará en forma normal los días feriados no laborables compensables decretados por el Gobierno para el Sector Público. Los feriados calendario establecidos en el artículo 6° del Decreto Legislativo N° 713 y sus modificatorias no son laborables para EL CONTRATISTA.  </w:t>
      </w:r>
    </w:p>
    <w:p w:rsidR="00000000" w:rsidDel="00000000" w:rsidP="00000000" w:rsidRDefault="00000000" w:rsidRPr="00000000" w14:paraId="0000007F">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durante el desarrollo del servicio deberá informar a SEDAPAL, con </w:t>
      </w:r>
      <w:r w:rsidDel="00000000" w:rsidR="00000000" w:rsidRPr="00000000">
        <w:rPr>
          <w:rFonts w:ascii="Tahoma" w:cs="Tahoma" w:eastAsia="Tahoma" w:hAnsi="Tahoma"/>
          <w:strike w:val="1"/>
          <w:color w:val="ff0000"/>
          <w:sz w:val="20"/>
          <w:szCs w:val="20"/>
          <w:rtl w:val="0"/>
        </w:rPr>
        <w:t xml:space="preserve">diez (10)</w:t>
      </w:r>
      <w:r w:rsidDel="00000000" w:rsidR="00000000" w:rsidRPr="00000000">
        <w:rPr>
          <w:rFonts w:ascii="Tahoma" w:cs="Tahoma" w:eastAsia="Tahoma" w:hAnsi="Tahoma"/>
          <w:color w:val="000000"/>
          <w:sz w:val="20"/>
          <w:szCs w:val="20"/>
          <w:rtl w:val="0"/>
        </w:rPr>
        <w:t xml:space="preserve"> </w:t>
      </w:r>
      <w:r w:rsidDel="00000000" w:rsidR="00000000" w:rsidRPr="00000000">
        <w:rPr>
          <w:rFonts w:ascii="Tahoma" w:cs="Tahoma" w:eastAsia="Tahoma" w:hAnsi="Tahoma"/>
          <w:color w:val="0000ff"/>
          <w:sz w:val="20"/>
          <w:szCs w:val="20"/>
          <w:rtl w:val="0"/>
        </w:rPr>
        <w:t xml:space="preserve">cinco (05) </w:t>
      </w:r>
      <w:r w:rsidDel="00000000" w:rsidR="00000000" w:rsidRPr="00000000">
        <w:rPr>
          <w:rFonts w:ascii="Tahoma" w:cs="Tahoma" w:eastAsia="Tahoma" w:hAnsi="Tahoma"/>
          <w:color w:val="000000"/>
          <w:sz w:val="20"/>
          <w:szCs w:val="20"/>
          <w:rtl w:val="0"/>
        </w:rPr>
        <w:t xml:space="preserve">días calendario de anticipación, sobre la incorporación o movimiento de personal para la aprobación y actualización de los sistemas de información, salvo casos fortuitos o de fuerza mayor, tales como: abandono de puesto trabajo, despido intempestivo, entre otros; en estos casos EL CONTRATISTA deberá sustentar las causas para la aprobación de SEDAPAL.</w:t>
      </w:r>
    </w:p>
    <w:p w:rsidR="00000000" w:rsidDel="00000000" w:rsidP="00000000" w:rsidRDefault="00000000" w:rsidRPr="00000000" w14:paraId="00000080">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no podrá contratar personal que haya sido cesado de cualquier empresa por falta grave (acto doloso o corrupción). </w:t>
      </w:r>
    </w:p>
    <w:p w:rsidR="00000000" w:rsidDel="00000000" w:rsidP="00000000" w:rsidRDefault="00000000" w:rsidRPr="00000000" w14:paraId="00000081">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sz w:val="20"/>
          <w:szCs w:val="20"/>
          <w:rtl w:val="0"/>
        </w:rPr>
        <w:t xml:space="preserve">EL CONTRATISTA se encuentra en la obligación de ejecutar el servicio con el personal clave </w:t>
      </w:r>
      <w:r w:rsidDel="00000000" w:rsidR="00000000" w:rsidRPr="00000000">
        <w:rPr>
          <w:rFonts w:ascii="Tahoma" w:cs="Tahoma" w:eastAsia="Tahoma" w:hAnsi="Tahoma"/>
          <w:color w:val="0000ff"/>
          <w:sz w:val="20"/>
          <w:szCs w:val="20"/>
          <w:rtl w:val="0"/>
        </w:rPr>
        <w:t xml:space="preserve">requerido</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trike w:val="1"/>
          <w:color w:val="ff0000"/>
          <w:sz w:val="20"/>
          <w:szCs w:val="20"/>
          <w:rtl w:val="0"/>
        </w:rPr>
        <w:t xml:space="preserve">ofertado</w:t>
      </w:r>
      <w:r w:rsidDel="00000000" w:rsidR="00000000" w:rsidRPr="00000000">
        <w:rPr>
          <w:rFonts w:ascii="Tahoma" w:cs="Tahoma" w:eastAsia="Tahoma" w:hAnsi="Tahoma"/>
          <w:sz w:val="20"/>
          <w:szCs w:val="20"/>
          <w:rtl w:val="0"/>
        </w:rPr>
        <w:t xml:space="preserve"> en el procedimiento de selección, pudiendo efectuar su reemplazo </w:t>
      </w:r>
      <w:r w:rsidDel="00000000" w:rsidR="00000000" w:rsidRPr="00000000">
        <w:rPr>
          <w:rFonts w:ascii="Tahoma" w:cs="Tahoma" w:eastAsia="Tahoma" w:hAnsi="Tahoma"/>
          <w:color w:val="0000ff"/>
          <w:sz w:val="20"/>
          <w:szCs w:val="20"/>
          <w:rtl w:val="0"/>
        </w:rPr>
        <w:t xml:space="preserve">o presentación </w:t>
      </w:r>
      <w:r w:rsidDel="00000000" w:rsidR="00000000" w:rsidRPr="00000000">
        <w:rPr>
          <w:rFonts w:ascii="Tahoma" w:cs="Tahoma" w:eastAsia="Tahoma" w:hAnsi="Tahoma"/>
          <w:sz w:val="20"/>
          <w:szCs w:val="20"/>
          <w:rtl w:val="0"/>
        </w:rPr>
        <w:t xml:space="preserve">siempre y cuando el candidato propuesto reúna la formación académica y la experiencia mínima solicitada en las bases del procedimiento de selección del personal clave a reemplazar, debiendo para ello contar con la autorización previa por parte de SEDAPAL</w:t>
      </w:r>
      <w:r w:rsidDel="00000000" w:rsidR="00000000" w:rsidRPr="00000000">
        <w:rPr>
          <w:rFonts w:ascii="Tahoma" w:cs="Tahoma" w:eastAsia="Tahoma" w:hAnsi="Tahoma"/>
          <w:color w:val="000000"/>
          <w:sz w:val="20"/>
          <w:szCs w:val="20"/>
          <w:rtl w:val="0"/>
        </w:rPr>
        <w:t xml:space="preserve">. </w:t>
      </w:r>
    </w:p>
    <w:p w:rsidR="00000000" w:rsidDel="00000000" w:rsidP="00000000" w:rsidRDefault="00000000" w:rsidRPr="00000000" w14:paraId="00000082">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comunicar a SEDAPAL, con </w:t>
      </w:r>
      <w:r w:rsidDel="00000000" w:rsidR="00000000" w:rsidRPr="00000000">
        <w:rPr>
          <w:rFonts w:ascii="Tahoma" w:cs="Tahoma" w:eastAsia="Tahoma" w:hAnsi="Tahoma"/>
          <w:strike w:val="1"/>
          <w:color w:val="ff0000"/>
          <w:sz w:val="20"/>
          <w:szCs w:val="20"/>
          <w:rtl w:val="0"/>
        </w:rPr>
        <w:t xml:space="preserve">diez (10)</w:t>
      </w:r>
      <w:r w:rsidDel="00000000" w:rsidR="00000000" w:rsidRPr="00000000">
        <w:rPr>
          <w:rFonts w:ascii="Tahoma" w:cs="Tahoma" w:eastAsia="Tahoma" w:hAnsi="Tahoma"/>
          <w:color w:val="000000"/>
          <w:sz w:val="20"/>
          <w:szCs w:val="20"/>
          <w:rtl w:val="0"/>
        </w:rPr>
        <w:t xml:space="preserve"> </w:t>
      </w:r>
      <w:r w:rsidDel="00000000" w:rsidR="00000000" w:rsidRPr="00000000">
        <w:rPr>
          <w:rFonts w:ascii="Tahoma" w:cs="Tahoma" w:eastAsia="Tahoma" w:hAnsi="Tahoma"/>
          <w:color w:val="0000ff"/>
          <w:sz w:val="20"/>
          <w:szCs w:val="20"/>
          <w:rtl w:val="0"/>
        </w:rPr>
        <w:t xml:space="preserve">tres (03) </w:t>
      </w:r>
      <w:r w:rsidDel="00000000" w:rsidR="00000000" w:rsidRPr="00000000">
        <w:rPr>
          <w:rFonts w:ascii="Tahoma" w:cs="Tahoma" w:eastAsia="Tahoma" w:hAnsi="Tahoma"/>
          <w:color w:val="000000"/>
          <w:sz w:val="20"/>
          <w:szCs w:val="20"/>
          <w:rtl w:val="0"/>
        </w:rPr>
        <w:t xml:space="preserve">días calendario de anticipación, el reemplazo por vacaciones del Coordinador de Base o Supervisores o Ingeniero de Seguridad y Salud en el Trabajo o Ingeniero de Sistemas </w:t>
      </w:r>
      <w:r w:rsidDel="00000000" w:rsidR="00000000" w:rsidRPr="00000000">
        <w:rPr>
          <w:rFonts w:ascii="Tahoma" w:cs="Tahoma" w:eastAsia="Tahoma" w:hAnsi="Tahoma"/>
          <w:strike w:val="1"/>
          <w:color w:val="ff0000"/>
          <w:sz w:val="20"/>
          <w:szCs w:val="20"/>
          <w:rtl w:val="0"/>
        </w:rPr>
        <w:t xml:space="preserve">o Gestores del Servicio</w:t>
      </w:r>
      <w:r w:rsidDel="00000000" w:rsidR="00000000" w:rsidRPr="00000000">
        <w:rPr>
          <w:rFonts w:ascii="Tahoma" w:cs="Tahoma" w:eastAsia="Tahoma" w:hAnsi="Tahoma"/>
          <w:color w:val="000000"/>
          <w:sz w:val="20"/>
          <w:szCs w:val="20"/>
          <w:rtl w:val="0"/>
        </w:rPr>
        <w:t xml:space="preserve"> o Asistentes de Actividad o Controlador de Campo o Agente de Radio</w:t>
      </w:r>
      <w:r w:rsidDel="00000000" w:rsidR="00000000" w:rsidRPr="00000000">
        <w:rPr>
          <w:rFonts w:ascii="Tahoma" w:cs="Tahoma" w:eastAsia="Tahoma" w:hAnsi="Tahoma"/>
          <w:strike w:val="1"/>
          <w:color w:val="ff0000"/>
          <w:sz w:val="20"/>
          <w:szCs w:val="20"/>
          <w:rtl w:val="0"/>
        </w:rPr>
        <w:t xml:space="preserve">, para su aprobación</w:t>
      </w:r>
      <w:r w:rsidDel="00000000" w:rsidR="00000000" w:rsidRPr="00000000">
        <w:rPr>
          <w:rFonts w:ascii="Tahoma" w:cs="Tahoma" w:eastAsia="Tahoma" w:hAnsi="Tahoma"/>
          <w:color w:val="000000"/>
          <w:sz w:val="20"/>
          <w:szCs w:val="20"/>
          <w:rtl w:val="0"/>
        </w:rPr>
        <w:t xml:space="preserve">. </w:t>
      </w:r>
      <w:r w:rsidDel="00000000" w:rsidR="00000000" w:rsidRPr="00000000">
        <w:rPr>
          <w:rFonts w:ascii="Tahoma" w:cs="Tahoma" w:eastAsia="Tahoma" w:hAnsi="Tahoma"/>
          <w:color w:val="0000ff"/>
          <w:sz w:val="20"/>
          <w:szCs w:val="20"/>
          <w:rtl w:val="0"/>
        </w:rPr>
        <w:t xml:space="preserve">Asimismo, se aclara que los reemplazos por vacaciones serán cubiertos con personal asignado al servicio que reúna las condiciones para desarrollar las actividades con retención a sus funciones.</w:t>
      </w:r>
      <w:r w:rsidDel="00000000" w:rsidR="00000000" w:rsidRPr="00000000">
        <w:rPr>
          <w:rtl w:val="0"/>
        </w:rPr>
      </w:r>
    </w:p>
    <w:p w:rsidR="00000000" w:rsidDel="00000000" w:rsidP="00000000" w:rsidRDefault="00000000" w:rsidRPr="00000000" w14:paraId="00000083">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comunicar inmediatamente a SEDAPAL el reemplazo por licencias del Coordinador de Base o Supervisores o Ingeniero de Seguridad y Salud en el Trabajo o Ingeniero de Sistemas o Asistentes de Actividad o Controlador de Campo o Agente de Radio, para su aprobación.</w:t>
      </w:r>
    </w:p>
    <w:p w:rsidR="00000000" w:rsidDel="00000000" w:rsidP="00000000" w:rsidRDefault="00000000" w:rsidRPr="00000000" w14:paraId="00000084">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asegurar la continuidad del servicio contratado con el personal en las cantidades establecidas en los presentes Términos de Referencia.</w:t>
      </w:r>
    </w:p>
    <w:p w:rsidR="00000000" w:rsidDel="00000000" w:rsidP="00000000" w:rsidRDefault="00000000" w:rsidRPr="00000000" w14:paraId="00000085">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evitar que su personal brinde declaraciones a los medios de comunicación, proporcione información no autorizada a los clientes, emita juicios u observaciones sobre cualquier tema relacionado con las actividades materia del presente servicio.</w:t>
      </w:r>
    </w:p>
    <w:p w:rsidR="00000000" w:rsidDel="00000000" w:rsidP="00000000" w:rsidRDefault="00000000" w:rsidRPr="00000000" w14:paraId="00000086">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personal asignado al presente servicio, tiene respecto de EL CONTRATISTA (el cual es su empleador) todos los derechos laborales individuales y colectivos establecidos en la normativa vigente; en consecuencia, dicho personal no está sujeto a subordinación por parte de SEDAPAL.</w:t>
      </w:r>
    </w:p>
    <w:p w:rsidR="00000000" w:rsidDel="00000000" w:rsidP="00000000" w:rsidRDefault="00000000" w:rsidRPr="00000000" w14:paraId="00000087">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proporcionar obligatoriamente al personal asignado al servicio, según corresponda, los equipos, útiles, herramientas, elementos de señalización, indumentaria, uniformes, equipos de protección personal, unidades vehiculares, dispositivos móviles descritos en el literal I.</w:t>
      </w:r>
    </w:p>
    <w:p w:rsidR="00000000" w:rsidDel="00000000" w:rsidP="00000000" w:rsidRDefault="00000000" w:rsidRPr="00000000" w14:paraId="00000088">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garantizar que el personal asignado al servicio use obligatoriamente su indumentaria o uniforme, el cual debe encontrarse en buen estado de conservación (limpio, sin ningún tipo de desgarro y no descolorido), y que durante la jornada laboral exhiba el fotocheck y el pin según corresponda. </w:t>
      </w:r>
    </w:p>
    <w:p w:rsidR="00000000" w:rsidDel="00000000" w:rsidP="00000000" w:rsidRDefault="00000000" w:rsidRPr="00000000" w14:paraId="00000089">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proporcionar los materiales e insumos indicados en su Plan para la vigilancia, prevención y control de covid-19 en el trabajo, aprobado por su Comité de Seguridad y Salud en el Trabajo según la norma establecida, mientras dure la emergencia sanitaria.</w:t>
      </w:r>
    </w:p>
    <w:p w:rsidR="00000000" w:rsidDel="00000000" w:rsidP="00000000" w:rsidRDefault="00000000" w:rsidRPr="00000000" w14:paraId="0000008A">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asegurar la ejecución de la carga diaria entregada por las Áreas Usuarias, ante cualquier imprevisto que tenga su personal deberá ser informado de inmediato al supervisor correspondiente, quien a su vez informará al Área Usuaria sobre lo ocurrido. Asimismo, EL CONTRATISTA deberá prever las acciones correspondientes a fin de que la carga de trabajo sea ejecutada en los plazos establecidos.</w:t>
      </w:r>
    </w:p>
    <w:p w:rsidR="00000000" w:rsidDel="00000000" w:rsidP="00000000" w:rsidRDefault="00000000" w:rsidRPr="00000000" w14:paraId="0000008B">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informar a SEDAPAL en el mismo día de detectado el hecho, cuando observe indicios de la existencia de una posible conexión clandestina, medidores vandalizados o la presencia de personas extrañas manipulando las conexiones y/o medidores pudiendo adjuntar evidencia fotográfica y/o videos.  </w:t>
      </w:r>
    </w:p>
    <w:p w:rsidR="00000000" w:rsidDel="00000000" w:rsidP="00000000" w:rsidRDefault="00000000" w:rsidRPr="00000000" w14:paraId="0000008C">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bookmarkStart w:colFirst="0" w:colLast="0" w:name="_heading=h.2afmg28" w:id="2"/>
      <w:bookmarkEnd w:id="2"/>
      <w:r w:rsidDel="00000000" w:rsidR="00000000" w:rsidRPr="00000000">
        <w:rPr>
          <w:rFonts w:ascii="Tahoma" w:cs="Tahoma" w:eastAsia="Tahoma" w:hAnsi="Tahoma"/>
          <w:color w:val="000000"/>
          <w:sz w:val="20"/>
          <w:szCs w:val="20"/>
          <w:rtl w:val="0"/>
        </w:rPr>
        <w:t xml:space="preserve">EL CONTRATISTA deberá recabar de su personal, cuando se extinga el vínculo laboral del trabajador o al finalizar el servicio de EL CONTRATISTA, el fotocheck y la indumentaria donde figura el nombre de SEDAPAL, así como proceder a su destrucción o disposición final e informar a cada Área Usuaria de las acciones realizadas en el Informe de Valorización mensual.</w:t>
      </w:r>
    </w:p>
    <w:p w:rsidR="00000000" w:rsidDel="00000000" w:rsidP="00000000" w:rsidRDefault="00000000" w:rsidRPr="00000000" w14:paraId="0000008D">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proporcionar cualquier información relacionada al servicio que sea requerida por SEDAPAL, dentro de las cuarenta y ocho (48) horas de solicitada. </w:t>
      </w:r>
      <w:r w:rsidDel="00000000" w:rsidR="00000000" w:rsidRPr="00000000">
        <w:rPr>
          <w:rFonts w:ascii="Tahoma" w:cs="Tahoma" w:eastAsia="Tahoma" w:hAnsi="Tahoma"/>
          <w:color w:val="0000ff"/>
          <w:sz w:val="20"/>
          <w:szCs w:val="20"/>
          <w:rtl w:val="0"/>
        </w:rPr>
        <w:t xml:space="preserve">De requerirse un mayor plazo EL CONTRATISTA deberá solicitarlo por escrito al Área Usuaria por un periodo de tiempo igual al originalmente establecido</w:t>
      </w:r>
      <w:r w:rsidDel="00000000" w:rsidR="00000000" w:rsidRPr="00000000">
        <w:rPr>
          <w:rFonts w:ascii="Tahoma" w:cs="Tahoma" w:eastAsia="Tahoma" w:hAnsi="Tahoma"/>
          <w:sz w:val="20"/>
          <w:szCs w:val="20"/>
          <w:rtl w:val="0"/>
        </w:rPr>
        <w:t xml:space="preserve">.</w:t>
      </w:r>
      <w:r w:rsidDel="00000000" w:rsidR="00000000" w:rsidRPr="00000000">
        <w:rPr>
          <w:rtl w:val="0"/>
        </w:rPr>
      </w:r>
    </w:p>
    <w:p w:rsidR="00000000" w:rsidDel="00000000" w:rsidP="00000000" w:rsidRDefault="00000000" w:rsidRPr="00000000" w14:paraId="0000008E">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En caso EL CONTRATISTA, como producto del desarrollo de las actividades contratadas ocasione daños corporales o materiales a terceros y/o genere desperfectos a los bienes de SEDAPAL, deberá asumir directamente la indemnización y/o los gastos judiciales y/o administrativos que impliquen la solución de esta acción, correspondiéndole por cuenta y costo propio, en caso de producirse, subsanarlos y/o repararlos en un periodo no mayor de cuarenta y ocho (48) horas a satisfacción de SEDAPAL, en caso contrario se descontará el gasto en la valorización correspondiente. </w:t>
      </w:r>
    </w:p>
    <w:p w:rsidR="00000000" w:rsidDel="00000000" w:rsidP="00000000" w:rsidRDefault="00000000" w:rsidRPr="00000000" w14:paraId="0000008F">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será directo responsable de los daños generados a terceros, por incumplimientos, deficiencia, negligencia, dolo y/o culpa durante la ejecución del servicio, debiendo responder por los daños y/o perjuicios ocasionados, así como por la imposición de multas, penalidades, entre otros, que sean notificadas a SEDAPAL por: </w:t>
      </w:r>
    </w:p>
    <w:p w:rsidR="00000000" w:rsidDel="00000000" w:rsidP="00000000" w:rsidRDefault="00000000" w:rsidRPr="00000000" w14:paraId="00000090">
      <w:pPr>
        <w:numPr>
          <w:ilvl w:val="0"/>
          <w:numId w:val="4"/>
        </w:numPr>
        <w:tabs>
          <w:tab w:val="left" w:pos="-720"/>
        </w:tabs>
        <w:spacing w:after="0" w:line="240" w:lineRule="auto"/>
        <w:ind w:left="897" w:hanging="26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Las Municipalidades, por incumplimiento Normativo.</w:t>
      </w:r>
    </w:p>
    <w:p w:rsidR="00000000" w:rsidDel="00000000" w:rsidP="00000000" w:rsidRDefault="00000000" w:rsidRPr="00000000" w14:paraId="00000091">
      <w:pPr>
        <w:numPr>
          <w:ilvl w:val="0"/>
          <w:numId w:val="4"/>
        </w:numPr>
        <w:tabs>
          <w:tab w:val="left" w:pos="-720"/>
        </w:tabs>
        <w:spacing w:after="0" w:line="240" w:lineRule="auto"/>
        <w:ind w:left="897" w:hanging="26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SUNASS, por incumplimiento Normativo.</w:t>
      </w:r>
    </w:p>
    <w:p w:rsidR="00000000" w:rsidDel="00000000" w:rsidP="00000000" w:rsidRDefault="00000000" w:rsidRPr="00000000" w14:paraId="00000092">
      <w:pPr>
        <w:numPr>
          <w:ilvl w:val="0"/>
          <w:numId w:val="4"/>
        </w:numPr>
        <w:tabs>
          <w:tab w:val="left" w:pos="-720"/>
        </w:tabs>
        <w:spacing w:after="0" w:line="240" w:lineRule="auto"/>
        <w:ind w:left="897" w:hanging="26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Poder Judicial.</w:t>
      </w:r>
    </w:p>
    <w:p w:rsidR="00000000" w:rsidDel="00000000" w:rsidP="00000000" w:rsidRDefault="00000000" w:rsidRPr="00000000" w14:paraId="00000093">
      <w:pPr>
        <w:numPr>
          <w:ilvl w:val="0"/>
          <w:numId w:val="4"/>
        </w:numPr>
        <w:tabs>
          <w:tab w:val="left" w:pos="-720"/>
        </w:tabs>
        <w:spacing w:after="0" w:line="240" w:lineRule="auto"/>
        <w:ind w:left="897" w:hanging="26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Afectaciones a las infraestructuras de empresas de Servicios como: CALIDDA, ENEL, TELEFONICA, CLARO, ENTEL y otras, el costo por las reparaciones será retenidos de su valorización, hasta que el CONTRATISTA obtenga su anulación o el pago correspondiente.  </w:t>
      </w:r>
    </w:p>
    <w:p w:rsidR="00000000" w:rsidDel="00000000" w:rsidP="00000000" w:rsidRDefault="00000000" w:rsidRPr="00000000" w14:paraId="00000094">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ejecutar las actividades de acuerdo con la carga de trabajo que entreguen las Áreas Usuarias, esta carga de trabajo dependerá de las necesidades de SEDAPAL y podrá incluir, en forma excepcional, a cualquier ITEM del presente procedimiento de selección. Se entiende que el término excepcional se refiere a actividades temporales de acuerdo a los requerimientos de SEDAPAL. Estas actividades serán valorizadas considerando el precio unitario, los gastos generales y utilidades de la oferta económica de EL CONTRATISTA del ITEM que preste el apoyo. </w:t>
      </w:r>
    </w:p>
    <w:p w:rsidR="00000000" w:rsidDel="00000000" w:rsidP="00000000" w:rsidRDefault="00000000" w:rsidRPr="00000000" w14:paraId="00000095">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no podrá evacuar a la vía pública el agua a eliminar producto de los trabajos ejecutados, el agua deberá ser evacuada mediante el uso de una motobomba al buzón más cercano del sistema de alcantarillado. En caso de no contar o no usar el equipo indicado, SEDAPAL aplicará la penalidad correspondiente.  </w:t>
      </w:r>
    </w:p>
    <w:p w:rsidR="00000000" w:rsidDel="00000000" w:rsidP="00000000" w:rsidRDefault="00000000" w:rsidRPr="00000000" w14:paraId="00000096">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estimar la cantidad de documentos a utilizar (cuyos formularios serán aprobados por SEDAPAL) para toda la vigencia del contrato y los costos deberán ser previstos en los Gastos Generales. </w:t>
      </w:r>
    </w:p>
    <w:p w:rsidR="00000000" w:rsidDel="00000000" w:rsidP="00000000" w:rsidRDefault="00000000" w:rsidRPr="00000000" w14:paraId="00000097">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En casos de imposibilidad de ejecución de trabajos programados debido a la interrupción de calles o avenidas de gran tránsito peatonal o vehicular, éste </w:t>
      </w:r>
      <w:r w:rsidDel="00000000" w:rsidR="00000000" w:rsidRPr="00000000">
        <w:rPr>
          <w:rFonts w:ascii="Tahoma" w:cs="Tahoma" w:eastAsia="Tahoma" w:hAnsi="Tahoma"/>
          <w:strike w:val="1"/>
          <w:color w:val="ff0000"/>
          <w:sz w:val="20"/>
          <w:szCs w:val="20"/>
          <w:rtl w:val="0"/>
        </w:rPr>
        <w:t xml:space="preserve">deberá</w:t>
      </w:r>
      <w:r w:rsidDel="00000000" w:rsidR="00000000" w:rsidRPr="00000000">
        <w:rPr>
          <w:rFonts w:ascii="Tahoma" w:cs="Tahoma" w:eastAsia="Tahoma" w:hAnsi="Tahoma"/>
          <w:color w:val="ff0000"/>
          <w:sz w:val="20"/>
          <w:szCs w:val="20"/>
          <w:rtl w:val="0"/>
        </w:rPr>
        <w:t xml:space="preserve"> </w:t>
      </w:r>
      <w:r w:rsidDel="00000000" w:rsidR="00000000" w:rsidRPr="00000000">
        <w:rPr>
          <w:rFonts w:ascii="Tahoma" w:cs="Tahoma" w:eastAsia="Tahoma" w:hAnsi="Tahoma"/>
          <w:color w:val="0000ff"/>
          <w:sz w:val="20"/>
          <w:szCs w:val="20"/>
          <w:rtl w:val="0"/>
        </w:rPr>
        <w:t xml:space="preserve">podrá</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00"/>
          <w:sz w:val="20"/>
          <w:szCs w:val="20"/>
          <w:rtl w:val="0"/>
        </w:rPr>
        <w:t xml:space="preserve">ser ejecutado por las noches y/o en los días domingos y/o feriados, dicho trabajo deberá ser desarrollado en forma ininterrumpida hasta su culminación, debiendo EL CONTRATISTA gestionar los permisos correspondientes.</w:t>
      </w:r>
    </w:p>
    <w:p w:rsidR="00000000" w:rsidDel="00000000" w:rsidP="00000000" w:rsidRDefault="00000000" w:rsidRPr="00000000" w14:paraId="00000098">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asistirá a las reuniones de trabajo convocadas por SEDAPAL, con participación de los responsables de las partes, donde se analizará el desarrollo de las actividades contratadas. </w:t>
      </w:r>
    </w:p>
    <w:p w:rsidR="00000000" w:rsidDel="00000000" w:rsidP="00000000" w:rsidRDefault="00000000" w:rsidRPr="00000000" w14:paraId="00000099">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antes de iniciar los trabajos comunicará y coordinará directamente y con la debida anticipación con las Municipalidades de la jurisdicción y con las Secretarías Municipales de Transportes de Lima y Callao, con el fin de obtener las autorizaciones correspondientes durante el período a trabajar, quedando entendido por EL CONTRATISTA que cualquier multa aplicada a SEDAPAL por las Municipalidades como consecuencia de los trabajos ejecutados, será asumida totalmente por EL CONTRATISTA, sin perjuicio de la aplicación de la penalidad correspondiente. Los gastos por autorizaciones municipales deberán ser previstos en los Gastos Generales. </w:t>
      </w:r>
    </w:p>
    <w:p w:rsidR="00000000" w:rsidDel="00000000" w:rsidP="00000000" w:rsidRDefault="00000000" w:rsidRPr="00000000" w14:paraId="0000009A">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tomar las precauciones necesarias ante posibles interferencias con cables de energía eléctrica, tuberías de gas y ductos con cables telefónicos, quedando bajo responsabilidad de EL CONTRATISTA el uso adecuado de los implementos de seguridad indicados en el literal I.6 INDUMENTARIA Y EQUIPOS DE PROTECCION PERSONAL.</w:t>
      </w:r>
    </w:p>
    <w:p w:rsidR="00000000" w:rsidDel="00000000" w:rsidP="00000000" w:rsidRDefault="00000000" w:rsidRPr="00000000" w14:paraId="0000009B">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asegurar el stock de medidores necesarios para atender las cargas de trabajo desde el primer mes de iniciado el Servicio.</w:t>
      </w:r>
    </w:p>
    <w:p w:rsidR="00000000" w:rsidDel="00000000" w:rsidP="00000000" w:rsidRDefault="00000000" w:rsidRPr="00000000" w14:paraId="0000009C">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garantizar la calidad de los medidores suministrados de acuerdo a su propuesta técnica y a las especificaciones técnicas de los términos de referencia.</w:t>
      </w:r>
    </w:p>
    <w:p w:rsidR="00000000" w:rsidDel="00000000" w:rsidP="00000000" w:rsidRDefault="00000000" w:rsidRPr="00000000" w14:paraId="0000009D">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contar con dispositivos móviles, equipos, materiales y herramientas suficientes, que permita cumplir sin contratiempos las actividades contratadas, debiendo considerar como contingencia a ser asumida por él, la posibilidad de pérdida, robo, desperfecto y mantenimiento de los mismos.</w:t>
      </w:r>
    </w:p>
    <w:p w:rsidR="00000000" w:rsidDel="00000000" w:rsidP="00000000" w:rsidRDefault="00000000" w:rsidRPr="00000000" w14:paraId="0000009E">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implementar acciones de Lucha contra el Fraude, que le permita identificar a sus trabajadores que cometan actos dolosos en contra de sus intereses y los de SEDAPAL y compartirá esta información con SEDAPAL a fin de garantizar su exclusión. Asimismo, el contratista debe comunicar a las autoridades competentes, de manera directa y oportuna, cual acto o conducta ilícita o corrupta de la que tuviera conocimiento; y adoptar medidas técnicas, organizativas y/o de personal apropiadas para evitar los referidos actos o prácticas, e informará a SEDAPAL los casos reportados a las autoridades competentes.</w:t>
      </w:r>
    </w:p>
    <w:p w:rsidR="00000000" w:rsidDel="00000000" w:rsidP="00000000" w:rsidRDefault="00000000" w:rsidRPr="00000000" w14:paraId="0000009F">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realizar por lo menos una charla al año para su personal, en temas de ética, prácticas anticorrupción y antifraude.</w:t>
      </w:r>
    </w:p>
    <w:p w:rsidR="00000000" w:rsidDel="00000000" w:rsidP="00000000" w:rsidRDefault="00000000" w:rsidRPr="00000000" w14:paraId="000000A0">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asegurar la asistencia del personal asignado al servicio a las charlas que llevará a cabo SEDAPAL para ellos, como mínimo dos (02) veces al año, sobre aspectos relacionados con el presente servicio, Normatividad Vigente, desarrollo de las actividades contratadas, Protocolo de Atención al Usuario, Código de Ética, Canal de Denuncias y Prevención del Fraude, uso de sistemas y aplicativos para el desarrollo de las actividades.</w:t>
      </w:r>
    </w:p>
    <w:p w:rsidR="00000000" w:rsidDel="00000000" w:rsidP="00000000" w:rsidRDefault="00000000" w:rsidRPr="00000000" w14:paraId="000000A1">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De realizar las actividades contratadas fuera del plazo establecido o hacerlo incumpliendo con las especificaciones establecidas tanto en los presentes términos de referencia como en la normativa establecida por SUNASS, SEDAPAL le aplicará a EL CONTRATISTA la penalidad correspondiente. Asimismo, y sin perjuicio de la penalidad aplicada, SEDAPAL se encontrará facultado a descontar a EL CONTRATISTA de la valorización por él entregada el monto de la afectación económica que el referido incumplimiento hubiese generado a SEDAPAL, ya sea, producto de cualquier reclamo por parte de los clientes, refacturaciones dispuestas por SUNASS, u otros motivos de incumplimiento afines. Para dichos efectos SEDAPAL comunicará a EL CONTRATISTA el incumplimiento y el monto de la afectación económica.</w:t>
      </w:r>
    </w:p>
    <w:p w:rsidR="00000000" w:rsidDel="00000000" w:rsidP="00000000" w:rsidRDefault="00000000" w:rsidRPr="00000000" w14:paraId="000000A2">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asumirá todos y cada uno de los descuentos del pago de la factura de la valorización mensual por los casos de aplicación de las penalidades, casos de afectación económica, descuento por materiales usados no devueltos, establecidos en los Términos de Referencia.</w:t>
      </w:r>
    </w:p>
    <w:p w:rsidR="00000000" w:rsidDel="00000000" w:rsidP="00000000" w:rsidRDefault="00000000" w:rsidRPr="00000000" w14:paraId="000000A3">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CONTRATISTA deberá abonar mensualmente a sus trabajadores las remuneraciones y demás beneficios sociales. El abono de la remuneración deberá efectuarse al vencimiento de cada mes calendario y no podrán ser menores a las consideradas en los Términos de Referencia. El depósito por concepto de Compensación por Tiempo de Servicios (CTS) se realizará los primeros quince (15) días en los meses de mayo y noviembre. Las gratificaciones serán abonadas en la primera quincena de los meses de julio y de diciembre. En caso de incumplimiento y/o demora en el pago, se le aplicará la respectiva penalidad.</w:t>
      </w:r>
    </w:p>
    <w:p w:rsidR="00000000" w:rsidDel="00000000" w:rsidP="00000000" w:rsidRDefault="00000000" w:rsidRPr="00000000" w14:paraId="000000A4">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Respecto del Fotocheck:</w:t>
      </w:r>
    </w:p>
    <w:p w:rsidR="00000000" w:rsidDel="00000000" w:rsidP="00000000" w:rsidRDefault="00000000" w:rsidRPr="00000000" w14:paraId="000000A5">
      <w:pPr>
        <w:numPr>
          <w:ilvl w:val="0"/>
          <w:numId w:val="8"/>
        </w:numPr>
        <w:tabs>
          <w:tab w:val="left" w:pos="-720"/>
        </w:tabs>
        <w:spacing w:after="0" w:line="240" w:lineRule="auto"/>
        <w:ind w:left="900" w:hanging="27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personal asignado al Servicio debe exhibir obligatoriamente, como identificación, el fotocheck firmado por el personal autorizado de EL CONTRATISTA.</w:t>
      </w:r>
    </w:p>
    <w:p w:rsidR="00000000" w:rsidDel="00000000" w:rsidP="00000000" w:rsidRDefault="00000000" w:rsidRPr="00000000" w14:paraId="000000A6">
      <w:pPr>
        <w:numPr>
          <w:ilvl w:val="0"/>
          <w:numId w:val="8"/>
        </w:numPr>
        <w:tabs>
          <w:tab w:val="left" w:pos="-720"/>
        </w:tabs>
        <w:spacing w:after="0" w:line="240" w:lineRule="auto"/>
        <w:ind w:left="900" w:hanging="27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el caso de pérdida o robo de fotocheck, EL CONTRATISTA, deberá realizar la denuncia policial y comunicarlo a SEDAPAL, dentro de las veinticuatro (24) horas de ocurrido el incidente. </w:t>
      </w:r>
    </w:p>
    <w:p w:rsidR="00000000" w:rsidDel="00000000" w:rsidP="00000000" w:rsidRDefault="00000000" w:rsidRPr="00000000" w14:paraId="000000A7">
      <w:pPr>
        <w:numPr>
          <w:ilvl w:val="0"/>
          <w:numId w:val="8"/>
        </w:numPr>
        <w:tabs>
          <w:tab w:val="left" w:pos="-720"/>
        </w:tabs>
        <w:spacing w:after="0" w:line="240" w:lineRule="auto"/>
        <w:ind w:left="900" w:hanging="27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casos de pérdida, robo o deterioro del fotocheck, EL CONTRATISTA deberá reponerlo inmediatamente, ya que los trabajadores deben estar identificados en el desarrollo de sus actividades.</w:t>
      </w:r>
    </w:p>
    <w:p w:rsidR="00000000" w:rsidDel="00000000" w:rsidP="00000000" w:rsidRDefault="00000000" w:rsidRPr="00000000" w14:paraId="000000A8">
      <w:pPr>
        <w:numPr>
          <w:ilvl w:val="1"/>
          <w:numId w:val="6"/>
        </w:numPr>
        <w:pBdr>
          <w:top w:space="0" w:sz="0" w:val="nil"/>
          <w:left w:space="0" w:sz="0" w:val="nil"/>
          <w:bottom w:space="0" w:sz="0" w:val="nil"/>
          <w:right w:space="0" w:sz="0" w:val="nil"/>
          <w:between w:space="0" w:sz="0" w:val="nil"/>
        </w:pBdr>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Implementar las demás disposiciones vigentes, establecidas por el Ministerio de Salud para la prevención del COVID 19 en el trabajo.</w:t>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0" w:line="240" w:lineRule="auto"/>
        <w:ind w:firstLine="14"/>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AA">
      <w:pPr>
        <w:widowControl w:val="0"/>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DÉCIMA CUARTA: OBLIGACIONES DE SEDAPAL </w:t>
      </w:r>
      <w:r w:rsidDel="00000000" w:rsidR="00000000" w:rsidRPr="00000000">
        <w:rPr>
          <w:rFonts w:ascii="Tahoma" w:cs="Tahoma" w:eastAsia="Tahoma" w:hAnsi="Tahoma"/>
          <w:b w:val="1"/>
          <w:sz w:val="20"/>
          <w:szCs w:val="20"/>
          <w:rtl w:val="0"/>
        </w:rPr>
        <w:t xml:space="preserve">(PARA CADA ITEM INDEPENDIENTE)</w:t>
      </w:r>
      <w:r w:rsidDel="00000000" w:rsidR="00000000" w:rsidRPr="00000000">
        <w:rPr>
          <w:rtl w:val="0"/>
        </w:rPr>
      </w:r>
    </w:p>
    <w:p w:rsidR="00000000" w:rsidDel="00000000" w:rsidP="00000000" w:rsidRDefault="00000000" w:rsidRPr="00000000" w14:paraId="000000AB">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SEDAPAL, para la contratación del presente servicio está obligado a:</w:t>
      </w:r>
    </w:p>
    <w:p w:rsidR="00000000" w:rsidDel="00000000" w:rsidP="00000000" w:rsidRDefault="00000000" w:rsidRPr="00000000" w14:paraId="000000AC">
      <w:pPr>
        <w:widowControl w:val="0"/>
        <w:spacing w:after="0" w:line="240" w:lineRule="auto"/>
        <w:ind w:firstLine="14"/>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AD">
      <w:pPr>
        <w:numPr>
          <w:ilvl w:val="1"/>
          <w:numId w:val="7"/>
        </w:numPr>
        <w:pBdr>
          <w:top w:space="0" w:sz="0" w:val="nil"/>
          <w:left w:space="0" w:sz="0" w:val="nil"/>
          <w:bottom w:space="0" w:sz="0" w:val="nil"/>
          <w:right w:space="0" w:sz="0" w:val="nil"/>
          <w:between w:space="0" w:sz="0" w:val="nil"/>
        </w:pBdr>
        <w:tabs>
          <w:tab w:val="left" w:pos="993"/>
        </w:tabs>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SEDAPAL, a través de las Áreas Usuarias coordinará, planificará, verificará y supervisará la ejecución del presente servicio. </w:t>
      </w:r>
    </w:p>
    <w:p w:rsidR="00000000" w:rsidDel="00000000" w:rsidP="00000000" w:rsidRDefault="00000000" w:rsidRPr="00000000" w14:paraId="000000AE">
      <w:pPr>
        <w:numPr>
          <w:ilvl w:val="1"/>
          <w:numId w:val="7"/>
        </w:numPr>
        <w:pBdr>
          <w:top w:space="0" w:sz="0" w:val="nil"/>
          <w:left w:space="0" w:sz="0" w:val="nil"/>
          <w:bottom w:space="0" w:sz="0" w:val="nil"/>
          <w:right w:space="0" w:sz="0" w:val="nil"/>
          <w:between w:space="0" w:sz="0" w:val="nil"/>
        </w:pBdr>
        <w:tabs>
          <w:tab w:val="left" w:pos="993"/>
        </w:tabs>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SEDAPAL, a través de las Áreas Usuarias generará las cargas de trabajo de acuerdo a las necesidades del Servicio. En cuanto a la generación de cargas por campañas </w:t>
      </w:r>
      <w:r w:rsidDel="00000000" w:rsidR="00000000" w:rsidRPr="00000000">
        <w:rPr>
          <w:rFonts w:ascii="Tahoma" w:cs="Tahoma" w:eastAsia="Tahoma" w:hAnsi="Tahoma"/>
          <w:color w:val="0000ff"/>
          <w:sz w:val="20"/>
          <w:szCs w:val="20"/>
          <w:rtl w:val="0"/>
        </w:rPr>
        <w:t xml:space="preserve">o en los casos excepcionales que sobrepasen los promedios regulares</w:t>
      </w:r>
      <w:r w:rsidDel="00000000" w:rsidR="00000000" w:rsidRPr="00000000">
        <w:rPr>
          <w:rFonts w:ascii="Tahoma" w:cs="Tahoma" w:eastAsia="Tahoma" w:hAnsi="Tahoma"/>
          <w:sz w:val="20"/>
          <w:szCs w:val="20"/>
          <w:rtl w:val="0"/>
        </w:rPr>
        <w:t xml:space="preserve">,</w:t>
      </w:r>
      <w:r w:rsidDel="00000000" w:rsidR="00000000" w:rsidRPr="00000000">
        <w:rPr>
          <w:rFonts w:ascii="Tahoma" w:cs="Tahoma" w:eastAsia="Tahoma" w:hAnsi="Tahoma"/>
          <w:color w:val="000000"/>
          <w:sz w:val="20"/>
          <w:szCs w:val="20"/>
          <w:rtl w:val="0"/>
        </w:rPr>
        <w:t xml:space="preserve"> las áreas Usuarias coordinarán con EL CONTRATISTA el cronograma de ejecución.</w:t>
      </w:r>
    </w:p>
    <w:p w:rsidR="00000000" w:rsidDel="00000000" w:rsidP="00000000" w:rsidRDefault="00000000" w:rsidRPr="00000000" w14:paraId="000000AF">
      <w:pPr>
        <w:numPr>
          <w:ilvl w:val="1"/>
          <w:numId w:val="7"/>
        </w:numPr>
        <w:pBdr>
          <w:top w:space="0" w:sz="0" w:val="nil"/>
          <w:left w:space="0" w:sz="0" w:val="nil"/>
          <w:bottom w:space="0" w:sz="0" w:val="nil"/>
          <w:right w:space="0" w:sz="0" w:val="nil"/>
          <w:between w:space="0" w:sz="0" w:val="nil"/>
        </w:pBdr>
        <w:tabs>
          <w:tab w:val="left" w:pos="993"/>
        </w:tabs>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SEDAPAL, a través de la Áreas Usuarias exigirá el estricto cumplimiento de todos los términos y condiciones del presente proceso de selección, con sujeción a los presentes Términos de Referencia y a la Oferta Técnico – Económica de EL CONTRATISTA, y aplicará las penalidades correspondientes y podrá plantear la resolución del Contrato.</w:t>
      </w:r>
    </w:p>
    <w:p w:rsidR="00000000" w:rsidDel="00000000" w:rsidP="00000000" w:rsidRDefault="00000000" w:rsidRPr="00000000" w14:paraId="000000B0">
      <w:pPr>
        <w:numPr>
          <w:ilvl w:val="1"/>
          <w:numId w:val="7"/>
        </w:numPr>
        <w:pBdr>
          <w:top w:space="0" w:sz="0" w:val="nil"/>
          <w:left w:space="0" w:sz="0" w:val="nil"/>
          <w:bottom w:space="0" w:sz="0" w:val="nil"/>
          <w:right w:space="0" w:sz="0" w:val="nil"/>
          <w:between w:space="0" w:sz="0" w:val="nil"/>
        </w:pBdr>
        <w:tabs>
          <w:tab w:val="left" w:pos="993"/>
        </w:tabs>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SEDAPAL, a través de las Áreas Usuarias programará con el Coordinador de Base la ejecución de charlas dirigidas al personal que EL CONTRATISTA asigne al servicio, como mínimo dos (02) veces al año, sobre aspectos relacionados con el presente servicio, Normatividad Vigente, desarrollo de las actividades contratadas, Protocolo de Atención al Usuario, Código de Ética, Canal de Denuncias y Prevención del Fraude.</w:t>
      </w:r>
    </w:p>
    <w:p w:rsidR="00000000" w:rsidDel="00000000" w:rsidP="00000000" w:rsidRDefault="00000000" w:rsidRPr="00000000" w14:paraId="000000B1">
      <w:pPr>
        <w:numPr>
          <w:ilvl w:val="1"/>
          <w:numId w:val="7"/>
        </w:numPr>
        <w:pBdr>
          <w:top w:space="0" w:sz="0" w:val="nil"/>
          <w:left w:space="0" w:sz="0" w:val="nil"/>
          <w:bottom w:space="0" w:sz="0" w:val="nil"/>
          <w:right w:space="0" w:sz="0" w:val="nil"/>
          <w:between w:space="0" w:sz="0" w:val="nil"/>
        </w:pBdr>
        <w:tabs>
          <w:tab w:val="left" w:pos="993"/>
        </w:tabs>
        <w:spacing w:after="0" w:line="240" w:lineRule="auto"/>
        <w:ind w:left="630" w:hanging="61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SEDAPAL, a través de las Áreas Usuarias brindará al Coordinador de Base los accesos correspondientes a los Sistemas de Gestión indicados en el Literal I.10, a fin de que EL CONTRATISTA pueda desarrollar las actividades contratadas. Asimismo, previo al inicio de la ejecución del contrato, SEDAPAL coordinará con el Coordinador de Base la capacitación sobre el manejo de dichos Sistemas de Gestión al personal asignado al Servicio por EL CONTRATISTA.</w:t>
      </w:r>
    </w:p>
    <w:p w:rsidR="00000000" w:rsidDel="00000000" w:rsidP="00000000" w:rsidRDefault="00000000" w:rsidRPr="00000000" w14:paraId="000000B2">
      <w:pPr>
        <w:widowControl w:val="0"/>
        <w:spacing w:after="0" w:line="240" w:lineRule="auto"/>
        <w:ind w:firstLine="14"/>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0B3">
      <w:pPr>
        <w:widowControl w:val="0"/>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DÉCIMA QUINTA: RESPONSABILIDAD POR VICIOS OCULTOS</w:t>
      </w:r>
    </w:p>
    <w:p w:rsidR="00000000" w:rsidDel="00000000" w:rsidP="00000000" w:rsidRDefault="00000000" w:rsidRPr="00000000" w14:paraId="000000B4">
      <w:pPr>
        <w:widowControl w:val="0"/>
        <w:spacing w:after="0" w:line="240" w:lineRule="auto"/>
        <w:ind w:firstLine="14"/>
        <w:jc w:val="both"/>
        <w:rPr>
          <w:rFonts w:ascii="Tahoma" w:cs="Tahoma" w:eastAsia="Tahoma" w:hAnsi="Tahoma"/>
          <w:color w:val="000000"/>
          <w:sz w:val="20"/>
          <w:szCs w:val="20"/>
        </w:rPr>
      </w:pPr>
      <w:r w:rsidDel="00000000" w:rsidR="00000000" w:rsidRPr="00000000">
        <w:rPr>
          <w:rFonts w:ascii="Tahoma" w:cs="Tahoma" w:eastAsia="Tahoma" w:hAnsi="Tahoma"/>
          <w:sz w:val="20"/>
          <w:szCs w:val="20"/>
          <w:rtl w:val="0"/>
        </w:rPr>
        <w:t xml:space="preserve">La conformidad del servicio por parte de LA ENTIDAD no enerva su derecho a reclamar posteriormente por defectos o vicios </w:t>
      </w:r>
      <w:r w:rsidDel="00000000" w:rsidR="00000000" w:rsidRPr="00000000">
        <w:rPr>
          <w:rFonts w:ascii="Tahoma" w:cs="Tahoma" w:eastAsia="Tahoma" w:hAnsi="Tahoma"/>
          <w:color w:val="000000"/>
          <w:sz w:val="20"/>
          <w:szCs w:val="20"/>
          <w:rtl w:val="0"/>
        </w:rPr>
        <w:t xml:space="preserve">ocultos, conforme a lo dispuesto por los artículos 40 de la Ley de Contrataciones del Estado y 173 de su Reglamento.</w:t>
      </w:r>
    </w:p>
    <w:p w:rsidR="00000000" w:rsidDel="00000000" w:rsidP="00000000" w:rsidRDefault="00000000" w:rsidRPr="00000000" w14:paraId="000000B5">
      <w:pPr>
        <w:widowControl w:val="0"/>
        <w:spacing w:after="0" w:line="240" w:lineRule="auto"/>
        <w:ind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B6">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plazo máximo de responsabilidad del contratista es de </w:t>
      </w:r>
      <w:r w:rsidDel="00000000" w:rsidR="00000000" w:rsidRPr="00000000">
        <w:rPr>
          <w:rFonts w:ascii="Tahoma" w:cs="Tahoma" w:eastAsia="Tahoma" w:hAnsi="Tahoma"/>
          <w:sz w:val="20"/>
          <w:szCs w:val="20"/>
          <w:highlight w:val="lightGray"/>
          <w:rtl w:val="0"/>
        </w:rPr>
        <w:t xml:space="preserve">[CONSIGNAR TIEMPO EN AÑOS, NO MENOR DE UN (1) AÑO]</w:t>
      </w:r>
      <w:r w:rsidDel="00000000" w:rsidR="00000000" w:rsidRPr="00000000">
        <w:rPr>
          <w:rFonts w:ascii="Tahoma" w:cs="Tahoma" w:eastAsia="Tahoma" w:hAnsi="Tahoma"/>
          <w:sz w:val="20"/>
          <w:szCs w:val="20"/>
          <w:rtl w:val="0"/>
        </w:rPr>
        <w:t xml:space="preserve"> año(s) contado a partir de la conformidad otorgada por LA ENTIDAD.</w:t>
      </w:r>
    </w:p>
    <w:p w:rsidR="00000000" w:rsidDel="00000000" w:rsidP="00000000" w:rsidRDefault="00000000" w:rsidRPr="00000000" w14:paraId="000000B7">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B8">
      <w:pPr>
        <w:widowControl w:val="0"/>
        <w:spacing w:after="0" w:line="240" w:lineRule="auto"/>
        <w:ind w:firstLine="14"/>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DÉCIMA SEXTA: PENALIDADES</w:t>
      </w:r>
    </w:p>
    <w:p w:rsidR="00000000" w:rsidDel="00000000" w:rsidP="00000000" w:rsidRDefault="00000000" w:rsidRPr="00000000" w14:paraId="000000B9">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Si EL CONTRATISTA incurre en retraso injustificado en la ejecución de las prestaciones objeto del contrato, LA ENTIDAD le aplica automáticamente una penalidad por mora por cada día de atraso, de acuerdo a la siguiente fórmula:</w:t>
      </w:r>
    </w:p>
    <w:p w:rsidR="00000000" w:rsidDel="00000000" w:rsidP="00000000" w:rsidRDefault="00000000" w:rsidRPr="00000000" w14:paraId="000000BA">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BB">
      <w:pPr>
        <w:widowControl w:val="0"/>
        <w:spacing w:after="0" w:line="240" w:lineRule="auto"/>
        <w:ind w:firstLine="14"/>
        <w:jc w:val="both"/>
        <w:rPr>
          <w:rFonts w:ascii="Tahoma" w:cs="Tahoma" w:eastAsia="Tahoma" w:hAnsi="Tahoma"/>
          <w:sz w:val="20"/>
          <w:szCs w:val="20"/>
        </w:rPr>
      </w:pPr>
      <w:r w:rsidDel="00000000" w:rsidR="00000000" w:rsidRPr="00000000">
        <w:rPr>
          <w:rtl w:val="0"/>
        </w:rPr>
      </w:r>
    </w:p>
    <w:tbl>
      <w:tblPr>
        <w:tblStyle w:val="Table6"/>
        <w:tblW w:w="5161.0" w:type="dxa"/>
        <w:jc w:val="center"/>
        <w:tblLayout w:type="fixed"/>
        <w:tblLook w:val="0000"/>
      </w:tblPr>
      <w:tblGrid>
        <w:gridCol w:w="2184"/>
        <w:gridCol w:w="2977"/>
        <w:tblGridChange w:id="0">
          <w:tblGrid>
            <w:gridCol w:w="2184"/>
            <w:gridCol w:w="2977"/>
          </w:tblGrid>
        </w:tblGridChange>
      </w:tblGrid>
      <w:tr>
        <w:trPr>
          <w:cantSplit w:val="1"/>
          <w:tblHeader w:val="0"/>
        </w:trPr>
        <w:tc>
          <w:tcPr>
            <w:vMerge w:val="restart"/>
            <w:vAlign w:val="center"/>
          </w:tcPr>
          <w:p w:rsidR="00000000" w:rsidDel="00000000" w:rsidP="00000000" w:rsidRDefault="00000000" w:rsidRPr="00000000" w14:paraId="000000BC">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Penalidad Diaria =</w:t>
            </w:r>
          </w:p>
        </w:tc>
        <w:tc>
          <w:tcPr>
            <w:tcBorders>
              <w:bottom w:color="000000" w:space="0" w:sz="4" w:val="single"/>
            </w:tcBorders>
            <w:vAlign w:val="center"/>
          </w:tcPr>
          <w:p w:rsidR="00000000" w:rsidDel="00000000" w:rsidP="00000000" w:rsidRDefault="00000000" w:rsidRPr="00000000" w14:paraId="000000BD">
            <w:pPr>
              <w:widowControl w:val="0"/>
              <w:spacing w:after="0" w:line="240" w:lineRule="auto"/>
              <w:ind w:firstLine="14"/>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0.10 x monto vigente</w:t>
            </w:r>
          </w:p>
        </w:tc>
      </w:tr>
      <w:tr>
        <w:trPr>
          <w:cantSplit w:val="1"/>
          <w:tblHeader w:val="0"/>
        </w:trPr>
        <w:tc>
          <w:tcPr>
            <w:vMerge w:val="continue"/>
            <w:vAlign w:val="center"/>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0BF">
            <w:pPr>
              <w:widowControl w:val="0"/>
              <w:spacing w:after="0" w:line="240" w:lineRule="auto"/>
              <w:ind w:firstLine="14"/>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F x plazo vigente en días</w:t>
            </w:r>
          </w:p>
        </w:tc>
      </w:tr>
    </w:tbl>
    <w:p w:rsidR="00000000" w:rsidDel="00000000" w:rsidP="00000000" w:rsidRDefault="00000000" w:rsidRPr="00000000" w14:paraId="000000C0">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1">
      <w:pPr>
        <w:widowControl w:val="0"/>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Donde:</w:t>
      </w:r>
    </w:p>
    <w:p w:rsidR="00000000" w:rsidDel="00000000" w:rsidP="00000000" w:rsidRDefault="00000000" w:rsidRPr="00000000" w14:paraId="000000C2">
      <w:pPr>
        <w:widowControl w:val="0"/>
        <w:spacing w:after="0" w:line="240" w:lineRule="auto"/>
        <w:ind w:firstLine="14"/>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F = 0.25 para plazos mayores a sesenta (60) días o;</w:t>
      </w:r>
    </w:p>
    <w:p w:rsidR="00000000" w:rsidDel="00000000" w:rsidP="00000000" w:rsidRDefault="00000000" w:rsidRPr="00000000" w14:paraId="000000C3">
      <w:pPr>
        <w:widowControl w:val="0"/>
        <w:spacing w:after="0" w:line="240" w:lineRule="auto"/>
        <w:ind w:firstLine="14"/>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F = 0.40 para plazos menores o iguales a sesenta (60) días.</w:t>
      </w:r>
    </w:p>
    <w:p w:rsidR="00000000" w:rsidDel="00000000" w:rsidP="00000000" w:rsidRDefault="00000000" w:rsidRPr="00000000" w14:paraId="000000C4">
      <w:pPr>
        <w:widowControl w:val="0"/>
        <w:spacing w:after="0" w:line="240" w:lineRule="auto"/>
        <w:ind w:firstLine="14"/>
        <w:jc w:val="both"/>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C5">
      <w:pPr>
        <w:spacing w:after="0" w:line="240" w:lineRule="auto"/>
        <w:ind w:firstLine="1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retraso se justifica a través de la solicitud de ampliación de plazo debidamente aprobado. Adicionalmente, se considera justificado el retraso y en consecuencia no se aplica penalidad, cuando EL CONTRATISTA acredite, de modo objetivamente sustentado, que el mayor tiempo transcurrido no le resulta imputable. En este último caso la calificación del retraso como justificado por parte de LA ENTIDAD no da lugar al pago de gastos generales ni costos directos de ningún tipo, conforme el numeral 162.5 del artículo 162 del Reglamento de la Ley de Contrataciones del Estado.</w:t>
      </w:r>
    </w:p>
    <w:p w:rsidR="00000000" w:rsidDel="00000000" w:rsidP="00000000" w:rsidRDefault="00000000" w:rsidRPr="00000000" w14:paraId="000000C6">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0" w:line="240" w:lineRule="auto"/>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En mérito al Artículo 163° del Reglamento, se establecen la “TABLA DE PENALIDADES” distintas a la Penalidad por Mora.</w:t>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after="0" w:line="240" w:lineRule="auto"/>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240" w:lineRule="auto"/>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Se precisa que las penalidades serán impuestas cuando se evidencie que el incumplimiento es atribuible a EL CONTRATISTA.</w:t>
      </w:r>
    </w:p>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0" w:line="240" w:lineRule="auto"/>
        <w:jc w:val="both"/>
        <w:rPr>
          <w:rFonts w:ascii="Tahoma" w:cs="Tahoma" w:eastAsia="Tahoma" w:hAnsi="Tahoma"/>
          <w:color w:val="000000"/>
          <w:sz w:val="20"/>
          <w:szCs w:val="20"/>
        </w:rPr>
      </w:pPr>
      <w:r w:rsidDel="00000000" w:rsidR="00000000" w:rsidRPr="00000000">
        <w:rPr>
          <w:rtl w:val="0"/>
        </w:rPr>
      </w:r>
    </w:p>
    <w:tbl>
      <w:tblPr>
        <w:tblStyle w:val="Table7"/>
        <w:tblW w:w="84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45"/>
        <w:gridCol w:w="900"/>
        <w:gridCol w:w="5675"/>
        <w:gridCol w:w="1440"/>
        <w:tblGridChange w:id="0">
          <w:tblGrid>
            <w:gridCol w:w="445"/>
            <w:gridCol w:w="900"/>
            <w:gridCol w:w="5675"/>
            <w:gridCol w:w="1440"/>
          </w:tblGrid>
        </w:tblGridChange>
      </w:tblGrid>
      <w:tr>
        <w:trPr>
          <w:cantSplit w:val="1"/>
          <w:tblHeader w:val="1"/>
        </w:trPr>
        <w:tc>
          <w:tcPr>
            <w:gridSpan w:val="4"/>
          </w:tcPr>
          <w:p w:rsidR="00000000" w:rsidDel="00000000" w:rsidP="00000000" w:rsidRDefault="00000000" w:rsidRPr="00000000" w14:paraId="000000CB">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TABLA DE PENALIDADES</w:t>
            </w:r>
            <w:r w:rsidDel="00000000" w:rsidR="00000000" w:rsidRPr="00000000">
              <w:rPr>
                <w:rtl w:val="0"/>
              </w:rPr>
            </w:r>
          </w:p>
        </w:tc>
      </w:tr>
      <w:tr>
        <w:trPr>
          <w:cantSplit w:val="1"/>
          <w:tblHeader w:val="1"/>
        </w:trPr>
        <w:tc>
          <w:tcPr>
            <w:gridSpan w:val="2"/>
            <w:vAlign w:val="center"/>
          </w:tcPr>
          <w:p w:rsidR="00000000" w:rsidDel="00000000" w:rsidP="00000000" w:rsidRDefault="00000000" w:rsidRPr="00000000" w14:paraId="000000CF">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PENALIDAD</w:t>
            </w:r>
            <w:r w:rsidDel="00000000" w:rsidR="00000000" w:rsidRPr="00000000">
              <w:rPr>
                <w:rtl w:val="0"/>
              </w:rPr>
            </w:r>
          </w:p>
        </w:tc>
        <w:tc>
          <w:tcPr>
            <w:vAlign w:val="center"/>
          </w:tcPr>
          <w:p w:rsidR="00000000" w:rsidDel="00000000" w:rsidP="00000000" w:rsidRDefault="00000000" w:rsidRPr="00000000" w14:paraId="000000D1">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OCURRENCIA</w:t>
            </w:r>
            <w:r w:rsidDel="00000000" w:rsidR="00000000" w:rsidRPr="00000000">
              <w:rPr>
                <w:rtl w:val="0"/>
              </w:rPr>
            </w:r>
          </w:p>
        </w:tc>
        <w:tc>
          <w:tcPr>
            <w:vAlign w:val="center"/>
          </w:tcPr>
          <w:p w:rsidR="00000000" w:rsidDel="00000000" w:rsidP="00000000" w:rsidRDefault="00000000" w:rsidRPr="00000000" w14:paraId="000000D2">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PENALIDAD PROPUESTA</w:t>
            </w:r>
            <w:r w:rsidDel="00000000" w:rsidR="00000000" w:rsidRPr="00000000">
              <w:rPr>
                <w:rtl w:val="0"/>
              </w:rPr>
            </w:r>
          </w:p>
        </w:tc>
      </w:tr>
      <w:tr>
        <w:trPr>
          <w:cantSplit w:val="1"/>
          <w:tblHeader w:val="0"/>
        </w:trPr>
        <w:tc>
          <w:tcPr>
            <w:vAlign w:val="center"/>
          </w:tcPr>
          <w:p w:rsidR="00000000" w:rsidDel="00000000" w:rsidP="00000000" w:rsidRDefault="00000000" w:rsidRPr="00000000" w14:paraId="000000D3">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1</w:t>
            </w:r>
            <w:r w:rsidDel="00000000" w:rsidR="00000000" w:rsidRPr="00000000">
              <w:rPr>
                <w:rtl w:val="0"/>
              </w:rPr>
            </w:r>
          </w:p>
        </w:tc>
        <w:tc>
          <w:tcPr>
            <w:gridSpan w:val="3"/>
            <w:vAlign w:val="center"/>
          </w:tcPr>
          <w:p w:rsidR="00000000" w:rsidDel="00000000" w:rsidP="00000000" w:rsidRDefault="00000000" w:rsidRPr="00000000" w14:paraId="000000D4">
            <w:pPr>
              <w:ind w:hanging="2"/>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ESTUDIOS DE INVESTIGACIÓN Y SOLUCIONES TÉCNICAS</w:t>
            </w:r>
            <w:r w:rsidDel="00000000" w:rsidR="00000000" w:rsidRPr="00000000">
              <w:rPr>
                <w:rtl w:val="0"/>
              </w:rPr>
            </w:r>
          </w:p>
        </w:tc>
      </w:tr>
      <w:tr>
        <w:trPr>
          <w:cantSplit w:val="1"/>
          <w:tblHeader w:val="0"/>
        </w:trPr>
        <w:tc>
          <w:tcPr/>
          <w:p w:rsidR="00000000" w:rsidDel="00000000" w:rsidP="00000000" w:rsidRDefault="00000000" w:rsidRPr="00000000" w14:paraId="000000D7">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D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1.1</w:t>
            </w:r>
          </w:p>
        </w:tc>
        <w:tc>
          <w:tcPr>
            <w:vAlign w:val="center"/>
          </w:tcPr>
          <w:p w:rsidR="00000000" w:rsidDel="00000000" w:rsidP="00000000" w:rsidRDefault="00000000" w:rsidRPr="00000000" w14:paraId="000000D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con presentar los entregables del Estudio de investigación para el reordenamiento de ciclos, itinerarios y AOL. La penalidad se aplicará por cada entregable.</w:t>
            </w:r>
          </w:p>
          <w:p w:rsidR="00000000" w:rsidDel="00000000" w:rsidP="00000000" w:rsidRDefault="00000000" w:rsidRPr="00000000" w14:paraId="000000D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De no subsanarse en un plazo de 15 días, SEDAPAL se encuentra facultada a seguir aplicando la penalidad.</w:t>
            </w:r>
          </w:p>
        </w:tc>
        <w:tc>
          <w:tcPr/>
          <w:p w:rsidR="00000000" w:rsidDel="00000000" w:rsidP="00000000" w:rsidRDefault="00000000" w:rsidRPr="00000000" w14:paraId="000000D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200 x K</w:t>
            </w:r>
          </w:p>
        </w:tc>
      </w:tr>
      <w:tr>
        <w:trPr>
          <w:cantSplit w:val="1"/>
          <w:tblHeader w:val="0"/>
        </w:trPr>
        <w:tc>
          <w:tcPr/>
          <w:p w:rsidR="00000000" w:rsidDel="00000000" w:rsidP="00000000" w:rsidRDefault="00000000" w:rsidRPr="00000000" w14:paraId="000000DC">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D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1.2</w:t>
            </w:r>
          </w:p>
        </w:tc>
        <w:tc>
          <w:tcPr>
            <w:vAlign w:val="center"/>
          </w:tcPr>
          <w:p w:rsidR="00000000" w:rsidDel="00000000" w:rsidP="00000000" w:rsidRDefault="00000000" w:rsidRPr="00000000" w14:paraId="000000DE">
            <w:pPr>
              <w:ind w:hanging="2"/>
              <w:rPr>
                <w:rFonts w:ascii="Tahoma" w:cs="Tahoma" w:eastAsia="Tahoma" w:hAnsi="Tahoma"/>
                <w:sz w:val="20"/>
                <w:szCs w:val="20"/>
                <w:highlight w:val="yellow"/>
              </w:rPr>
            </w:pPr>
            <w:r w:rsidDel="00000000" w:rsidR="00000000" w:rsidRPr="00000000">
              <w:rPr>
                <w:rFonts w:ascii="Tahoma" w:cs="Tahoma" w:eastAsia="Tahoma" w:hAnsi="Tahoma"/>
                <w:sz w:val="20"/>
                <w:szCs w:val="20"/>
                <w:rtl w:val="0"/>
              </w:rPr>
              <w:t xml:space="preserve">Por no levantar las observaciones realizadas al Estudio de investigación para el reordenamiento de ciclos, itinerarios y AOL. La penalidad se aplicará por no cumplir con el plazo establecido por el Área Usuaria.</w:t>
            </w:r>
            <w:r w:rsidDel="00000000" w:rsidR="00000000" w:rsidRPr="00000000">
              <w:rPr>
                <w:rtl w:val="0"/>
              </w:rPr>
            </w:r>
          </w:p>
        </w:tc>
        <w:tc>
          <w:tcPr/>
          <w:p w:rsidR="00000000" w:rsidDel="00000000" w:rsidP="00000000" w:rsidRDefault="00000000" w:rsidRPr="00000000" w14:paraId="000000D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200 x K</w:t>
            </w:r>
          </w:p>
          <w:p w:rsidR="00000000" w:rsidDel="00000000" w:rsidP="00000000" w:rsidRDefault="00000000" w:rsidRPr="00000000" w14:paraId="000000E0">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0E1">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E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1.3</w:t>
            </w:r>
          </w:p>
        </w:tc>
        <w:tc>
          <w:tcPr>
            <w:vAlign w:val="center"/>
          </w:tcPr>
          <w:p w:rsidR="00000000" w:rsidDel="00000000" w:rsidP="00000000" w:rsidRDefault="00000000" w:rsidRPr="00000000" w14:paraId="000000E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con presentar los entregables del Estudio de investigación de tiempos y movimientos para la actualización de los rendimientos diarios de las actividades. La penalidad se aplicará por cada entregable.</w:t>
            </w:r>
          </w:p>
          <w:p w:rsidR="00000000" w:rsidDel="00000000" w:rsidP="00000000" w:rsidRDefault="00000000" w:rsidRPr="00000000" w14:paraId="000000E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De no subsanarse en un plazo de 15 días, SEDAPAL se encuentra facultada a seguir aplicando la penalidad.</w:t>
            </w:r>
          </w:p>
        </w:tc>
        <w:tc>
          <w:tcPr/>
          <w:p w:rsidR="00000000" w:rsidDel="00000000" w:rsidP="00000000" w:rsidRDefault="00000000" w:rsidRPr="00000000" w14:paraId="000000E5">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200 x K</w:t>
            </w:r>
          </w:p>
        </w:tc>
      </w:tr>
      <w:tr>
        <w:trPr>
          <w:cantSplit w:val="1"/>
          <w:tblHeader w:val="0"/>
        </w:trPr>
        <w:tc>
          <w:tcPr/>
          <w:p w:rsidR="00000000" w:rsidDel="00000000" w:rsidP="00000000" w:rsidRDefault="00000000" w:rsidRPr="00000000" w14:paraId="000000E6">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E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1.4</w:t>
            </w:r>
          </w:p>
        </w:tc>
        <w:tc>
          <w:tcPr>
            <w:vAlign w:val="center"/>
          </w:tcPr>
          <w:p w:rsidR="00000000" w:rsidDel="00000000" w:rsidP="00000000" w:rsidRDefault="00000000" w:rsidRPr="00000000" w14:paraId="000000E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levantar las observaciones realizadas al Estudio de investigación de tiempos y movimientos para la actualización de los rendimientos diarios de las actividades. La penalidad se aplicará por no cumplir con el plazo establecido por el Área Usuaria.</w:t>
            </w:r>
          </w:p>
        </w:tc>
        <w:tc>
          <w:tcPr/>
          <w:p w:rsidR="00000000" w:rsidDel="00000000" w:rsidP="00000000" w:rsidRDefault="00000000" w:rsidRPr="00000000" w14:paraId="000000E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200 x K</w:t>
            </w:r>
          </w:p>
          <w:p w:rsidR="00000000" w:rsidDel="00000000" w:rsidP="00000000" w:rsidRDefault="00000000" w:rsidRPr="00000000" w14:paraId="000000EA">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0EB">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2</w:t>
            </w:r>
            <w:r w:rsidDel="00000000" w:rsidR="00000000" w:rsidRPr="00000000">
              <w:rPr>
                <w:rtl w:val="0"/>
              </w:rPr>
            </w:r>
          </w:p>
        </w:tc>
        <w:tc>
          <w:tcPr>
            <w:gridSpan w:val="3"/>
          </w:tcPr>
          <w:p w:rsidR="00000000" w:rsidDel="00000000" w:rsidP="00000000" w:rsidRDefault="00000000" w:rsidRPr="00000000" w14:paraId="000000EC">
            <w:pPr>
              <w:ind w:hanging="2"/>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ACTIVIDADES DEL SERVICIO</w:t>
            </w:r>
            <w:r w:rsidDel="00000000" w:rsidR="00000000" w:rsidRPr="00000000">
              <w:rPr>
                <w:rtl w:val="0"/>
              </w:rPr>
            </w:r>
          </w:p>
        </w:tc>
      </w:tr>
      <w:tr>
        <w:trPr>
          <w:cantSplit w:val="1"/>
          <w:tblHeader w:val="0"/>
        </w:trPr>
        <w:tc>
          <w:tcPr>
            <w:vMerge w:val="restart"/>
          </w:tcPr>
          <w:p w:rsidR="00000000" w:rsidDel="00000000" w:rsidP="00000000" w:rsidRDefault="00000000" w:rsidRPr="00000000" w14:paraId="000000EF">
            <w:pPr>
              <w:ind w:hanging="2"/>
              <w:rPr>
                <w:rFonts w:ascii="Tahoma" w:cs="Tahoma" w:eastAsia="Tahoma" w:hAnsi="Tahoma"/>
                <w:sz w:val="20"/>
                <w:szCs w:val="20"/>
              </w:rPr>
            </w:pPr>
            <w:r w:rsidDel="00000000" w:rsidR="00000000" w:rsidRPr="00000000">
              <w:rPr>
                <w:rtl w:val="0"/>
              </w:rPr>
            </w:r>
          </w:p>
        </w:tc>
        <w:tc>
          <w:tcPr>
            <w:vMerge w:val="restart"/>
          </w:tcPr>
          <w:p w:rsidR="00000000" w:rsidDel="00000000" w:rsidP="00000000" w:rsidRDefault="00000000" w:rsidRPr="00000000" w14:paraId="000000F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2.1</w:t>
            </w:r>
          </w:p>
        </w:tc>
        <w:tc>
          <w:tcPr>
            <w:vAlign w:val="center"/>
          </w:tcPr>
          <w:p w:rsidR="00000000" w:rsidDel="00000000" w:rsidP="00000000" w:rsidRDefault="00000000" w:rsidRPr="00000000" w14:paraId="000000F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con los procedimientos constructivos de cada actividad.</w:t>
            </w:r>
          </w:p>
          <w:p w:rsidR="00000000" w:rsidDel="00000000" w:rsidP="00000000" w:rsidRDefault="00000000" w:rsidRPr="00000000" w14:paraId="000000F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La penalidad se aplicará por cada caso detectado según el siguiente detalle:</w:t>
            </w:r>
          </w:p>
        </w:tc>
        <w:tc>
          <w:tcPr>
            <w:vAlign w:val="center"/>
          </w:tcPr>
          <w:p w:rsidR="00000000" w:rsidDel="00000000" w:rsidP="00000000" w:rsidRDefault="00000000" w:rsidRPr="00000000" w14:paraId="000000F3">
            <w:pPr>
              <w:ind w:hanging="2"/>
              <w:rPr>
                <w:rFonts w:ascii="Tahoma" w:cs="Tahoma" w:eastAsia="Tahoma" w:hAnsi="Tahoma"/>
                <w:sz w:val="20"/>
                <w:szCs w:val="20"/>
              </w:rPr>
            </w:pPr>
            <w:r w:rsidDel="00000000" w:rsidR="00000000" w:rsidRPr="00000000">
              <w:rPr>
                <w:rtl w:val="0"/>
              </w:rPr>
            </w:r>
          </w:p>
        </w:tc>
      </w:tr>
      <w:tr>
        <w:trPr>
          <w:cantSplit w:val="1"/>
          <w:trHeight w:val="355" w:hRule="atLeast"/>
          <w:tblHeader w:val="0"/>
        </w:trPr>
        <w:tc>
          <w:tcPr>
            <w:vMerge w:val="continue"/>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0F6">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Instalación de Medidores</w:t>
            </w:r>
          </w:p>
        </w:tc>
        <w:tc>
          <w:tcPr>
            <w:vAlign w:val="center"/>
          </w:tcPr>
          <w:p w:rsidR="00000000" w:rsidDel="00000000" w:rsidP="00000000" w:rsidRDefault="00000000" w:rsidRPr="00000000" w14:paraId="000000F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 x K</w:t>
            </w:r>
          </w:p>
        </w:tc>
      </w:tr>
      <w:tr>
        <w:trPr>
          <w:cantSplit w:val="1"/>
          <w:trHeight w:val="355" w:hRule="atLeast"/>
          <w:tblHeader w:val="0"/>
        </w:trPr>
        <w:tc>
          <w:tcPr>
            <w:vMerge w:val="continue"/>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0F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Distribución de Comunicaciones</w:t>
            </w:r>
          </w:p>
        </w:tc>
        <w:tc>
          <w:tcPr>
            <w:vAlign w:val="center"/>
          </w:tcPr>
          <w:p w:rsidR="00000000" w:rsidDel="00000000" w:rsidP="00000000" w:rsidRDefault="00000000" w:rsidRPr="00000000" w14:paraId="000000F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0.1 x K</w:t>
            </w:r>
          </w:p>
        </w:tc>
      </w:tr>
      <w:tr>
        <w:trPr>
          <w:cantSplit w:val="1"/>
          <w:trHeight w:val="355" w:hRule="atLeast"/>
          <w:tblHeader w:val="0"/>
        </w:trPr>
        <w:tc>
          <w:tcPr>
            <w:vMerge w:val="continue"/>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0FE">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Distribución de Comprobantes de pago</w:t>
            </w:r>
          </w:p>
        </w:tc>
        <w:tc>
          <w:tcPr>
            <w:vAlign w:val="center"/>
          </w:tcPr>
          <w:p w:rsidR="00000000" w:rsidDel="00000000" w:rsidP="00000000" w:rsidRDefault="00000000" w:rsidRPr="00000000" w14:paraId="000000FF">
            <w:pPr>
              <w:ind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0.1 x K</w:t>
            </w:r>
          </w:p>
        </w:tc>
      </w:tr>
      <w:tr>
        <w:trPr>
          <w:cantSplit w:val="1"/>
          <w:trHeight w:val="337" w:hRule="atLeast"/>
          <w:tblHeader w:val="0"/>
        </w:trPr>
        <w:tc>
          <w:tcPr>
            <w:vMerge w:val="continue"/>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0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Lectura de Medidores</w:t>
            </w:r>
          </w:p>
        </w:tc>
        <w:tc>
          <w:tcPr>
            <w:vAlign w:val="center"/>
          </w:tcPr>
          <w:p w:rsidR="00000000" w:rsidDel="00000000" w:rsidP="00000000" w:rsidRDefault="00000000" w:rsidRPr="00000000" w14:paraId="0000010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0.05 x K</w:t>
            </w:r>
          </w:p>
        </w:tc>
      </w:tr>
      <w:tr>
        <w:trPr>
          <w:cantSplit w:val="1"/>
          <w:trHeight w:val="355" w:hRule="atLeast"/>
          <w:tblHeader w:val="0"/>
        </w:trPr>
        <w:tc>
          <w:tcPr>
            <w:vMerge w:val="continue"/>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06">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Inspecciones Comerciales</w:t>
            </w:r>
          </w:p>
        </w:tc>
        <w:tc>
          <w:tcPr>
            <w:vAlign w:val="center"/>
          </w:tcPr>
          <w:p w:rsidR="00000000" w:rsidDel="00000000" w:rsidP="00000000" w:rsidRDefault="00000000" w:rsidRPr="00000000" w14:paraId="0000010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0.3 x K</w:t>
            </w:r>
          </w:p>
        </w:tc>
      </w:tr>
      <w:tr>
        <w:trPr>
          <w:cantSplit w:val="1"/>
          <w:trHeight w:val="355" w:hRule="atLeast"/>
          <w:tblHeader w:val="0"/>
        </w:trPr>
        <w:tc>
          <w:tcPr>
            <w:vMerge w:val="continue"/>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0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Visita del Gestor de Recuperación con Cuadrilla</w:t>
            </w:r>
          </w:p>
        </w:tc>
        <w:tc>
          <w:tcPr>
            <w:vAlign w:val="center"/>
          </w:tcPr>
          <w:p w:rsidR="00000000" w:rsidDel="00000000" w:rsidP="00000000" w:rsidRDefault="00000000" w:rsidRPr="00000000" w14:paraId="0000010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0.5 x K</w:t>
            </w:r>
          </w:p>
        </w:tc>
      </w:tr>
      <w:tr>
        <w:trPr>
          <w:cantSplit w:val="1"/>
          <w:trHeight w:val="337" w:hRule="atLeast"/>
          <w:tblHeader w:val="0"/>
        </w:trPr>
        <w:tc>
          <w:tcPr>
            <w:vMerge w:val="continue"/>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0E">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Cierre o Reapertura simple</w:t>
            </w:r>
          </w:p>
        </w:tc>
        <w:tc>
          <w:tcPr>
            <w:vAlign w:val="center"/>
          </w:tcPr>
          <w:p w:rsidR="00000000" w:rsidDel="00000000" w:rsidP="00000000" w:rsidRDefault="00000000" w:rsidRPr="00000000" w14:paraId="0000010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0.2 x K</w:t>
            </w:r>
          </w:p>
        </w:tc>
      </w:tr>
      <w:tr>
        <w:trPr>
          <w:cantSplit w:val="1"/>
          <w:trHeight w:val="364" w:hRule="atLeast"/>
          <w:tblHeader w:val="0"/>
        </w:trPr>
        <w:tc>
          <w:tcPr>
            <w:vMerge w:val="continue"/>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1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Cierre o Reapertura Drástica</w:t>
            </w:r>
          </w:p>
        </w:tc>
        <w:tc>
          <w:tcPr>
            <w:vAlign w:val="center"/>
          </w:tcPr>
          <w:p w:rsidR="00000000" w:rsidDel="00000000" w:rsidP="00000000" w:rsidRDefault="00000000" w:rsidRPr="00000000" w14:paraId="0000011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0.7 x K</w:t>
            </w:r>
          </w:p>
        </w:tc>
      </w:tr>
      <w:tr>
        <w:trPr>
          <w:cantSplit w:val="1"/>
          <w:trHeight w:val="346" w:hRule="atLeast"/>
          <w:tblHeader w:val="0"/>
        </w:trPr>
        <w:tc>
          <w:tcPr>
            <w:vMerge w:val="continue"/>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16">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Obturaciones o Reaperturas</w:t>
            </w:r>
          </w:p>
        </w:tc>
        <w:tc>
          <w:tcPr>
            <w:vAlign w:val="center"/>
          </w:tcPr>
          <w:p w:rsidR="00000000" w:rsidDel="00000000" w:rsidP="00000000" w:rsidRDefault="00000000" w:rsidRPr="00000000" w14:paraId="0000011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0.7 x K</w:t>
            </w:r>
          </w:p>
        </w:tc>
      </w:tr>
      <w:tr>
        <w:trPr>
          <w:cantSplit w:val="1"/>
          <w:trHeight w:val="382" w:hRule="atLeast"/>
          <w:tblHeader w:val="0"/>
        </w:trPr>
        <w:tc>
          <w:tcPr>
            <w:vMerge w:val="continue"/>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1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Sostenibilidad de la Unidad de Medición</w:t>
            </w:r>
          </w:p>
        </w:tc>
        <w:tc>
          <w:tcPr>
            <w:vAlign w:val="center"/>
          </w:tcPr>
          <w:p w:rsidR="00000000" w:rsidDel="00000000" w:rsidP="00000000" w:rsidRDefault="00000000" w:rsidRPr="00000000" w14:paraId="0000011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tc>
      </w:tr>
      <w:tr>
        <w:trPr>
          <w:cantSplit w:val="1"/>
          <w:tblHeader w:val="0"/>
        </w:trPr>
        <w:tc>
          <w:tcPr/>
          <w:p w:rsidR="00000000" w:rsidDel="00000000" w:rsidP="00000000" w:rsidRDefault="00000000" w:rsidRPr="00000000" w14:paraId="0000011C">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2.2</w:t>
            </w:r>
          </w:p>
        </w:tc>
        <w:tc>
          <w:tcPr/>
          <w:p w:rsidR="00000000" w:rsidDel="00000000" w:rsidP="00000000" w:rsidRDefault="00000000" w:rsidRPr="00000000" w14:paraId="0000011E">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o interrumpir la ejecución de las actividades de la Plataforma de Atención al Público Presencial y Virtual. La penalidad se aplicará por cada caso detectado.</w:t>
            </w:r>
          </w:p>
        </w:tc>
        <w:tc>
          <w:tcPr/>
          <w:p w:rsidR="00000000" w:rsidDel="00000000" w:rsidP="00000000" w:rsidRDefault="00000000" w:rsidRPr="00000000" w14:paraId="0000011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 x K</w:t>
            </w:r>
          </w:p>
          <w:p w:rsidR="00000000" w:rsidDel="00000000" w:rsidP="00000000" w:rsidRDefault="00000000" w:rsidRPr="00000000" w14:paraId="00000120">
            <w:pPr>
              <w:ind w:hanging="2"/>
              <w:rPr>
                <w:rFonts w:ascii="Tahoma" w:cs="Tahoma" w:eastAsia="Tahoma" w:hAnsi="Tahoma"/>
                <w:sz w:val="20"/>
                <w:szCs w:val="20"/>
              </w:rPr>
            </w:pPr>
            <w:r w:rsidDel="00000000" w:rsidR="00000000" w:rsidRPr="00000000">
              <w:rPr>
                <w:rtl w:val="0"/>
              </w:rPr>
            </w:r>
          </w:p>
        </w:tc>
      </w:tr>
      <w:tr>
        <w:trPr>
          <w:cantSplit w:val="1"/>
          <w:tblHeader w:val="0"/>
        </w:trPr>
        <w:tc>
          <w:tcPr>
            <w:vMerge w:val="restart"/>
          </w:tcPr>
          <w:p w:rsidR="00000000" w:rsidDel="00000000" w:rsidP="00000000" w:rsidRDefault="00000000" w:rsidRPr="00000000" w14:paraId="00000121">
            <w:pPr>
              <w:ind w:hanging="2"/>
              <w:rPr>
                <w:rFonts w:ascii="Tahoma" w:cs="Tahoma" w:eastAsia="Tahoma" w:hAnsi="Tahoma"/>
                <w:sz w:val="20"/>
                <w:szCs w:val="20"/>
              </w:rPr>
            </w:pPr>
            <w:r w:rsidDel="00000000" w:rsidR="00000000" w:rsidRPr="00000000">
              <w:rPr>
                <w:rtl w:val="0"/>
              </w:rPr>
            </w:r>
          </w:p>
        </w:tc>
        <w:tc>
          <w:tcPr>
            <w:vMerge w:val="restart"/>
          </w:tcPr>
          <w:p w:rsidR="00000000" w:rsidDel="00000000" w:rsidP="00000000" w:rsidRDefault="00000000" w:rsidRPr="00000000" w14:paraId="0000012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2.3</w:t>
            </w:r>
          </w:p>
        </w:tc>
        <w:tc>
          <w:tcPr/>
          <w:p w:rsidR="00000000" w:rsidDel="00000000" w:rsidP="00000000" w:rsidRDefault="00000000" w:rsidRPr="00000000" w14:paraId="0000012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presentar información falsa y/o errada y/o incompleta y/o enmendada, la penalidad se aplicará por cada caso detectado según el siguiente detalle:</w:t>
            </w:r>
          </w:p>
        </w:tc>
        <w:tc>
          <w:tcPr/>
          <w:p w:rsidR="00000000" w:rsidDel="00000000" w:rsidP="00000000" w:rsidRDefault="00000000" w:rsidRPr="00000000" w14:paraId="00000124">
            <w:pPr>
              <w:ind w:hanging="2"/>
              <w:rPr>
                <w:rFonts w:ascii="Tahoma" w:cs="Tahoma" w:eastAsia="Tahoma" w:hAnsi="Tahoma"/>
                <w:sz w:val="20"/>
                <w:szCs w:val="20"/>
              </w:rPr>
            </w:pPr>
            <w:r w:rsidDel="00000000" w:rsidR="00000000" w:rsidRPr="00000000">
              <w:rPr>
                <w:rtl w:val="0"/>
              </w:rPr>
            </w:r>
          </w:p>
        </w:tc>
      </w:tr>
      <w:tr>
        <w:trPr>
          <w:cantSplit w:val="1"/>
          <w:trHeight w:val="364" w:hRule="atLeast"/>
          <w:tblHeader w:val="0"/>
        </w:trPr>
        <w:tc>
          <w:tcPr>
            <w:vMerge w:val="continue"/>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2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Instalación de Medidores</w:t>
            </w:r>
          </w:p>
        </w:tc>
        <w:tc>
          <w:tcPr/>
          <w:p w:rsidR="00000000" w:rsidDel="00000000" w:rsidP="00000000" w:rsidRDefault="00000000" w:rsidRPr="00000000" w14:paraId="0000012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 x K</w:t>
            </w:r>
          </w:p>
        </w:tc>
      </w:tr>
      <w:tr>
        <w:trPr>
          <w:cantSplit w:val="1"/>
          <w:trHeight w:val="382" w:hRule="atLeast"/>
          <w:tblHeader w:val="0"/>
        </w:trPr>
        <w:tc>
          <w:tcPr>
            <w:vMerge w:val="continue"/>
          </w:tcPr>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2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Distribución de Comunicaciones</w:t>
            </w:r>
          </w:p>
        </w:tc>
        <w:tc>
          <w:tcPr/>
          <w:p w:rsidR="00000000" w:rsidDel="00000000" w:rsidP="00000000" w:rsidRDefault="00000000" w:rsidRPr="00000000" w14:paraId="0000012C">
            <w:pPr>
              <w:ind w:left="14"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0.2 x K</w:t>
            </w:r>
          </w:p>
        </w:tc>
      </w:tr>
      <w:tr>
        <w:trPr>
          <w:cantSplit w:val="1"/>
          <w:trHeight w:val="400" w:hRule="atLeast"/>
          <w:tblHeader w:val="0"/>
        </w:trPr>
        <w:tc>
          <w:tcPr>
            <w:vMerge w:val="continue"/>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2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Distribución de Comprobantes de pago</w:t>
            </w:r>
          </w:p>
        </w:tc>
        <w:tc>
          <w:tcPr/>
          <w:p w:rsidR="00000000" w:rsidDel="00000000" w:rsidP="00000000" w:rsidRDefault="00000000" w:rsidRPr="00000000" w14:paraId="00000130">
            <w:pPr>
              <w:ind w:left="14"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0.2 x K</w:t>
            </w:r>
          </w:p>
        </w:tc>
      </w:tr>
      <w:tr>
        <w:trPr>
          <w:cantSplit w:val="1"/>
          <w:trHeight w:val="364" w:hRule="atLeast"/>
          <w:tblHeader w:val="0"/>
        </w:trPr>
        <w:tc>
          <w:tcPr>
            <w:vMerge w:val="continue"/>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3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Lectura de Medidores</w:t>
            </w:r>
          </w:p>
        </w:tc>
        <w:tc>
          <w:tcPr/>
          <w:p w:rsidR="00000000" w:rsidDel="00000000" w:rsidP="00000000" w:rsidRDefault="00000000" w:rsidRPr="00000000" w14:paraId="0000013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0.05 x K</w:t>
            </w:r>
          </w:p>
        </w:tc>
      </w:tr>
      <w:tr>
        <w:trPr>
          <w:cantSplit w:val="1"/>
          <w:trHeight w:val="364" w:hRule="atLeast"/>
          <w:tblHeader w:val="0"/>
        </w:trPr>
        <w:tc>
          <w:tcPr>
            <w:vMerge w:val="continue"/>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3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Inspecciones Comerciales</w:t>
            </w:r>
          </w:p>
        </w:tc>
        <w:tc>
          <w:tcPr/>
          <w:p w:rsidR="00000000" w:rsidDel="00000000" w:rsidP="00000000" w:rsidRDefault="00000000" w:rsidRPr="00000000" w14:paraId="0000013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0.3 x K</w:t>
            </w:r>
          </w:p>
        </w:tc>
      </w:tr>
      <w:tr>
        <w:trPr>
          <w:cantSplit w:val="1"/>
          <w:trHeight w:val="391" w:hRule="atLeast"/>
          <w:tblHeader w:val="0"/>
        </w:trPr>
        <w:tc>
          <w:tcPr>
            <w:vMerge w:val="continue"/>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3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Visita del Gestor de Recuperación con Cuadrilla</w:t>
            </w:r>
          </w:p>
        </w:tc>
        <w:tc>
          <w:tcPr/>
          <w:p w:rsidR="00000000" w:rsidDel="00000000" w:rsidP="00000000" w:rsidRDefault="00000000" w:rsidRPr="00000000" w14:paraId="0000013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0.5 x K</w:t>
            </w:r>
          </w:p>
        </w:tc>
      </w:tr>
      <w:tr>
        <w:trPr>
          <w:cantSplit w:val="1"/>
          <w:trHeight w:val="382" w:hRule="atLeast"/>
          <w:tblHeader w:val="0"/>
        </w:trPr>
        <w:tc>
          <w:tcPr>
            <w:vMerge w:val="continue"/>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3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Cierre o Reapertura simple</w:t>
            </w:r>
          </w:p>
        </w:tc>
        <w:tc>
          <w:tcPr/>
          <w:p w:rsidR="00000000" w:rsidDel="00000000" w:rsidP="00000000" w:rsidRDefault="00000000" w:rsidRPr="00000000" w14:paraId="0000014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0.2 x K</w:t>
            </w:r>
          </w:p>
        </w:tc>
      </w:tr>
      <w:tr>
        <w:trPr>
          <w:cantSplit w:val="1"/>
          <w:trHeight w:val="382" w:hRule="atLeast"/>
          <w:tblHeader w:val="0"/>
        </w:trPr>
        <w:tc>
          <w:tcPr>
            <w:vMerge w:val="continue"/>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4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Cierre o Reapertura Drástica</w:t>
            </w:r>
          </w:p>
        </w:tc>
        <w:tc>
          <w:tcPr/>
          <w:p w:rsidR="00000000" w:rsidDel="00000000" w:rsidP="00000000" w:rsidRDefault="00000000" w:rsidRPr="00000000" w14:paraId="0000014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0.7 x K</w:t>
            </w:r>
          </w:p>
        </w:tc>
      </w:tr>
      <w:tr>
        <w:trPr>
          <w:cantSplit w:val="1"/>
          <w:trHeight w:val="391" w:hRule="atLeast"/>
          <w:tblHeader w:val="0"/>
        </w:trPr>
        <w:tc>
          <w:tcPr>
            <w:vMerge w:val="continue"/>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4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Obturaciones o Reaperturas</w:t>
            </w:r>
          </w:p>
        </w:tc>
        <w:tc>
          <w:tcPr/>
          <w:p w:rsidR="00000000" w:rsidDel="00000000" w:rsidP="00000000" w:rsidRDefault="00000000" w:rsidRPr="00000000" w14:paraId="0000014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0.7 x K</w:t>
            </w:r>
          </w:p>
        </w:tc>
      </w:tr>
      <w:tr>
        <w:trPr>
          <w:cantSplit w:val="1"/>
          <w:trHeight w:val="382" w:hRule="atLeast"/>
          <w:tblHeader w:val="0"/>
        </w:trPr>
        <w:tc>
          <w:tcPr>
            <w:vMerge w:val="continue"/>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4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Sostenibilidad de la Unidad de Medición</w:t>
            </w:r>
          </w:p>
        </w:tc>
        <w:tc>
          <w:tcPr/>
          <w:p w:rsidR="00000000" w:rsidDel="00000000" w:rsidP="00000000" w:rsidRDefault="00000000" w:rsidRPr="00000000" w14:paraId="0000014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tc>
      </w:tr>
      <w:tr>
        <w:trPr>
          <w:cantSplit w:val="1"/>
          <w:trHeight w:val="517" w:hRule="atLeast"/>
          <w:tblHeader w:val="0"/>
        </w:trPr>
        <w:tc>
          <w:tcPr>
            <w:vMerge w:val="continue"/>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4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Plataforma de Atención al Público Presencial y Virtual</w:t>
            </w:r>
          </w:p>
        </w:tc>
        <w:tc>
          <w:tcPr/>
          <w:p w:rsidR="00000000" w:rsidDel="00000000" w:rsidP="00000000" w:rsidRDefault="00000000" w:rsidRPr="00000000" w14:paraId="0000015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 x K</w:t>
            </w:r>
          </w:p>
        </w:tc>
      </w:tr>
      <w:tr>
        <w:trPr>
          <w:cantSplit w:val="1"/>
          <w:tblHeader w:val="0"/>
        </w:trPr>
        <w:tc>
          <w:tcPr/>
          <w:p w:rsidR="00000000" w:rsidDel="00000000" w:rsidP="00000000" w:rsidRDefault="00000000" w:rsidRPr="00000000" w14:paraId="00000151">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5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2.4 </w:t>
            </w:r>
          </w:p>
        </w:tc>
        <w:tc>
          <w:tcPr>
            <w:vAlign w:val="center"/>
          </w:tcPr>
          <w:p w:rsidR="00000000" w:rsidDel="00000000" w:rsidP="00000000" w:rsidRDefault="00000000" w:rsidRPr="00000000" w14:paraId="0000015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cada trabajador que ejecute carga de trabajo por encima de los rendimientos diarios establecidos para cada actividad. La penalidad se aplicará por cada trabajador y el número de veces en que se excedió los rendimientos.</w:t>
            </w:r>
          </w:p>
        </w:tc>
        <w:tc>
          <w:tcPr/>
          <w:p w:rsidR="00000000" w:rsidDel="00000000" w:rsidP="00000000" w:rsidRDefault="00000000" w:rsidRPr="00000000" w14:paraId="0000015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 x K</w:t>
            </w:r>
          </w:p>
          <w:p w:rsidR="00000000" w:rsidDel="00000000" w:rsidP="00000000" w:rsidRDefault="00000000" w:rsidRPr="00000000" w14:paraId="00000155">
            <w:pPr>
              <w:ind w:hanging="2"/>
              <w:rPr>
                <w:rFonts w:ascii="Tahoma" w:cs="Tahoma" w:eastAsia="Tahoma" w:hAnsi="Tahoma"/>
                <w:sz w:val="20"/>
                <w:szCs w:val="20"/>
              </w:rPr>
            </w:pPr>
            <w:r w:rsidDel="00000000" w:rsidR="00000000" w:rsidRPr="00000000">
              <w:rPr>
                <w:rtl w:val="0"/>
              </w:rPr>
            </w:r>
          </w:p>
        </w:tc>
      </w:tr>
      <w:tr>
        <w:trPr>
          <w:cantSplit w:val="1"/>
          <w:tblHeader w:val="0"/>
        </w:trPr>
        <w:tc>
          <w:tcPr>
            <w:vMerge w:val="restart"/>
          </w:tcPr>
          <w:p w:rsidR="00000000" w:rsidDel="00000000" w:rsidP="00000000" w:rsidRDefault="00000000" w:rsidRPr="00000000" w14:paraId="00000156">
            <w:pPr>
              <w:ind w:hanging="2"/>
              <w:rPr>
                <w:rFonts w:ascii="Tahoma" w:cs="Tahoma" w:eastAsia="Tahoma" w:hAnsi="Tahoma"/>
                <w:sz w:val="20"/>
                <w:szCs w:val="20"/>
              </w:rPr>
            </w:pPr>
            <w:r w:rsidDel="00000000" w:rsidR="00000000" w:rsidRPr="00000000">
              <w:rPr>
                <w:rtl w:val="0"/>
              </w:rPr>
            </w:r>
          </w:p>
        </w:tc>
        <w:tc>
          <w:tcPr>
            <w:vMerge w:val="restart"/>
          </w:tcPr>
          <w:p w:rsidR="00000000" w:rsidDel="00000000" w:rsidP="00000000" w:rsidRDefault="00000000" w:rsidRPr="00000000" w14:paraId="0000015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2.5</w:t>
            </w:r>
          </w:p>
        </w:tc>
        <w:tc>
          <w:tcPr>
            <w:vAlign w:val="center"/>
          </w:tcPr>
          <w:p w:rsidR="00000000" w:rsidDel="00000000" w:rsidP="00000000" w:rsidRDefault="00000000" w:rsidRPr="00000000" w14:paraId="0000015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interrumpir o no cumplir con ejecutar las actividades en el plazo programado, la penalidad se aplicará por cada caso detectado según el siguiente detalle:</w:t>
            </w:r>
          </w:p>
        </w:tc>
        <w:tc>
          <w:tcPr/>
          <w:p w:rsidR="00000000" w:rsidDel="00000000" w:rsidP="00000000" w:rsidRDefault="00000000" w:rsidRPr="00000000" w14:paraId="00000159">
            <w:pPr>
              <w:ind w:hanging="2"/>
              <w:rPr>
                <w:rFonts w:ascii="Tahoma" w:cs="Tahoma" w:eastAsia="Tahoma" w:hAnsi="Tahoma"/>
                <w:sz w:val="20"/>
                <w:szCs w:val="20"/>
              </w:rPr>
            </w:pPr>
            <w:r w:rsidDel="00000000" w:rsidR="00000000" w:rsidRPr="00000000">
              <w:rPr>
                <w:rtl w:val="0"/>
              </w:rPr>
            </w:r>
          </w:p>
        </w:tc>
      </w:tr>
      <w:tr>
        <w:trPr>
          <w:cantSplit w:val="1"/>
          <w:trHeight w:val="382" w:hRule="atLeast"/>
          <w:tblHeader w:val="0"/>
        </w:trPr>
        <w:tc>
          <w:tcPr>
            <w:vMerge w:val="continue"/>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5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Instalación de Medidores</w:t>
            </w:r>
          </w:p>
        </w:tc>
        <w:tc>
          <w:tcPr/>
          <w:p w:rsidR="00000000" w:rsidDel="00000000" w:rsidP="00000000" w:rsidRDefault="00000000" w:rsidRPr="00000000" w14:paraId="0000015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 x K</w:t>
            </w:r>
          </w:p>
        </w:tc>
      </w:tr>
      <w:tr>
        <w:trPr>
          <w:cantSplit w:val="1"/>
          <w:trHeight w:val="346" w:hRule="atLeast"/>
          <w:tblHeader w:val="0"/>
        </w:trPr>
        <w:tc>
          <w:tcPr>
            <w:vMerge w:val="continue"/>
          </w:tcPr>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6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Distribución de Comunicaciones </w:t>
            </w:r>
          </w:p>
        </w:tc>
        <w:tc>
          <w:tcPr/>
          <w:p w:rsidR="00000000" w:rsidDel="00000000" w:rsidP="00000000" w:rsidRDefault="00000000" w:rsidRPr="00000000" w14:paraId="00000161">
            <w:pPr>
              <w:ind w:left="14"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0.3 x K</w:t>
            </w:r>
          </w:p>
        </w:tc>
      </w:tr>
      <w:tr>
        <w:trPr>
          <w:cantSplit w:val="1"/>
          <w:trHeight w:val="346" w:hRule="atLeast"/>
          <w:tblHeader w:val="0"/>
        </w:trPr>
        <w:tc>
          <w:tcPr>
            <w:vMerge w:val="continue"/>
          </w:tcPr>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6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Distribución de Comprobantes de pago</w:t>
            </w:r>
          </w:p>
        </w:tc>
        <w:tc>
          <w:tcPr/>
          <w:p w:rsidR="00000000" w:rsidDel="00000000" w:rsidP="00000000" w:rsidRDefault="00000000" w:rsidRPr="00000000" w14:paraId="00000165">
            <w:pPr>
              <w:ind w:left="14"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0.3 x K</w:t>
            </w:r>
          </w:p>
        </w:tc>
      </w:tr>
      <w:tr>
        <w:trPr>
          <w:cantSplit w:val="1"/>
          <w:trHeight w:val="337" w:hRule="atLeast"/>
          <w:tblHeader w:val="0"/>
        </w:trPr>
        <w:tc>
          <w:tcPr>
            <w:vMerge w:val="continue"/>
          </w:tcPr>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6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Lectura de Medidores </w:t>
            </w:r>
          </w:p>
        </w:tc>
        <w:tc>
          <w:tcPr/>
          <w:p w:rsidR="00000000" w:rsidDel="00000000" w:rsidP="00000000" w:rsidRDefault="00000000" w:rsidRPr="00000000" w14:paraId="0000016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0.05 x K</w:t>
            </w:r>
          </w:p>
        </w:tc>
      </w:tr>
      <w:tr>
        <w:trPr>
          <w:cantSplit w:val="1"/>
          <w:trHeight w:val="328" w:hRule="atLeast"/>
          <w:tblHeader w:val="0"/>
        </w:trPr>
        <w:tc>
          <w:tcPr>
            <w:vMerge w:val="continue"/>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6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Inspecciones Comerciales</w:t>
            </w:r>
          </w:p>
        </w:tc>
        <w:tc>
          <w:tcPr/>
          <w:p w:rsidR="00000000" w:rsidDel="00000000" w:rsidP="00000000" w:rsidRDefault="00000000" w:rsidRPr="00000000" w14:paraId="0000016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0.3 x K</w:t>
            </w:r>
          </w:p>
        </w:tc>
      </w:tr>
      <w:tr>
        <w:trPr>
          <w:cantSplit w:val="1"/>
          <w:trHeight w:val="355" w:hRule="atLeast"/>
          <w:tblHeader w:val="0"/>
        </w:trPr>
        <w:tc>
          <w:tcPr>
            <w:vMerge w:val="continue"/>
          </w:tcPr>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7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Visita del Gestor de Recuperación con Cuadrilla</w:t>
            </w:r>
          </w:p>
        </w:tc>
        <w:tc>
          <w:tcPr/>
          <w:p w:rsidR="00000000" w:rsidDel="00000000" w:rsidP="00000000" w:rsidRDefault="00000000" w:rsidRPr="00000000" w14:paraId="0000017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0.5 x K</w:t>
            </w:r>
          </w:p>
        </w:tc>
      </w:tr>
      <w:tr>
        <w:trPr>
          <w:cantSplit w:val="1"/>
          <w:trHeight w:val="364" w:hRule="atLeast"/>
          <w:tblHeader w:val="0"/>
        </w:trPr>
        <w:tc>
          <w:tcPr>
            <w:vMerge w:val="continue"/>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7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Cierre o Reapertura simple</w:t>
            </w:r>
          </w:p>
        </w:tc>
        <w:tc>
          <w:tcPr/>
          <w:p w:rsidR="00000000" w:rsidDel="00000000" w:rsidP="00000000" w:rsidRDefault="00000000" w:rsidRPr="00000000" w14:paraId="00000175">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0.2 x K</w:t>
            </w:r>
          </w:p>
        </w:tc>
      </w:tr>
      <w:tr>
        <w:trPr>
          <w:cantSplit w:val="1"/>
          <w:trHeight w:val="346" w:hRule="atLeast"/>
          <w:tblHeader w:val="0"/>
        </w:trPr>
        <w:tc>
          <w:tcPr>
            <w:vMerge w:val="continue"/>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7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Cierre o Reapertura Drástica</w:t>
            </w:r>
          </w:p>
        </w:tc>
        <w:tc>
          <w:tcPr/>
          <w:p w:rsidR="00000000" w:rsidDel="00000000" w:rsidP="00000000" w:rsidRDefault="00000000" w:rsidRPr="00000000" w14:paraId="0000017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0.7 x K</w:t>
            </w:r>
          </w:p>
        </w:tc>
      </w:tr>
      <w:tr>
        <w:trPr>
          <w:cantSplit w:val="1"/>
          <w:trHeight w:val="355" w:hRule="atLeast"/>
          <w:tblHeader w:val="0"/>
        </w:trPr>
        <w:tc>
          <w:tcPr>
            <w:vMerge w:val="continue"/>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7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Obturaciones o Reaperturas</w:t>
            </w:r>
          </w:p>
        </w:tc>
        <w:tc>
          <w:tcPr/>
          <w:p w:rsidR="00000000" w:rsidDel="00000000" w:rsidP="00000000" w:rsidRDefault="00000000" w:rsidRPr="00000000" w14:paraId="0000017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0.7 x K</w:t>
            </w:r>
          </w:p>
        </w:tc>
      </w:tr>
      <w:tr>
        <w:trPr>
          <w:cantSplit w:val="1"/>
          <w:trHeight w:val="355" w:hRule="atLeast"/>
          <w:tblHeader w:val="0"/>
        </w:trPr>
        <w:tc>
          <w:tcPr>
            <w:vMerge w:val="continue"/>
          </w:tcPr>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Merge w:val="continue"/>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c>
          <w:tcPr>
            <w:vAlign w:val="center"/>
          </w:tcPr>
          <w:p w:rsidR="00000000" w:rsidDel="00000000" w:rsidP="00000000" w:rsidRDefault="00000000" w:rsidRPr="00000000" w14:paraId="0000018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 Actividad de Sostenibilidad de la Unidad de Medición</w:t>
            </w:r>
          </w:p>
        </w:tc>
        <w:tc>
          <w:tcPr/>
          <w:p w:rsidR="00000000" w:rsidDel="00000000" w:rsidP="00000000" w:rsidRDefault="00000000" w:rsidRPr="00000000" w14:paraId="0000018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tc>
      </w:tr>
      <w:tr>
        <w:trPr>
          <w:cantSplit w:val="1"/>
          <w:tblHeader w:val="0"/>
        </w:trPr>
        <w:tc>
          <w:tcPr/>
          <w:p w:rsidR="00000000" w:rsidDel="00000000" w:rsidP="00000000" w:rsidRDefault="00000000" w:rsidRPr="00000000" w14:paraId="00000182">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8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2.6</w:t>
            </w:r>
          </w:p>
        </w:tc>
        <w:tc>
          <w:tcPr>
            <w:vAlign w:val="center"/>
          </w:tcPr>
          <w:p w:rsidR="00000000" w:rsidDel="00000000" w:rsidP="00000000" w:rsidRDefault="00000000" w:rsidRPr="00000000" w14:paraId="0000018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registrar en el Sistema Comercial de SEDAPAL en el plazo establecido o por no registrar la fecha real de los reclamos, requerimientos, denuncias, solicitudes de atención presentados por los clientes a través de la página web de SEDAPAL, de la Mesa de Partes Virtual de SEDAPAL, de Aquafono y otras plataformas que podría implementar SEDAPAL. La penalidad se aplicará por cada caso detectado.</w:t>
            </w:r>
          </w:p>
        </w:tc>
        <w:tc>
          <w:tcPr/>
          <w:p w:rsidR="00000000" w:rsidDel="00000000" w:rsidP="00000000" w:rsidRDefault="00000000" w:rsidRPr="00000000" w14:paraId="00000185">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 x K</w:t>
            </w:r>
          </w:p>
          <w:p w:rsidR="00000000" w:rsidDel="00000000" w:rsidP="00000000" w:rsidRDefault="00000000" w:rsidRPr="00000000" w14:paraId="00000186">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87">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8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2.7</w:t>
            </w:r>
          </w:p>
        </w:tc>
        <w:tc>
          <w:tcPr>
            <w:vAlign w:val="center"/>
          </w:tcPr>
          <w:p w:rsidR="00000000" w:rsidDel="00000000" w:rsidP="00000000" w:rsidRDefault="00000000" w:rsidRPr="00000000" w14:paraId="0000018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con el procedimiento “Devolución de Cargas de Trabajo Ejecutadas” de cada Actividad. La penalidad se aplicará por cada devolución observada.</w:t>
            </w:r>
          </w:p>
        </w:tc>
        <w:tc>
          <w:tcPr/>
          <w:p w:rsidR="00000000" w:rsidDel="00000000" w:rsidP="00000000" w:rsidRDefault="00000000" w:rsidRPr="00000000" w14:paraId="0000018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p w:rsidR="00000000" w:rsidDel="00000000" w:rsidP="00000000" w:rsidRDefault="00000000" w:rsidRPr="00000000" w14:paraId="0000018B">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8C">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8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2.8</w:t>
            </w:r>
          </w:p>
        </w:tc>
        <w:tc>
          <w:tcPr>
            <w:vAlign w:val="center"/>
          </w:tcPr>
          <w:p w:rsidR="00000000" w:rsidDel="00000000" w:rsidP="00000000" w:rsidRDefault="00000000" w:rsidRPr="00000000" w14:paraId="0000018E">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con implementar el Centro de Operaciones en el plazo establecido, o por no contar con las características establecidas, o por no levantar las observaciones realizadas por SEDAPAL. La penalidad se aplicará por observación detectada y por día de retraso.</w:t>
            </w:r>
          </w:p>
        </w:tc>
        <w:tc>
          <w:tcPr/>
          <w:p w:rsidR="00000000" w:rsidDel="00000000" w:rsidP="00000000" w:rsidRDefault="00000000" w:rsidRPr="00000000" w14:paraId="0000018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25 x K</w:t>
            </w:r>
          </w:p>
          <w:p w:rsidR="00000000" w:rsidDel="00000000" w:rsidP="00000000" w:rsidRDefault="00000000" w:rsidRPr="00000000" w14:paraId="00000190">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91">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9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2.9</w:t>
            </w:r>
          </w:p>
        </w:tc>
        <w:tc>
          <w:tcPr>
            <w:vAlign w:val="center"/>
          </w:tcPr>
          <w:p w:rsidR="00000000" w:rsidDel="00000000" w:rsidP="00000000" w:rsidRDefault="00000000" w:rsidRPr="00000000" w14:paraId="0000019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con la implementación de la plataforma de atención al público presencial y virtual en el plazo establecido o por no levantar las observaciones realizadas. La penalidad se aplicará por día de retraso. </w:t>
            </w:r>
          </w:p>
        </w:tc>
        <w:tc>
          <w:tcPr/>
          <w:p w:rsidR="00000000" w:rsidDel="00000000" w:rsidP="00000000" w:rsidRDefault="00000000" w:rsidRPr="00000000" w14:paraId="0000019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10 x K</w:t>
            </w:r>
          </w:p>
          <w:p w:rsidR="00000000" w:rsidDel="00000000" w:rsidP="00000000" w:rsidRDefault="00000000" w:rsidRPr="00000000" w14:paraId="00000195">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96">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9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2.10</w:t>
            </w:r>
          </w:p>
        </w:tc>
        <w:tc>
          <w:tcPr>
            <w:vAlign w:val="center"/>
          </w:tcPr>
          <w:p w:rsidR="00000000" w:rsidDel="00000000" w:rsidP="00000000" w:rsidRDefault="00000000" w:rsidRPr="00000000" w14:paraId="0000019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realizar la subcontratación de las actividades o sub actividades. La penalidad se aplicará por cada caso detectado y por los días de subcontratación, sin perjuicio de que SEDAPAL comunique dicha infracción al Tribunal de Contrataciones del Estado.   </w:t>
            </w:r>
          </w:p>
        </w:tc>
        <w:tc>
          <w:tcPr/>
          <w:p w:rsidR="00000000" w:rsidDel="00000000" w:rsidP="00000000" w:rsidRDefault="00000000" w:rsidRPr="00000000" w14:paraId="0000019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30 x K</w:t>
            </w:r>
          </w:p>
          <w:p w:rsidR="00000000" w:rsidDel="00000000" w:rsidP="00000000" w:rsidRDefault="00000000" w:rsidRPr="00000000" w14:paraId="0000019A">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9B">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9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2.11</w:t>
            </w:r>
          </w:p>
        </w:tc>
        <w:tc>
          <w:tcPr>
            <w:vAlign w:val="center"/>
          </w:tcPr>
          <w:p w:rsidR="00000000" w:rsidDel="00000000" w:rsidP="00000000" w:rsidRDefault="00000000" w:rsidRPr="00000000" w14:paraId="0000019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incumplimiento de los Indicadores de Calidad. La penalidad se aplicará por cada Indicador de Calidad incumplido.</w:t>
            </w:r>
          </w:p>
        </w:tc>
        <w:tc>
          <w:tcPr/>
          <w:p w:rsidR="00000000" w:rsidDel="00000000" w:rsidP="00000000" w:rsidRDefault="00000000" w:rsidRPr="00000000" w14:paraId="0000019E">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10 x K</w:t>
            </w:r>
          </w:p>
          <w:p w:rsidR="00000000" w:rsidDel="00000000" w:rsidP="00000000" w:rsidRDefault="00000000" w:rsidRPr="00000000" w14:paraId="0000019F">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A0">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A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2.12</w:t>
            </w:r>
          </w:p>
        </w:tc>
        <w:tc>
          <w:tcPr>
            <w:vAlign w:val="center"/>
          </w:tcPr>
          <w:p w:rsidR="00000000" w:rsidDel="00000000" w:rsidP="00000000" w:rsidRDefault="00000000" w:rsidRPr="00000000" w14:paraId="000001A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Cuando el resultado de la supervisión mensual por actividad arroje un valor “Rechazado” de acuerdo al “TABLA DE TAMAÑO DE MUESTRA PARA SUPERVISIÓN¨. La penalidad se aplicará por cada muestra rechazada.</w:t>
            </w:r>
          </w:p>
        </w:tc>
        <w:tc>
          <w:tcPr/>
          <w:p w:rsidR="00000000" w:rsidDel="00000000" w:rsidP="00000000" w:rsidRDefault="00000000" w:rsidRPr="00000000" w14:paraId="000001A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30 x k</w:t>
            </w:r>
          </w:p>
        </w:tc>
      </w:tr>
      <w:tr>
        <w:trPr>
          <w:cantSplit w:val="1"/>
          <w:tblHeader w:val="0"/>
        </w:trPr>
        <w:tc>
          <w:tcPr/>
          <w:p w:rsidR="00000000" w:rsidDel="00000000" w:rsidP="00000000" w:rsidRDefault="00000000" w:rsidRPr="00000000" w14:paraId="000001A4">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3</w:t>
            </w:r>
            <w:r w:rsidDel="00000000" w:rsidR="00000000" w:rsidRPr="00000000">
              <w:rPr>
                <w:rtl w:val="0"/>
              </w:rPr>
            </w:r>
          </w:p>
        </w:tc>
        <w:tc>
          <w:tcPr>
            <w:gridSpan w:val="3"/>
          </w:tcPr>
          <w:p w:rsidR="00000000" w:rsidDel="00000000" w:rsidP="00000000" w:rsidRDefault="00000000" w:rsidRPr="00000000" w14:paraId="000001A5">
            <w:pPr>
              <w:ind w:hanging="2"/>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ENTREGABLES</w:t>
            </w:r>
            <w:r w:rsidDel="00000000" w:rsidR="00000000" w:rsidRPr="00000000">
              <w:rPr>
                <w:rtl w:val="0"/>
              </w:rPr>
            </w:r>
          </w:p>
        </w:tc>
      </w:tr>
      <w:tr>
        <w:trPr>
          <w:cantSplit w:val="1"/>
          <w:tblHeader w:val="0"/>
        </w:trPr>
        <w:tc>
          <w:tcPr/>
          <w:p w:rsidR="00000000" w:rsidDel="00000000" w:rsidP="00000000" w:rsidRDefault="00000000" w:rsidRPr="00000000" w14:paraId="000001A8">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A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3.1</w:t>
            </w:r>
          </w:p>
        </w:tc>
        <w:tc>
          <w:tcPr/>
          <w:p w:rsidR="00000000" w:rsidDel="00000000" w:rsidP="00000000" w:rsidRDefault="00000000" w:rsidRPr="00000000" w14:paraId="000001A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con presentar los entregables al inicio y durante la ejecución del Servicio (no incluye los Estudios). La penalidad se aplicará por cada caso detectado y por día de retraso hasta su subsanación.</w:t>
            </w:r>
          </w:p>
        </w:tc>
        <w:tc>
          <w:tcPr/>
          <w:p w:rsidR="00000000" w:rsidDel="00000000" w:rsidP="00000000" w:rsidRDefault="00000000" w:rsidRPr="00000000" w14:paraId="000001A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 x K</w:t>
            </w:r>
          </w:p>
          <w:p w:rsidR="00000000" w:rsidDel="00000000" w:rsidP="00000000" w:rsidRDefault="00000000" w:rsidRPr="00000000" w14:paraId="000001AC">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AD">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AE">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3.2</w:t>
            </w:r>
          </w:p>
        </w:tc>
        <w:tc>
          <w:tcPr/>
          <w:p w:rsidR="00000000" w:rsidDel="00000000" w:rsidP="00000000" w:rsidRDefault="00000000" w:rsidRPr="00000000" w14:paraId="000001A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presentar los entregables con información falsa, errada o incompleta. La penalidad se aplicará por cada caso detectado.</w:t>
            </w:r>
          </w:p>
        </w:tc>
        <w:tc>
          <w:tcPr/>
          <w:p w:rsidR="00000000" w:rsidDel="00000000" w:rsidP="00000000" w:rsidRDefault="00000000" w:rsidRPr="00000000" w14:paraId="000001B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 x K</w:t>
            </w:r>
          </w:p>
          <w:p w:rsidR="00000000" w:rsidDel="00000000" w:rsidP="00000000" w:rsidRDefault="00000000" w:rsidRPr="00000000" w14:paraId="000001B1">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B2">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4</w:t>
            </w:r>
            <w:r w:rsidDel="00000000" w:rsidR="00000000" w:rsidRPr="00000000">
              <w:rPr>
                <w:rtl w:val="0"/>
              </w:rPr>
            </w:r>
          </w:p>
        </w:tc>
        <w:tc>
          <w:tcPr>
            <w:gridSpan w:val="3"/>
          </w:tcPr>
          <w:p w:rsidR="00000000" w:rsidDel="00000000" w:rsidP="00000000" w:rsidRDefault="00000000" w:rsidRPr="00000000" w14:paraId="000001B3">
            <w:pPr>
              <w:ind w:hanging="2"/>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HERRAMIENTAS, EQUIPOS y ÚTILES DE OFICINA</w:t>
            </w:r>
            <w:r w:rsidDel="00000000" w:rsidR="00000000" w:rsidRPr="00000000">
              <w:rPr>
                <w:rtl w:val="0"/>
              </w:rPr>
            </w:r>
          </w:p>
        </w:tc>
      </w:tr>
      <w:tr>
        <w:trPr>
          <w:cantSplit w:val="1"/>
          <w:tblHeader w:val="0"/>
        </w:trPr>
        <w:tc>
          <w:tcPr/>
          <w:p w:rsidR="00000000" w:rsidDel="00000000" w:rsidP="00000000" w:rsidRDefault="00000000" w:rsidRPr="00000000" w14:paraId="000001B6">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B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4.1</w:t>
            </w:r>
          </w:p>
        </w:tc>
        <w:tc>
          <w:tcPr/>
          <w:p w:rsidR="00000000" w:rsidDel="00000000" w:rsidP="00000000" w:rsidRDefault="00000000" w:rsidRPr="00000000" w14:paraId="000001B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contar, al inicio o durante la ejecución del servicio, con el equipamiento mínimo asignado a SEDAPAL establecido en el literal I.1 o por no cumplir con las </w:t>
            </w:r>
            <w:r w:rsidDel="00000000" w:rsidR="00000000" w:rsidRPr="00000000">
              <w:rPr>
                <w:rFonts w:ascii="Tahoma" w:cs="Tahoma" w:eastAsia="Tahoma" w:hAnsi="Tahoma"/>
                <w:strike w:val="1"/>
                <w:color w:val="ff0000"/>
                <w:sz w:val="20"/>
                <w:szCs w:val="20"/>
                <w:rtl w:val="0"/>
              </w:rPr>
              <w:t xml:space="preserve">especificaciones</w:t>
            </w:r>
            <w:r w:rsidDel="00000000" w:rsidR="00000000" w:rsidRPr="00000000">
              <w:rPr>
                <w:rFonts w:ascii="Tahoma" w:cs="Tahoma" w:eastAsia="Tahoma" w:hAnsi="Tahoma"/>
                <w:color w:val="ff0000"/>
                <w:sz w:val="20"/>
                <w:szCs w:val="20"/>
                <w:rtl w:val="0"/>
              </w:rPr>
              <w:t xml:space="preserve"> </w:t>
            </w:r>
            <w:r w:rsidDel="00000000" w:rsidR="00000000" w:rsidRPr="00000000">
              <w:rPr>
                <w:rFonts w:ascii="Tahoma" w:cs="Tahoma" w:eastAsia="Tahoma" w:hAnsi="Tahoma"/>
                <w:color w:val="0000ff"/>
                <w:sz w:val="20"/>
                <w:szCs w:val="20"/>
                <w:rtl w:val="0"/>
              </w:rPr>
              <w:t xml:space="preserve">características técnicas </w:t>
            </w:r>
            <w:r w:rsidDel="00000000" w:rsidR="00000000" w:rsidRPr="00000000">
              <w:rPr>
                <w:rFonts w:ascii="Tahoma" w:cs="Tahoma" w:eastAsia="Tahoma" w:hAnsi="Tahoma"/>
                <w:sz w:val="20"/>
                <w:szCs w:val="20"/>
                <w:rtl w:val="0"/>
              </w:rPr>
              <w:t xml:space="preserve">mínimas. La penalidad se aplicará por cada equipo faltante o cada equipo que no cumpla con las especificaciones mínimas y por día hasta su subsanación.</w:t>
            </w:r>
          </w:p>
        </w:tc>
        <w:tc>
          <w:tcPr/>
          <w:p w:rsidR="00000000" w:rsidDel="00000000" w:rsidP="00000000" w:rsidRDefault="00000000" w:rsidRPr="00000000" w14:paraId="000001B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p w:rsidR="00000000" w:rsidDel="00000000" w:rsidP="00000000" w:rsidRDefault="00000000" w:rsidRPr="00000000" w14:paraId="000001BA">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BB">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B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4.2</w:t>
            </w:r>
          </w:p>
        </w:tc>
        <w:tc>
          <w:tcPr/>
          <w:p w:rsidR="00000000" w:rsidDel="00000000" w:rsidP="00000000" w:rsidRDefault="00000000" w:rsidRPr="00000000" w14:paraId="000001B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contar, al inicio o durante la ejecución del servicio, con el equipamiento mínimo para la plataforma de atención al público presencial y virtual, establecidos en los Literales I.2 e I.3 o por no cumplir con las </w:t>
            </w:r>
            <w:r w:rsidDel="00000000" w:rsidR="00000000" w:rsidRPr="00000000">
              <w:rPr>
                <w:rFonts w:ascii="Tahoma" w:cs="Tahoma" w:eastAsia="Tahoma" w:hAnsi="Tahoma"/>
                <w:strike w:val="1"/>
                <w:color w:val="ff0000"/>
                <w:sz w:val="20"/>
                <w:szCs w:val="20"/>
                <w:rtl w:val="0"/>
              </w:rPr>
              <w:t xml:space="preserve">especificaciones</w:t>
            </w:r>
            <w:r w:rsidDel="00000000" w:rsidR="00000000" w:rsidRPr="00000000">
              <w:rPr>
                <w:rFonts w:ascii="Tahoma" w:cs="Tahoma" w:eastAsia="Tahoma" w:hAnsi="Tahoma"/>
                <w:color w:val="ff0000"/>
                <w:sz w:val="20"/>
                <w:szCs w:val="20"/>
                <w:rtl w:val="0"/>
              </w:rPr>
              <w:t xml:space="preserve"> </w:t>
            </w:r>
            <w:r w:rsidDel="00000000" w:rsidR="00000000" w:rsidRPr="00000000">
              <w:rPr>
                <w:rFonts w:ascii="Tahoma" w:cs="Tahoma" w:eastAsia="Tahoma" w:hAnsi="Tahoma"/>
                <w:color w:val="0000ff"/>
                <w:sz w:val="20"/>
                <w:szCs w:val="20"/>
                <w:rtl w:val="0"/>
              </w:rPr>
              <w:t xml:space="preserve">características técnicas </w:t>
            </w:r>
            <w:r w:rsidDel="00000000" w:rsidR="00000000" w:rsidRPr="00000000">
              <w:rPr>
                <w:rFonts w:ascii="Tahoma" w:cs="Tahoma" w:eastAsia="Tahoma" w:hAnsi="Tahoma"/>
                <w:sz w:val="20"/>
                <w:szCs w:val="20"/>
                <w:rtl w:val="0"/>
              </w:rPr>
              <w:t xml:space="preserve">mínimas. La penalidad se aplicará por cada equipo faltante o cada equipo que no cumpla con las especificaciones mínimas y por día hasta su subsanación.</w:t>
            </w:r>
          </w:p>
        </w:tc>
        <w:tc>
          <w:tcPr/>
          <w:p w:rsidR="00000000" w:rsidDel="00000000" w:rsidP="00000000" w:rsidRDefault="00000000" w:rsidRPr="00000000" w14:paraId="000001BE">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p w:rsidR="00000000" w:rsidDel="00000000" w:rsidP="00000000" w:rsidRDefault="00000000" w:rsidRPr="00000000" w14:paraId="000001BF">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C0">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C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4.3</w:t>
            </w:r>
          </w:p>
        </w:tc>
        <w:tc>
          <w:tcPr/>
          <w:p w:rsidR="00000000" w:rsidDel="00000000" w:rsidP="00000000" w:rsidRDefault="00000000" w:rsidRPr="00000000" w14:paraId="000001C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contar, al inicio o durante la ejecución del servicio, con los equipos establecidos en el literal I.4. o por no cumplir con las </w:t>
            </w:r>
            <w:r w:rsidDel="00000000" w:rsidR="00000000" w:rsidRPr="00000000">
              <w:rPr>
                <w:rFonts w:ascii="Tahoma" w:cs="Tahoma" w:eastAsia="Tahoma" w:hAnsi="Tahoma"/>
                <w:strike w:val="1"/>
                <w:color w:val="ff0000"/>
                <w:sz w:val="20"/>
                <w:szCs w:val="20"/>
                <w:rtl w:val="0"/>
              </w:rPr>
              <w:t xml:space="preserve">especificaciones</w:t>
            </w:r>
            <w:r w:rsidDel="00000000" w:rsidR="00000000" w:rsidRPr="00000000">
              <w:rPr>
                <w:rFonts w:ascii="Tahoma" w:cs="Tahoma" w:eastAsia="Tahoma" w:hAnsi="Tahoma"/>
                <w:color w:val="ff0000"/>
                <w:sz w:val="20"/>
                <w:szCs w:val="20"/>
                <w:rtl w:val="0"/>
              </w:rPr>
              <w:t xml:space="preserve"> </w:t>
            </w:r>
            <w:r w:rsidDel="00000000" w:rsidR="00000000" w:rsidRPr="00000000">
              <w:rPr>
                <w:rFonts w:ascii="Tahoma" w:cs="Tahoma" w:eastAsia="Tahoma" w:hAnsi="Tahoma"/>
                <w:color w:val="0000ff"/>
                <w:sz w:val="20"/>
                <w:szCs w:val="20"/>
                <w:rtl w:val="0"/>
              </w:rPr>
              <w:t xml:space="preserve">características técnicas </w:t>
            </w:r>
            <w:r w:rsidDel="00000000" w:rsidR="00000000" w:rsidRPr="00000000">
              <w:rPr>
                <w:rFonts w:ascii="Tahoma" w:cs="Tahoma" w:eastAsia="Tahoma" w:hAnsi="Tahoma"/>
                <w:sz w:val="20"/>
                <w:szCs w:val="20"/>
                <w:rtl w:val="0"/>
              </w:rPr>
              <w:t xml:space="preserve">mínimas. La penalidad se aplicará por cada equipo faltante o cada equipo que no cumpla con las especificaciones mínimas y por día hasta su subsanación.</w:t>
            </w:r>
          </w:p>
        </w:tc>
        <w:tc>
          <w:tcPr/>
          <w:p w:rsidR="00000000" w:rsidDel="00000000" w:rsidP="00000000" w:rsidRDefault="00000000" w:rsidRPr="00000000" w14:paraId="000001C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p w:rsidR="00000000" w:rsidDel="00000000" w:rsidP="00000000" w:rsidRDefault="00000000" w:rsidRPr="00000000" w14:paraId="000001C4">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C5">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C6">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4.4</w:t>
            </w:r>
          </w:p>
        </w:tc>
        <w:tc>
          <w:tcPr/>
          <w:p w:rsidR="00000000" w:rsidDel="00000000" w:rsidP="00000000" w:rsidRDefault="00000000" w:rsidRPr="00000000" w14:paraId="000001C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contar, al inicio o durante la ejecución del servicio, con los útiles y herramientas establecidos en el literal I.5. La penalidad se aplicará por cada útil o herramienta faltante.</w:t>
            </w:r>
          </w:p>
        </w:tc>
        <w:tc>
          <w:tcPr/>
          <w:p w:rsidR="00000000" w:rsidDel="00000000" w:rsidP="00000000" w:rsidRDefault="00000000" w:rsidRPr="00000000" w14:paraId="000001C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0.5 x K</w:t>
            </w:r>
          </w:p>
          <w:p w:rsidR="00000000" w:rsidDel="00000000" w:rsidP="00000000" w:rsidRDefault="00000000" w:rsidRPr="00000000" w14:paraId="000001C9">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CA">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C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4.5</w:t>
            </w:r>
          </w:p>
        </w:tc>
        <w:tc>
          <w:tcPr/>
          <w:p w:rsidR="00000000" w:rsidDel="00000000" w:rsidP="00000000" w:rsidRDefault="00000000" w:rsidRPr="00000000" w14:paraId="000001CC">
            <w:pPr>
              <w:ind w:hanging="2"/>
              <w:rPr>
                <w:rFonts w:ascii="Tahoma" w:cs="Tahoma" w:eastAsia="Tahoma" w:hAnsi="Tahoma"/>
                <w:sz w:val="20"/>
                <w:szCs w:val="20"/>
                <w:highlight w:val="green"/>
              </w:rPr>
            </w:pPr>
            <w:r w:rsidDel="00000000" w:rsidR="00000000" w:rsidRPr="00000000">
              <w:rPr>
                <w:rFonts w:ascii="Tahoma" w:cs="Tahoma" w:eastAsia="Tahoma" w:hAnsi="Tahoma"/>
                <w:sz w:val="20"/>
                <w:szCs w:val="20"/>
                <w:rtl w:val="0"/>
              </w:rPr>
              <w:t xml:space="preserve">Por no utilizar los útiles o herramientas establecidos en el literal I.5 o los tiene inoperativos durante la ejecución de las actividades. La penalidad se aplicará por cuadrilla o por trabajador.</w:t>
            </w:r>
            <w:r w:rsidDel="00000000" w:rsidR="00000000" w:rsidRPr="00000000">
              <w:rPr>
                <w:rtl w:val="0"/>
              </w:rPr>
            </w:r>
          </w:p>
        </w:tc>
        <w:tc>
          <w:tcPr/>
          <w:p w:rsidR="00000000" w:rsidDel="00000000" w:rsidP="00000000" w:rsidRDefault="00000000" w:rsidRPr="00000000" w14:paraId="000001C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 x K</w:t>
            </w:r>
          </w:p>
          <w:p w:rsidR="00000000" w:rsidDel="00000000" w:rsidP="00000000" w:rsidRDefault="00000000" w:rsidRPr="00000000" w14:paraId="000001CE">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CF">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D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4.6</w:t>
            </w:r>
          </w:p>
        </w:tc>
        <w:tc>
          <w:tcPr/>
          <w:p w:rsidR="00000000" w:rsidDel="00000000" w:rsidP="00000000" w:rsidRDefault="00000000" w:rsidRPr="00000000" w14:paraId="000001D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contar o no utilizar, al inicio o durante la ejecución del servicio, con los elementos de señalización establecidos en el literal I.6. La penalidad se aplicará por cada caso detectado.</w:t>
            </w:r>
          </w:p>
        </w:tc>
        <w:tc>
          <w:tcPr/>
          <w:p w:rsidR="00000000" w:rsidDel="00000000" w:rsidP="00000000" w:rsidRDefault="00000000" w:rsidRPr="00000000" w14:paraId="000001D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 x K</w:t>
            </w:r>
          </w:p>
          <w:p w:rsidR="00000000" w:rsidDel="00000000" w:rsidP="00000000" w:rsidRDefault="00000000" w:rsidRPr="00000000" w14:paraId="000001D3">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D4">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D5">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4.7</w:t>
            </w:r>
          </w:p>
        </w:tc>
        <w:tc>
          <w:tcPr/>
          <w:p w:rsidR="00000000" w:rsidDel="00000000" w:rsidP="00000000" w:rsidRDefault="00000000" w:rsidRPr="00000000" w14:paraId="000001D6">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entregar o entregar parcialmente a su personal los Uniformes, la Indumentaria y Equipos de Protección personal establecido en el Literal I.7. La penalidad se aplicará por trabajador.</w:t>
            </w:r>
          </w:p>
        </w:tc>
        <w:tc>
          <w:tcPr/>
          <w:p w:rsidR="00000000" w:rsidDel="00000000" w:rsidP="00000000" w:rsidRDefault="00000000" w:rsidRPr="00000000" w14:paraId="000001D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p w:rsidR="00000000" w:rsidDel="00000000" w:rsidP="00000000" w:rsidRDefault="00000000" w:rsidRPr="00000000" w14:paraId="000001D8">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D9">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D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4.8</w:t>
            </w:r>
          </w:p>
        </w:tc>
        <w:tc>
          <w:tcPr/>
          <w:p w:rsidR="00000000" w:rsidDel="00000000" w:rsidP="00000000" w:rsidRDefault="00000000" w:rsidRPr="00000000" w14:paraId="000001D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utilizar el Uniforme o la Indumentaria y/o Equipos de Protección personal establecido en el Literal I.7 durante la ejecución de la actividad. La penalidad se aplicará por trabajador.</w:t>
            </w:r>
          </w:p>
        </w:tc>
        <w:tc>
          <w:tcPr/>
          <w:p w:rsidR="00000000" w:rsidDel="00000000" w:rsidP="00000000" w:rsidRDefault="00000000" w:rsidRPr="00000000" w14:paraId="000001D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p w:rsidR="00000000" w:rsidDel="00000000" w:rsidP="00000000" w:rsidRDefault="00000000" w:rsidRPr="00000000" w14:paraId="000001DD">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DE">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D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4.9</w:t>
            </w:r>
          </w:p>
        </w:tc>
        <w:tc>
          <w:tcPr/>
          <w:p w:rsidR="00000000" w:rsidDel="00000000" w:rsidP="00000000" w:rsidRDefault="00000000" w:rsidRPr="00000000" w14:paraId="000001E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las especificaciones de las unidades vehiculares establecidas en el Literal I.8. La penalidad se aplicará por unidad vehicular.</w:t>
            </w:r>
          </w:p>
        </w:tc>
        <w:tc>
          <w:tcPr/>
          <w:p w:rsidR="00000000" w:rsidDel="00000000" w:rsidP="00000000" w:rsidRDefault="00000000" w:rsidRPr="00000000" w14:paraId="000001E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p w:rsidR="00000000" w:rsidDel="00000000" w:rsidP="00000000" w:rsidRDefault="00000000" w:rsidRPr="00000000" w14:paraId="000001E2">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E3">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E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4.10</w:t>
            </w:r>
          </w:p>
        </w:tc>
        <w:tc>
          <w:tcPr/>
          <w:p w:rsidR="00000000" w:rsidDel="00000000" w:rsidP="00000000" w:rsidRDefault="00000000" w:rsidRPr="00000000" w14:paraId="000001E5">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trabajador que no cuente con dispositivo móvil considerados en el Literal I.9, o teniéndolo esté sin servicio o apagado (durante el horario laboral establecido). La penalidad se aplicará por cada trabajador.</w:t>
            </w:r>
          </w:p>
          <w:p w:rsidR="00000000" w:rsidDel="00000000" w:rsidP="00000000" w:rsidRDefault="00000000" w:rsidRPr="00000000" w14:paraId="000001E6">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Esta penalidad no aplica en los casos que el trabajador se encuentre trabajando en zona peligrosa.</w:t>
            </w:r>
          </w:p>
        </w:tc>
        <w:tc>
          <w:tcPr/>
          <w:p w:rsidR="00000000" w:rsidDel="00000000" w:rsidP="00000000" w:rsidRDefault="00000000" w:rsidRPr="00000000" w14:paraId="000001E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 x K</w:t>
            </w:r>
          </w:p>
          <w:p w:rsidR="00000000" w:rsidDel="00000000" w:rsidP="00000000" w:rsidRDefault="00000000" w:rsidRPr="00000000" w14:paraId="000001E8">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E9">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E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4.11</w:t>
            </w:r>
          </w:p>
        </w:tc>
        <w:tc>
          <w:tcPr/>
          <w:p w:rsidR="00000000" w:rsidDel="00000000" w:rsidP="00000000" w:rsidRDefault="00000000" w:rsidRPr="00000000" w14:paraId="000001E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contar con los equipos o unidades vehiculares o dispositivos móviles en estado operativo (funcionando) durante la ejecución del servicio, los cuales están establecidos en los literales I.1, I.2, I.3, I.4, I.8 e I.9. La penalidad se aplicará por equipo, unidad vehicular o dispositivo inoperativo.</w:t>
            </w:r>
          </w:p>
        </w:tc>
        <w:tc>
          <w:tcPr/>
          <w:p w:rsidR="00000000" w:rsidDel="00000000" w:rsidP="00000000" w:rsidRDefault="00000000" w:rsidRPr="00000000" w14:paraId="000001E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 x K</w:t>
            </w:r>
          </w:p>
          <w:p w:rsidR="00000000" w:rsidDel="00000000" w:rsidP="00000000" w:rsidRDefault="00000000" w:rsidRPr="00000000" w14:paraId="000001ED">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EE">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E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4.12</w:t>
            </w:r>
          </w:p>
        </w:tc>
        <w:tc>
          <w:tcPr/>
          <w:p w:rsidR="00000000" w:rsidDel="00000000" w:rsidP="00000000" w:rsidRDefault="00000000" w:rsidRPr="00000000" w14:paraId="000001F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implementar la Infraestructura Informática vía red interconectada o la línea dedicada, según las especificaciones señaladas en el Literal I.10. La penalidad se aplicará por día de incumplimiento. </w:t>
            </w:r>
          </w:p>
        </w:tc>
        <w:tc>
          <w:tcPr/>
          <w:p w:rsidR="00000000" w:rsidDel="00000000" w:rsidP="00000000" w:rsidRDefault="00000000" w:rsidRPr="00000000" w14:paraId="000001F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10 x K</w:t>
            </w:r>
          </w:p>
          <w:p w:rsidR="00000000" w:rsidDel="00000000" w:rsidP="00000000" w:rsidRDefault="00000000" w:rsidRPr="00000000" w14:paraId="000001F2">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F3">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F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4.13</w:t>
            </w:r>
          </w:p>
        </w:tc>
        <w:tc>
          <w:tcPr/>
          <w:p w:rsidR="00000000" w:rsidDel="00000000" w:rsidP="00000000" w:rsidRDefault="00000000" w:rsidRPr="00000000" w14:paraId="000001F5">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el acuerdo de confidencialidad de la información brindada por SEDAPAL. La penalidad se aplicará por cada observación detectada.</w:t>
            </w:r>
          </w:p>
        </w:tc>
        <w:tc>
          <w:tcPr/>
          <w:p w:rsidR="00000000" w:rsidDel="00000000" w:rsidP="00000000" w:rsidRDefault="00000000" w:rsidRPr="00000000" w14:paraId="000001F6">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24 x K</w:t>
            </w:r>
          </w:p>
          <w:p w:rsidR="00000000" w:rsidDel="00000000" w:rsidP="00000000" w:rsidRDefault="00000000" w:rsidRPr="00000000" w14:paraId="000001F7">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F8">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F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4.14</w:t>
            </w:r>
          </w:p>
        </w:tc>
        <w:tc>
          <w:tcPr/>
          <w:p w:rsidR="00000000" w:rsidDel="00000000" w:rsidP="00000000" w:rsidRDefault="00000000" w:rsidRPr="00000000" w14:paraId="000001F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contar con un Centro de Datos para la ejecución del servicio, según las especificaciones señaladas en el Literal I.11. La penalidad se aplicará por día de incumplimiento. </w:t>
            </w:r>
          </w:p>
        </w:tc>
        <w:tc>
          <w:tcPr/>
          <w:p w:rsidR="00000000" w:rsidDel="00000000" w:rsidP="00000000" w:rsidRDefault="00000000" w:rsidRPr="00000000" w14:paraId="000001F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10 x K</w:t>
            </w:r>
          </w:p>
          <w:p w:rsidR="00000000" w:rsidDel="00000000" w:rsidP="00000000" w:rsidRDefault="00000000" w:rsidRPr="00000000" w14:paraId="000001FC">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1FD">
            <w:pPr>
              <w:ind w:hanging="2"/>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5</w:t>
            </w:r>
          </w:p>
        </w:tc>
        <w:tc>
          <w:tcPr>
            <w:gridSpan w:val="3"/>
          </w:tcPr>
          <w:p w:rsidR="00000000" w:rsidDel="00000000" w:rsidP="00000000" w:rsidRDefault="00000000" w:rsidRPr="00000000" w14:paraId="000001FE">
            <w:pPr>
              <w:ind w:hanging="2"/>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MATERIALES</w:t>
            </w:r>
            <w:r w:rsidDel="00000000" w:rsidR="00000000" w:rsidRPr="00000000">
              <w:rPr>
                <w:rtl w:val="0"/>
              </w:rPr>
            </w:r>
          </w:p>
        </w:tc>
      </w:tr>
      <w:tr>
        <w:trPr>
          <w:cantSplit w:val="1"/>
          <w:tblHeader w:val="0"/>
        </w:trPr>
        <w:tc>
          <w:tcPr/>
          <w:p w:rsidR="00000000" w:rsidDel="00000000" w:rsidP="00000000" w:rsidRDefault="00000000" w:rsidRPr="00000000" w14:paraId="00000201">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0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5.1</w:t>
            </w:r>
          </w:p>
        </w:tc>
        <w:tc>
          <w:tcPr/>
          <w:p w:rsidR="00000000" w:rsidDel="00000000" w:rsidP="00000000" w:rsidRDefault="00000000" w:rsidRPr="00000000" w14:paraId="0000020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emplear materiales no autorizados o no normalizados por SEDAPAL (no incluye medidores) en la ejecución de las actividades. La penalidad se aplicará por cada caso detectado, sin perjuicio de que EL CONTRATISTA deberá retirar dicho material y remplazarlo por otro que cumpla con las características técnicas autorizadas y normalizadas. El reemplazo será sin costo alguno para SEDAPAL.</w:t>
            </w:r>
          </w:p>
        </w:tc>
        <w:tc>
          <w:tcPr/>
          <w:p w:rsidR="00000000" w:rsidDel="00000000" w:rsidP="00000000" w:rsidRDefault="00000000" w:rsidRPr="00000000" w14:paraId="0000020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 x K</w:t>
            </w:r>
          </w:p>
          <w:p w:rsidR="00000000" w:rsidDel="00000000" w:rsidP="00000000" w:rsidRDefault="00000000" w:rsidRPr="00000000" w14:paraId="00000205">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06">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0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5.2</w:t>
            </w:r>
          </w:p>
        </w:tc>
        <w:tc>
          <w:tcPr/>
          <w:p w:rsidR="00000000" w:rsidDel="00000000" w:rsidP="00000000" w:rsidRDefault="00000000" w:rsidRPr="00000000" w14:paraId="0000020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cuadrilla o trabajador que no disponga de los materiales establecidos en los procedimientos constructivos de cada actividad encomendada. La penalidad se aplicará por cada cuadrilla o trabajador.</w:t>
            </w:r>
          </w:p>
        </w:tc>
        <w:tc>
          <w:tcPr/>
          <w:p w:rsidR="00000000" w:rsidDel="00000000" w:rsidP="00000000" w:rsidRDefault="00000000" w:rsidRPr="00000000" w14:paraId="0000020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 x K</w:t>
            </w:r>
          </w:p>
          <w:p w:rsidR="00000000" w:rsidDel="00000000" w:rsidP="00000000" w:rsidRDefault="00000000" w:rsidRPr="00000000" w14:paraId="0000020A">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0B">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0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5.3</w:t>
            </w:r>
          </w:p>
        </w:tc>
        <w:tc>
          <w:tcPr/>
          <w:p w:rsidR="00000000" w:rsidDel="00000000" w:rsidP="00000000" w:rsidRDefault="00000000" w:rsidRPr="00000000" w14:paraId="0000020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empleo de materiales que no cumplan con la condición de ser: nuevos y originales. EL CONTRATISTA deberá retirar dicho material y reemplazarlo por otro que cumpla con las condiciones antes establecidas, siendo dicho reemplazo sin costo alguno para SEDAPAL. La penalidad se aplicará por caso detectado.</w:t>
            </w:r>
          </w:p>
        </w:tc>
        <w:tc>
          <w:tcPr/>
          <w:p w:rsidR="00000000" w:rsidDel="00000000" w:rsidP="00000000" w:rsidRDefault="00000000" w:rsidRPr="00000000" w14:paraId="0000020E">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 x K</w:t>
            </w:r>
          </w:p>
          <w:p w:rsidR="00000000" w:rsidDel="00000000" w:rsidP="00000000" w:rsidRDefault="00000000" w:rsidRPr="00000000" w14:paraId="0000020F">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10">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1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5.4</w:t>
            </w:r>
          </w:p>
        </w:tc>
        <w:tc>
          <w:tcPr/>
          <w:p w:rsidR="00000000" w:rsidDel="00000000" w:rsidP="00000000" w:rsidRDefault="00000000" w:rsidRPr="00000000" w14:paraId="0000021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con la devolución de materiales retirados de campo según lo establecido en el Literal J.1. La penalidad se aplicará por ocurrencia y por día de incumplimiento.</w:t>
            </w:r>
          </w:p>
        </w:tc>
        <w:tc>
          <w:tcPr/>
          <w:p w:rsidR="00000000" w:rsidDel="00000000" w:rsidP="00000000" w:rsidRDefault="00000000" w:rsidRPr="00000000" w14:paraId="0000021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12 x K</w:t>
            </w:r>
          </w:p>
          <w:p w:rsidR="00000000" w:rsidDel="00000000" w:rsidP="00000000" w:rsidRDefault="00000000" w:rsidRPr="00000000" w14:paraId="00000214">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15">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16">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5.5</w:t>
            </w:r>
          </w:p>
        </w:tc>
        <w:tc>
          <w:tcPr/>
          <w:p w:rsidR="00000000" w:rsidDel="00000000" w:rsidP="00000000" w:rsidRDefault="00000000" w:rsidRPr="00000000" w14:paraId="0000021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instalar medidores no aprobados por SEDAPAL. La penalidad se aplicará por cada caso detectado, sin perjuicio de que EL CONTRATISTA deberá retirar dicho medidor y remplazarlo por otro que haya sido aprobado. El reemplazo (medidor y actividad) será sin costo alguno para SEDAPAL.</w:t>
            </w:r>
          </w:p>
        </w:tc>
        <w:tc>
          <w:tcPr/>
          <w:p w:rsidR="00000000" w:rsidDel="00000000" w:rsidP="00000000" w:rsidRDefault="00000000" w:rsidRPr="00000000" w14:paraId="0000021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 x K</w:t>
            </w:r>
          </w:p>
          <w:p w:rsidR="00000000" w:rsidDel="00000000" w:rsidP="00000000" w:rsidRDefault="00000000" w:rsidRPr="00000000" w14:paraId="00000219">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1A">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6</w:t>
            </w:r>
            <w:r w:rsidDel="00000000" w:rsidR="00000000" w:rsidRPr="00000000">
              <w:rPr>
                <w:rtl w:val="0"/>
              </w:rPr>
            </w:r>
          </w:p>
        </w:tc>
        <w:tc>
          <w:tcPr>
            <w:gridSpan w:val="3"/>
          </w:tcPr>
          <w:p w:rsidR="00000000" w:rsidDel="00000000" w:rsidP="00000000" w:rsidRDefault="00000000" w:rsidRPr="00000000" w14:paraId="0000021B">
            <w:pPr>
              <w:ind w:hanging="2"/>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PERSONAL</w:t>
            </w:r>
            <w:r w:rsidDel="00000000" w:rsidR="00000000" w:rsidRPr="00000000">
              <w:rPr>
                <w:rtl w:val="0"/>
              </w:rPr>
            </w:r>
          </w:p>
        </w:tc>
      </w:tr>
      <w:tr>
        <w:trPr>
          <w:cantSplit w:val="1"/>
          <w:tblHeader w:val="0"/>
        </w:trPr>
        <w:tc>
          <w:tcPr/>
          <w:p w:rsidR="00000000" w:rsidDel="00000000" w:rsidP="00000000" w:rsidRDefault="00000000" w:rsidRPr="00000000" w14:paraId="0000021E">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1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6.1</w:t>
            </w:r>
          </w:p>
        </w:tc>
        <w:tc>
          <w:tcPr/>
          <w:p w:rsidR="00000000" w:rsidDel="00000000" w:rsidP="00000000" w:rsidRDefault="00000000" w:rsidRPr="00000000" w14:paraId="00000220">
            <w:pPr>
              <w:widowControl w:val="0"/>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contar con el personal referencial que resulte de dividir las cargas de trabajo mensuales entre los días a trabajar, entre los rendimientos diarios y considerando la cantidad de personal que se requiere para cada actividad. La penalidad se aplicará por cada caso detectado.</w:t>
            </w:r>
          </w:p>
        </w:tc>
        <w:tc>
          <w:tcPr/>
          <w:p w:rsidR="00000000" w:rsidDel="00000000" w:rsidP="00000000" w:rsidRDefault="00000000" w:rsidRPr="00000000" w14:paraId="0000022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 x K</w:t>
            </w:r>
          </w:p>
          <w:p w:rsidR="00000000" w:rsidDel="00000000" w:rsidP="00000000" w:rsidRDefault="00000000" w:rsidRPr="00000000" w14:paraId="00000222">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23">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2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6.2</w:t>
            </w:r>
          </w:p>
        </w:tc>
        <w:tc>
          <w:tcPr/>
          <w:p w:rsidR="00000000" w:rsidDel="00000000" w:rsidP="00000000" w:rsidRDefault="00000000" w:rsidRPr="00000000" w14:paraId="00000225">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contar con la totalidad del personal de la Plataforma de Atención al Público Presencial y Virtual durante el horario de atención. La penalidad se aplicará por cada caso detectado. </w:t>
            </w:r>
          </w:p>
        </w:tc>
        <w:tc>
          <w:tcPr/>
          <w:p w:rsidR="00000000" w:rsidDel="00000000" w:rsidP="00000000" w:rsidRDefault="00000000" w:rsidRPr="00000000" w14:paraId="00000226">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10 x K</w:t>
            </w:r>
          </w:p>
        </w:tc>
      </w:tr>
      <w:tr>
        <w:trPr>
          <w:cantSplit w:val="1"/>
          <w:tblHeader w:val="0"/>
        </w:trPr>
        <w:tc>
          <w:tcPr/>
          <w:p w:rsidR="00000000" w:rsidDel="00000000" w:rsidP="00000000" w:rsidRDefault="00000000" w:rsidRPr="00000000" w14:paraId="00000227">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2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6.3</w:t>
            </w:r>
          </w:p>
        </w:tc>
        <w:tc>
          <w:tcPr/>
          <w:p w:rsidR="00000000" w:rsidDel="00000000" w:rsidP="00000000" w:rsidRDefault="00000000" w:rsidRPr="00000000" w14:paraId="0000022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incorporar personal al servicio sin contar con la aprobación del Área Usuaria. La penalidad se aplicará por cada trabajador.</w:t>
            </w:r>
          </w:p>
        </w:tc>
        <w:tc>
          <w:tcPr/>
          <w:p w:rsidR="00000000" w:rsidDel="00000000" w:rsidP="00000000" w:rsidRDefault="00000000" w:rsidRPr="00000000" w14:paraId="0000022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10 x K</w:t>
            </w:r>
          </w:p>
          <w:p w:rsidR="00000000" w:rsidDel="00000000" w:rsidP="00000000" w:rsidRDefault="00000000" w:rsidRPr="00000000" w14:paraId="0000022B">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2C">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2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6.4</w:t>
            </w:r>
          </w:p>
        </w:tc>
        <w:tc>
          <w:tcPr/>
          <w:p w:rsidR="00000000" w:rsidDel="00000000" w:rsidP="00000000" w:rsidRDefault="00000000" w:rsidRPr="00000000" w14:paraId="0000022E">
            <w:pPr>
              <w:widowControl w:val="0"/>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Cuando se compruebe que un trabajador realizó actos dolosos o impropios o negligentes en perjuicio de SEDAPAL y/o el cliente. La penalidad se aplicará por cada caso detectado.</w:t>
            </w:r>
          </w:p>
        </w:tc>
        <w:tc>
          <w:tcPr/>
          <w:p w:rsidR="00000000" w:rsidDel="00000000" w:rsidP="00000000" w:rsidRDefault="00000000" w:rsidRPr="00000000" w14:paraId="0000022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12 x K</w:t>
            </w:r>
          </w:p>
          <w:p w:rsidR="00000000" w:rsidDel="00000000" w:rsidP="00000000" w:rsidRDefault="00000000" w:rsidRPr="00000000" w14:paraId="00000230">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31">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3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6.5</w:t>
            </w:r>
          </w:p>
        </w:tc>
        <w:tc>
          <w:tcPr/>
          <w:p w:rsidR="00000000" w:rsidDel="00000000" w:rsidP="00000000" w:rsidRDefault="00000000" w:rsidRPr="00000000" w14:paraId="00000233">
            <w:pPr>
              <w:widowControl w:val="0"/>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Cuando se compruebe incumplimiento y/o atrasos en los pagos de remuneraciones y beneficios sociales del personal asignado al servicio. La penalidad se aplicará por cada trabajador y en cada oportunidad que se detecte.</w:t>
            </w:r>
          </w:p>
        </w:tc>
        <w:tc>
          <w:tcPr/>
          <w:p w:rsidR="00000000" w:rsidDel="00000000" w:rsidP="00000000" w:rsidRDefault="00000000" w:rsidRPr="00000000" w14:paraId="0000023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12 x K</w:t>
            </w:r>
          </w:p>
          <w:p w:rsidR="00000000" w:rsidDel="00000000" w:rsidP="00000000" w:rsidRDefault="00000000" w:rsidRPr="00000000" w14:paraId="00000235">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36">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3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6.6</w:t>
            </w:r>
          </w:p>
        </w:tc>
        <w:tc>
          <w:tcPr/>
          <w:p w:rsidR="00000000" w:rsidDel="00000000" w:rsidP="00000000" w:rsidRDefault="00000000" w:rsidRPr="00000000" w14:paraId="00000238">
            <w:pPr>
              <w:widowControl w:val="0"/>
              <w:ind w:hanging="2"/>
              <w:rPr>
                <w:rFonts w:ascii="Tahoma" w:cs="Tahoma" w:eastAsia="Tahoma" w:hAnsi="Tahoma"/>
                <w:sz w:val="20"/>
                <w:szCs w:val="20"/>
                <w:highlight w:val="green"/>
              </w:rPr>
            </w:pPr>
            <w:r w:rsidDel="00000000" w:rsidR="00000000" w:rsidRPr="00000000">
              <w:rPr>
                <w:rFonts w:ascii="Tahoma" w:cs="Tahoma" w:eastAsia="Tahoma" w:hAnsi="Tahoma"/>
                <w:sz w:val="20"/>
                <w:szCs w:val="20"/>
                <w:rtl w:val="0"/>
              </w:rPr>
              <w:t xml:space="preserve">Por no cumplir con los planes y/o programas y/o cronogramas establecidos en los Términos de Referencia, con excepción de los planes referidos a Medio Ambiente y Seguridad y Salud en el Trabajo. La penalidad se aplicará por cada plan y/o programa y/o cronograma incumplido.</w:t>
            </w:r>
            <w:r w:rsidDel="00000000" w:rsidR="00000000" w:rsidRPr="00000000">
              <w:rPr>
                <w:rtl w:val="0"/>
              </w:rPr>
            </w:r>
          </w:p>
        </w:tc>
        <w:tc>
          <w:tcPr/>
          <w:p w:rsidR="00000000" w:rsidDel="00000000" w:rsidP="00000000" w:rsidRDefault="00000000" w:rsidRPr="00000000" w14:paraId="0000023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12 x K</w:t>
            </w:r>
          </w:p>
          <w:p w:rsidR="00000000" w:rsidDel="00000000" w:rsidP="00000000" w:rsidRDefault="00000000" w:rsidRPr="00000000" w14:paraId="0000023A">
            <w:pPr>
              <w:ind w:hanging="2"/>
              <w:rPr>
                <w:rFonts w:ascii="Tahoma" w:cs="Tahoma" w:eastAsia="Tahoma" w:hAnsi="Tahoma"/>
                <w:sz w:val="20"/>
                <w:szCs w:val="20"/>
                <w:highlight w:val="green"/>
                <w:u w:val="single"/>
              </w:rPr>
            </w:pPr>
            <w:r w:rsidDel="00000000" w:rsidR="00000000" w:rsidRPr="00000000">
              <w:rPr>
                <w:rtl w:val="0"/>
              </w:rPr>
            </w:r>
          </w:p>
        </w:tc>
      </w:tr>
      <w:tr>
        <w:trPr>
          <w:cantSplit w:val="1"/>
          <w:tblHeader w:val="0"/>
        </w:trPr>
        <w:tc>
          <w:tcPr/>
          <w:p w:rsidR="00000000" w:rsidDel="00000000" w:rsidP="00000000" w:rsidRDefault="00000000" w:rsidRPr="00000000" w14:paraId="0000023B">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3C">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6.7</w:t>
            </w:r>
          </w:p>
        </w:tc>
        <w:tc>
          <w:tcPr/>
          <w:p w:rsidR="00000000" w:rsidDel="00000000" w:rsidP="00000000" w:rsidRDefault="00000000" w:rsidRPr="00000000" w14:paraId="0000023D">
            <w:pPr>
              <w:widowControl w:val="0"/>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contar con un agente de radio por turno. La penalidad se aplicará por cada turno y por día.</w:t>
            </w:r>
          </w:p>
        </w:tc>
        <w:tc>
          <w:tcPr/>
          <w:p w:rsidR="00000000" w:rsidDel="00000000" w:rsidP="00000000" w:rsidRDefault="00000000" w:rsidRPr="00000000" w14:paraId="0000023E">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 x K</w:t>
            </w:r>
          </w:p>
          <w:p w:rsidR="00000000" w:rsidDel="00000000" w:rsidP="00000000" w:rsidRDefault="00000000" w:rsidRPr="00000000" w14:paraId="0000023F">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40">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4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6.8</w:t>
            </w:r>
          </w:p>
        </w:tc>
        <w:tc>
          <w:tcPr/>
          <w:p w:rsidR="00000000" w:rsidDel="00000000" w:rsidP="00000000" w:rsidRDefault="00000000" w:rsidRPr="00000000" w14:paraId="00000242">
            <w:pPr>
              <w:widowControl w:val="0"/>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el incumplimiento de los choferes de las normas de transporte establecidas por el MTC. La penalidad se aplicará por cada caso detectado.</w:t>
            </w:r>
          </w:p>
        </w:tc>
        <w:tc>
          <w:tcPr/>
          <w:p w:rsidR="00000000" w:rsidDel="00000000" w:rsidP="00000000" w:rsidRDefault="00000000" w:rsidRPr="00000000" w14:paraId="00000243">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4 x K</w:t>
            </w:r>
          </w:p>
          <w:p w:rsidR="00000000" w:rsidDel="00000000" w:rsidP="00000000" w:rsidRDefault="00000000" w:rsidRPr="00000000" w14:paraId="00000244">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45">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46">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6.9</w:t>
            </w:r>
          </w:p>
        </w:tc>
        <w:tc>
          <w:tcPr/>
          <w:p w:rsidR="00000000" w:rsidDel="00000000" w:rsidP="00000000" w:rsidRDefault="00000000" w:rsidRPr="00000000" w14:paraId="00000247">
            <w:pPr>
              <w:widowControl w:val="0"/>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con el Plan para la Vigilancia, Prevención y Control de COVID-19 en el trabajo, establecidos por SEDAPAL para el ingreso, permanencia y salida del personal de los Centro de Servicios de SEDAPAL. La penalidad se aplicará por cada incumplimiento detectado.</w:t>
            </w:r>
          </w:p>
        </w:tc>
        <w:tc>
          <w:tcPr/>
          <w:p w:rsidR="00000000" w:rsidDel="00000000" w:rsidP="00000000" w:rsidRDefault="00000000" w:rsidRPr="00000000" w14:paraId="0000024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12 x K</w:t>
            </w:r>
          </w:p>
          <w:p w:rsidR="00000000" w:rsidDel="00000000" w:rsidP="00000000" w:rsidRDefault="00000000" w:rsidRPr="00000000" w14:paraId="00000249">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4A">
            <w:pPr>
              <w:ind w:hanging="2"/>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7</w:t>
            </w:r>
          </w:p>
        </w:tc>
        <w:tc>
          <w:tcPr>
            <w:gridSpan w:val="3"/>
          </w:tcPr>
          <w:p w:rsidR="00000000" w:rsidDel="00000000" w:rsidP="00000000" w:rsidRDefault="00000000" w:rsidRPr="00000000" w14:paraId="0000024B">
            <w:pPr>
              <w:ind w:hanging="2"/>
              <w:rPr>
                <w:rFonts w:ascii="Tahoma" w:cs="Tahoma" w:eastAsia="Tahoma" w:hAnsi="Tahoma"/>
                <w:sz w:val="20"/>
                <w:szCs w:val="20"/>
                <w:highlight w:val="green"/>
              </w:rPr>
            </w:pPr>
            <w:r w:rsidDel="00000000" w:rsidR="00000000" w:rsidRPr="00000000">
              <w:rPr>
                <w:rFonts w:ascii="Tahoma" w:cs="Tahoma" w:eastAsia="Tahoma" w:hAnsi="Tahoma"/>
                <w:b w:val="1"/>
                <w:sz w:val="20"/>
                <w:szCs w:val="20"/>
                <w:rtl w:val="0"/>
              </w:rPr>
              <w:t xml:space="preserve">MEDIO AMBIENTE</w:t>
            </w:r>
            <w:r w:rsidDel="00000000" w:rsidR="00000000" w:rsidRPr="00000000">
              <w:rPr>
                <w:rtl w:val="0"/>
              </w:rPr>
            </w:r>
          </w:p>
        </w:tc>
      </w:tr>
      <w:tr>
        <w:trPr>
          <w:cantSplit w:val="1"/>
          <w:tblHeader w:val="0"/>
        </w:trPr>
        <w:tc>
          <w:tcPr/>
          <w:p w:rsidR="00000000" w:rsidDel="00000000" w:rsidP="00000000" w:rsidRDefault="00000000" w:rsidRPr="00000000" w14:paraId="0000024E">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4F">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7.1</w:t>
            </w:r>
          </w:p>
        </w:tc>
        <w:tc>
          <w:tcPr/>
          <w:p w:rsidR="00000000" w:rsidDel="00000000" w:rsidP="00000000" w:rsidRDefault="00000000" w:rsidRPr="00000000" w14:paraId="00000250">
            <w:pPr>
              <w:widowControl w:val="0"/>
              <w:ind w:hanging="2"/>
              <w:rPr>
                <w:rFonts w:ascii="Tahoma" w:cs="Tahoma" w:eastAsia="Tahoma" w:hAnsi="Tahoma"/>
                <w:sz w:val="20"/>
                <w:szCs w:val="20"/>
                <w:highlight w:val="green"/>
              </w:rPr>
            </w:pPr>
            <w:r w:rsidDel="00000000" w:rsidR="00000000" w:rsidRPr="00000000">
              <w:rPr>
                <w:rFonts w:ascii="Tahoma" w:cs="Tahoma" w:eastAsia="Tahoma" w:hAnsi="Tahoma"/>
                <w:sz w:val="20"/>
                <w:szCs w:val="20"/>
                <w:rtl w:val="0"/>
              </w:rPr>
              <w:t xml:space="preserve">Por incumplir con la Normatividad Ambiental aplicable a la ejecución del servicio establecido en el literal Q. La penalidad se aplicará por cada observación y por día hasta su subsanación.</w:t>
            </w:r>
            <w:r w:rsidDel="00000000" w:rsidR="00000000" w:rsidRPr="00000000">
              <w:rPr>
                <w:rtl w:val="0"/>
              </w:rPr>
            </w:r>
          </w:p>
        </w:tc>
        <w:tc>
          <w:tcPr/>
          <w:p w:rsidR="00000000" w:rsidDel="00000000" w:rsidP="00000000" w:rsidRDefault="00000000" w:rsidRPr="00000000" w14:paraId="00000251">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 x K</w:t>
            </w:r>
          </w:p>
          <w:p w:rsidR="00000000" w:rsidDel="00000000" w:rsidP="00000000" w:rsidRDefault="00000000" w:rsidRPr="00000000" w14:paraId="00000252">
            <w:pPr>
              <w:ind w:hanging="2"/>
              <w:rPr>
                <w:rFonts w:ascii="Tahoma" w:cs="Tahoma" w:eastAsia="Tahoma" w:hAnsi="Tahoma"/>
                <w:sz w:val="20"/>
                <w:szCs w:val="20"/>
                <w:highlight w:val="green"/>
                <w:u w:val="single"/>
              </w:rPr>
            </w:pPr>
            <w:r w:rsidDel="00000000" w:rsidR="00000000" w:rsidRPr="00000000">
              <w:rPr>
                <w:rtl w:val="0"/>
              </w:rPr>
            </w:r>
          </w:p>
        </w:tc>
      </w:tr>
      <w:tr>
        <w:trPr>
          <w:cantSplit w:val="1"/>
          <w:tblHeader w:val="0"/>
        </w:trPr>
        <w:tc>
          <w:tcPr/>
          <w:p w:rsidR="00000000" w:rsidDel="00000000" w:rsidP="00000000" w:rsidRDefault="00000000" w:rsidRPr="00000000" w14:paraId="00000253">
            <w:pPr>
              <w:ind w:hanging="2"/>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8</w:t>
            </w:r>
          </w:p>
        </w:tc>
        <w:tc>
          <w:tcPr>
            <w:gridSpan w:val="3"/>
          </w:tcPr>
          <w:p w:rsidR="00000000" w:rsidDel="00000000" w:rsidP="00000000" w:rsidRDefault="00000000" w:rsidRPr="00000000" w14:paraId="00000254">
            <w:pPr>
              <w:ind w:hanging="2"/>
              <w:rPr>
                <w:rFonts w:ascii="Tahoma" w:cs="Tahoma" w:eastAsia="Tahoma" w:hAnsi="Tahoma"/>
                <w:sz w:val="20"/>
                <w:szCs w:val="20"/>
                <w:highlight w:val="green"/>
              </w:rPr>
            </w:pPr>
            <w:r w:rsidDel="00000000" w:rsidR="00000000" w:rsidRPr="00000000">
              <w:rPr>
                <w:rFonts w:ascii="Tahoma" w:cs="Tahoma" w:eastAsia="Tahoma" w:hAnsi="Tahoma"/>
                <w:b w:val="1"/>
                <w:sz w:val="20"/>
                <w:szCs w:val="20"/>
                <w:rtl w:val="0"/>
              </w:rPr>
              <w:t xml:space="preserve">SEGURIDAD Y SALUD EN EL TRABAJO</w:t>
            </w:r>
            <w:r w:rsidDel="00000000" w:rsidR="00000000" w:rsidRPr="00000000">
              <w:rPr>
                <w:rtl w:val="0"/>
              </w:rPr>
            </w:r>
          </w:p>
        </w:tc>
      </w:tr>
      <w:tr>
        <w:trPr>
          <w:cantSplit w:val="1"/>
          <w:tblHeader w:val="0"/>
        </w:trPr>
        <w:tc>
          <w:tcPr/>
          <w:p w:rsidR="00000000" w:rsidDel="00000000" w:rsidP="00000000" w:rsidRDefault="00000000" w:rsidRPr="00000000" w14:paraId="00000257">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58">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8.1</w:t>
            </w:r>
          </w:p>
        </w:tc>
        <w:tc>
          <w:tcPr/>
          <w:p w:rsidR="00000000" w:rsidDel="00000000" w:rsidP="00000000" w:rsidRDefault="00000000" w:rsidRPr="00000000" w14:paraId="00000259">
            <w:pPr>
              <w:widowControl w:val="0"/>
              <w:ind w:hanging="2"/>
              <w:rPr>
                <w:rFonts w:ascii="Tahoma" w:cs="Tahoma" w:eastAsia="Tahoma" w:hAnsi="Tahoma"/>
                <w:sz w:val="20"/>
                <w:szCs w:val="20"/>
                <w:highlight w:val="green"/>
              </w:rPr>
            </w:pPr>
            <w:r w:rsidDel="00000000" w:rsidR="00000000" w:rsidRPr="00000000">
              <w:rPr>
                <w:rFonts w:ascii="Tahoma" w:cs="Tahoma" w:eastAsia="Tahoma" w:hAnsi="Tahoma"/>
                <w:sz w:val="20"/>
                <w:szCs w:val="20"/>
                <w:rtl w:val="0"/>
              </w:rPr>
              <w:t xml:space="preserve">Por incumplir con la Normatividad de Seguridad y Salud en el Trabajo establecido en el literal R. Plan de Seguridad y Salud en el Trabajo en la ejecución del servicio. La penalidad se aplicará por cada observación y por día hasta su subsanación.</w:t>
            </w:r>
            <w:r w:rsidDel="00000000" w:rsidR="00000000" w:rsidRPr="00000000">
              <w:rPr>
                <w:rtl w:val="0"/>
              </w:rPr>
            </w:r>
          </w:p>
        </w:tc>
        <w:tc>
          <w:tcPr/>
          <w:p w:rsidR="00000000" w:rsidDel="00000000" w:rsidP="00000000" w:rsidRDefault="00000000" w:rsidRPr="00000000" w14:paraId="0000025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12 x K</w:t>
            </w:r>
          </w:p>
          <w:p w:rsidR="00000000" w:rsidDel="00000000" w:rsidP="00000000" w:rsidRDefault="00000000" w:rsidRPr="00000000" w14:paraId="0000025B">
            <w:pPr>
              <w:ind w:hanging="2"/>
              <w:rPr>
                <w:rFonts w:ascii="Tahoma" w:cs="Tahoma" w:eastAsia="Tahoma" w:hAnsi="Tahoma"/>
                <w:sz w:val="20"/>
                <w:szCs w:val="20"/>
                <w:highlight w:val="green"/>
                <w:u w:val="single"/>
              </w:rPr>
            </w:pPr>
            <w:r w:rsidDel="00000000" w:rsidR="00000000" w:rsidRPr="00000000">
              <w:rPr>
                <w:rtl w:val="0"/>
              </w:rPr>
            </w:r>
          </w:p>
        </w:tc>
      </w:tr>
      <w:tr>
        <w:trPr>
          <w:cantSplit w:val="1"/>
          <w:tblHeader w:val="0"/>
        </w:trPr>
        <w:tc>
          <w:tcPr/>
          <w:p w:rsidR="00000000" w:rsidDel="00000000" w:rsidP="00000000" w:rsidRDefault="00000000" w:rsidRPr="00000000" w14:paraId="0000025C">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5D">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8.2</w:t>
            </w:r>
          </w:p>
          <w:p w:rsidR="00000000" w:rsidDel="00000000" w:rsidP="00000000" w:rsidRDefault="00000000" w:rsidRPr="00000000" w14:paraId="0000025E">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5F">
            <w:pPr>
              <w:widowControl w:val="0"/>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levantar las observaciones realizadas por SEDAPAL a la documentación requerida en el literal R. Plan de Seguridad y Salud en el Trabajo en la ejecución del servicio. La penalidad se aplicará por cada observación no levantada y por día de retraso.</w:t>
            </w:r>
          </w:p>
        </w:tc>
        <w:tc>
          <w:tcPr/>
          <w:p w:rsidR="00000000" w:rsidDel="00000000" w:rsidP="00000000" w:rsidRDefault="00000000" w:rsidRPr="00000000" w14:paraId="0000026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 x K</w:t>
            </w:r>
          </w:p>
          <w:p w:rsidR="00000000" w:rsidDel="00000000" w:rsidP="00000000" w:rsidRDefault="00000000" w:rsidRPr="00000000" w14:paraId="00000261">
            <w:pPr>
              <w:ind w:hanging="2"/>
              <w:rPr>
                <w:rFonts w:ascii="Tahoma" w:cs="Tahoma" w:eastAsia="Tahoma" w:hAnsi="Tahoma"/>
                <w:sz w:val="20"/>
                <w:szCs w:val="20"/>
                <w:highlight w:val="green"/>
                <w:u w:val="single"/>
              </w:rPr>
            </w:pPr>
            <w:r w:rsidDel="00000000" w:rsidR="00000000" w:rsidRPr="00000000">
              <w:rPr>
                <w:rtl w:val="0"/>
              </w:rPr>
            </w:r>
          </w:p>
        </w:tc>
      </w:tr>
      <w:tr>
        <w:trPr>
          <w:cantSplit w:val="1"/>
          <w:tblHeader w:val="0"/>
        </w:trPr>
        <w:tc>
          <w:tcPr/>
          <w:p w:rsidR="00000000" w:rsidDel="00000000" w:rsidP="00000000" w:rsidRDefault="00000000" w:rsidRPr="00000000" w14:paraId="00000262">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9</w:t>
            </w:r>
            <w:r w:rsidDel="00000000" w:rsidR="00000000" w:rsidRPr="00000000">
              <w:rPr>
                <w:rtl w:val="0"/>
              </w:rPr>
            </w:r>
          </w:p>
        </w:tc>
        <w:tc>
          <w:tcPr>
            <w:gridSpan w:val="3"/>
          </w:tcPr>
          <w:p w:rsidR="00000000" w:rsidDel="00000000" w:rsidP="00000000" w:rsidRDefault="00000000" w:rsidRPr="00000000" w14:paraId="00000263">
            <w:pPr>
              <w:ind w:hanging="2"/>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DAÑOS A TERCEROS</w:t>
            </w:r>
            <w:r w:rsidDel="00000000" w:rsidR="00000000" w:rsidRPr="00000000">
              <w:rPr>
                <w:rtl w:val="0"/>
              </w:rPr>
            </w:r>
          </w:p>
        </w:tc>
      </w:tr>
      <w:tr>
        <w:trPr>
          <w:cantSplit w:val="1"/>
          <w:tblHeader w:val="0"/>
        </w:trPr>
        <w:tc>
          <w:tcPr/>
          <w:p w:rsidR="00000000" w:rsidDel="00000000" w:rsidP="00000000" w:rsidRDefault="00000000" w:rsidRPr="00000000" w14:paraId="00000266">
            <w:pPr>
              <w:ind w:hanging="2"/>
              <w:jc w:val="cente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67">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9.1</w:t>
            </w:r>
          </w:p>
        </w:tc>
        <w:tc>
          <w:tcPr/>
          <w:p w:rsidR="00000000" w:rsidDel="00000000" w:rsidP="00000000" w:rsidRDefault="00000000" w:rsidRPr="00000000" w14:paraId="00000268">
            <w:pPr>
              <w:widowControl w:val="0"/>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asumir la indemnización en caso de daños corporales o materiales a terceros o por no asumir los gastos judiciales y/o administrativos que impliquen la solución de esta acción o por no asumir los desperfectos de los bienes de SEDAPAL en los casos que le sean atribuibles. La penalidad se aplicará por cada caso.</w:t>
            </w:r>
          </w:p>
        </w:tc>
        <w:tc>
          <w:tcPr/>
          <w:p w:rsidR="00000000" w:rsidDel="00000000" w:rsidP="00000000" w:rsidRDefault="00000000" w:rsidRPr="00000000" w14:paraId="0000026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25 x K</w:t>
            </w:r>
          </w:p>
          <w:p w:rsidR="00000000" w:rsidDel="00000000" w:rsidP="00000000" w:rsidRDefault="00000000" w:rsidRPr="00000000" w14:paraId="0000026A">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6B">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10</w:t>
            </w:r>
            <w:r w:rsidDel="00000000" w:rsidR="00000000" w:rsidRPr="00000000">
              <w:rPr>
                <w:rtl w:val="0"/>
              </w:rPr>
            </w:r>
          </w:p>
        </w:tc>
        <w:tc>
          <w:tcPr>
            <w:gridSpan w:val="3"/>
          </w:tcPr>
          <w:p w:rsidR="00000000" w:rsidDel="00000000" w:rsidP="00000000" w:rsidRDefault="00000000" w:rsidRPr="00000000" w14:paraId="0000026C">
            <w:pPr>
              <w:ind w:hanging="2"/>
              <w:rPr>
                <w:rFonts w:ascii="Tahoma" w:cs="Tahoma" w:eastAsia="Tahoma" w:hAnsi="Tahoma"/>
                <w:sz w:val="20"/>
                <w:szCs w:val="20"/>
                <w:highlight w:val="green"/>
              </w:rPr>
            </w:pPr>
            <w:r w:rsidDel="00000000" w:rsidR="00000000" w:rsidRPr="00000000">
              <w:rPr>
                <w:rFonts w:ascii="Tahoma" w:cs="Tahoma" w:eastAsia="Tahoma" w:hAnsi="Tahoma"/>
                <w:b w:val="1"/>
                <w:sz w:val="20"/>
                <w:szCs w:val="20"/>
                <w:rtl w:val="0"/>
              </w:rPr>
              <w:t xml:space="preserve">OBLIGACIONES DEL CONTRATISTA</w:t>
            </w:r>
            <w:r w:rsidDel="00000000" w:rsidR="00000000" w:rsidRPr="00000000">
              <w:rPr>
                <w:rtl w:val="0"/>
              </w:rPr>
            </w:r>
          </w:p>
        </w:tc>
      </w:tr>
      <w:tr>
        <w:trPr>
          <w:cantSplit w:val="1"/>
          <w:tblHeader w:val="0"/>
        </w:trPr>
        <w:tc>
          <w:tcPr/>
          <w:p w:rsidR="00000000" w:rsidDel="00000000" w:rsidP="00000000" w:rsidRDefault="00000000" w:rsidRPr="00000000" w14:paraId="0000026F">
            <w:pPr>
              <w:ind w:hanging="2"/>
              <w:jc w:val="cente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70">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10.1</w:t>
            </w:r>
          </w:p>
        </w:tc>
        <w:tc>
          <w:tcPr/>
          <w:p w:rsidR="00000000" w:rsidDel="00000000" w:rsidP="00000000" w:rsidRDefault="00000000" w:rsidRPr="00000000" w14:paraId="00000271">
            <w:pPr>
              <w:widowControl w:val="0"/>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cumplir con las obligaciones de EL CONTRATISTA establecidas en el literal “U” Obligaciones del CONTRATISTA, salvo aquellas que se encuentren contenidas en otros considerandos de la presente tabla. La penalidad será por cada caso detectado.</w:t>
            </w:r>
          </w:p>
        </w:tc>
        <w:tc>
          <w:tcPr/>
          <w:p w:rsidR="00000000" w:rsidDel="00000000" w:rsidP="00000000" w:rsidRDefault="00000000" w:rsidRPr="00000000" w14:paraId="0000027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6 x K</w:t>
            </w:r>
          </w:p>
          <w:p w:rsidR="00000000" w:rsidDel="00000000" w:rsidP="00000000" w:rsidRDefault="00000000" w:rsidRPr="00000000" w14:paraId="00000273">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74">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11</w:t>
            </w:r>
            <w:r w:rsidDel="00000000" w:rsidR="00000000" w:rsidRPr="00000000">
              <w:rPr>
                <w:rtl w:val="0"/>
              </w:rPr>
            </w:r>
          </w:p>
        </w:tc>
        <w:tc>
          <w:tcPr>
            <w:gridSpan w:val="3"/>
          </w:tcPr>
          <w:p w:rsidR="00000000" w:rsidDel="00000000" w:rsidP="00000000" w:rsidRDefault="00000000" w:rsidRPr="00000000" w14:paraId="00000275">
            <w:pPr>
              <w:ind w:hanging="2"/>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SEGUROS</w:t>
            </w:r>
            <w:r w:rsidDel="00000000" w:rsidR="00000000" w:rsidRPr="00000000">
              <w:rPr>
                <w:rtl w:val="0"/>
              </w:rPr>
            </w:r>
          </w:p>
        </w:tc>
      </w:tr>
      <w:tr>
        <w:trPr>
          <w:cantSplit w:val="1"/>
          <w:tblHeader w:val="0"/>
        </w:trPr>
        <w:tc>
          <w:tcPr/>
          <w:p w:rsidR="00000000" w:rsidDel="00000000" w:rsidP="00000000" w:rsidRDefault="00000000" w:rsidRPr="00000000" w14:paraId="00000278">
            <w:pPr>
              <w:ind w:hanging="2"/>
              <w:jc w:val="cente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79">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11.1</w:t>
            </w:r>
          </w:p>
        </w:tc>
        <w:tc>
          <w:tcPr/>
          <w:p w:rsidR="00000000" w:rsidDel="00000000" w:rsidP="00000000" w:rsidRDefault="00000000" w:rsidRPr="00000000" w14:paraId="0000027A">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no mantener vigentes las pólizas de seguros establecidos en el literal W. y/o por no mantener al día en sus pagos y/o por renovarlas fuera del plazo correspondiente. La penalidad se aplicará por cada incumplimiento detectado y por día de retraso en la subsanación.</w:t>
            </w:r>
          </w:p>
        </w:tc>
        <w:tc>
          <w:tcPr/>
          <w:p w:rsidR="00000000" w:rsidDel="00000000" w:rsidP="00000000" w:rsidRDefault="00000000" w:rsidRPr="00000000" w14:paraId="0000027B">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10 x K</w:t>
            </w:r>
          </w:p>
          <w:p w:rsidR="00000000" w:rsidDel="00000000" w:rsidP="00000000" w:rsidRDefault="00000000" w:rsidRPr="00000000" w14:paraId="0000027C">
            <w:pPr>
              <w:ind w:hanging="2"/>
              <w:rPr>
                <w:rFonts w:ascii="Tahoma" w:cs="Tahoma" w:eastAsia="Tahoma" w:hAnsi="Tahoma"/>
                <w:sz w:val="20"/>
                <w:szCs w:val="20"/>
              </w:rPr>
            </w:pPr>
            <w:r w:rsidDel="00000000" w:rsidR="00000000" w:rsidRPr="00000000">
              <w:rPr>
                <w:rtl w:val="0"/>
              </w:rPr>
            </w:r>
          </w:p>
        </w:tc>
      </w:tr>
      <w:tr>
        <w:trPr>
          <w:cantSplit w:val="1"/>
          <w:tblHeader w:val="0"/>
        </w:trPr>
        <w:tc>
          <w:tcPr/>
          <w:p w:rsidR="00000000" w:rsidDel="00000000" w:rsidP="00000000" w:rsidRDefault="00000000" w:rsidRPr="00000000" w14:paraId="0000027D">
            <w:pPr>
              <w:ind w:hanging="2"/>
              <w:jc w:val="cente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12</w:t>
            </w:r>
            <w:r w:rsidDel="00000000" w:rsidR="00000000" w:rsidRPr="00000000">
              <w:rPr>
                <w:rtl w:val="0"/>
              </w:rPr>
            </w:r>
          </w:p>
        </w:tc>
        <w:tc>
          <w:tcPr>
            <w:gridSpan w:val="3"/>
          </w:tcPr>
          <w:p w:rsidR="00000000" w:rsidDel="00000000" w:rsidP="00000000" w:rsidRDefault="00000000" w:rsidRPr="00000000" w14:paraId="0000027E">
            <w:pPr>
              <w:ind w:hanging="2"/>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MANUAL DE IDENTIDAD</w:t>
            </w:r>
            <w:r w:rsidDel="00000000" w:rsidR="00000000" w:rsidRPr="00000000">
              <w:rPr>
                <w:rtl w:val="0"/>
              </w:rPr>
            </w:r>
          </w:p>
        </w:tc>
      </w:tr>
      <w:tr>
        <w:trPr>
          <w:cantSplit w:val="1"/>
          <w:tblHeader w:val="0"/>
        </w:trPr>
        <w:tc>
          <w:tcPr/>
          <w:p w:rsidR="00000000" w:rsidDel="00000000" w:rsidP="00000000" w:rsidRDefault="00000000" w:rsidRPr="00000000" w14:paraId="00000281">
            <w:pPr>
              <w:ind w:hanging="2"/>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282">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12.1</w:t>
            </w:r>
          </w:p>
        </w:tc>
        <w:tc>
          <w:tcPr/>
          <w:p w:rsidR="00000000" w:rsidDel="00000000" w:rsidP="00000000" w:rsidRDefault="00000000" w:rsidRPr="00000000" w14:paraId="00000283">
            <w:pPr>
              <w:widowControl w:val="0"/>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Por incumplir el Manual de Identidad de terceros que le será proporcionado por SEDAPAL. La penalidad se aplicará por cada caso detectado y por día de retraso en la subsanación.</w:t>
            </w:r>
          </w:p>
        </w:tc>
        <w:tc>
          <w:tcPr/>
          <w:p w:rsidR="00000000" w:rsidDel="00000000" w:rsidP="00000000" w:rsidRDefault="00000000" w:rsidRPr="00000000" w14:paraId="00000284">
            <w:pPr>
              <w:ind w:hanging="2"/>
              <w:rPr>
                <w:rFonts w:ascii="Tahoma" w:cs="Tahoma" w:eastAsia="Tahoma" w:hAnsi="Tahoma"/>
                <w:sz w:val="20"/>
                <w:szCs w:val="20"/>
              </w:rPr>
            </w:pPr>
            <w:r w:rsidDel="00000000" w:rsidR="00000000" w:rsidRPr="00000000">
              <w:rPr>
                <w:rFonts w:ascii="Tahoma" w:cs="Tahoma" w:eastAsia="Tahoma" w:hAnsi="Tahoma"/>
                <w:sz w:val="20"/>
                <w:szCs w:val="20"/>
                <w:rtl w:val="0"/>
              </w:rPr>
              <w:t xml:space="preserve">3 x K</w:t>
            </w:r>
          </w:p>
          <w:p w:rsidR="00000000" w:rsidDel="00000000" w:rsidP="00000000" w:rsidRDefault="00000000" w:rsidRPr="00000000" w14:paraId="00000285">
            <w:pPr>
              <w:ind w:hanging="2"/>
              <w:rPr>
                <w:rFonts w:ascii="Tahoma" w:cs="Tahoma" w:eastAsia="Tahoma" w:hAnsi="Tahoma"/>
                <w:sz w:val="20"/>
                <w:szCs w:val="20"/>
                <w:highlight w:val="yellow"/>
              </w:rPr>
            </w:pPr>
            <w:r w:rsidDel="00000000" w:rsidR="00000000" w:rsidRPr="00000000">
              <w:rPr>
                <w:rtl w:val="0"/>
              </w:rPr>
            </w:r>
          </w:p>
        </w:tc>
      </w:tr>
    </w:tbl>
    <w:p w:rsidR="00000000" w:rsidDel="00000000" w:rsidP="00000000" w:rsidRDefault="00000000" w:rsidRPr="00000000" w14:paraId="00000286">
      <w:pPr>
        <w:pBdr>
          <w:top w:space="0" w:sz="0" w:val="nil"/>
          <w:left w:space="0" w:sz="0" w:val="nil"/>
          <w:bottom w:space="0" w:sz="0" w:val="nil"/>
          <w:right w:space="0" w:sz="0" w:val="nil"/>
          <w:between w:space="0" w:sz="0" w:val="nil"/>
        </w:pBd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Dónde: K = 3% de la UIT</w:t>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UIT: Unidad Impositiva Tributaria, vigente al momento de cometida la falta o infracción.</w:t>
      </w:r>
    </w:p>
    <w:p w:rsidR="00000000" w:rsidDel="00000000" w:rsidP="00000000" w:rsidRDefault="00000000" w:rsidRPr="00000000" w14:paraId="00000288">
      <w:pPr>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89">
      <w:pPr>
        <w:numPr>
          <w:ilvl w:val="3"/>
          <w:numId w:val="1"/>
        </w:numPr>
        <w:pBdr>
          <w:top w:space="0" w:sz="0" w:val="nil"/>
          <w:left w:space="0" w:sz="0" w:val="nil"/>
          <w:bottom w:space="0" w:sz="0" w:val="nil"/>
          <w:right w:space="0" w:sz="0" w:val="nil"/>
          <w:between w:space="0" w:sz="0" w:val="nil"/>
        </w:pBdr>
        <w:spacing w:after="0" w:line="240" w:lineRule="auto"/>
        <w:ind w:left="269" w:hanging="280"/>
        <w:jc w:val="both"/>
        <w:rPr>
          <w:rFonts w:ascii="Tahoma" w:cs="Tahoma" w:eastAsia="Tahoma" w:hAnsi="Tahoma"/>
          <w:color w:val="000000"/>
          <w:sz w:val="20"/>
          <w:szCs w:val="20"/>
        </w:rPr>
      </w:pPr>
      <w:r w:rsidDel="00000000" w:rsidR="00000000" w:rsidRPr="00000000">
        <w:rPr>
          <w:rFonts w:ascii="Tahoma" w:cs="Tahoma" w:eastAsia="Tahoma" w:hAnsi="Tahoma"/>
          <w:b w:val="1"/>
          <w:color w:val="000000"/>
          <w:sz w:val="20"/>
          <w:szCs w:val="20"/>
          <w:rtl w:val="0"/>
        </w:rPr>
        <w:t xml:space="preserve">Consideraciones adicionales para la aplicación de penalidades:</w:t>
      </w:r>
      <w:r w:rsidDel="00000000" w:rsidR="00000000" w:rsidRPr="00000000">
        <w:rPr>
          <w:rtl w:val="0"/>
        </w:rPr>
      </w:r>
    </w:p>
    <w:p w:rsidR="00000000" w:rsidDel="00000000" w:rsidP="00000000" w:rsidRDefault="00000000" w:rsidRPr="00000000" w14:paraId="0000028A">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8B">
      <w:pPr>
        <w:pBdr>
          <w:top w:space="0" w:sz="0" w:val="nil"/>
          <w:left w:space="0" w:sz="0" w:val="nil"/>
          <w:bottom w:space="0" w:sz="0" w:val="nil"/>
          <w:right w:space="0" w:sz="0" w:val="nil"/>
          <w:between w:space="0" w:sz="0" w:val="nil"/>
        </w:pBdr>
        <w:spacing w:after="0" w:line="240" w:lineRule="auto"/>
        <w:ind w:left="270"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objetivo de las penalidades es el de asegurar que la ejecución del servicio se realice de acuerdo a lo establecido en los presentes Términos de Referencia y a las especificaciones técnicas de SEDAPAL, es decir obedecen a criterios de razonabilidad, congruencia, proporcionalidad y objetividad al servicio convocado, considerando la importancia del servicio que presta SEDAPAL.</w:t>
      </w:r>
    </w:p>
    <w:p w:rsidR="00000000" w:rsidDel="00000000" w:rsidP="00000000" w:rsidRDefault="00000000" w:rsidRPr="00000000" w14:paraId="0000028C">
      <w:pPr>
        <w:pBdr>
          <w:top w:space="0" w:sz="0" w:val="nil"/>
          <w:left w:space="0" w:sz="0" w:val="nil"/>
          <w:bottom w:space="0" w:sz="0" w:val="nil"/>
          <w:right w:space="0" w:sz="0" w:val="nil"/>
          <w:between w:space="0" w:sz="0" w:val="nil"/>
        </w:pBdr>
        <w:spacing w:after="0" w:line="240" w:lineRule="auto"/>
        <w:ind w:left="270" w:firstLine="0"/>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28D">
      <w:pPr>
        <w:spacing w:after="0" w:line="240" w:lineRule="auto"/>
        <w:ind w:left="27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CONTRATISTA asumirá las penalidades impuestas por incumplimiento de los presentes términos de referencia según lo estipulado en la “TABLA DE PENALIDADES”, sin perjuicio que SEDAPAL ejerza su derecho de resolver el contrato en los casos que corresponda conforme al Reglamento de la Ley de Contrataciones del Estado, al presente documento y al respectivo contrato. </w:t>
      </w:r>
    </w:p>
    <w:p w:rsidR="00000000" w:rsidDel="00000000" w:rsidP="00000000" w:rsidRDefault="00000000" w:rsidRPr="00000000" w14:paraId="0000028E">
      <w:pPr>
        <w:spacing w:after="0" w:line="240" w:lineRule="auto"/>
        <w:ind w:left="27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8F">
      <w:pPr>
        <w:spacing w:after="0" w:line="240" w:lineRule="auto"/>
        <w:ind w:left="27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 aplicación de las penalidades se efectuará bajo los alcances de los Artículos 162° “Penalidad por mora” y 163° “Otras penalidades” del Reglamento de la Ley de Contrataciones del Estado.</w:t>
      </w:r>
    </w:p>
    <w:p w:rsidR="00000000" w:rsidDel="00000000" w:rsidP="00000000" w:rsidRDefault="00000000" w:rsidRPr="00000000" w14:paraId="00000290">
      <w:pPr>
        <w:spacing w:after="0" w:line="240" w:lineRule="auto"/>
        <w:ind w:left="27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91">
      <w:pPr>
        <w:spacing w:after="0" w:line="240" w:lineRule="auto"/>
        <w:ind w:left="27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SEDAPAL, notificará a EL CONTRATISTA las infracciones detalladas en la “TABLA DE PENALIDADES” cuando éstas sean detectadas, con prescindencia de la fecha de la ocurrencia del evento. Los plazos establecidos en el procedimiento de aplicación de penalidades, se rigen según lo dispuesto en los presentes términos de referencia, teniendo como base la Ley de Contrataciones del Estado, siendo la Ley de Procedimiento Administrativo una norma supletoria.</w:t>
      </w:r>
    </w:p>
    <w:p w:rsidR="00000000" w:rsidDel="00000000" w:rsidP="00000000" w:rsidRDefault="00000000" w:rsidRPr="00000000" w14:paraId="00000292">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93">
      <w:pPr>
        <w:numPr>
          <w:ilvl w:val="3"/>
          <w:numId w:val="1"/>
        </w:numPr>
        <w:pBdr>
          <w:top w:space="0" w:sz="0" w:val="nil"/>
          <w:left w:space="0" w:sz="0" w:val="nil"/>
          <w:bottom w:space="0" w:sz="0" w:val="nil"/>
          <w:right w:space="0" w:sz="0" w:val="nil"/>
          <w:between w:space="0" w:sz="0" w:val="nil"/>
        </w:pBdr>
        <w:spacing w:after="0" w:line="240" w:lineRule="auto"/>
        <w:ind w:left="269" w:hanging="280"/>
        <w:jc w:val="both"/>
        <w:rPr>
          <w:rFonts w:ascii="Tahoma" w:cs="Tahoma" w:eastAsia="Tahoma" w:hAnsi="Tahoma"/>
          <w:color w:val="000000"/>
          <w:sz w:val="20"/>
          <w:szCs w:val="20"/>
        </w:rPr>
      </w:pPr>
      <w:r w:rsidDel="00000000" w:rsidR="00000000" w:rsidRPr="00000000">
        <w:rPr>
          <w:rFonts w:ascii="Tahoma" w:cs="Tahoma" w:eastAsia="Tahoma" w:hAnsi="Tahoma"/>
          <w:b w:val="1"/>
          <w:color w:val="000000"/>
          <w:sz w:val="20"/>
          <w:szCs w:val="20"/>
          <w:rtl w:val="0"/>
        </w:rPr>
        <w:t xml:space="preserve">Procedimiento de Aplicación de Penalidades derivadas del Cuaderno de Servicio referido a la Actividad “Instalación de Medidores”</w:t>
      </w:r>
      <w:r w:rsidDel="00000000" w:rsidR="00000000" w:rsidRPr="00000000">
        <w:rPr>
          <w:rtl w:val="0"/>
        </w:rPr>
      </w:r>
    </w:p>
    <w:p w:rsidR="00000000" w:rsidDel="00000000" w:rsidP="00000000" w:rsidRDefault="00000000" w:rsidRPr="00000000" w14:paraId="00000294">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95">
      <w:pPr>
        <w:spacing w:after="0" w:line="240" w:lineRule="auto"/>
        <w:ind w:left="27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 notificación de la falta será comunicada a EL CONTRATISTA a través del Cuaderno de Servicio para su subsanación dentro de un (01) día hábil de detectada. </w:t>
      </w:r>
    </w:p>
    <w:p w:rsidR="00000000" w:rsidDel="00000000" w:rsidP="00000000" w:rsidRDefault="00000000" w:rsidRPr="00000000" w14:paraId="00000296">
      <w:pPr>
        <w:spacing w:after="0" w:line="240" w:lineRule="auto"/>
        <w:ind w:left="27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97">
      <w:pPr>
        <w:spacing w:after="0" w:line="240" w:lineRule="auto"/>
        <w:ind w:left="27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De requerirse un mayor plazo, EL CONTRATISTA deberá sustentarlo en el Cuaderno de Servicio y contará con un día adicional para el levantamiento de la observación.</w:t>
      </w:r>
    </w:p>
    <w:p w:rsidR="00000000" w:rsidDel="00000000" w:rsidP="00000000" w:rsidRDefault="00000000" w:rsidRPr="00000000" w14:paraId="00000298">
      <w:pPr>
        <w:spacing w:after="0" w:line="240" w:lineRule="auto"/>
        <w:ind w:left="27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99">
      <w:pPr>
        <w:spacing w:after="0" w:line="240" w:lineRule="auto"/>
        <w:ind w:left="27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caso que EL CONTRATISTA subsane la falta notificada dentro del plazo previsto, LA SUPERVISION anotará la subsanación y fecha en el Cuaderno de Servicios.</w:t>
      </w:r>
    </w:p>
    <w:p w:rsidR="00000000" w:rsidDel="00000000" w:rsidP="00000000" w:rsidRDefault="00000000" w:rsidRPr="00000000" w14:paraId="0000029A">
      <w:pPr>
        <w:tabs>
          <w:tab w:val="left" w:pos="2544"/>
        </w:tabs>
        <w:spacing w:after="0" w:line="240" w:lineRule="auto"/>
        <w:ind w:left="27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ab/>
      </w:r>
    </w:p>
    <w:p w:rsidR="00000000" w:rsidDel="00000000" w:rsidP="00000000" w:rsidRDefault="00000000" w:rsidRPr="00000000" w14:paraId="0000029B">
      <w:pPr>
        <w:spacing w:after="0" w:line="240" w:lineRule="auto"/>
        <w:ind w:left="27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caso que EL CONTRATISTA no subsane o subsane la falta notificada fuera del plazo previsto, LA SUPERVISION anotará la ocurrencia en el Cuaderno de Servicio y el Equipo Gestión Comercial y Micromedición comunicará la infracción al Área Usuaria correspondiente para la aplicación de la penalidad, de acuerdo a la “TABLA DE PENALIDADES”, adjuntando copia de la ocurrencia registrada en el Cuaderno de Servicio.</w:t>
      </w:r>
    </w:p>
    <w:p w:rsidR="00000000" w:rsidDel="00000000" w:rsidP="00000000" w:rsidRDefault="00000000" w:rsidRPr="00000000" w14:paraId="0000029C">
      <w:pPr>
        <w:spacing w:after="0" w:line="240" w:lineRule="auto"/>
        <w:ind w:left="27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9D">
      <w:pPr>
        <w:spacing w:after="0" w:line="240" w:lineRule="auto"/>
        <w:ind w:left="27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cuaderno de Servicio se encontrará permanentemente en custodia de LA SUPERVISIÓN, en tal sentido la anotación se realizará en el momento que se encuentre una observación a los trabajos en campo.</w:t>
      </w:r>
    </w:p>
    <w:p w:rsidR="00000000" w:rsidDel="00000000" w:rsidP="00000000" w:rsidRDefault="00000000" w:rsidRPr="00000000" w14:paraId="0000029E">
      <w:pPr>
        <w:spacing w:after="0" w:line="240" w:lineRule="auto"/>
        <w:ind w:left="27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9F">
      <w:pPr>
        <w:spacing w:after="0" w:line="240" w:lineRule="auto"/>
        <w:ind w:left="27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Cabe señalar que en las actividades de supervisión inopinadas realizadas por el Área Usuaria también podrán detectarse infracciones de EL CONTRATISTA, razón por la cual el procedimiento a seguir está establecido en el numeral 3. siguiente.</w:t>
      </w:r>
    </w:p>
    <w:p w:rsidR="00000000" w:rsidDel="00000000" w:rsidP="00000000" w:rsidRDefault="00000000" w:rsidRPr="00000000" w14:paraId="000002A0">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A1">
      <w:pPr>
        <w:numPr>
          <w:ilvl w:val="3"/>
          <w:numId w:val="1"/>
        </w:numPr>
        <w:pBdr>
          <w:top w:space="0" w:sz="0" w:val="nil"/>
          <w:left w:space="0" w:sz="0" w:val="nil"/>
          <w:bottom w:space="0" w:sz="0" w:val="nil"/>
          <w:right w:space="0" w:sz="0" w:val="nil"/>
          <w:between w:space="0" w:sz="0" w:val="nil"/>
        </w:pBdr>
        <w:spacing w:after="0" w:line="240" w:lineRule="auto"/>
        <w:ind w:left="269" w:hanging="280"/>
        <w:jc w:val="both"/>
        <w:rPr>
          <w:rFonts w:ascii="Tahoma" w:cs="Tahoma" w:eastAsia="Tahoma" w:hAnsi="Tahoma"/>
          <w:color w:val="000000"/>
          <w:sz w:val="20"/>
          <w:szCs w:val="20"/>
        </w:rPr>
      </w:pPr>
      <w:r w:rsidDel="00000000" w:rsidR="00000000" w:rsidRPr="00000000">
        <w:rPr>
          <w:rFonts w:ascii="Tahoma" w:cs="Tahoma" w:eastAsia="Tahoma" w:hAnsi="Tahoma"/>
          <w:b w:val="1"/>
          <w:color w:val="000000"/>
          <w:sz w:val="20"/>
          <w:szCs w:val="20"/>
          <w:rtl w:val="0"/>
        </w:rPr>
        <w:t xml:space="preserve">Procedimiento de Aplicación de Penalidades y Descuentos</w:t>
      </w:r>
      <w:r w:rsidDel="00000000" w:rsidR="00000000" w:rsidRPr="00000000">
        <w:rPr>
          <w:rtl w:val="0"/>
        </w:rPr>
      </w:r>
    </w:p>
    <w:p w:rsidR="00000000" w:rsidDel="00000000" w:rsidP="00000000" w:rsidRDefault="00000000" w:rsidRPr="00000000" w14:paraId="000002A2">
      <w:pPr>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A3">
      <w:pPr>
        <w:spacing w:after="0" w:line="240" w:lineRule="auto"/>
        <w:ind w:left="268"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Detectada la infracción de un incumplimiento contractual o recibida la comunicación de parte del Equipo Gestión Comercial y Micromedición (Procedimiento de Aplicación de Penalidades derivadas del Cuaderno de Servicio referido a la Actividad “Instalación de Medidores”), el Área Usuaria notificará a EL CONTRATISTA vía Carta. </w:t>
      </w:r>
    </w:p>
    <w:p w:rsidR="00000000" w:rsidDel="00000000" w:rsidP="00000000" w:rsidRDefault="00000000" w:rsidRPr="00000000" w14:paraId="000002A4">
      <w:pPr>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A5">
      <w:pPr>
        <w:spacing w:after="0" w:line="240" w:lineRule="auto"/>
        <w:ind w:left="268" w:firstLine="0"/>
        <w:jc w:val="both"/>
        <w:rPr>
          <w:rFonts w:ascii="Tahoma" w:cs="Tahoma" w:eastAsia="Tahoma" w:hAnsi="Tahoma"/>
          <w:sz w:val="20"/>
          <w:szCs w:val="20"/>
          <w:u w:val="single"/>
        </w:rPr>
      </w:pPr>
      <w:r w:rsidDel="00000000" w:rsidR="00000000" w:rsidRPr="00000000">
        <w:rPr>
          <w:rFonts w:ascii="Tahoma" w:cs="Tahoma" w:eastAsia="Tahoma" w:hAnsi="Tahoma"/>
          <w:sz w:val="20"/>
          <w:szCs w:val="20"/>
          <w:u w:val="single"/>
          <w:rtl w:val="0"/>
        </w:rPr>
        <w:t xml:space="preserve">Criterios para la aplicación de las penalidades:</w:t>
      </w:r>
    </w:p>
    <w:p w:rsidR="00000000" w:rsidDel="00000000" w:rsidP="00000000" w:rsidRDefault="00000000" w:rsidRPr="00000000" w14:paraId="000002A6">
      <w:pPr>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A7">
      <w:pPr>
        <w:numPr>
          <w:ilvl w:val="1"/>
          <w:numId w:val="2"/>
        </w:numPr>
        <w:tabs>
          <w:tab w:val="left" w:pos="993"/>
        </w:tabs>
        <w:spacing w:after="0" w:line="240" w:lineRule="auto"/>
        <w:ind w:left="538" w:hanging="27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SEDAPAL notifica el incumplimiento penalizable vía carta. </w:t>
      </w:r>
    </w:p>
    <w:p w:rsidR="00000000" w:rsidDel="00000000" w:rsidP="00000000" w:rsidRDefault="00000000" w:rsidRPr="00000000" w14:paraId="000002A8">
      <w:pPr>
        <w:spacing w:after="0" w:line="240" w:lineRule="auto"/>
        <w:ind w:left="538" w:hanging="27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2A9">
      <w:pPr>
        <w:numPr>
          <w:ilvl w:val="1"/>
          <w:numId w:val="2"/>
        </w:numPr>
        <w:tabs>
          <w:tab w:val="left" w:pos="993"/>
        </w:tabs>
        <w:spacing w:after="0" w:line="240" w:lineRule="auto"/>
        <w:ind w:left="538" w:hanging="270"/>
        <w:jc w:val="both"/>
        <w:rPr>
          <w:rFonts w:ascii="Tahoma" w:cs="Tahoma" w:eastAsia="Tahoma" w:hAnsi="Tahoma"/>
          <w:sz w:val="20"/>
          <w:szCs w:val="20"/>
        </w:rPr>
      </w:pPr>
      <w:bookmarkStart w:colFirst="0" w:colLast="0" w:name="_heading=h.pkwqa1" w:id="3"/>
      <w:bookmarkEnd w:id="3"/>
      <w:r w:rsidDel="00000000" w:rsidR="00000000" w:rsidRPr="00000000">
        <w:rPr>
          <w:rFonts w:ascii="Tahoma" w:cs="Tahoma" w:eastAsia="Tahoma" w:hAnsi="Tahoma"/>
          <w:sz w:val="20"/>
          <w:szCs w:val="20"/>
          <w:rtl w:val="0"/>
        </w:rPr>
        <w:t xml:space="preserve">EL CONTRATISTA tiene dos (02) días hábiles contados a partir del día siguiente de recibida la notificación, para levantar la observación. De requerirse un mayor plazo EL CONTRATISTA deberá solicitarlo por escrito al Área Usuaria por un periodo de tiempo igual al originalmente establecido.</w:t>
      </w:r>
    </w:p>
    <w:p w:rsidR="00000000" w:rsidDel="00000000" w:rsidP="00000000" w:rsidRDefault="00000000" w:rsidRPr="00000000" w14:paraId="000002AA">
      <w:pPr>
        <w:pBdr>
          <w:top w:space="0" w:sz="0" w:val="nil"/>
          <w:left w:space="0" w:sz="0" w:val="nil"/>
          <w:bottom w:space="0" w:sz="0" w:val="nil"/>
          <w:right w:space="0" w:sz="0" w:val="nil"/>
          <w:between w:space="0" w:sz="0" w:val="nil"/>
        </w:pBdr>
        <w:spacing w:after="0" w:line="240" w:lineRule="auto"/>
        <w:ind w:firstLine="14"/>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2AB">
      <w:pPr>
        <w:pBdr>
          <w:top w:space="0" w:sz="0" w:val="nil"/>
          <w:left w:space="0" w:sz="0" w:val="nil"/>
          <w:bottom w:space="0" w:sz="0" w:val="nil"/>
          <w:right w:space="0" w:sz="0" w:val="nil"/>
          <w:between w:space="0" w:sz="0" w:val="nil"/>
        </w:pBdr>
        <w:spacing w:after="0" w:line="240" w:lineRule="auto"/>
        <w:ind w:firstLine="14"/>
        <w:rPr>
          <w:rFonts w:ascii="Tahoma" w:cs="Tahoma" w:eastAsia="Tahoma" w:hAnsi="Tahoma"/>
          <w:color w:val="00000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707390</wp:posOffset>
            </wp:positionH>
            <wp:positionV relativeFrom="paragraph">
              <wp:posOffset>16510</wp:posOffset>
            </wp:positionV>
            <wp:extent cx="4846320" cy="2171700"/>
            <wp:effectExtent b="0" l="0" r="0" t="0"/>
            <wp:wrapSquare wrapText="bothSides" distB="0" distT="0" distL="114300" distR="114300"/>
            <wp:docPr id="1146"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4846320" cy="2171700"/>
                    </a:xfrm>
                    <a:prstGeom prst="rect"/>
                    <a:ln/>
                  </pic:spPr>
                </pic:pic>
              </a:graphicData>
            </a:graphic>
          </wp:anchor>
        </w:drawing>
      </w:r>
    </w:p>
    <w:p w:rsidR="00000000" w:rsidDel="00000000" w:rsidP="00000000" w:rsidRDefault="00000000" w:rsidRPr="00000000" w14:paraId="000002AC">
      <w:pPr>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AD">
      <w:pPr>
        <w:tabs>
          <w:tab w:val="left" w:pos="993"/>
        </w:tabs>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AE">
      <w:pPr>
        <w:numPr>
          <w:ilvl w:val="1"/>
          <w:numId w:val="2"/>
        </w:numPr>
        <w:tabs>
          <w:tab w:val="left" w:pos="993"/>
        </w:tabs>
        <w:spacing w:after="0" w:line="240" w:lineRule="auto"/>
        <w:ind w:left="538" w:hanging="27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SEDAPAL aplicará lo que corresponde según el gráfico anterior.</w:t>
      </w:r>
    </w:p>
    <w:p w:rsidR="00000000" w:rsidDel="00000000" w:rsidP="00000000" w:rsidRDefault="00000000" w:rsidRPr="00000000" w14:paraId="000002AF">
      <w:pPr>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B0">
      <w:pPr>
        <w:spacing w:after="0" w:line="240" w:lineRule="auto"/>
        <w:ind w:left="44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Donde: </w:t>
      </w:r>
    </w:p>
    <w:p w:rsidR="00000000" w:rsidDel="00000000" w:rsidP="00000000" w:rsidRDefault="00000000" w:rsidRPr="00000000" w14:paraId="000002B1">
      <w:pPr>
        <w:spacing w:after="0" w:line="240" w:lineRule="auto"/>
        <w:ind w:left="449"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B2">
      <w:pPr>
        <w:spacing w:after="0" w:line="240" w:lineRule="auto"/>
        <w:ind w:left="44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Levantar = subsanar y sustentar</w:t>
      </w:r>
    </w:p>
    <w:p w:rsidR="00000000" w:rsidDel="00000000" w:rsidP="00000000" w:rsidRDefault="00000000" w:rsidRPr="00000000" w14:paraId="000002B3">
      <w:pPr>
        <w:spacing w:after="0" w:line="240" w:lineRule="auto"/>
        <w:ind w:left="44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Subsanar = corregir/cumplir</w:t>
      </w:r>
    </w:p>
    <w:p w:rsidR="00000000" w:rsidDel="00000000" w:rsidP="00000000" w:rsidRDefault="00000000" w:rsidRPr="00000000" w14:paraId="000002B4">
      <w:pPr>
        <w:spacing w:after="0" w:line="240" w:lineRule="auto"/>
        <w:ind w:left="44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Sustentar = desvirtuar</w:t>
      </w:r>
    </w:p>
    <w:p w:rsidR="00000000" w:rsidDel="00000000" w:rsidP="00000000" w:rsidRDefault="00000000" w:rsidRPr="00000000" w14:paraId="000002B5">
      <w:pPr>
        <w:spacing w:after="0" w:line="240" w:lineRule="auto"/>
        <w:ind w:left="449"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B6">
      <w:pPr>
        <w:spacing w:after="0" w:line="240" w:lineRule="auto"/>
        <w:ind w:left="44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Respecto al término sustenta, este se refiere a que EL CONTRATISTA demuestre en su descargo, que no le asiste responsabilidad por la no ejecución de la actividad de acuerdo al procedimiento y plazos establecidos en los presentes términos de referencia.</w:t>
      </w:r>
    </w:p>
    <w:p w:rsidR="00000000" w:rsidDel="00000000" w:rsidP="00000000" w:rsidRDefault="00000000" w:rsidRPr="00000000" w14:paraId="000002B7">
      <w:pPr>
        <w:spacing w:after="0" w:line="240" w:lineRule="auto"/>
        <w:ind w:left="449"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B8">
      <w:pPr>
        <w:spacing w:after="0" w:line="240" w:lineRule="auto"/>
        <w:ind w:left="44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relación al término “Sustento Suficiente” está referido al sustento técnico presentado por EL CONTRATISTA que justifica en forma cuantitativa y cualitativa el levantamiento de la observación. </w:t>
      </w:r>
    </w:p>
    <w:p w:rsidR="00000000" w:rsidDel="00000000" w:rsidP="00000000" w:rsidRDefault="00000000" w:rsidRPr="00000000" w14:paraId="000002B9">
      <w:pPr>
        <w:spacing w:after="0" w:line="240" w:lineRule="auto"/>
        <w:ind w:left="449"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BA">
      <w:pPr>
        <w:spacing w:after="0" w:line="240" w:lineRule="auto"/>
        <w:ind w:left="422" w:firstLine="0"/>
        <w:jc w:val="both"/>
        <w:rPr>
          <w:rFonts w:ascii="Tahoma" w:cs="Tahoma" w:eastAsia="Tahoma" w:hAnsi="Tahoma"/>
          <w:color w:val="0000ff"/>
          <w:sz w:val="20"/>
          <w:szCs w:val="20"/>
        </w:rPr>
      </w:pPr>
      <w:r w:rsidDel="00000000" w:rsidR="00000000" w:rsidRPr="00000000">
        <w:rPr>
          <w:rFonts w:ascii="Tahoma" w:cs="Tahoma" w:eastAsia="Tahoma" w:hAnsi="Tahoma"/>
          <w:color w:val="0000ff"/>
          <w:sz w:val="20"/>
          <w:szCs w:val="20"/>
          <w:rtl w:val="0"/>
        </w:rPr>
        <w:t xml:space="preserve">En relación al término “Sustento Insuficiente” está referido al sustento técnico incompleto presentado por EL CONTRATISTA o que no justifica en forma cuantitativa ni cualitativa el levantamiento de la observación.</w:t>
      </w:r>
    </w:p>
    <w:p w:rsidR="00000000" w:rsidDel="00000000" w:rsidP="00000000" w:rsidRDefault="00000000" w:rsidRPr="00000000" w14:paraId="000002BB">
      <w:pPr>
        <w:spacing w:after="0" w:line="240" w:lineRule="auto"/>
        <w:ind w:left="449"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BC">
      <w:pPr>
        <w:spacing w:after="0" w:line="240" w:lineRule="auto"/>
        <w:ind w:left="44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CONTRATISTA contará con un plazo de dos (02) días hábiles contados a partir del día siguiente de recibida la notificación para presentar su descargo, dicho descargo será evaluado por SEDAPAL para determinar la aplicación de la penalidad de acuerdo a la “TABLA DE PENALIDADES” y de ser el caso el descuento correspondiente, lo cual será comunicado a EL CONTRATISTA vía Carta. En caso que EL CONTRATISTA no presente el descargo correspondiente dentro del plazo establecido, se comunicará vía Carta la aplicación de la penalidad y será descontada en la próxima valorización.</w:t>
      </w:r>
    </w:p>
    <w:p w:rsidR="00000000" w:rsidDel="00000000" w:rsidP="00000000" w:rsidRDefault="00000000" w:rsidRPr="00000000" w14:paraId="000002BD">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BE">
      <w:pPr>
        <w:tabs>
          <w:tab w:val="left" w:pos="993"/>
        </w:tabs>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 penalidad será aplicada por el Jefe del Área Usuaria, la misma que será descontada de los pagos mensuales correspondientes.</w:t>
      </w:r>
    </w:p>
    <w:p w:rsidR="00000000" w:rsidDel="00000000" w:rsidP="00000000" w:rsidRDefault="00000000" w:rsidRPr="00000000" w14:paraId="000002BF">
      <w:pPr>
        <w:tabs>
          <w:tab w:val="left" w:pos="993"/>
        </w:tabs>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las facturas por valorización mensual SEDAPAL descontará:</w:t>
      </w:r>
    </w:p>
    <w:p w:rsidR="00000000" w:rsidDel="00000000" w:rsidP="00000000" w:rsidRDefault="00000000" w:rsidRPr="00000000" w14:paraId="000002C0">
      <w:pPr>
        <w:numPr>
          <w:ilvl w:val="0"/>
          <w:numId w:val="3"/>
        </w:numPr>
        <w:pBdr>
          <w:top w:space="0" w:sz="0" w:val="nil"/>
          <w:left w:space="0" w:sz="0" w:val="nil"/>
          <w:bottom w:space="0" w:sz="0" w:val="nil"/>
          <w:right w:space="0" w:sz="0" w:val="nil"/>
          <w:between w:space="0" w:sz="0" w:val="nil"/>
        </w:pBdr>
        <w:spacing w:after="0" w:line="240" w:lineRule="auto"/>
        <w:ind w:left="271" w:hanging="282"/>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Las penalidades aplicadas.</w:t>
      </w:r>
    </w:p>
    <w:p w:rsidR="00000000" w:rsidDel="00000000" w:rsidP="00000000" w:rsidRDefault="00000000" w:rsidRPr="00000000" w14:paraId="000002C1">
      <w:pPr>
        <w:numPr>
          <w:ilvl w:val="0"/>
          <w:numId w:val="3"/>
        </w:numPr>
        <w:pBdr>
          <w:top w:space="0" w:sz="0" w:val="nil"/>
          <w:left w:space="0" w:sz="0" w:val="nil"/>
          <w:bottom w:space="0" w:sz="0" w:val="nil"/>
          <w:right w:space="0" w:sz="0" w:val="nil"/>
          <w:between w:space="0" w:sz="0" w:val="nil"/>
        </w:pBdr>
        <w:spacing w:after="0" w:line="240" w:lineRule="auto"/>
        <w:ind w:left="271" w:hanging="282"/>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La afectación económica a SEDAPAL conforme lo mencionado en los Aspectos Generales de cada actividad.</w:t>
      </w:r>
    </w:p>
    <w:p w:rsidR="00000000" w:rsidDel="00000000" w:rsidP="00000000" w:rsidRDefault="00000000" w:rsidRPr="00000000" w14:paraId="000002C2">
      <w:pPr>
        <w:numPr>
          <w:ilvl w:val="0"/>
          <w:numId w:val="3"/>
        </w:numPr>
        <w:pBdr>
          <w:top w:space="0" w:sz="0" w:val="nil"/>
          <w:left w:space="0" w:sz="0" w:val="nil"/>
          <w:bottom w:space="0" w:sz="0" w:val="nil"/>
          <w:right w:space="0" w:sz="0" w:val="nil"/>
          <w:between w:space="0" w:sz="0" w:val="nil"/>
        </w:pBdr>
        <w:spacing w:after="0" w:line="240" w:lineRule="auto"/>
        <w:ind w:left="271" w:hanging="282"/>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Los descuentos por materiales usados no devueltos.</w:t>
      </w:r>
    </w:p>
    <w:p w:rsidR="00000000" w:rsidDel="00000000" w:rsidP="00000000" w:rsidRDefault="00000000" w:rsidRPr="00000000" w14:paraId="000002C3">
      <w:pPr>
        <w:numPr>
          <w:ilvl w:val="0"/>
          <w:numId w:val="3"/>
        </w:numPr>
        <w:pBdr>
          <w:top w:space="0" w:sz="0" w:val="nil"/>
          <w:left w:space="0" w:sz="0" w:val="nil"/>
          <w:bottom w:space="0" w:sz="0" w:val="nil"/>
          <w:right w:space="0" w:sz="0" w:val="nil"/>
          <w:between w:space="0" w:sz="0" w:val="nil"/>
        </w:pBdr>
        <w:spacing w:after="0" w:line="240" w:lineRule="auto"/>
        <w:ind w:left="271" w:hanging="282"/>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Otros establecidos en los presentes términos de referencia.</w:t>
      </w:r>
    </w:p>
    <w:p w:rsidR="00000000" w:rsidDel="00000000" w:rsidP="00000000" w:rsidRDefault="00000000" w:rsidRPr="00000000" w14:paraId="000002C4">
      <w:pPr>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C5">
      <w:pPr>
        <w:tabs>
          <w:tab w:val="left" w:pos="993"/>
        </w:tabs>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los casos en que corresponda la subsanación de la observación y si después de aplicada la penalidad, la observación por dicho caso persistiera, se volverá a aplicar la penalidad hasta cuando sea subsanada, </w:t>
      </w:r>
      <w:r w:rsidDel="00000000" w:rsidR="00000000" w:rsidRPr="00000000">
        <w:rPr>
          <w:rFonts w:ascii="Tahoma" w:cs="Tahoma" w:eastAsia="Tahoma" w:hAnsi="Tahoma"/>
          <w:color w:val="0000ff"/>
          <w:sz w:val="20"/>
          <w:szCs w:val="20"/>
          <w:rtl w:val="0"/>
        </w:rPr>
        <w:t xml:space="preserve">siguiendo los Criterios para la aplicación de las penalidades, establecido en el Procedimiento de Aplicación de Penalidades y Descuentos</w:t>
      </w:r>
      <w:r w:rsidDel="00000000" w:rsidR="00000000" w:rsidRPr="00000000">
        <w:rPr>
          <w:rFonts w:ascii="Tahoma" w:cs="Tahoma" w:eastAsia="Tahoma" w:hAnsi="Tahoma"/>
          <w:sz w:val="20"/>
          <w:szCs w:val="20"/>
          <w:rtl w:val="0"/>
        </w:rPr>
        <w:t xml:space="preserve">, es decir hasta que se cumpla con la obligación por la cual se está aplicando la penalidad.</w:t>
      </w:r>
    </w:p>
    <w:p w:rsidR="00000000" w:rsidDel="00000000" w:rsidP="00000000" w:rsidRDefault="00000000" w:rsidRPr="00000000" w14:paraId="000002C6">
      <w:pPr>
        <w:tabs>
          <w:tab w:val="left" w:pos="993"/>
        </w:tabs>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C7">
      <w:pPr>
        <w:tabs>
          <w:tab w:val="left" w:pos="993"/>
        </w:tabs>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En caso de que una misma incidencia provoque más de una (01) infracción se aplicará la penalidad correspondiente a la de mayor gravedad.</w:t>
      </w:r>
    </w:p>
    <w:p w:rsidR="00000000" w:rsidDel="00000000" w:rsidP="00000000" w:rsidRDefault="00000000" w:rsidRPr="00000000" w14:paraId="000002C8">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C9">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Estas penalidades se deducen de los pagos a cuenta o del pago final, según corresponda; o si fuera necesario, se cobra del monto resultante de la ejecución de la garantía de fiel cumplimiento.</w:t>
      </w:r>
    </w:p>
    <w:p w:rsidR="00000000" w:rsidDel="00000000" w:rsidP="00000000" w:rsidRDefault="00000000" w:rsidRPr="00000000" w14:paraId="000002CA">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2CB">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Estos dos (2) tipos de penalidades pueden alcanzar cada una un monto máximo equivalente al diez por ciento (10%) del monto del contrato vigente, o de ser el caso, del ítem que debió ejecutarse.</w:t>
      </w:r>
    </w:p>
    <w:p w:rsidR="00000000" w:rsidDel="00000000" w:rsidP="00000000" w:rsidRDefault="00000000" w:rsidRPr="00000000" w14:paraId="000002CC">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CD">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Cuando se llegue a cubrir el monto máximo de la penalidad por mora o el monto máximo para otras penalidades, de ser el caso, LA ENTIDAD puede resolver el contrato por incumplimiento.</w:t>
      </w:r>
    </w:p>
    <w:p w:rsidR="00000000" w:rsidDel="00000000" w:rsidP="00000000" w:rsidRDefault="00000000" w:rsidRPr="00000000" w14:paraId="000002CE">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CF">
      <w:pPr>
        <w:widowControl w:val="0"/>
        <w:spacing w:after="0" w:line="240" w:lineRule="auto"/>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DÉCIMA SÉTIMA: RESOLUCIÓN DEL CONTRATO</w:t>
      </w:r>
    </w:p>
    <w:p w:rsidR="00000000" w:rsidDel="00000000" w:rsidP="00000000" w:rsidRDefault="00000000" w:rsidRPr="00000000" w14:paraId="000002D0">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Cualquiera de las partes puede resolver el contrato, de conformidad con el numeral 32.3 del artículo 32 y artículo 36 de la Ley de Contrataciones del Estado, y el artículo 164 de su Reglamento. De darse el caso, LA ENTIDAD procederá de acuerdo a lo establecido en el artículo 165 del Reglamento de la Ley de Contrataciones del Estado.</w:t>
      </w:r>
    </w:p>
    <w:p w:rsidR="00000000" w:rsidDel="00000000" w:rsidP="00000000" w:rsidRDefault="00000000" w:rsidRPr="00000000" w14:paraId="000002D1">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D2">
      <w:pPr>
        <w:widowControl w:val="0"/>
        <w:spacing w:after="0" w:line="240" w:lineRule="auto"/>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DÉCIMA OCTAVA: RESPONSABILIDAD DE LAS PARTES </w:t>
      </w:r>
    </w:p>
    <w:p w:rsidR="00000000" w:rsidDel="00000000" w:rsidP="00000000" w:rsidRDefault="00000000" w:rsidRPr="00000000" w14:paraId="000002D3">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Cuando se resuelva el contrato por causas imputables a algunas de las partes, se debe resarcir los daños y perjuicios ocasionados, a través de la indemnización correspondiente. Ello no obsta la aplicación de las sanciones administrativas, penales y pecuniarias a que dicho incumplimiento diere lugar, en el caso que éstas correspondan.  </w:t>
      </w:r>
    </w:p>
    <w:p w:rsidR="00000000" w:rsidDel="00000000" w:rsidP="00000000" w:rsidRDefault="00000000" w:rsidRPr="00000000" w14:paraId="000002D4">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D5">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Lo señalado precedentemente no exime a ninguna de las partes del cumplimiento de las demás obligaciones previstas en el presente contrato.</w:t>
      </w:r>
    </w:p>
    <w:p w:rsidR="00000000" w:rsidDel="00000000" w:rsidP="00000000" w:rsidRDefault="00000000" w:rsidRPr="00000000" w14:paraId="000002D6">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D7">
      <w:pPr>
        <w:widowControl w:val="0"/>
        <w:spacing w:after="0" w:line="240" w:lineRule="auto"/>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DÉCIMA NOVENA: ANTICORRUPCIÓN </w:t>
      </w:r>
    </w:p>
    <w:p w:rsidR="00000000" w:rsidDel="00000000" w:rsidP="00000000" w:rsidRDefault="00000000" w:rsidRPr="00000000" w14:paraId="000002D8">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CONTRATISTA declara y garantiza no haber, directa o indirectamente, o tratándose de una persona jurídica a través de sus socios, integrantes de los órganos de administración, apoderados, representantes legales, funcionarios, asesores o personas vinculadas a las que se refiere el artículo 7 del Reglamento de la Ley de Contrataciones del Estado, ofrecido, negociado o efectuado, cualquier pago o, en general, cualquier beneficio o incentivo ilegal en relación al contrato.</w:t>
      </w:r>
    </w:p>
    <w:p w:rsidR="00000000" w:rsidDel="00000000" w:rsidP="00000000" w:rsidRDefault="00000000" w:rsidRPr="00000000" w14:paraId="000002D9">
      <w:pPr>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DA">
      <w:pPr>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Asimismo, el CONTRATISTA se obliga a conducirse en todo momento, durante la ejecución del contrato, con honestidad, probidad, veracidad e integridad y de no cometer actos ilegales o de corrupción, directa o indirectamente o a través de sus socios, accionistas, participacionistas, integrantes de los órganos de administración, apoderados, representantes legales, funcionarios, asesores y personas vinculadas a las que se refiere el artículo 7 del Reglamento de la Ley de Contrataciones del Estado. </w:t>
      </w:r>
    </w:p>
    <w:p w:rsidR="00000000" w:rsidDel="00000000" w:rsidP="00000000" w:rsidRDefault="00000000" w:rsidRPr="00000000" w14:paraId="000002DB">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DC">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Además, EL CONTRATISTA se compromete a i) comunicar a las autoridades competentes, de manera directa y oportuna, cualquier acto o conducta ilícita o corrupta de la que tuviera conocimiento; y ii) adoptar medidas técnicas, organizativas y/o de personal apropiadas para evitar los referidos actos o prácticas.</w:t>
      </w:r>
    </w:p>
    <w:p w:rsidR="00000000" w:rsidDel="00000000" w:rsidP="00000000" w:rsidRDefault="00000000" w:rsidRPr="00000000" w14:paraId="000002DD">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DE">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Finalmente, EL CONTRATISTA se compromete a no colocar a los funcionarios públicos con los que deba interactuar, en situaciones reñidas con la ética. En tal sentido, reconoce y acepta la prohibición de ofrecerles a éstos cualquier tipo de obsequio, donación, beneficio y/o gratificación, ya sea de bienes o servicios, cualquiera sea la finalidad con la que se lo haga.</w:t>
      </w:r>
    </w:p>
    <w:p w:rsidR="00000000" w:rsidDel="00000000" w:rsidP="00000000" w:rsidRDefault="00000000" w:rsidRPr="00000000" w14:paraId="000002DF">
      <w:pPr>
        <w:widowControl w:val="0"/>
        <w:spacing w:after="0" w:line="240" w:lineRule="auto"/>
        <w:jc w:val="both"/>
        <w:rPr>
          <w:rFonts w:ascii="Tahoma" w:cs="Tahoma" w:eastAsia="Tahoma" w:hAnsi="Tahoma"/>
          <w:b w:val="1"/>
          <w:sz w:val="20"/>
          <w:szCs w:val="20"/>
          <w:u w:val="single"/>
        </w:rPr>
      </w:pPr>
      <w:r w:rsidDel="00000000" w:rsidR="00000000" w:rsidRPr="00000000">
        <w:rPr>
          <w:rtl w:val="0"/>
        </w:rPr>
      </w:r>
    </w:p>
    <w:p w:rsidR="00000000" w:rsidDel="00000000" w:rsidP="00000000" w:rsidRDefault="00000000" w:rsidRPr="00000000" w14:paraId="000002E0">
      <w:pPr>
        <w:widowControl w:val="0"/>
        <w:spacing w:after="0" w:line="240" w:lineRule="auto"/>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VIGÉSIMA: MARCO LEGAL DEL CONTRATO</w:t>
      </w:r>
    </w:p>
    <w:p w:rsidR="00000000" w:rsidDel="00000000" w:rsidP="00000000" w:rsidRDefault="00000000" w:rsidRPr="00000000" w14:paraId="000002E1">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Sólo en lo no previsto en este contrato, en la Ley de Contrataciones del Estado y su Reglamento, en las directivas que emita el OSCE y demás normativa especial que resulte aplicable, serán de aplicación supletoria las disposiciones pertinentes del Código Civil vigente, cuando corresponda, y demás normas de derecho privado.</w:t>
      </w:r>
    </w:p>
    <w:p w:rsidR="00000000" w:rsidDel="00000000" w:rsidP="00000000" w:rsidRDefault="00000000" w:rsidRPr="00000000" w14:paraId="000002E2">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E3">
      <w:pPr>
        <w:keepNext w:val="1"/>
        <w:keepLines w:val="1"/>
        <w:widowControl w:val="0"/>
        <w:pBdr>
          <w:top w:space="0" w:sz="0" w:val="nil"/>
          <w:left w:space="0" w:sz="0" w:val="nil"/>
          <w:bottom w:space="0" w:sz="0" w:val="nil"/>
          <w:right w:space="0" w:sz="0" w:val="nil"/>
          <w:between w:space="0" w:sz="0" w:val="nil"/>
        </w:pBdr>
        <w:spacing w:after="0" w:line="240" w:lineRule="auto"/>
        <w:jc w:val="both"/>
        <w:rPr>
          <w:rFonts w:ascii="Tahoma" w:cs="Tahoma" w:eastAsia="Tahoma" w:hAnsi="Tahoma"/>
          <w:color w:val="000000"/>
          <w:sz w:val="20"/>
          <w:szCs w:val="20"/>
        </w:rPr>
      </w:pPr>
      <w:r w:rsidDel="00000000" w:rsidR="00000000" w:rsidRPr="00000000">
        <w:rPr>
          <w:rFonts w:ascii="Tahoma" w:cs="Tahoma" w:eastAsia="Tahoma" w:hAnsi="Tahoma"/>
          <w:b w:val="1"/>
          <w:color w:val="000000"/>
          <w:sz w:val="20"/>
          <w:szCs w:val="20"/>
          <w:u w:val="single"/>
          <w:rtl w:val="0"/>
        </w:rPr>
        <w:t xml:space="preserve">CLÁUSULA VIGÉSIMA PRIMERA: SOLUCIÓN DE CONTROVERSIAS</w:t>
      </w:r>
      <w:r w:rsidDel="00000000" w:rsidR="00000000" w:rsidRPr="00000000">
        <w:rPr>
          <w:rFonts w:ascii="Tahoma" w:cs="Tahoma" w:eastAsia="Tahoma" w:hAnsi="Tahoma"/>
          <w:b w:val="1"/>
          <w:color w:val="000000"/>
          <w:sz w:val="20"/>
          <w:szCs w:val="20"/>
          <w:vertAlign w:val="superscript"/>
        </w:rPr>
        <w:footnoteReference w:customMarkFollows="0" w:id="1"/>
      </w:r>
      <w:r w:rsidDel="00000000" w:rsidR="00000000" w:rsidRPr="00000000">
        <w:rPr>
          <w:rtl w:val="0"/>
        </w:rPr>
      </w:r>
    </w:p>
    <w:p w:rsidR="00000000" w:rsidDel="00000000" w:rsidP="00000000" w:rsidRDefault="00000000" w:rsidRPr="00000000" w14:paraId="000002E4">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Las controversias que surjan entre las partes durante la ejecución del contrato se resuelven mediante conciliación o arbitraje, según el acuerdo de las partes.</w:t>
      </w:r>
    </w:p>
    <w:p w:rsidR="00000000" w:rsidDel="00000000" w:rsidP="00000000" w:rsidRDefault="00000000" w:rsidRPr="00000000" w14:paraId="000002E5">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E6">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Cualquiera de las partes tiene derecho a iniciar el arbitraje a fin de resolver dichas controversias dentro del plazo de caducidad previsto en la Ley de Contrataciones del Estado y su Reglamento. </w:t>
      </w:r>
    </w:p>
    <w:p w:rsidR="00000000" w:rsidDel="00000000" w:rsidP="00000000" w:rsidRDefault="00000000" w:rsidRPr="00000000" w14:paraId="000002E7">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E8">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Facultativamente, cualquiera de las partes tiene el derecho a solicitar una conciliación dentro del plazo de caducidad correspondiente, según lo señalado en el artículo 224 del Reglamento de la Ley de Contrataciones del Estado, sin perjuicio de recurrir al arbitraje, en caso no se llegue a un acuerdo entre ambas partes o se llegue a un acuerdo parcial. Las controversias sobre nulidad del contrato solo pueden ser sometidas a arbitraje.</w:t>
      </w:r>
    </w:p>
    <w:p w:rsidR="00000000" w:rsidDel="00000000" w:rsidP="00000000" w:rsidRDefault="00000000" w:rsidRPr="00000000" w14:paraId="000002E9">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EA">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Laudo arbitral emitido es inapelable, definitivo y obligatorio para las partes desde el momento de su notificación, según lo previsto en el numeral 45.21 del artículo 45 de la Ley de Contrataciones del Estado.</w:t>
      </w:r>
    </w:p>
    <w:p w:rsidR="00000000" w:rsidDel="00000000" w:rsidP="00000000" w:rsidRDefault="00000000" w:rsidRPr="00000000" w14:paraId="000002EB">
      <w:pPr>
        <w:spacing w:after="0" w:line="24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EC">
      <w:pPr>
        <w:widowControl w:val="0"/>
        <w:spacing w:after="0" w:line="240" w:lineRule="auto"/>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VIGÉSIMA SEGUNDA: FACULTAD DE ELEVAR A ESCRITURA PÚBLICA</w:t>
      </w:r>
    </w:p>
    <w:p w:rsidR="00000000" w:rsidDel="00000000" w:rsidP="00000000" w:rsidRDefault="00000000" w:rsidRPr="00000000" w14:paraId="000002ED">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Cualquiera de las partes puede elevar el presente contrato a Escritura Pública corriendo con todos los gastos que demande esta formalidad.</w:t>
      </w:r>
    </w:p>
    <w:p w:rsidR="00000000" w:rsidDel="00000000" w:rsidP="00000000" w:rsidRDefault="00000000" w:rsidRPr="00000000" w14:paraId="000002EE">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EF">
      <w:pPr>
        <w:widowControl w:val="0"/>
        <w:spacing w:after="0" w:line="240" w:lineRule="auto"/>
        <w:jc w:val="both"/>
        <w:rPr>
          <w:rFonts w:ascii="Tahoma" w:cs="Tahoma" w:eastAsia="Tahoma" w:hAnsi="Tahoma"/>
          <w:b w:val="1"/>
          <w:sz w:val="20"/>
          <w:szCs w:val="20"/>
          <w:u w:val="single"/>
        </w:rPr>
      </w:pPr>
      <w:r w:rsidDel="00000000" w:rsidR="00000000" w:rsidRPr="00000000">
        <w:rPr>
          <w:rFonts w:ascii="Tahoma" w:cs="Tahoma" w:eastAsia="Tahoma" w:hAnsi="Tahoma"/>
          <w:b w:val="1"/>
          <w:sz w:val="20"/>
          <w:szCs w:val="20"/>
          <w:u w:val="single"/>
          <w:rtl w:val="0"/>
        </w:rPr>
        <w:t xml:space="preserve">CLÁUSULA VIGÉSIMA TERCERA: DOMICILIO PARA EFECTOS DE LA EJECUCIÓN    CONTRACTUAL</w:t>
      </w:r>
    </w:p>
    <w:p w:rsidR="00000000" w:rsidDel="00000000" w:rsidP="00000000" w:rsidRDefault="00000000" w:rsidRPr="00000000" w14:paraId="000002F0">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Las partes declaran el siguiente domicilio para efecto de las notificaciones que se realicen durante la ejecución del presente contrato:</w:t>
      </w:r>
    </w:p>
    <w:p w:rsidR="00000000" w:rsidDel="00000000" w:rsidP="00000000" w:rsidRDefault="00000000" w:rsidRPr="00000000" w14:paraId="000002F1">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F2">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DOMICILIO DE LA ENTIDAD: </w:t>
      </w:r>
      <w:r w:rsidDel="00000000" w:rsidR="00000000" w:rsidRPr="00000000">
        <w:rPr>
          <w:rFonts w:ascii="Tahoma" w:cs="Tahoma" w:eastAsia="Tahoma" w:hAnsi="Tahoma"/>
          <w:sz w:val="20"/>
          <w:szCs w:val="20"/>
          <w:highlight w:val="lightGray"/>
          <w:rtl w:val="0"/>
        </w:rPr>
        <w:t xml:space="preserve">[...........................]</w:t>
      </w:r>
      <w:r w:rsidDel="00000000" w:rsidR="00000000" w:rsidRPr="00000000">
        <w:rPr>
          <w:rtl w:val="0"/>
        </w:rPr>
      </w:r>
    </w:p>
    <w:p w:rsidR="00000000" w:rsidDel="00000000" w:rsidP="00000000" w:rsidRDefault="00000000" w:rsidRPr="00000000" w14:paraId="000002F3">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F4">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DOMICILIO DEL CONTRATISTA: [CONSIGNAR EL DOMICILIO SEÑALADO POR EL POSTOR GANADOR DE LA BUENA PRO AL PRESENTAR LOS REQUISITOS PARA EL PERFECCIONAMIENTO DEL CONTRATO]</w:t>
      </w:r>
    </w:p>
    <w:p w:rsidR="00000000" w:rsidDel="00000000" w:rsidP="00000000" w:rsidRDefault="00000000" w:rsidRPr="00000000" w14:paraId="000002F5">
      <w:pPr>
        <w:widowControl w:val="0"/>
        <w:spacing w:after="0" w:line="240"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F6">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 variación del domicilio aquí declarado de alguna de las partes debe ser comunicada a la otra parte, formalmente y por escrito, con una anticipación no menor de quince (15) días calendario.</w:t>
      </w:r>
    </w:p>
    <w:p w:rsidR="00000000" w:rsidDel="00000000" w:rsidP="00000000" w:rsidRDefault="00000000" w:rsidRPr="00000000" w14:paraId="000002F7">
      <w:pPr>
        <w:widowControl w:val="0"/>
        <w:spacing w:after="0" w:line="240" w:lineRule="auto"/>
        <w:jc w:val="both"/>
        <w:rPr>
          <w:rFonts w:ascii="Tahoma" w:cs="Tahoma" w:eastAsia="Tahoma" w:hAnsi="Tahoma"/>
          <w:b w:val="1"/>
          <w:i w:val="1"/>
          <w:sz w:val="20"/>
          <w:szCs w:val="20"/>
        </w:rPr>
      </w:pPr>
      <w:r w:rsidDel="00000000" w:rsidR="00000000" w:rsidRPr="00000000">
        <w:rPr>
          <w:rtl w:val="0"/>
        </w:rPr>
      </w:r>
    </w:p>
    <w:p w:rsidR="00000000" w:rsidDel="00000000" w:rsidP="00000000" w:rsidRDefault="00000000" w:rsidRPr="00000000" w14:paraId="000002F8">
      <w:pPr>
        <w:widowControl w:val="0"/>
        <w:spacing w:after="0" w:line="24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De acuerdo con las bases integradas, la oferta y las disposiciones del presente contrato, las partes lo firman por duplicado en señal de conformidad en la ciudad de [................] al [CONSIGNAR FECHA].</w:t>
      </w:r>
    </w:p>
    <w:p w:rsidR="00000000" w:rsidDel="00000000" w:rsidP="00000000" w:rsidRDefault="00000000" w:rsidRPr="00000000" w14:paraId="000002F9">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FA">
      <w:pPr>
        <w:widowControl w:val="0"/>
        <w:spacing w:after="0" w:line="240" w:lineRule="auto"/>
        <w:ind w:firstLine="14"/>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FB">
      <w:pPr>
        <w:widowControl w:val="0"/>
        <w:spacing w:after="0" w:line="240" w:lineRule="auto"/>
        <w:ind w:firstLine="14"/>
        <w:jc w:val="both"/>
        <w:rPr>
          <w:rFonts w:ascii="Tahoma" w:cs="Tahoma" w:eastAsia="Tahoma" w:hAnsi="Tahoma"/>
          <w:sz w:val="20"/>
          <w:szCs w:val="20"/>
        </w:rPr>
      </w:pPr>
      <w:r w:rsidDel="00000000" w:rsidR="00000000" w:rsidRPr="00000000">
        <w:rPr>
          <w:rtl w:val="0"/>
        </w:rPr>
      </w:r>
    </w:p>
    <w:tbl>
      <w:tblPr>
        <w:tblStyle w:val="Table8"/>
        <w:tblW w:w="8504.0" w:type="dxa"/>
        <w:jc w:val="left"/>
        <w:tblInd w:w="-70.0" w:type="dxa"/>
        <w:tblLayout w:type="fixed"/>
        <w:tblLook w:val="0000"/>
      </w:tblPr>
      <w:tblGrid>
        <w:gridCol w:w="3046"/>
        <w:gridCol w:w="2410"/>
        <w:gridCol w:w="3048"/>
        <w:tblGridChange w:id="0">
          <w:tblGrid>
            <w:gridCol w:w="3046"/>
            <w:gridCol w:w="2410"/>
            <w:gridCol w:w="3048"/>
          </w:tblGrid>
        </w:tblGridChange>
      </w:tblGrid>
      <w:tr>
        <w:trPr>
          <w:cantSplit w:val="1"/>
          <w:tblHeader w:val="0"/>
        </w:trPr>
        <w:tc>
          <w:tcPr>
            <w:tcBorders>
              <w:top w:color="000000" w:space="0" w:sz="6" w:val="single"/>
            </w:tcBorders>
          </w:tcPr>
          <w:p w:rsidR="00000000" w:rsidDel="00000000" w:rsidP="00000000" w:rsidRDefault="00000000" w:rsidRPr="00000000" w14:paraId="000002FC">
            <w:pPr>
              <w:widowControl w:val="0"/>
              <w:spacing w:after="0" w:line="240" w:lineRule="auto"/>
              <w:ind w:left="74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“LA ENTIDAD”</w:t>
            </w:r>
          </w:p>
        </w:tc>
        <w:tc>
          <w:tcPr/>
          <w:p w:rsidR="00000000" w:rsidDel="00000000" w:rsidP="00000000" w:rsidRDefault="00000000" w:rsidRPr="00000000" w14:paraId="000002FD">
            <w:pPr>
              <w:widowControl w:val="0"/>
              <w:spacing w:after="0" w:line="240" w:lineRule="auto"/>
              <w:ind w:firstLine="14"/>
              <w:jc w:val="both"/>
              <w:rPr>
                <w:rFonts w:ascii="Tahoma" w:cs="Tahoma" w:eastAsia="Tahoma" w:hAnsi="Tahoma"/>
                <w:sz w:val="20"/>
                <w:szCs w:val="20"/>
              </w:rPr>
            </w:pPr>
            <w:r w:rsidDel="00000000" w:rsidR="00000000" w:rsidRPr="00000000">
              <w:rPr>
                <w:rtl w:val="0"/>
              </w:rPr>
            </w:r>
          </w:p>
        </w:tc>
        <w:tc>
          <w:tcPr>
            <w:tcBorders>
              <w:top w:color="000000" w:space="0" w:sz="6" w:val="single"/>
            </w:tcBorders>
          </w:tcPr>
          <w:p w:rsidR="00000000" w:rsidDel="00000000" w:rsidP="00000000" w:rsidRDefault="00000000" w:rsidRPr="00000000" w14:paraId="000002FE">
            <w:pPr>
              <w:widowControl w:val="0"/>
              <w:spacing w:after="0" w:line="240" w:lineRule="auto"/>
              <w:ind w:left="688" w:right="43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 CONTRATISTA”</w:t>
            </w:r>
          </w:p>
        </w:tc>
      </w:tr>
    </w:tbl>
    <w:p w:rsidR="00000000" w:rsidDel="00000000" w:rsidP="00000000" w:rsidRDefault="00000000" w:rsidRPr="00000000" w14:paraId="000002FF">
      <w:pPr>
        <w:widowControl w:val="0"/>
        <w:pBdr>
          <w:top w:space="0" w:sz="0" w:val="nil"/>
          <w:left w:space="0" w:sz="0" w:val="nil"/>
          <w:bottom w:space="0" w:sz="0" w:val="nil"/>
          <w:right w:space="0" w:sz="0" w:val="nil"/>
          <w:between w:space="0" w:sz="0" w:val="nil"/>
        </w:pBdr>
        <w:spacing w:after="0" w:line="240" w:lineRule="auto"/>
        <w:ind w:firstLine="14"/>
        <w:jc w:val="both"/>
        <w:rPr>
          <w:rFonts w:ascii="Tahoma" w:cs="Tahoma" w:eastAsia="Tahoma" w:hAnsi="Tahoma"/>
          <w:color w:val="000000"/>
          <w:sz w:val="20"/>
          <w:szCs w:val="20"/>
        </w:rPr>
      </w:pPr>
      <w:r w:rsidDel="00000000" w:rsidR="00000000" w:rsidRPr="00000000">
        <w:rPr>
          <w:rtl w:val="0"/>
        </w:rPr>
      </w:r>
    </w:p>
    <w:tbl>
      <w:tblPr>
        <w:tblStyle w:val="Table9"/>
        <w:tblW w:w="8494.0" w:type="dxa"/>
        <w:jc w:val="left"/>
        <w:tblInd w:w="-70.0" w:type="dxa"/>
        <w:tblBorders>
          <w:top w:color="dbdbdb" w:space="0" w:sz="4" w:val="single"/>
          <w:left w:color="dbdbdb" w:space="0" w:sz="4" w:val="single"/>
          <w:bottom w:color="dbdbdb" w:space="0" w:sz="4" w:val="single"/>
          <w:right w:color="dbdbdb" w:space="0" w:sz="4" w:val="single"/>
          <w:insideH w:color="dbdbdb" w:space="0" w:sz="4" w:val="single"/>
          <w:insideV w:color="dbdbdb" w:space="0" w:sz="4" w:val="single"/>
        </w:tblBorders>
        <w:tblLayout w:type="fixed"/>
        <w:tblLook w:val="04A0"/>
      </w:tblPr>
      <w:tblGrid>
        <w:gridCol w:w="8494"/>
        <w:tblGridChange w:id="0">
          <w:tblGrid>
            <w:gridCol w:w="8494"/>
          </w:tblGrid>
        </w:tblGridChange>
      </w:tblGrid>
      <w:tr>
        <w:trPr>
          <w:cantSplit w:val="0"/>
          <w:trHeight w:val="349" w:hRule="atLeast"/>
          <w:tblHeader w:val="0"/>
        </w:trPr>
        <w:tc>
          <w:tcPr>
            <w:vAlign w:val="center"/>
          </w:tcPr>
          <w:p w:rsidR="00000000" w:rsidDel="00000000" w:rsidP="00000000" w:rsidRDefault="00000000" w:rsidRPr="00000000" w14:paraId="00000300">
            <w:pPr>
              <w:ind w:firstLine="14"/>
              <w:rPr>
                <w:rFonts w:ascii="Tahoma" w:cs="Tahoma" w:eastAsia="Tahoma" w:hAnsi="Tahoma"/>
                <w:color w:val="5b9bd5"/>
                <w:sz w:val="20"/>
                <w:szCs w:val="20"/>
              </w:rPr>
            </w:pPr>
            <w:bookmarkStart w:colFirst="0" w:colLast="0" w:name="_heading=h.30j0zll" w:id="4"/>
            <w:bookmarkEnd w:id="4"/>
            <w:r w:rsidDel="00000000" w:rsidR="00000000" w:rsidRPr="00000000">
              <w:rPr>
                <w:rFonts w:ascii="Tahoma" w:cs="Tahoma" w:eastAsia="Tahoma" w:hAnsi="Tahoma"/>
                <w:color w:val="5b9bd5"/>
                <w:sz w:val="20"/>
                <w:szCs w:val="20"/>
                <w:rtl w:val="0"/>
              </w:rPr>
              <w:t xml:space="preserve">Importante</w:t>
            </w:r>
          </w:p>
        </w:tc>
      </w:tr>
      <w:tr>
        <w:trPr>
          <w:cantSplit w:val="0"/>
          <w:trHeight w:val="569" w:hRule="atLeast"/>
          <w:tblHeader w:val="0"/>
        </w:trPr>
        <w:tc>
          <w:tcPr>
            <w:vAlign w:val="center"/>
          </w:tcPr>
          <w:p w:rsidR="00000000" w:rsidDel="00000000" w:rsidP="00000000" w:rsidRDefault="00000000" w:rsidRPr="00000000" w14:paraId="00000301">
            <w:pPr>
              <w:widowControl w:val="0"/>
              <w:ind w:firstLine="14"/>
              <w:rPr>
                <w:rFonts w:ascii="Tahoma" w:cs="Tahoma" w:eastAsia="Tahoma" w:hAnsi="Tahoma"/>
                <w:color w:val="5b9bd5"/>
                <w:sz w:val="20"/>
                <w:szCs w:val="20"/>
              </w:rPr>
            </w:pPr>
            <w:r w:rsidDel="00000000" w:rsidR="00000000" w:rsidRPr="00000000">
              <w:rPr>
                <w:rFonts w:ascii="Tahoma" w:cs="Tahoma" w:eastAsia="Tahoma" w:hAnsi="Tahoma"/>
                <w:b w:val="0"/>
                <w:i w:val="1"/>
                <w:color w:val="5b9bd5"/>
                <w:sz w:val="20"/>
                <w:szCs w:val="20"/>
                <w:rtl w:val="0"/>
              </w:rPr>
              <w:t xml:space="preserve">Este documento puede firmarse digitalmente si ambas partes cuentan con firma digital, según la Ley Nº 27269, Ley de Firmas y Certificados Digitales</w:t>
            </w:r>
            <w:r w:rsidDel="00000000" w:rsidR="00000000" w:rsidRPr="00000000">
              <w:rPr>
                <w:rFonts w:ascii="Tahoma" w:cs="Tahoma" w:eastAsia="Tahoma" w:hAnsi="Tahoma"/>
                <w:b w:val="0"/>
                <w:i w:val="1"/>
                <w:color w:val="5b9bd5"/>
                <w:sz w:val="20"/>
                <w:szCs w:val="20"/>
                <w:vertAlign w:val="superscript"/>
              </w:rPr>
              <w:footnoteReference w:customMarkFollows="0" w:id="2"/>
            </w:r>
            <w:r w:rsidDel="00000000" w:rsidR="00000000" w:rsidRPr="00000000">
              <w:rPr>
                <w:rFonts w:ascii="Tahoma" w:cs="Tahoma" w:eastAsia="Tahoma" w:hAnsi="Tahoma"/>
                <w:b w:val="0"/>
                <w:i w:val="1"/>
                <w:color w:val="5b9bd5"/>
                <w:sz w:val="20"/>
                <w:szCs w:val="20"/>
                <w:rtl w:val="0"/>
              </w:rPr>
              <w:t xml:space="preserve">.</w:t>
            </w:r>
            <w:r w:rsidDel="00000000" w:rsidR="00000000" w:rsidRPr="00000000">
              <w:rPr>
                <w:rtl w:val="0"/>
              </w:rPr>
            </w:r>
          </w:p>
        </w:tc>
      </w:tr>
    </w:tbl>
    <w:p w:rsidR="00000000" w:rsidDel="00000000" w:rsidP="00000000" w:rsidRDefault="00000000" w:rsidRPr="00000000" w14:paraId="00000302">
      <w:pPr>
        <w:spacing w:after="0" w:line="240" w:lineRule="auto"/>
        <w:ind w:firstLine="14"/>
        <w:rPr>
          <w:rFonts w:ascii="Tahoma" w:cs="Tahoma" w:eastAsia="Tahoma" w:hAnsi="Tahoma"/>
          <w:sz w:val="20"/>
          <w:szCs w:val="20"/>
        </w:rPr>
      </w:pPr>
      <w:r w:rsidDel="00000000" w:rsidR="00000000" w:rsidRPr="00000000">
        <w:rPr>
          <w:rtl w:val="0"/>
        </w:rPr>
      </w:r>
    </w:p>
    <w:sectPr>
      <w:pgSz w:h="16838" w:w="11906" w:orient="portrait"/>
      <w:pgMar w:bottom="1417" w:top="1417"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Times New Roman"/>
  <w:font w:name="Courier New"/>
  <w:font w:name="Libre Franklin">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 w:name="Noto Sans Symbols"/>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303">
      <w:pPr>
        <w:pBdr>
          <w:top w:space="0" w:sz="0" w:val="nil"/>
          <w:left w:space="0" w:sz="0" w:val="nil"/>
          <w:bottom w:space="0" w:sz="0" w:val="nil"/>
          <w:right w:space="0" w:sz="0" w:val="nil"/>
          <w:between w:space="0" w:sz="0" w:val="nil"/>
        </w:pBdr>
        <w:spacing w:after="0" w:line="240" w:lineRule="auto"/>
        <w:ind w:left="284" w:hanging="284"/>
        <w:jc w:val="both"/>
        <w:rPr>
          <w:rFonts w:ascii="Arial" w:cs="Arial" w:eastAsia="Arial" w:hAnsi="Arial"/>
          <w:color w:val="000000"/>
          <w:sz w:val="16"/>
          <w:szCs w:val="16"/>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6"/>
          <w:szCs w:val="16"/>
          <w:rtl w:val="0"/>
        </w:rPr>
        <w:t xml:space="preserve">    En cada caso concreto, dependiendo de la naturaleza del contrato, podrá adicionarse la información que resulte pertinente a efectos de generar el pago.</w:t>
      </w:r>
    </w:p>
  </w:footnote>
  <w:footnote w:id="1">
    <w:p w:rsidR="00000000" w:rsidDel="00000000" w:rsidP="00000000" w:rsidRDefault="00000000" w:rsidRPr="00000000" w14:paraId="00000304">
      <w:pPr>
        <w:widowControl w:val="0"/>
        <w:pBdr>
          <w:top w:space="0" w:sz="0" w:val="nil"/>
          <w:left w:space="0" w:sz="0" w:val="nil"/>
          <w:bottom w:space="0" w:sz="0" w:val="nil"/>
          <w:right w:space="0" w:sz="0" w:val="nil"/>
          <w:between w:space="0" w:sz="0" w:val="nil"/>
        </w:pBdr>
        <w:spacing w:after="0" w:line="240" w:lineRule="auto"/>
        <w:ind w:left="284" w:hanging="284"/>
        <w:jc w:val="both"/>
        <w:rPr>
          <w:rFonts w:ascii="Arial" w:cs="Arial" w:eastAsia="Arial" w:hAnsi="Arial"/>
          <w:color w:val="000000"/>
          <w:sz w:val="16"/>
          <w:szCs w:val="16"/>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6"/>
          <w:szCs w:val="16"/>
          <w:rtl w:val="0"/>
        </w:rPr>
        <w:t xml:space="preserve"> </w:t>
        <w:tab/>
        <w:t xml:space="preserve">De acuerdo con el numeral 225.3 del artículo 225 del Reglamento, las partes pueden recurrir al arbitraje ad hoc cuando las controversias deriven de procedimientos de selección cuyo valor estimado sea menor o igual a cinco millones con 00/100 soles (S/ 5 000 000,00).</w:t>
      </w:r>
    </w:p>
  </w:footnote>
  <w:footnote w:id="2">
    <w:p w:rsidR="00000000" w:rsidDel="00000000" w:rsidP="00000000" w:rsidRDefault="00000000" w:rsidRPr="00000000" w14:paraId="00000305">
      <w:pPr>
        <w:pBdr>
          <w:top w:space="0" w:sz="0" w:val="nil"/>
          <w:left w:space="0" w:sz="0" w:val="nil"/>
          <w:bottom w:space="0" w:sz="0" w:val="nil"/>
          <w:right w:space="0" w:sz="0" w:val="nil"/>
          <w:between w:space="0" w:sz="0" w:val="nil"/>
        </w:pBdr>
        <w:tabs>
          <w:tab w:val="left" w:pos="300"/>
        </w:tabs>
        <w:spacing w:after="0" w:line="240" w:lineRule="auto"/>
        <w:ind w:left="300" w:hanging="300"/>
        <w:jc w:val="both"/>
        <w:rPr>
          <w:rFonts w:ascii="Arial" w:cs="Arial" w:eastAsia="Arial" w:hAnsi="Arial"/>
          <w:color w:val="000000"/>
          <w:sz w:val="16"/>
          <w:szCs w:val="16"/>
        </w:rPr>
      </w:pPr>
      <w:r w:rsidDel="00000000" w:rsidR="00000000" w:rsidRPr="00000000">
        <w:rPr>
          <w:rStyle w:val="FootnoteReference"/>
          <w:vertAlign w:val="superscript"/>
        </w:rPr>
        <w:footnoteRef/>
      </w:r>
      <w:r w:rsidDel="00000000" w:rsidR="00000000" w:rsidRPr="00000000">
        <w:rPr>
          <w:rFonts w:ascii="Arial" w:cs="Arial" w:eastAsia="Arial" w:hAnsi="Arial"/>
          <w:color w:val="000000"/>
          <w:sz w:val="16"/>
          <w:szCs w:val="16"/>
          <w:rtl w:val="0"/>
        </w:rPr>
        <w:t xml:space="preserve"> </w:t>
        <w:tab/>
        <w:t xml:space="preserve">Para mayor información sobre la normativa de firmas y certificados digitales ingresar a: https://www.indecopi.gob.pe/web/firmas-digitales/firmar-y-certificados-digitales</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360" w:hanging="360"/>
      </w:pPr>
      <w:rPr>
        <w:rFonts w:ascii="Tahoma" w:cs="Tahoma" w:eastAsia="Tahoma" w:hAnsi="Tahoma"/>
        <w:b w:val="0"/>
        <w:vertAlign w:val="baseline"/>
      </w:rPr>
    </w:lvl>
    <w:lvl w:ilvl="1">
      <w:start w:val="17"/>
      <w:numFmt w:val="upperLetter"/>
      <w:lvlText w:val="%2."/>
      <w:lvlJc w:val="left"/>
      <w:pPr>
        <w:ind w:left="3371" w:hanging="360"/>
      </w:pPr>
      <w:rPr>
        <w:b w:val="0"/>
        <w:vertAlign w:val="baseline"/>
      </w:rPr>
    </w:lvl>
    <w:lvl w:ilvl="2">
      <w:start w:val="1"/>
      <w:numFmt w:val="lowerRoman"/>
      <w:lvlText w:val="%3."/>
      <w:lvlJc w:val="right"/>
      <w:pPr>
        <w:ind w:left="4091" w:hanging="180"/>
      </w:pPr>
      <w:rPr>
        <w:vertAlign w:val="baseline"/>
      </w:rPr>
    </w:lvl>
    <w:lvl w:ilvl="3">
      <w:start w:val="1"/>
      <w:numFmt w:val="decimal"/>
      <w:lvlText w:val="%4."/>
      <w:lvlJc w:val="left"/>
      <w:pPr>
        <w:ind w:left="4811" w:hanging="360"/>
      </w:pPr>
      <w:rPr>
        <w:b w:val="1"/>
        <w:vertAlign w:val="baseline"/>
      </w:rPr>
    </w:lvl>
    <w:lvl w:ilvl="4">
      <w:start w:val="4"/>
      <w:numFmt w:val="decimal"/>
      <w:lvlText w:val="%5"/>
      <w:lvlJc w:val="left"/>
      <w:pPr>
        <w:ind w:left="5531" w:hanging="360"/>
      </w:pPr>
      <w:rPr>
        <w:b w:val="1"/>
        <w:vertAlign w:val="baseline"/>
      </w:rPr>
    </w:lvl>
    <w:lvl w:ilvl="5">
      <w:start w:val="1"/>
      <w:numFmt w:val="lowerRoman"/>
      <w:lvlText w:val="%6."/>
      <w:lvlJc w:val="right"/>
      <w:pPr>
        <w:ind w:left="6251" w:hanging="180"/>
      </w:pPr>
      <w:rPr>
        <w:vertAlign w:val="baseline"/>
      </w:rPr>
    </w:lvl>
    <w:lvl w:ilvl="6">
      <w:start w:val="1"/>
      <w:numFmt w:val="decimal"/>
      <w:lvlText w:val="%7."/>
      <w:lvlJc w:val="left"/>
      <w:pPr>
        <w:ind w:left="6971" w:hanging="360"/>
      </w:pPr>
      <w:rPr>
        <w:vertAlign w:val="baseline"/>
      </w:rPr>
    </w:lvl>
    <w:lvl w:ilvl="7">
      <w:start w:val="1"/>
      <w:numFmt w:val="lowerLetter"/>
      <w:lvlText w:val="%8."/>
      <w:lvlJc w:val="left"/>
      <w:pPr>
        <w:ind w:left="7691" w:hanging="360"/>
      </w:pPr>
      <w:rPr>
        <w:vertAlign w:val="baseline"/>
      </w:rPr>
    </w:lvl>
    <w:lvl w:ilvl="8">
      <w:start w:val="1"/>
      <w:numFmt w:val="lowerRoman"/>
      <w:lvlText w:val="%9."/>
      <w:lvlJc w:val="right"/>
      <w:pPr>
        <w:ind w:left="8411" w:hanging="180"/>
      </w:pPr>
      <w:rPr>
        <w:vertAlign w:val="baseline"/>
      </w:rPr>
    </w:lvl>
  </w:abstractNum>
  <w:abstractNum w:abstractNumId="2">
    <w:lvl w:ilvl="0">
      <w:start w:val="1"/>
      <w:numFmt w:val="decimal"/>
      <w:lvlText w:val="%1."/>
      <w:lvlJc w:val="left"/>
      <w:pPr>
        <w:ind w:left="1440" w:hanging="360"/>
      </w:pPr>
      <w:rPr>
        <w:b w:val="0"/>
        <w:color w:val="000000"/>
        <w:vertAlign w:val="baseline"/>
      </w:rPr>
    </w:lvl>
    <w:lvl w:ilvl="1">
      <w:start w:val="1"/>
      <w:numFmt w:val="lowerLetter"/>
      <w:lvlText w:val="%2."/>
      <w:lvlJc w:val="left"/>
      <w:pPr>
        <w:ind w:left="2160" w:hanging="360"/>
      </w:pPr>
      <w:rPr>
        <w:vertAlign w:val="baseline"/>
      </w:rPr>
    </w:lvl>
    <w:lvl w:ilvl="2">
      <w:start w:val="1"/>
      <w:numFmt w:val="lowerRoman"/>
      <w:lvlText w:val="%3."/>
      <w:lvlJc w:val="right"/>
      <w:pPr>
        <w:ind w:left="2880" w:hanging="180"/>
      </w:pPr>
      <w:rPr>
        <w:vertAlign w:val="baseline"/>
      </w:rPr>
    </w:lvl>
    <w:lvl w:ilvl="3">
      <w:start w:val="1"/>
      <w:numFmt w:val="decimal"/>
      <w:lvlText w:val="%4."/>
      <w:lvlJc w:val="left"/>
      <w:pPr>
        <w:ind w:left="3600" w:hanging="360"/>
      </w:pPr>
      <w:rPr>
        <w:vertAlign w:val="baseline"/>
      </w:rPr>
    </w:lvl>
    <w:lvl w:ilvl="4">
      <w:start w:val="1"/>
      <w:numFmt w:val="lowerLetter"/>
      <w:lvlText w:val="%5."/>
      <w:lvlJc w:val="left"/>
      <w:pPr>
        <w:ind w:left="4320" w:hanging="360"/>
      </w:pPr>
      <w:rPr>
        <w:vertAlign w:val="baseline"/>
      </w:rPr>
    </w:lvl>
    <w:lvl w:ilvl="5">
      <w:start w:val="1"/>
      <w:numFmt w:val="lowerRoman"/>
      <w:lvlText w:val="%6."/>
      <w:lvlJc w:val="right"/>
      <w:pPr>
        <w:ind w:left="5040" w:hanging="180"/>
      </w:pPr>
      <w:rPr>
        <w:vertAlign w:val="baseline"/>
      </w:rPr>
    </w:lvl>
    <w:lvl w:ilvl="6">
      <w:start w:val="1"/>
      <w:numFmt w:val="decimal"/>
      <w:lvlText w:val="%7."/>
      <w:lvlJc w:val="left"/>
      <w:pPr>
        <w:ind w:left="5760" w:hanging="360"/>
      </w:pPr>
      <w:rPr>
        <w:vertAlign w:val="baseline"/>
      </w:rPr>
    </w:lvl>
    <w:lvl w:ilvl="7">
      <w:start w:val="1"/>
      <w:numFmt w:val="lowerLetter"/>
      <w:lvlText w:val="%8."/>
      <w:lvlJc w:val="left"/>
      <w:pPr>
        <w:ind w:left="6480" w:hanging="360"/>
      </w:pPr>
      <w:rPr>
        <w:vertAlign w:val="baseline"/>
      </w:rPr>
    </w:lvl>
    <w:lvl w:ilvl="8">
      <w:start w:val="1"/>
      <w:numFmt w:val="lowerRoman"/>
      <w:lvlText w:val="%9."/>
      <w:lvlJc w:val="right"/>
      <w:pPr>
        <w:ind w:left="7200" w:hanging="180"/>
      </w:pPr>
      <w:rPr>
        <w:vertAlign w:val="baseline"/>
      </w:rPr>
    </w:lvl>
  </w:abstractNum>
  <w:abstractNum w:abstractNumId="3">
    <w:lvl w:ilvl="0">
      <w:start w:val="1"/>
      <w:numFmt w:val="decimal"/>
      <w:lvlText w:val="%1."/>
      <w:lvlJc w:val="left"/>
      <w:pPr>
        <w:ind w:left="-1544" w:hanging="360"/>
      </w:pPr>
      <w:rPr>
        <w:vertAlign w:val="baseline"/>
      </w:rPr>
    </w:lvl>
    <w:lvl w:ilvl="1">
      <w:start w:val="1"/>
      <w:numFmt w:val="lowerLetter"/>
      <w:lvlText w:val="%2."/>
      <w:lvlJc w:val="left"/>
      <w:pPr>
        <w:ind w:left="-824" w:hanging="360"/>
      </w:pPr>
      <w:rPr>
        <w:vertAlign w:val="baseline"/>
      </w:rPr>
    </w:lvl>
    <w:lvl w:ilvl="2">
      <w:start w:val="1"/>
      <w:numFmt w:val="lowerRoman"/>
      <w:lvlText w:val="%3."/>
      <w:lvlJc w:val="right"/>
      <w:pPr>
        <w:ind w:left="-104" w:hanging="180"/>
      </w:pPr>
      <w:rPr>
        <w:vertAlign w:val="baseline"/>
      </w:rPr>
    </w:lvl>
    <w:lvl w:ilvl="3">
      <w:start w:val="1"/>
      <w:numFmt w:val="decimal"/>
      <w:lvlText w:val="%4."/>
      <w:lvlJc w:val="left"/>
      <w:pPr>
        <w:ind w:left="616" w:hanging="360"/>
      </w:pPr>
      <w:rPr>
        <w:vertAlign w:val="baseline"/>
      </w:rPr>
    </w:lvl>
    <w:lvl w:ilvl="4">
      <w:start w:val="1"/>
      <w:numFmt w:val="lowerLetter"/>
      <w:lvlText w:val="%5."/>
      <w:lvlJc w:val="left"/>
      <w:pPr>
        <w:ind w:left="1336" w:hanging="360"/>
      </w:pPr>
      <w:rPr>
        <w:vertAlign w:val="baseline"/>
      </w:rPr>
    </w:lvl>
    <w:lvl w:ilvl="5">
      <w:start w:val="1"/>
      <w:numFmt w:val="lowerRoman"/>
      <w:lvlText w:val="%6."/>
      <w:lvlJc w:val="right"/>
      <w:pPr>
        <w:ind w:left="2056" w:hanging="180"/>
      </w:pPr>
      <w:rPr>
        <w:vertAlign w:val="baseline"/>
      </w:rPr>
    </w:lvl>
    <w:lvl w:ilvl="6">
      <w:start w:val="1"/>
      <w:numFmt w:val="decimal"/>
      <w:lvlText w:val="%7."/>
      <w:lvlJc w:val="left"/>
      <w:pPr>
        <w:ind w:left="2776" w:hanging="360"/>
      </w:pPr>
      <w:rPr>
        <w:vertAlign w:val="baseline"/>
      </w:rPr>
    </w:lvl>
    <w:lvl w:ilvl="7">
      <w:start w:val="1"/>
      <w:numFmt w:val="lowerLetter"/>
      <w:lvlText w:val="%8."/>
      <w:lvlJc w:val="left"/>
      <w:pPr>
        <w:ind w:left="3496" w:hanging="360"/>
      </w:pPr>
      <w:rPr>
        <w:vertAlign w:val="baseline"/>
      </w:rPr>
    </w:lvl>
    <w:lvl w:ilvl="8">
      <w:start w:val="1"/>
      <w:numFmt w:val="lowerRoman"/>
      <w:lvlText w:val="%9."/>
      <w:lvlJc w:val="right"/>
      <w:pPr>
        <w:ind w:left="4216" w:hanging="180"/>
      </w:pPr>
      <w:rPr>
        <w:vertAlign w:val="baseline"/>
      </w:rPr>
    </w:lvl>
  </w:abstractNum>
  <w:abstractNum w:abstractNumId="4">
    <w:lvl w:ilvl="0">
      <w:start w:val="1"/>
      <w:numFmt w:val="lowerLetter"/>
      <w:lvlText w:val="%1."/>
      <w:lvlJc w:val="left"/>
      <w:pPr>
        <w:ind w:left="149" w:hanging="360"/>
      </w:pPr>
      <w:rPr>
        <w:vertAlign w:val="baseline"/>
      </w:rPr>
    </w:lvl>
    <w:lvl w:ilvl="1">
      <w:start w:val="1"/>
      <w:numFmt w:val="lowerLetter"/>
      <w:lvlText w:val="%2."/>
      <w:lvlJc w:val="left"/>
      <w:pPr>
        <w:ind w:left="869" w:hanging="358.99999999999994"/>
      </w:pPr>
      <w:rPr>
        <w:vertAlign w:val="baseline"/>
      </w:rPr>
    </w:lvl>
    <w:lvl w:ilvl="2">
      <w:start w:val="1"/>
      <w:numFmt w:val="lowerRoman"/>
      <w:lvlText w:val="%3."/>
      <w:lvlJc w:val="right"/>
      <w:pPr>
        <w:ind w:left="1589" w:hanging="180"/>
      </w:pPr>
      <w:rPr>
        <w:vertAlign w:val="baseline"/>
      </w:rPr>
    </w:lvl>
    <w:lvl w:ilvl="3">
      <w:start w:val="1"/>
      <w:numFmt w:val="decimal"/>
      <w:lvlText w:val="%4."/>
      <w:lvlJc w:val="left"/>
      <w:pPr>
        <w:ind w:left="2309" w:hanging="360"/>
      </w:pPr>
      <w:rPr>
        <w:vertAlign w:val="baseline"/>
      </w:rPr>
    </w:lvl>
    <w:lvl w:ilvl="4">
      <w:start w:val="1"/>
      <w:numFmt w:val="lowerLetter"/>
      <w:lvlText w:val="%5."/>
      <w:lvlJc w:val="left"/>
      <w:pPr>
        <w:ind w:left="3029" w:hanging="360"/>
      </w:pPr>
      <w:rPr>
        <w:vertAlign w:val="baseline"/>
      </w:rPr>
    </w:lvl>
    <w:lvl w:ilvl="5">
      <w:start w:val="1"/>
      <w:numFmt w:val="lowerRoman"/>
      <w:lvlText w:val="%6."/>
      <w:lvlJc w:val="right"/>
      <w:pPr>
        <w:ind w:left="3749" w:hanging="180"/>
      </w:pPr>
      <w:rPr>
        <w:vertAlign w:val="baseline"/>
      </w:rPr>
    </w:lvl>
    <w:lvl w:ilvl="6">
      <w:start w:val="1"/>
      <w:numFmt w:val="decimal"/>
      <w:lvlText w:val="%7."/>
      <w:lvlJc w:val="left"/>
      <w:pPr>
        <w:ind w:left="4469" w:hanging="360"/>
      </w:pPr>
      <w:rPr>
        <w:vertAlign w:val="baseline"/>
      </w:rPr>
    </w:lvl>
    <w:lvl w:ilvl="7">
      <w:start w:val="1"/>
      <w:numFmt w:val="lowerLetter"/>
      <w:lvlText w:val="%8."/>
      <w:lvlJc w:val="left"/>
      <w:pPr>
        <w:ind w:left="5189" w:hanging="360"/>
      </w:pPr>
      <w:rPr>
        <w:vertAlign w:val="baseline"/>
      </w:rPr>
    </w:lvl>
    <w:lvl w:ilvl="8">
      <w:start w:val="1"/>
      <w:numFmt w:val="lowerRoman"/>
      <w:lvlText w:val="%9."/>
      <w:lvlJc w:val="right"/>
      <w:pPr>
        <w:ind w:left="5909" w:hanging="180"/>
      </w:pPr>
      <w:rPr>
        <w:vertAlign w:val="baseline"/>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3"/>
      <w:numFmt w:val="decimal"/>
      <w:lvlText w:val="%1"/>
      <w:lvlJc w:val="left"/>
      <w:pPr>
        <w:ind w:left="375" w:hanging="375"/>
      </w:pPr>
      <w:rPr/>
    </w:lvl>
    <w:lvl w:ilvl="1">
      <w:start w:val="1"/>
      <w:numFmt w:val="decimal"/>
      <w:lvlText w:val="%1.%2"/>
      <w:lvlJc w:val="left"/>
      <w:pPr>
        <w:ind w:left="1049" w:hanging="375"/>
      </w:pPr>
      <w:rPr/>
    </w:lvl>
    <w:lvl w:ilvl="2">
      <w:start w:val="1"/>
      <w:numFmt w:val="decimal"/>
      <w:lvlText w:val="%1.%2.%3"/>
      <w:lvlJc w:val="left"/>
      <w:pPr>
        <w:ind w:left="2068" w:hanging="720"/>
      </w:pPr>
      <w:rPr/>
    </w:lvl>
    <w:lvl w:ilvl="3">
      <w:start w:val="1"/>
      <w:numFmt w:val="decimal"/>
      <w:lvlText w:val="%1.%2.%3.%4"/>
      <w:lvlJc w:val="left"/>
      <w:pPr>
        <w:ind w:left="3102" w:hanging="1080"/>
      </w:pPr>
      <w:rPr/>
    </w:lvl>
    <w:lvl w:ilvl="4">
      <w:start w:val="1"/>
      <w:numFmt w:val="decimal"/>
      <w:lvlText w:val="%1.%2.%3.%4.%5"/>
      <w:lvlJc w:val="left"/>
      <w:pPr>
        <w:ind w:left="3776" w:hanging="1080"/>
      </w:pPr>
      <w:rPr/>
    </w:lvl>
    <w:lvl w:ilvl="5">
      <w:start w:val="1"/>
      <w:numFmt w:val="decimal"/>
      <w:lvlText w:val="%1.%2.%3.%4.%5.%6"/>
      <w:lvlJc w:val="left"/>
      <w:pPr>
        <w:ind w:left="4810" w:hanging="1440"/>
      </w:pPr>
      <w:rPr/>
    </w:lvl>
    <w:lvl w:ilvl="6">
      <w:start w:val="1"/>
      <w:numFmt w:val="decimal"/>
      <w:lvlText w:val="%1.%2.%3.%4.%5.%6.%7"/>
      <w:lvlJc w:val="left"/>
      <w:pPr>
        <w:ind w:left="5484" w:hanging="1440"/>
      </w:pPr>
      <w:rPr/>
    </w:lvl>
    <w:lvl w:ilvl="7">
      <w:start w:val="1"/>
      <w:numFmt w:val="decimal"/>
      <w:lvlText w:val="%1.%2.%3.%4.%5.%6.%7.%8"/>
      <w:lvlJc w:val="left"/>
      <w:pPr>
        <w:ind w:left="6518" w:hanging="1800"/>
      </w:pPr>
      <w:rPr/>
    </w:lvl>
    <w:lvl w:ilvl="8">
      <w:start w:val="1"/>
      <w:numFmt w:val="decimal"/>
      <w:lvlText w:val="%1.%2.%3.%4.%5.%6.%7.%8.%9"/>
      <w:lvlJc w:val="left"/>
      <w:pPr>
        <w:ind w:left="7192" w:hanging="1800"/>
      </w:pPr>
      <w:rPr/>
    </w:lvl>
  </w:abstractNum>
  <w:abstractNum w:abstractNumId="7">
    <w:lvl w:ilvl="0">
      <w:start w:val="14"/>
      <w:numFmt w:val="decimal"/>
      <w:lvlText w:val="%1"/>
      <w:lvlJc w:val="left"/>
      <w:pPr>
        <w:ind w:left="375" w:hanging="375"/>
      </w:pPr>
      <w:rPr/>
    </w:lvl>
    <w:lvl w:ilvl="1">
      <w:start w:val="1"/>
      <w:numFmt w:val="decimal"/>
      <w:lvlText w:val="%1.%2"/>
      <w:lvlJc w:val="left"/>
      <w:pPr>
        <w:ind w:left="375" w:hanging="375"/>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440" w:hanging="1440"/>
      </w:pPr>
      <w:rPr/>
    </w:lvl>
    <w:lvl w:ilvl="7">
      <w:start w:val="1"/>
      <w:numFmt w:val="decimal"/>
      <w:lvlText w:val="%1.%2.%3.%4.%5.%6.%7.%8"/>
      <w:lvlJc w:val="left"/>
      <w:pPr>
        <w:ind w:left="1800" w:hanging="1800"/>
      </w:pPr>
      <w:rPr/>
    </w:lvl>
    <w:lvl w:ilvl="8">
      <w:start w:val="1"/>
      <w:numFmt w:val="decimal"/>
      <w:lvlText w:val="%1.%2.%3.%4.%5.%6.%7.%8.%9"/>
      <w:lvlJc w:val="left"/>
      <w:pPr>
        <w:ind w:left="1800" w:hanging="1800"/>
      </w:pPr>
      <w:rPr/>
    </w:lvl>
  </w:abstractNum>
  <w:abstractNum w:abstractNumId="8">
    <w:lvl w:ilvl="0">
      <w:start w:val="1"/>
      <w:numFmt w:val="lowerLetter"/>
      <w:lvlText w:val="%1."/>
      <w:lvlJc w:val="left"/>
      <w:pPr>
        <w:ind w:left="990" w:hanging="360"/>
      </w:pPr>
      <w:rPr>
        <w:vertAlign w:val="baseline"/>
      </w:rPr>
    </w:lvl>
    <w:lvl w:ilvl="1">
      <w:start w:val="1"/>
      <w:numFmt w:val="lowerLetter"/>
      <w:lvlText w:val="%2."/>
      <w:lvlJc w:val="left"/>
      <w:pPr>
        <w:ind w:left="1710" w:hanging="360"/>
      </w:pPr>
      <w:rPr>
        <w:vertAlign w:val="baseline"/>
      </w:rPr>
    </w:lvl>
    <w:lvl w:ilvl="2">
      <w:start w:val="1"/>
      <w:numFmt w:val="lowerRoman"/>
      <w:lvlText w:val="%3."/>
      <w:lvlJc w:val="right"/>
      <w:pPr>
        <w:ind w:left="2430" w:hanging="180"/>
      </w:pPr>
      <w:rPr>
        <w:vertAlign w:val="baseline"/>
      </w:rPr>
    </w:lvl>
    <w:lvl w:ilvl="3">
      <w:start w:val="1"/>
      <w:numFmt w:val="decimal"/>
      <w:lvlText w:val="%4."/>
      <w:lvlJc w:val="left"/>
      <w:pPr>
        <w:ind w:left="3150" w:hanging="360"/>
      </w:pPr>
      <w:rPr>
        <w:vertAlign w:val="baseline"/>
      </w:rPr>
    </w:lvl>
    <w:lvl w:ilvl="4">
      <w:start w:val="1"/>
      <w:numFmt w:val="lowerLetter"/>
      <w:lvlText w:val="%5."/>
      <w:lvlJc w:val="left"/>
      <w:pPr>
        <w:ind w:left="3870" w:hanging="360"/>
      </w:pPr>
      <w:rPr>
        <w:vertAlign w:val="baseline"/>
      </w:rPr>
    </w:lvl>
    <w:lvl w:ilvl="5">
      <w:start w:val="1"/>
      <w:numFmt w:val="lowerRoman"/>
      <w:lvlText w:val="%6."/>
      <w:lvlJc w:val="right"/>
      <w:pPr>
        <w:ind w:left="4590" w:hanging="180"/>
      </w:pPr>
      <w:rPr>
        <w:vertAlign w:val="baseline"/>
      </w:rPr>
    </w:lvl>
    <w:lvl w:ilvl="6">
      <w:start w:val="1"/>
      <w:numFmt w:val="decimal"/>
      <w:lvlText w:val="%7."/>
      <w:lvlJc w:val="left"/>
      <w:pPr>
        <w:ind w:left="5310" w:hanging="360"/>
      </w:pPr>
      <w:rPr>
        <w:vertAlign w:val="baseline"/>
      </w:rPr>
    </w:lvl>
    <w:lvl w:ilvl="7">
      <w:start w:val="1"/>
      <w:numFmt w:val="lowerLetter"/>
      <w:lvlText w:val="%8."/>
      <w:lvlJc w:val="left"/>
      <w:pPr>
        <w:ind w:left="6030" w:hanging="360"/>
      </w:pPr>
      <w:rPr>
        <w:vertAlign w:val="baseline"/>
      </w:rPr>
    </w:lvl>
    <w:lvl w:ilvl="8">
      <w:start w:val="1"/>
      <w:numFmt w:val="lowerRoman"/>
      <w:lvlText w:val="%9."/>
      <w:lvlJc w:val="right"/>
      <w:pPr>
        <w:ind w:left="6750" w:hanging="180"/>
      </w:pPr>
      <w:rPr>
        <w:vertAlign w:val="baseline"/>
      </w:rPr>
    </w:lvl>
  </w:abstractNum>
  <w:abstractNum w:abstractNumId="9">
    <w:lvl w:ilvl="0">
      <w:start w:val="0"/>
      <w:numFmt w:val="bullet"/>
      <w:lvlText w:val="-"/>
      <w:lvlJc w:val="left"/>
      <w:pPr>
        <w:ind w:left="1080" w:hanging="360"/>
      </w:pPr>
      <w:rPr>
        <w:rFonts w:ascii="Tahoma" w:cs="Tahoma" w:eastAsia="Tahoma" w:hAnsi="Tahoma"/>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w:cs="Noto Sans" w:eastAsia="Noto Sans" w:hAnsi="Noto Sans"/>
      </w:rPr>
    </w:lvl>
    <w:lvl w:ilvl="3">
      <w:start w:val="1"/>
      <w:numFmt w:val="bullet"/>
      <w:lvlText w:val="●"/>
      <w:lvlJc w:val="left"/>
      <w:pPr>
        <w:ind w:left="3240" w:hanging="360"/>
      </w:pPr>
      <w:rPr>
        <w:rFonts w:ascii="Noto Sans" w:cs="Noto Sans" w:eastAsia="Noto Sans" w:hAnsi="Noto San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w:cs="Noto Sans" w:eastAsia="Noto Sans" w:hAnsi="Noto Sans"/>
      </w:rPr>
    </w:lvl>
    <w:lvl w:ilvl="6">
      <w:start w:val="1"/>
      <w:numFmt w:val="bullet"/>
      <w:lvlText w:val="●"/>
      <w:lvlJc w:val="left"/>
      <w:pPr>
        <w:ind w:left="5400" w:hanging="360"/>
      </w:pPr>
      <w:rPr>
        <w:rFonts w:ascii="Noto Sans" w:cs="Noto Sans" w:eastAsia="Noto Sans" w:hAnsi="Noto San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w:cs="Noto Sans" w:eastAsia="Noto Sans" w:hAnsi="Noto Sans"/>
      </w:rPr>
    </w:lvl>
  </w:abstractNum>
  <w:abstractNum w:abstractNumId="10">
    <w:lvl w:ilvl="0">
      <w:start w:val="1"/>
      <w:numFmt w:val="bullet"/>
      <w:lvlText w:val="●"/>
      <w:lvlJc w:val="left"/>
      <w:pPr>
        <w:ind w:left="710" w:hanging="360"/>
      </w:pPr>
      <w:rPr>
        <w:rFonts w:ascii="Noto Sans" w:cs="Noto Sans" w:eastAsia="Noto Sans" w:hAnsi="Noto Sans"/>
      </w:rPr>
    </w:lvl>
    <w:lvl w:ilvl="1">
      <w:start w:val="1"/>
      <w:numFmt w:val="bullet"/>
      <w:lvlText w:val="o"/>
      <w:lvlJc w:val="left"/>
      <w:pPr>
        <w:ind w:left="1430" w:hanging="360"/>
      </w:pPr>
      <w:rPr>
        <w:rFonts w:ascii="Courier New" w:cs="Courier New" w:eastAsia="Courier New" w:hAnsi="Courier New"/>
      </w:rPr>
    </w:lvl>
    <w:lvl w:ilvl="2">
      <w:start w:val="1"/>
      <w:numFmt w:val="bullet"/>
      <w:lvlText w:val="▪"/>
      <w:lvlJc w:val="left"/>
      <w:pPr>
        <w:ind w:left="2150" w:hanging="360"/>
      </w:pPr>
      <w:rPr>
        <w:rFonts w:ascii="Noto Sans" w:cs="Noto Sans" w:eastAsia="Noto Sans" w:hAnsi="Noto Sans"/>
      </w:rPr>
    </w:lvl>
    <w:lvl w:ilvl="3">
      <w:start w:val="1"/>
      <w:numFmt w:val="bullet"/>
      <w:lvlText w:val="●"/>
      <w:lvlJc w:val="left"/>
      <w:pPr>
        <w:ind w:left="2870" w:hanging="360"/>
      </w:pPr>
      <w:rPr>
        <w:rFonts w:ascii="Noto Sans" w:cs="Noto Sans" w:eastAsia="Noto Sans" w:hAnsi="Noto Sans"/>
      </w:rPr>
    </w:lvl>
    <w:lvl w:ilvl="4">
      <w:start w:val="1"/>
      <w:numFmt w:val="bullet"/>
      <w:lvlText w:val="o"/>
      <w:lvlJc w:val="left"/>
      <w:pPr>
        <w:ind w:left="3590" w:hanging="360"/>
      </w:pPr>
      <w:rPr>
        <w:rFonts w:ascii="Courier New" w:cs="Courier New" w:eastAsia="Courier New" w:hAnsi="Courier New"/>
      </w:rPr>
    </w:lvl>
    <w:lvl w:ilvl="5">
      <w:start w:val="1"/>
      <w:numFmt w:val="bullet"/>
      <w:lvlText w:val="▪"/>
      <w:lvlJc w:val="left"/>
      <w:pPr>
        <w:ind w:left="4310" w:hanging="360"/>
      </w:pPr>
      <w:rPr>
        <w:rFonts w:ascii="Noto Sans" w:cs="Noto Sans" w:eastAsia="Noto Sans" w:hAnsi="Noto Sans"/>
      </w:rPr>
    </w:lvl>
    <w:lvl w:ilvl="6">
      <w:start w:val="1"/>
      <w:numFmt w:val="bullet"/>
      <w:lvlText w:val="●"/>
      <w:lvlJc w:val="left"/>
      <w:pPr>
        <w:ind w:left="5030" w:hanging="360"/>
      </w:pPr>
      <w:rPr>
        <w:rFonts w:ascii="Noto Sans" w:cs="Noto Sans" w:eastAsia="Noto Sans" w:hAnsi="Noto Sans"/>
      </w:rPr>
    </w:lvl>
    <w:lvl w:ilvl="7">
      <w:start w:val="1"/>
      <w:numFmt w:val="bullet"/>
      <w:lvlText w:val="o"/>
      <w:lvlJc w:val="left"/>
      <w:pPr>
        <w:ind w:left="5750" w:hanging="360"/>
      </w:pPr>
      <w:rPr>
        <w:rFonts w:ascii="Courier New" w:cs="Courier New" w:eastAsia="Courier New" w:hAnsi="Courier New"/>
      </w:rPr>
    </w:lvl>
    <w:lvl w:ilvl="8">
      <w:start w:val="1"/>
      <w:numFmt w:val="bullet"/>
      <w:lvlText w:val="▪"/>
      <w:lvlJc w:val="left"/>
      <w:pPr>
        <w:ind w:left="647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P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0" w:before="40" w:lineRule="auto"/>
      <w:ind w:left="0" w:firstLine="0"/>
    </w:pPr>
    <w:rPr>
      <w:rFonts w:ascii="Calibri" w:cs="Calibri" w:eastAsia="Calibri" w:hAnsi="Calibri"/>
      <w:color w:val="2e75b5"/>
      <w:sz w:val="26"/>
      <w:szCs w:val="26"/>
    </w:rPr>
  </w:style>
  <w:style w:type="paragraph" w:styleId="Heading3">
    <w:name w:val="heading 3"/>
    <w:basedOn w:val="Normal"/>
    <w:next w:val="Normal"/>
    <w:pPr>
      <w:keepNext w:val="1"/>
      <w:keepLines w:val="1"/>
      <w:spacing w:after="0" w:before="40" w:lineRule="auto"/>
      <w:ind w:left="720" w:hanging="432"/>
    </w:pPr>
    <w:rPr>
      <w:rFonts w:ascii="Calibri" w:cs="Calibri" w:eastAsia="Calibri" w:hAnsi="Calibri"/>
      <w:color w:val="1e4d78"/>
      <w:sz w:val="24"/>
      <w:szCs w:val="24"/>
    </w:rPr>
  </w:style>
  <w:style w:type="paragraph" w:styleId="Heading4">
    <w:name w:val="heading 4"/>
    <w:basedOn w:val="Normal"/>
    <w:next w:val="Normal"/>
    <w:pPr>
      <w:keepNext w:val="1"/>
      <w:keepLines w:val="1"/>
      <w:spacing w:after="0" w:before="40" w:lineRule="auto"/>
      <w:ind w:left="864" w:hanging="144.00000000000006"/>
    </w:pPr>
    <w:rPr>
      <w:rFonts w:ascii="Calibri" w:cs="Calibri" w:eastAsia="Calibri" w:hAnsi="Calibri"/>
      <w:i w:val="1"/>
      <w:color w:val="2e75b5"/>
    </w:rPr>
  </w:style>
  <w:style w:type="paragraph" w:styleId="Heading5">
    <w:name w:val="heading 5"/>
    <w:basedOn w:val="Normal"/>
    <w:next w:val="Normal"/>
    <w:pPr>
      <w:keepNext w:val="1"/>
      <w:keepLines w:val="1"/>
      <w:spacing w:after="0" w:before="40" w:lineRule="auto"/>
      <w:ind w:left="1008" w:hanging="432"/>
    </w:pPr>
    <w:rPr>
      <w:rFonts w:ascii="Calibri" w:cs="Calibri" w:eastAsia="Calibri" w:hAnsi="Calibri"/>
      <w:color w:val="2e75b5"/>
    </w:rPr>
  </w:style>
  <w:style w:type="paragraph" w:styleId="Heading6">
    <w:name w:val="heading 6"/>
    <w:basedOn w:val="Normal"/>
    <w:next w:val="Normal"/>
    <w:pPr>
      <w:keepNext w:val="1"/>
      <w:keepLines w:val="1"/>
      <w:spacing w:after="0" w:before="40" w:lineRule="auto"/>
      <w:ind w:left="1152" w:hanging="432"/>
    </w:pPr>
    <w:rPr>
      <w:rFonts w:ascii="Calibri" w:cs="Calibri" w:eastAsia="Calibri" w:hAnsi="Calibri"/>
      <w:color w:val="1e4d78"/>
    </w:rPr>
  </w:style>
  <w:style w:type="paragraph" w:styleId="Title">
    <w:name w:val="Title"/>
    <w:basedOn w:val="Normal"/>
    <w:next w:val="Normal"/>
    <w:pPr>
      <w:spacing w:after="0" w:line="240" w:lineRule="auto"/>
    </w:pPr>
    <w:rPr>
      <w:rFonts w:ascii="Calibri" w:cs="Calibri" w:eastAsia="Calibri" w:hAnsi="Calibri"/>
      <w:sz w:val="56"/>
      <w:szCs w:val="56"/>
    </w:rPr>
  </w:style>
  <w:style w:type="paragraph" w:styleId="Normal" w:default="1">
    <w:name w:val="Normal"/>
    <w:qFormat w:val="1"/>
  </w:style>
  <w:style w:type="paragraph" w:styleId="Ttulo1">
    <w:name w:val="heading 1"/>
    <w:aliases w:val="Rubro (A Car,B Car,C) Car,Rubro (A Car1,Rubro (A Car Car, Rubro (A,B,C),Rubro (A,Heading apps Car,H1 Car Car,Heading apps Car Car,h1,No numbers,69%,Attribute Heading 1,Para1,h11,h12,L1,Section Heading,Head1,Heading apps,Capitulo,Portadilla"/>
    <w:basedOn w:val="Normal"/>
    <w:next w:val="Normal"/>
    <w:link w:val="Ttulo1Car"/>
    <w:uiPriority w:val="99"/>
    <w:qFormat w:val="1"/>
    <w:rsid w:val="00AF6C1B"/>
    <w:pPr>
      <w:keepNext w:val="1"/>
      <w:keepLines w:val="1"/>
      <w:spacing w:after="0" w:before="240"/>
      <w:outlineLvl w:val="0"/>
    </w:pPr>
    <w:rPr>
      <w:rFonts w:asciiTheme="majorHAnsi" w:cstheme="majorBidi" w:eastAsiaTheme="majorEastAsia" w:hAnsiTheme="majorHAnsi"/>
      <w:color w:val="2e74b5" w:themeColor="accent1" w:themeShade="0000BF"/>
      <w:sz w:val="32"/>
      <w:szCs w:val="32"/>
    </w:rPr>
  </w:style>
  <w:style w:type="paragraph" w:styleId="Ttulo2">
    <w:name w:val="heading 2"/>
    <w:basedOn w:val="Normal"/>
    <w:next w:val="Normal"/>
    <w:link w:val="Ttulo2Car"/>
    <w:uiPriority w:val="99"/>
    <w:qFormat w:val="1"/>
    <w:rsid w:val="00AF6C1B"/>
    <w:pPr>
      <w:keepNext w:val="1"/>
      <w:keepLines w:val="1"/>
      <w:numPr>
        <w:ilvl w:val="1"/>
        <w:numId w:val="6"/>
      </w:numPr>
      <w:spacing w:after="0" w:before="40"/>
      <w:ind w:left="0" w:firstLine="0"/>
      <w:outlineLvl w:val="1"/>
    </w:pPr>
    <w:rPr>
      <w:rFonts w:asciiTheme="majorHAnsi" w:cstheme="majorBidi" w:eastAsiaTheme="majorEastAsia" w:hAnsiTheme="majorHAnsi"/>
      <w:color w:val="2e74b5" w:themeColor="accent1" w:themeShade="0000BF"/>
      <w:sz w:val="26"/>
      <w:szCs w:val="26"/>
    </w:rPr>
  </w:style>
  <w:style w:type="paragraph" w:styleId="Ttulo3">
    <w:name w:val="heading 3"/>
    <w:aliases w:val="título 3,Portadilla 3,H3,H31,H32,h3,Heading3,subhead,1.,TextProp,h31,subhead1,1.1,TextProp1,31,h32,subhead2,1.2,TextProp2,32,h33,subhead3,1.3,TextProp3,33,h311,subhead11,1.11,TextProp11,311,h321,subhead21,1.21,TextProp21,321,h34,subhead4"/>
    <w:basedOn w:val="Normal"/>
    <w:next w:val="Normal"/>
    <w:link w:val="Ttulo3Car"/>
    <w:uiPriority w:val="99"/>
    <w:qFormat w:val="1"/>
    <w:rsid w:val="00AF6C1B"/>
    <w:pPr>
      <w:keepNext w:val="1"/>
      <w:keepLines w:val="1"/>
      <w:numPr>
        <w:ilvl w:val="2"/>
        <w:numId w:val="6"/>
      </w:numPr>
      <w:spacing w:after="0" w:before="40"/>
      <w:ind w:left="720" w:hanging="432"/>
      <w:outlineLvl w:val="2"/>
    </w:pPr>
    <w:rPr>
      <w:rFonts w:asciiTheme="majorHAnsi" w:cstheme="majorBidi" w:eastAsiaTheme="majorEastAsia" w:hAnsiTheme="majorHAnsi"/>
      <w:color w:val="1f4d78" w:themeColor="accent1" w:themeShade="00007F"/>
      <w:sz w:val="24"/>
      <w:szCs w:val="24"/>
    </w:rPr>
  </w:style>
  <w:style w:type="paragraph" w:styleId="Ttulo4">
    <w:name w:val="heading 4"/>
    <w:basedOn w:val="Normal"/>
    <w:next w:val="Normal"/>
    <w:link w:val="Ttulo4Car"/>
    <w:uiPriority w:val="99"/>
    <w:unhideWhenUsed w:val="1"/>
    <w:qFormat w:val="1"/>
    <w:rsid w:val="00AF6C1B"/>
    <w:pPr>
      <w:keepNext w:val="1"/>
      <w:keepLines w:val="1"/>
      <w:numPr>
        <w:ilvl w:val="3"/>
        <w:numId w:val="6"/>
      </w:numPr>
      <w:spacing w:after="0" w:before="40"/>
      <w:ind w:left="864" w:hanging="144"/>
      <w:outlineLvl w:val="3"/>
    </w:pPr>
    <w:rPr>
      <w:rFonts w:asciiTheme="majorHAnsi" w:cstheme="majorBidi" w:eastAsiaTheme="majorEastAsia" w:hAnsiTheme="majorHAnsi"/>
      <w:i w:val="1"/>
      <w:iCs w:val="1"/>
      <w:color w:val="2e74b5" w:themeColor="accent1" w:themeShade="0000BF"/>
    </w:rPr>
  </w:style>
  <w:style w:type="paragraph" w:styleId="Ttulo5">
    <w:name w:val="heading 5"/>
    <w:basedOn w:val="Normal"/>
    <w:next w:val="Normal"/>
    <w:link w:val="Ttulo5Car"/>
    <w:uiPriority w:val="99"/>
    <w:unhideWhenUsed w:val="1"/>
    <w:qFormat w:val="1"/>
    <w:rsid w:val="00AF6C1B"/>
    <w:pPr>
      <w:keepNext w:val="1"/>
      <w:keepLines w:val="1"/>
      <w:numPr>
        <w:ilvl w:val="4"/>
        <w:numId w:val="6"/>
      </w:numPr>
      <w:spacing w:after="0" w:before="40"/>
      <w:ind w:left="1008" w:hanging="432"/>
      <w:outlineLvl w:val="4"/>
    </w:pPr>
    <w:rPr>
      <w:rFonts w:asciiTheme="majorHAnsi" w:cstheme="majorBidi" w:eastAsiaTheme="majorEastAsia" w:hAnsiTheme="majorHAnsi"/>
      <w:color w:val="2e74b5" w:themeColor="accent1" w:themeShade="0000BF"/>
    </w:rPr>
  </w:style>
  <w:style w:type="paragraph" w:styleId="Ttulo6">
    <w:name w:val="heading 6"/>
    <w:aliases w:val="Bullet list,Bullet list1,Bullet list2,Bullet list11,Bullet list3,Bullet list12,Bullet list21,Bullet list111,Bullet lis,Bullet list4,Bullet list13,Bullet list22,Bullet list112,Bullet list31,Bullet list121,Bullet list211,Bullet list1111,sub-das"/>
    <w:basedOn w:val="Normal"/>
    <w:next w:val="Normal"/>
    <w:link w:val="Ttulo6Car"/>
    <w:uiPriority w:val="99"/>
    <w:unhideWhenUsed w:val="1"/>
    <w:qFormat w:val="1"/>
    <w:rsid w:val="00AF6C1B"/>
    <w:pPr>
      <w:keepNext w:val="1"/>
      <w:keepLines w:val="1"/>
      <w:numPr>
        <w:ilvl w:val="5"/>
        <w:numId w:val="6"/>
      </w:numPr>
      <w:spacing w:after="0" w:before="40"/>
      <w:ind w:left="1152" w:hanging="432"/>
      <w:outlineLvl w:val="5"/>
    </w:pPr>
    <w:rPr>
      <w:rFonts w:asciiTheme="majorHAnsi" w:cstheme="majorBidi" w:eastAsiaTheme="majorEastAsia" w:hAnsiTheme="majorHAnsi"/>
      <w:color w:val="1f4d78" w:themeColor="accent1" w:themeShade="00007F"/>
    </w:rPr>
  </w:style>
  <w:style w:type="paragraph" w:styleId="Ttulo7">
    <w:name w:val="heading 7"/>
    <w:basedOn w:val="Normal"/>
    <w:next w:val="Normal"/>
    <w:link w:val="Ttulo7Car"/>
    <w:uiPriority w:val="9"/>
    <w:unhideWhenUsed w:val="1"/>
    <w:qFormat w:val="1"/>
    <w:rsid w:val="00AF6C1B"/>
    <w:pPr>
      <w:keepNext w:val="1"/>
      <w:keepLines w:val="1"/>
      <w:numPr>
        <w:ilvl w:val="6"/>
        <w:numId w:val="6"/>
      </w:numPr>
      <w:spacing w:after="0" w:before="40"/>
      <w:ind w:left="1296" w:hanging="288"/>
      <w:outlineLvl w:val="6"/>
    </w:pPr>
    <w:rPr>
      <w:rFonts w:asciiTheme="majorHAnsi" w:cstheme="majorBidi" w:eastAsiaTheme="majorEastAsia" w:hAnsiTheme="majorHAnsi"/>
      <w:i w:val="1"/>
      <w:iCs w:val="1"/>
      <w:color w:val="1f4d78" w:themeColor="accent1" w:themeShade="00007F"/>
    </w:rPr>
  </w:style>
  <w:style w:type="paragraph" w:styleId="Ttulo8">
    <w:name w:val="heading 8"/>
    <w:basedOn w:val="Normal"/>
    <w:next w:val="Normal"/>
    <w:link w:val="Ttulo8Car"/>
    <w:uiPriority w:val="99"/>
    <w:unhideWhenUsed w:val="1"/>
    <w:qFormat w:val="1"/>
    <w:rsid w:val="00AF6C1B"/>
    <w:pPr>
      <w:keepNext w:val="1"/>
      <w:keepLines w:val="1"/>
      <w:numPr>
        <w:ilvl w:val="7"/>
        <w:numId w:val="6"/>
      </w:numPr>
      <w:spacing w:after="0" w:before="40"/>
      <w:ind w:left="1440" w:hanging="432"/>
      <w:outlineLvl w:val="7"/>
    </w:pPr>
    <w:rPr>
      <w:rFonts w:asciiTheme="majorHAnsi" w:cstheme="majorBidi" w:eastAsiaTheme="majorEastAsia" w:hAnsiTheme="majorHAnsi"/>
      <w:color w:val="272727" w:themeColor="text1" w:themeTint="0000D8"/>
      <w:sz w:val="21"/>
      <w:szCs w:val="21"/>
    </w:rPr>
  </w:style>
  <w:style w:type="paragraph" w:styleId="Ttulo9">
    <w:name w:val="heading 9"/>
    <w:basedOn w:val="Normal"/>
    <w:next w:val="Normal"/>
    <w:link w:val="Ttulo9Car"/>
    <w:unhideWhenUsed w:val="1"/>
    <w:qFormat w:val="1"/>
    <w:rsid w:val="00AF6C1B"/>
    <w:pPr>
      <w:keepNext w:val="1"/>
      <w:keepLines w:val="1"/>
      <w:numPr>
        <w:ilvl w:val="8"/>
        <w:numId w:val="6"/>
      </w:numPr>
      <w:spacing w:after="0" w:before="40"/>
      <w:ind w:left="1584" w:hanging="144"/>
      <w:outlineLvl w:val="8"/>
    </w:pPr>
    <w:rPr>
      <w:rFonts w:asciiTheme="majorHAnsi" w:cstheme="majorBidi" w:eastAsiaTheme="majorEastAsia" w:hAnsiTheme="majorHAnsi"/>
      <w:i w:val="1"/>
      <w:iCs w:val="1"/>
      <w:color w:val="272727" w:themeColor="text1" w:themeTint="0000D8"/>
      <w:sz w:val="21"/>
      <w:szCs w:val="2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link w:val="TtuloCar3"/>
    <w:qFormat w:val="1"/>
    <w:rsid w:val="00AF6C1B"/>
    <w:pPr>
      <w:spacing w:after="0" w:line="240" w:lineRule="auto"/>
      <w:contextualSpacing w:val="1"/>
    </w:pPr>
    <w:rPr>
      <w:rFonts w:asciiTheme="majorHAnsi" w:cstheme="majorBidi" w:eastAsiaTheme="majorEastAsia" w:hAnsiTheme="majorHAnsi"/>
      <w:spacing w:val="-10"/>
      <w:kern w:val="28"/>
      <w:sz w:val="56"/>
      <w:szCs w:val="56"/>
    </w:rPr>
  </w:style>
  <w:style w:type="character" w:styleId="Ttulo1Car" w:customStyle="1">
    <w:name w:val="Título 1 Car"/>
    <w:aliases w:val="Rubro (A Car Car2,B Car Car1,C) Car Car1,Rubro (A Car1 Car1,Rubro (A Car Car Car1, Rubro (A Car,B Car1,C) Car1,Rubro (A Car2,Heading apps Car Car1,H1 Car Car Car,Heading apps Car Car Car,h1 Car,No numbers Car,69% Car,Attribute Heading 1 Car"/>
    <w:basedOn w:val="Fuentedeprrafopredeter"/>
    <w:link w:val="Ttulo1"/>
    <w:uiPriority w:val="99"/>
    <w:rsid w:val="00AF6C1B"/>
    <w:rPr>
      <w:rFonts w:asciiTheme="majorHAnsi" w:cstheme="majorBidi" w:eastAsiaTheme="majorEastAsia" w:hAnsiTheme="majorHAnsi"/>
      <w:color w:val="2e74b5" w:themeColor="accent1" w:themeShade="0000BF"/>
      <w:sz w:val="32"/>
      <w:szCs w:val="32"/>
    </w:rPr>
  </w:style>
  <w:style w:type="character" w:styleId="Ttulo2Car" w:customStyle="1">
    <w:name w:val="Título 2 Car"/>
    <w:basedOn w:val="Fuentedeprrafopredeter"/>
    <w:link w:val="Ttulo2"/>
    <w:uiPriority w:val="99"/>
    <w:rsid w:val="00AF6C1B"/>
    <w:rPr>
      <w:rFonts w:asciiTheme="majorHAnsi" w:cstheme="majorBidi" w:eastAsiaTheme="majorEastAsia" w:hAnsiTheme="majorHAnsi"/>
      <w:color w:val="2e74b5" w:themeColor="accent1" w:themeShade="0000BF"/>
      <w:sz w:val="26"/>
      <w:szCs w:val="26"/>
    </w:rPr>
  </w:style>
  <w:style w:type="character" w:styleId="Ttulo3Car" w:customStyle="1">
    <w:name w:val="Título 3 Car"/>
    <w:aliases w:val="título 3 Car,Portadilla 3 Car,H3 Car,H31 Car,H32 Car,h3 Car,Heading3 Car,subhead Car,1. Car,TextProp Car,h31 Car,subhead1 Car,1.1 Car,TextProp1 Car,31 Car,h32 Car,subhead2 Car,1.2 Car,TextProp2 Car,32 Car,h33 Car,subhead3 Car,1.3 Car,33 Car"/>
    <w:basedOn w:val="Fuentedeprrafopredeter"/>
    <w:link w:val="Ttulo3"/>
    <w:uiPriority w:val="99"/>
    <w:rsid w:val="00AF6C1B"/>
    <w:rPr>
      <w:rFonts w:asciiTheme="majorHAnsi" w:cstheme="majorBidi" w:eastAsiaTheme="majorEastAsia" w:hAnsiTheme="majorHAnsi"/>
      <w:color w:val="1f4d78" w:themeColor="accent1" w:themeShade="00007F"/>
      <w:sz w:val="24"/>
      <w:szCs w:val="24"/>
    </w:rPr>
  </w:style>
  <w:style w:type="character" w:styleId="Ttulo4Car" w:customStyle="1">
    <w:name w:val="Título 4 Car"/>
    <w:basedOn w:val="Fuentedeprrafopredeter"/>
    <w:link w:val="Ttulo4"/>
    <w:uiPriority w:val="99"/>
    <w:rsid w:val="00AF6C1B"/>
    <w:rPr>
      <w:rFonts w:asciiTheme="majorHAnsi" w:cstheme="majorBidi" w:eastAsiaTheme="majorEastAsia" w:hAnsiTheme="majorHAnsi"/>
      <w:i w:val="1"/>
      <w:iCs w:val="1"/>
      <w:color w:val="2e74b5" w:themeColor="accent1" w:themeShade="0000BF"/>
    </w:rPr>
  </w:style>
  <w:style w:type="character" w:styleId="Ttulo5Car" w:customStyle="1">
    <w:name w:val="Título 5 Car"/>
    <w:basedOn w:val="Fuentedeprrafopredeter"/>
    <w:link w:val="Ttulo5"/>
    <w:uiPriority w:val="99"/>
    <w:rsid w:val="00AF6C1B"/>
    <w:rPr>
      <w:rFonts w:asciiTheme="majorHAnsi" w:cstheme="majorBidi" w:eastAsiaTheme="majorEastAsia" w:hAnsiTheme="majorHAnsi"/>
      <w:color w:val="2e74b5" w:themeColor="accent1" w:themeShade="0000BF"/>
    </w:rPr>
  </w:style>
  <w:style w:type="character" w:styleId="Ttulo6Car" w:customStyle="1">
    <w:name w:val="Título 6 Car"/>
    <w:aliases w:val="Bullet list Car,Bullet list1 Car,Bullet list2 Car,Bullet list11 Car,Bullet list3 Car,Bullet list12 Car,Bullet list21 Car,Bullet list111 Car,Bullet lis Car,Bullet list4 Car,Bullet list13 Car,Bullet list22 Car,Bullet list112 Car,sub-das Car"/>
    <w:basedOn w:val="Fuentedeprrafopredeter"/>
    <w:link w:val="Ttulo6"/>
    <w:uiPriority w:val="99"/>
    <w:rsid w:val="00AF6C1B"/>
    <w:rPr>
      <w:rFonts w:asciiTheme="majorHAnsi" w:cstheme="majorBidi" w:eastAsiaTheme="majorEastAsia" w:hAnsiTheme="majorHAnsi"/>
      <w:color w:val="1f4d78" w:themeColor="accent1" w:themeShade="00007F"/>
    </w:rPr>
  </w:style>
  <w:style w:type="character" w:styleId="Ttulo7Car" w:customStyle="1">
    <w:name w:val="Título 7 Car"/>
    <w:basedOn w:val="Fuentedeprrafopredeter"/>
    <w:link w:val="Ttulo7"/>
    <w:uiPriority w:val="9"/>
    <w:rsid w:val="00AF6C1B"/>
    <w:rPr>
      <w:rFonts w:asciiTheme="majorHAnsi" w:cstheme="majorBidi" w:eastAsiaTheme="majorEastAsia" w:hAnsiTheme="majorHAnsi"/>
      <w:i w:val="1"/>
      <w:iCs w:val="1"/>
      <w:color w:val="1f4d78" w:themeColor="accent1" w:themeShade="00007F"/>
    </w:rPr>
  </w:style>
  <w:style w:type="character" w:styleId="Ttulo8Car" w:customStyle="1">
    <w:name w:val="Título 8 Car"/>
    <w:basedOn w:val="Fuentedeprrafopredeter"/>
    <w:link w:val="Ttulo8"/>
    <w:uiPriority w:val="99"/>
    <w:rsid w:val="00AF6C1B"/>
    <w:rPr>
      <w:rFonts w:asciiTheme="majorHAnsi" w:cstheme="majorBidi" w:eastAsiaTheme="majorEastAsia" w:hAnsiTheme="majorHAnsi"/>
      <w:color w:val="272727" w:themeColor="text1" w:themeTint="0000D8"/>
      <w:sz w:val="21"/>
      <w:szCs w:val="21"/>
    </w:rPr>
  </w:style>
  <w:style w:type="character" w:styleId="Ttulo9Car" w:customStyle="1">
    <w:name w:val="Título 9 Car"/>
    <w:basedOn w:val="Fuentedeprrafopredeter"/>
    <w:link w:val="Ttulo9"/>
    <w:rsid w:val="00AF6C1B"/>
    <w:rPr>
      <w:rFonts w:asciiTheme="majorHAnsi" w:cstheme="majorBidi" w:eastAsiaTheme="majorEastAsia" w:hAnsiTheme="majorHAnsi"/>
      <w:i w:val="1"/>
      <w:iCs w:val="1"/>
      <w:color w:val="272727" w:themeColor="text1" w:themeTint="0000D8"/>
      <w:sz w:val="21"/>
      <w:szCs w:val="21"/>
    </w:rPr>
  </w:style>
  <w:style w:type="paragraph" w:styleId="Ttulo10" w:customStyle="1">
    <w:name w:val="Título1"/>
    <w:basedOn w:val="Normal"/>
    <w:link w:val="TtuloCar"/>
    <w:uiPriority w:val="10"/>
    <w:qFormat w:val="1"/>
    <w:rsid w:val="00AF6C1B"/>
    <w:pPr>
      <w:pBdr>
        <w:bottom w:color="d34817" w:space="4" w:sz="8" w:val="single"/>
      </w:pBdr>
      <w:spacing w:after="0" w:line="240" w:lineRule="auto"/>
      <w:contextualSpacing w:val="1"/>
      <w:jc w:val="center"/>
    </w:pPr>
    <w:rPr>
      <w:rFonts w:ascii="Franklin Gothic Book" w:cs="Times New Roman" w:eastAsia="Batang" w:hAnsi="Franklin Gothic Book"/>
      <w:b w:val="1"/>
      <w:smallCaps w:val="1"/>
      <w:color w:val="d34817"/>
      <w:sz w:val="48"/>
      <w:szCs w:val="48"/>
    </w:rPr>
  </w:style>
  <w:style w:type="character" w:styleId="TtuloCar" w:customStyle="1">
    <w:name w:val="Título Car"/>
    <w:link w:val="Ttulo10"/>
    <w:uiPriority w:val="10"/>
    <w:rsid w:val="00AF6C1B"/>
    <w:rPr>
      <w:rFonts w:ascii="Franklin Gothic Book" w:cs="Times New Roman" w:eastAsia="Batang" w:hAnsi="Franklin Gothic Book"/>
      <w:b w:val="1"/>
      <w:smallCaps w:val="1"/>
      <w:color w:val="d34817"/>
      <w:sz w:val="48"/>
      <w:szCs w:val="48"/>
      <w:lang w:eastAsia="es-PE"/>
    </w:rPr>
  </w:style>
  <w:style w:type="paragraph" w:styleId="Subttulo">
    <w:name w:val="Subtitle"/>
    <w:basedOn w:val="Normal"/>
    <w:next w:val="Normal"/>
    <w:link w:val="SubttuloCar"/>
    <w:pPr>
      <w:spacing w:after="480" w:line="240" w:lineRule="auto"/>
      <w:jc w:val="center"/>
    </w:pPr>
    <w:rPr>
      <w:rFonts w:ascii="Libre Franklin" w:cs="Libre Franklin" w:eastAsia="Libre Franklin" w:hAnsi="Libre Franklin"/>
      <w:color w:val="000000"/>
      <w:sz w:val="28"/>
      <w:szCs w:val="28"/>
    </w:rPr>
  </w:style>
  <w:style w:type="character" w:styleId="SubttuloCar" w:customStyle="1">
    <w:name w:val="Subtítulo Car"/>
    <w:basedOn w:val="Fuentedeprrafopredeter"/>
    <w:link w:val="Subttulo"/>
    <w:uiPriority w:val="99"/>
    <w:rsid w:val="00AF6C1B"/>
    <w:rPr>
      <w:rFonts w:ascii="Franklin Gothic Book" w:cs="Times New Roman" w:eastAsia="Batang" w:hAnsi="Franklin Gothic Book"/>
      <w:color w:val="000000"/>
      <w:sz w:val="28"/>
      <w:szCs w:val="28"/>
      <w:lang w:eastAsia="es-PE"/>
    </w:rPr>
  </w:style>
  <w:style w:type="paragraph" w:styleId="Piedepgina">
    <w:name w:val="footer"/>
    <w:aliases w:val="Footer-Even"/>
    <w:basedOn w:val="Normal"/>
    <w:link w:val="PiedepginaCar"/>
    <w:uiPriority w:val="99"/>
    <w:unhideWhenUsed w:val="1"/>
    <w:rsid w:val="00AF6C1B"/>
    <w:pPr>
      <w:tabs>
        <w:tab w:val="center" w:pos="4320"/>
        <w:tab w:val="right" w:pos="8640"/>
      </w:tabs>
      <w:spacing w:after="0" w:line="240" w:lineRule="auto"/>
    </w:pPr>
    <w:rPr>
      <w:rFonts w:ascii="Perpetua" w:cs="Times New Roman" w:eastAsia="Batang" w:hAnsi="Perpetua"/>
      <w:color w:val="000000"/>
      <w:szCs w:val="20"/>
    </w:rPr>
  </w:style>
  <w:style w:type="character" w:styleId="PiedepginaCar" w:customStyle="1">
    <w:name w:val="Pie de página Car"/>
    <w:aliases w:val="Footer-Even Car"/>
    <w:basedOn w:val="Fuentedeprrafopredeter"/>
    <w:link w:val="Piedepgina"/>
    <w:uiPriority w:val="99"/>
    <w:rsid w:val="00AF6C1B"/>
    <w:rPr>
      <w:rFonts w:ascii="Perpetua" w:cs="Times New Roman" w:eastAsia="Batang" w:hAnsi="Perpetua"/>
      <w:color w:val="000000"/>
      <w:szCs w:val="20"/>
      <w:lang w:eastAsia="es-PE"/>
    </w:rPr>
  </w:style>
  <w:style w:type="paragraph" w:styleId="Epgrafe1" w:customStyle="1">
    <w:name w:val="Epígrafe1"/>
    <w:basedOn w:val="Normal"/>
    <w:next w:val="Normal"/>
    <w:unhideWhenUsed w:val="1"/>
    <w:qFormat w:val="1"/>
    <w:rsid w:val="00AF6C1B"/>
    <w:pPr>
      <w:spacing w:after="0" w:line="240" w:lineRule="auto"/>
    </w:pPr>
    <w:rPr>
      <w:rFonts w:ascii="Perpetua" w:cs="Times New Roman" w:eastAsia="Batang" w:hAnsi="Perpetua"/>
      <w:bCs w:val="1"/>
      <w:smallCaps w:val="1"/>
      <w:color w:val="732117"/>
      <w:spacing w:val="10"/>
      <w:sz w:val="18"/>
      <w:szCs w:val="18"/>
    </w:rPr>
  </w:style>
  <w:style w:type="paragraph" w:styleId="Textodeglobo">
    <w:name w:val="Balloon Text"/>
    <w:basedOn w:val="Normal"/>
    <w:link w:val="TextodegloboCar"/>
    <w:uiPriority w:val="99"/>
    <w:unhideWhenUsed w:val="1"/>
    <w:rsid w:val="00AF6C1B"/>
    <w:pPr>
      <w:spacing w:after="0" w:line="240" w:lineRule="auto"/>
    </w:pPr>
    <w:rPr>
      <w:rFonts w:ascii="Tahoma" w:cs="Tahoma" w:eastAsia="Batang" w:hAnsi="Tahoma"/>
      <w:color w:val="000000"/>
      <w:sz w:val="16"/>
      <w:szCs w:val="16"/>
    </w:rPr>
  </w:style>
  <w:style w:type="character" w:styleId="TextodegloboCar" w:customStyle="1">
    <w:name w:val="Texto de globo Car"/>
    <w:basedOn w:val="Fuentedeprrafopredeter"/>
    <w:link w:val="Textodeglobo"/>
    <w:uiPriority w:val="99"/>
    <w:rsid w:val="00AF6C1B"/>
    <w:rPr>
      <w:rFonts w:ascii="Tahoma" w:cs="Tahoma" w:eastAsia="Batang" w:hAnsi="Tahoma"/>
      <w:color w:val="000000"/>
      <w:sz w:val="16"/>
      <w:szCs w:val="16"/>
      <w:lang w:eastAsia="es-PE"/>
    </w:rPr>
  </w:style>
  <w:style w:type="paragraph" w:styleId="Textodebloque">
    <w:name w:val="Block Text"/>
    <w:aliases w:val="Bloquear cita"/>
    <w:rsid w:val="00AF6C1B"/>
    <w:pPr>
      <w:pBdr>
        <w:top w:color="ee8c69" w:space="10" w:sz="2" w:val="single"/>
        <w:bottom w:color="ee8c69" w:space="10" w:sz="24" w:val="single"/>
      </w:pBdr>
      <w:spacing w:after="280" w:line="240" w:lineRule="auto"/>
      <w:ind w:left="1440" w:right="1440"/>
      <w:jc w:val="both"/>
    </w:pPr>
    <w:rPr>
      <w:rFonts w:ascii="Perpetua" w:cs="Times New Roman" w:eastAsia="Times New Roman" w:hAnsi="Perpetua"/>
      <w:color w:val="808080"/>
      <w:sz w:val="28"/>
      <w:szCs w:val="28"/>
    </w:rPr>
  </w:style>
  <w:style w:type="character" w:styleId="Ttulodellibro">
    <w:name w:val="Book Title"/>
    <w:uiPriority w:val="33"/>
    <w:qFormat w:val="1"/>
    <w:rsid w:val="00AF6C1B"/>
    <w:rPr>
      <w:rFonts w:ascii="Franklin Gothic Book" w:cs="Times New Roman" w:hAnsi="Franklin Gothic Book"/>
      <w:i w:val="1"/>
      <w:color w:val="855d5d"/>
      <w:sz w:val="20"/>
      <w:szCs w:val="20"/>
    </w:rPr>
  </w:style>
  <w:style w:type="character" w:styleId="nfasis">
    <w:name w:val="Emphasis"/>
    <w:uiPriority w:val="20"/>
    <w:qFormat w:val="1"/>
    <w:rsid w:val="00AF6C1B"/>
    <w:rPr>
      <w:b w:val="1"/>
      <w:i w:val="1"/>
      <w:color w:val="404040"/>
      <w:spacing w:val="2"/>
      <w:w w:val="100"/>
    </w:rPr>
  </w:style>
  <w:style w:type="paragraph" w:styleId="Encabezado">
    <w:name w:val="header"/>
    <w:aliases w:val="encabezado,Encabezado_0,index,h,titulo,maria,Encabezado1,Even"/>
    <w:basedOn w:val="Normal"/>
    <w:link w:val="EncabezadoCar"/>
    <w:uiPriority w:val="99"/>
    <w:unhideWhenUsed w:val="1"/>
    <w:rsid w:val="00AF6C1B"/>
    <w:pPr>
      <w:tabs>
        <w:tab w:val="center" w:pos="4320"/>
        <w:tab w:val="right" w:pos="8640"/>
      </w:tabs>
      <w:spacing w:after="0" w:line="240" w:lineRule="auto"/>
    </w:pPr>
    <w:rPr>
      <w:rFonts w:ascii="Perpetua" w:cs="Times New Roman" w:eastAsia="Batang" w:hAnsi="Perpetua"/>
      <w:color w:val="000000"/>
      <w:szCs w:val="20"/>
    </w:rPr>
  </w:style>
  <w:style w:type="character" w:styleId="EncabezadoCar" w:customStyle="1">
    <w:name w:val="Encabezado Car"/>
    <w:aliases w:val="encabezado Car,Encabezado_0 Car,index Car,h Car,titulo Car,maria Car,Encabezado1 Car,Even Car"/>
    <w:basedOn w:val="Fuentedeprrafopredeter"/>
    <w:link w:val="Encabezado"/>
    <w:uiPriority w:val="99"/>
    <w:rsid w:val="00AF6C1B"/>
    <w:rPr>
      <w:rFonts w:ascii="Perpetua" w:cs="Times New Roman" w:eastAsia="Batang" w:hAnsi="Perpetua"/>
      <w:color w:val="000000"/>
      <w:szCs w:val="20"/>
      <w:lang w:eastAsia="es-PE"/>
    </w:rPr>
  </w:style>
  <w:style w:type="character" w:styleId="nfasisintenso">
    <w:name w:val="Intense Emphasis"/>
    <w:uiPriority w:val="21"/>
    <w:qFormat w:val="1"/>
    <w:rsid w:val="00AF6C1B"/>
    <w:rPr>
      <w:rFonts w:ascii="Perpetua" w:cs="Times New Roman" w:hAnsi="Perpetua"/>
      <w:b w:val="1"/>
      <w:i w:val="1"/>
      <w:smallCaps w:val="1"/>
      <w:color w:val="9b2d1f"/>
      <w:spacing w:val="2"/>
      <w:w w:val="100"/>
      <w:sz w:val="20"/>
      <w:szCs w:val="20"/>
    </w:rPr>
  </w:style>
  <w:style w:type="paragraph" w:styleId="Citadestacada">
    <w:name w:val="Intense Quote"/>
    <w:basedOn w:val="Normal"/>
    <w:link w:val="CitadestacadaCar"/>
    <w:qFormat w:val="1"/>
    <w:rsid w:val="00AF6C1B"/>
    <w:pPr>
      <w:pBdr>
        <w:top w:color="ee8c69" w:space="10" w:sz="36" w:val="single"/>
        <w:left w:color="d34817" w:space="10" w:sz="24" w:val="single"/>
        <w:bottom w:color="a28e6a" w:space="10" w:sz="36" w:val="single"/>
        <w:right w:color="d34817" w:space="10" w:sz="24" w:val="single"/>
      </w:pBdr>
      <w:shd w:color="auto" w:fill="d34817" w:val="clear"/>
      <w:spacing w:after="0" w:line="240" w:lineRule="auto"/>
      <w:ind w:left="1440" w:right="1440"/>
      <w:jc w:val="center"/>
    </w:pPr>
    <w:rPr>
      <w:rFonts w:ascii="Franklin Gothic Book" w:cs="Times New Roman" w:eastAsia="Batang" w:hAnsi="Franklin Gothic Book"/>
      <w:i w:val="1"/>
      <w:color w:val="ffffff"/>
      <w:sz w:val="32"/>
      <w:szCs w:val="20"/>
    </w:rPr>
  </w:style>
  <w:style w:type="character" w:styleId="CitadestacadaCar" w:customStyle="1">
    <w:name w:val="Cita destacada Car"/>
    <w:basedOn w:val="Fuentedeprrafopredeter"/>
    <w:link w:val="Citadestacada"/>
    <w:rsid w:val="00AF6C1B"/>
    <w:rPr>
      <w:rFonts w:ascii="Franklin Gothic Book" w:cs="Times New Roman" w:eastAsia="Batang" w:hAnsi="Franklin Gothic Book"/>
      <w:i w:val="1"/>
      <w:color w:val="ffffff"/>
      <w:sz w:val="32"/>
      <w:szCs w:val="20"/>
      <w:shd w:color="auto" w:fill="d34817" w:val="clear"/>
      <w:lang w:eastAsia="es-PE"/>
    </w:rPr>
  </w:style>
  <w:style w:type="character" w:styleId="Referenciaintensa">
    <w:name w:val="Intense Reference"/>
    <w:uiPriority w:val="32"/>
    <w:qFormat w:val="1"/>
    <w:rsid w:val="00AF6C1B"/>
    <w:rPr>
      <w:rFonts w:cs="Times New Roman"/>
      <w:b w:val="1"/>
      <w:color w:val="d34817"/>
      <w:sz w:val="22"/>
      <w:szCs w:val="22"/>
      <w:u w:val="single"/>
    </w:rPr>
  </w:style>
  <w:style w:type="paragraph" w:styleId="Listaconvietas">
    <w:name w:val="List Bullet"/>
    <w:basedOn w:val="Normal"/>
    <w:unhideWhenUsed w:val="1"/>
    <w:qFormat w:val="1"/>
    <w:rsid w:val="00AF6C1B"/>
    <w:pPr>
      <w:numPr>
        <w:numId w:val="1"/>
      </w:numPr>
      <w:spacing w:after="0" w:line="240" w:lineRule="auto"/>
      <w:contextualSpacing w:val="1"/>
    </w:pPr>
    <w:rPr>
      <w:rFonts w:ascii="Perpetua" w:cs="Times New Roman" w:eastAsia="Batang" w:hAnsi="Perpetua"/>
      <w:color w:val="000000"/>
      <w:szCs w:val="20"/>
    </w:rPr>
  </w:style>
  <w:style w:type="paragraph" w:styleId="Listaconvietas2">
    <w:name w:val="List Bullet 2"/>
    <w:basedOn w:val="Normal"/>
    <w:uiPriority w:val="36"/>
    <w:unhideWhenUsed w:val="1"/>
    <w:qFormat w:val="1"/>
    <w:rsid w:val="00AF6C1B"/>
    <w:pPr>
      <w:spacing w:after="0" w:line="240" w:lineRule="auto"/>
      <w:ind w:left="720" w:hanging="360"/>
    </w:pPr>
    <w:rPr>
      <w:rFonts w:ascii="Perpetua" w:cs="Times New Roman" w:eastAsia="Batang" w:hAnsi="Perpetua"/>
      <w:color w:val="000000"/>
      <w:szCs w:val="20"/>
    </w:rPr>
  </w:style>
  <w:style w:type="paragraph" w:styleId="Listaconvietas3">
    <w:name w:val="List Bullet 3"/>
    <w:basedOn w:val="Normal"/>
    <w:uiPriority w:val="36"/>
    <w:unhideWhenUsed w:val="1"/>
    <w:qFormat w:val="1"/>
    <w:rsid w:val="00AF6C1B"/>
    <w:pPr>
      <w:numPr>
        <w:numId w:val="3"/>
      </w:numPr>
      <w:spacing w:after="0" w:line="240" w:lineRule="auto"/>
    </w:pPr>
    <w:rPr>
      <w:rFonts w:ascii="Perpetua" w:cs="Times New Roman" w:eastAsia="Batang" w:hAnsi="Perpetua"/>
      <w:color w:val="000000"/>
      <w:szCs w:val="20"/>
    </w:rPr>
  </w:style>
  <w:style w:type="paragraph" w:styleId="Listaconvietas4">
    <w:name w:val="List Bullet 4"/>
    <w:basedOn w:val="Normal"/>
    <w:uiPriority w:val="36"/>
    <w:unhideWhenUsed w:val="1"/>
    <w:qFormat w:val="1"/>
    <w:rsid w:val="00AF6C1B"/>
    <w:pPr>
      <w:numPr>
        <w:numId w:val="4"/>
      </w:numPr>
      <w:spacing w:after="0" w:line="240" w:lineRule="auto"/>
    </w:pPr>
    <w:rPr>
      <w:rFonts w:ascii="Perpetua" w:cs="Times New Roman" w:eastAsia="Batang" w:hAnsi="Perpetua"/>
      <w:color w:val="000000"/>
      <w:szCs w:val="20"/>
    </w:rPr>
  </w:style>
  <w:style w:type="paragraph" w:styleId="Listaconvietas5">
    <w:name w:val="List Bullet 5"/>
    <w:basedOn w:val="Normal"/>
    <w:uiPriority w:val="36"/>
    <w:unhideWhenUsed w:val="1"/>
    <w:qFormat w:val="1"/>
    <w:rsid w:val="00AF6C1B"/>
    <w:pPr>
      <w:numPr>
        <w:numId w:val="5"/>
      </w:numPr>
      <w:spacing w:after="0" w:line="240" w:lineRule="auto"/>
    </w:pPr>
    <w:rPr>
      <w:rFonts w:ascii="Perpetua" w:cs="Times New Roman" w:eastAsia="Batang" w:hAnsi="Perpetua"/>
      <w:color w:val="000000"/>
      <w:szCs w:val="20"/>
    </w:rPr>
  </w:style>
  <w:style w:type="paragraph" w:styleId="Sinespaciado">
    <w:name w:val="No Spacing"/>
    <w:basedOn w:val="Normal"/>
    <w:link w:val="SinespaciadoCar"/>
    <w:uiPriority w:val="1"/>
    <w:qFormat w:val="1"/>
    <w:rsid w:val="00AF6C1B"/>
    <w:pPr>
      <w:spacing w:after="0" w:line="240" w:lineRule="auto"/>
    </w:pPr>
    <w:rPr>
      <w:rFonts w:ascii="Perpetua" w:cs="Times New Roman" w:eastAsia="Batang" w:hAnsi="Perpetua"/>
      <w:color w:val="000000"/>
      <w:szCs w:val="20"/>
    </w:rPr>
  </w:style>
  <w:style w:type="character" w:styleId="Textodelmarcadordeposicin">
    <w:name w:val="Placeholder Text"/>
    <w:uiPriority w:val="99"/>
    <w:semiHidden w:val="1"/>
    <w:rsid w:val="00AF6C1B"/>
    <w:rPr>
      <w:color w:val="808080"/>
    </w:rPr>
  </w:style>
  <w:style w:type="paragraph" w:styleId="Cita">
    <w:name w:val="Quote"/>
    <w:basedOn w:val="Normal"/>
    <w:link w:val="CitaCar"/>
    <w:uiPriority w:val="29"/>
    <w:qFormat w:val="1"/>
    <w:rsid w:val="00AF6C1B"/>
    <w:pPr>
      <w:spacing w:after="0" w:line="240" w:lineRule="auto"/>
    </w:pPr>
    <w:rPr>
      <w:rFonts w:ascii="Perpetua" w:cs="Times New Roman" w:eastAsia="Batang" w:hAnsi="Perpetua"/>
      <w:i w:val="1"/>
      <w:color w:val="808080"/>
      <w:sz w:val="24"/>
      <w:szCs w:val="20"/>
    </w:rPr>
  </w:style>
  <w:style w:type="character" w:styleId="CitaCar" w:customStyle="1">
    <w:name w:val="Cita Car"/>
    <w:basedOn w:val="Fuentedeprrafopredeter"/>
    <w:link w:val="Cita"/>
    <w:uiPriority w:val="29"/>
    <w:rsid w:val="00AF6C1B"/>
    <w:rPr>
      <w:rFonts w:ascii="Perpetua" w:cs="Times New Roman" w:eastAsia="Batang" w:hAnsi="Perpetua"/>
      <w:i w:val="1"/>
      <w:color w:val="808080"/>
      <w:sz w:val="24"/>
      <w:szCs w:val="20"/>
      <w:lang w:eastAsia="es-PE"/>
    </w:rPr>
  </w:style>
  <w:style w:type="character" w:styleId="Textoennegrita">
    <w:name w:val="Strong"/>
    <w:uiPriority w:val="22"/>
    <w:qFormat w:val="1"/>
    <w:rsid w:val="00AF6C1B"/>
    <w:rPr>
      <w:rFonts w:ascii="Perpetua" w:hAnsi="Perpetua"/>
      <w:b w:val="1"/>
      <w:color w:val="9b2d1f"/>
    </w:rPr>
  </w:style>
  <w:style w:type="character" w:styleId="nfasissutil">
    <w:name w:val="Subtle Emphasis"/>
    <w:uiPriority w:val="19"/>
    <w:qFormat w:val="1"/>
    <w:rsid w:val="00AF6C1B"/>
    <w:rPr>
      <w:rFonts w:ascii="Perpetua" w:cs="Times New Roman" w:hAnsi="Perpetua"/>
      <w:i w:val="1"/>
      <w:color w:val="737373"/>
      <w:spacing w:val="2"/>
      <w:w w:val="100"/>
      <w:kern w:val="0"/>
      <w:sz w:val="22"/>
      <w:szCs w:val="22"/>
    </w:rPr>
  </w:style>
  <w:style w:type="character" w:styleId="Referenciasutil">
    <w:name w:val="Subtle Reference"/>
    <w:uiPriority w:val="31"/>
    <w:qFormat w:val="1"/>
    <w:rsid w:val="00AF6C1B"/>
    <w:rPr>
      <w:rFonts w:cs="Times New Roman"/>
      <w:color w:val="737373"/>
      <w:sz w:val="22"/>
      <w:szCs w:val="22"/>
      <w:u w:val="single"/>
    </w:rPr>
  </w:style>
  <w:style w:type="table" w:styleId="Tablaconcuadrcula">
    <w:name w:val="Table Grid"/>
    <w:basedOn w:val="Tablanormal"/>
    <w:uiPriority w:val="39"/>
    <w:rsid w:val="00AF6C1B"/>
    <w:pPr>
      <w:spacing w:after="0" w:line="240" w:lineRule="auto"/>
    </w:pPr>
    <w:rPr>
      <w:rFonts w:ascii="Perpetua" w:cs="Times New Roman" w:eastAsia="Batang" w:hAnsi="Perpetua"/>
      <w:sz w:val="20"/>
      <w:szCs w:val="20"/>
    </w:rPr>
    <w:tblPr>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CellMar>
        <w:top w:w="0.0" w:type="dxa"/>
        <w:left w:w="108.0" w:type="dxa"/>
        <w:bottom w:w="0.0" w:type="dxa"/>
        <w:right w:w="108.0" w:type="dxa"/>
      </w:tblCellMar>
    </w:tblPr>
  </w:style>
  <w:style w:type="paragraph" w:styleId="TDC1">
    <w:name w:val="toc 1"/>
    <w:basedOn w:val="Normal"/>
    <w:next w:val="Normal"/>
    <w:autoRedefine w:val="1"/>
    <w:uiPriority w:val="99"/>
    <w:semiHidden w:val="1"/>
    <w:unhideWhenUsed w:val="1"/>
    <w:qFormat w:val="1"/>
    <w:rsid w:val="00AF6C1B"/>
    <w:pPr>
      <w:tabs>
        <w:tab w:val="right" w:leader="dot" w:pos="8630"/>
      </w:tabs>
      <w:spacing w:after="40" w:line="240" w:lineRule="auto"/>
    </w:pPr>
    <w:rPr>
      <w:rFonts w:ascii="Perpetua" w:cs="Times New Roman" w:eastAsia="Batang" w:hAnsi="Perpetua"/>
      <w:smallCaps w:val="1"/>
      <w:color w:val="9b2d1f"/>
      <w:szCs w:val="20"/>
    </w:rPr>
  </w:style>
  <w:style w:type="paragraph" w:styleId="TDC2">
    <w:name w:val="toc 2"/>
    <w:basedOn w:val="Normal"/>
    <w:next w:val="Normal"/>
    <w:autoRedefine w:val="1"/>
    <w:uiPriority w:val="99"/>
    <w:semiHidden w:val="1"/>
    <w:unhideWhenUsed w:val="1"/>
    <w:qFormat w:val="1"/>
    <w:rsid w:val="00AF6C1B"/>
    <w:pPr>
      <w:tabs>
        <w:tab w:val="right" w:leader="dot" w:pos="8630"/>
      </w:tabs>
      <w:spacing w:after="40" w:line="240" w:lineRule="auto"/>
      <w:ind w:left="216"/>
    </w:pPr>
    <w:rPr>
      <w:rFonts w:ascii="Perpetua" w:cs="Times New Roman" w:eastAsia="Batang" w:hAnsi="Perpetua"/>
      <w:smallCaps w:val="1"/>
      <w:color w:val="000000"/>
      <w:szCs w:val="20"/>
    </w:rPr>
  </w:style>
  <w:style w:type="paragraph" w:styleId="TDC3">
    <w:name w:val="toc 3"/>
    <w:basedOn w:val="Normal"/>
    <w:next w:val="Normal"/>
    <w:autoRedefine w:val="1"/>
    <w:uiPriority w:val="99"/>
    <w:semiHidden w:val="1"/>
    <w:unhideWhenUsed w:val="1"/>
    <w:qFormat w:val="1"/>
    <w:rsid w:val="00AF6C1B"/>
    <w:pPr>
      <w:tabs>
        <w:tab w:val="right" w:leader="dot" w:pos="8630"/>
      </w:tabs>
      <w:spacing w:after="40" w:line="240" w:lineRule="auto"/>
      <w:ind w:left="446"/>
    </w:pPr>
    <w:rPr>
      <w:rFonts w:ascii="Perpetua" w:cs="Times New Roman" w:eastAsia="Batang" w:hAnsi="Perpetua"/>
      <w:smallCaps w:val="1"/>
      <w:color w:val="000000"/>
      <w:szCs w:val="20"/>
    </w:rPr>
  </w:style>
  <w:style w:type="paragraph" w:styleId="TDC4">
    <w:name w:val="toc 4"/>
    <w:basedOn w:val="Normal"/>
    <w:next w:val="Normal"/>
    <w:autoRedefine w:val="1"/>
    <w:uiPriority w:val="99"/>
    <w:unhideWhenUsed w:val="1"/>
    <w:qFormat w:val="1"/>
    <w:rsid w:val="00AF6C1B"/>
    <w:pPr>
      <w:tabs>
        <w:tab w:val="right" w:leader="dot" w:pos="8630"/>
      </w:tabs>
      <w:spacing w:after="40" w:line="240" w:lineRule="auto"/>
      <w:ind w:left="662"/>
    </w:pPr>
    <w:rPr>
      <w:rFonts w:ascii="Perpetua" w:cs="Times New Roman" w:eastAsia="Batang" w:hAnsi="Perpetua"/>
      <w:smallCaps w:val="1"/>
      <w:color w:val="000000"/>
      <w:szCs w:val="20"/>
    </w:rPr>
  </w:style>
  <w:style w:type="paragraph" w:styleId="TDC5">
    <w:name w:val="toc 5"/>
    <w:basedOn w:val="Normal"/>
    <w:next w:val="Normal"/>
    <w:autoRedefine w:val="1"/>
    <w:uiPriority w:val="99"/>
    <w:unhideWhenUsed w:val="1"/>
    <w:qFormat w:val="1"/>
    <w:rsid w:val="00AF6C1B"/>
    <w:pPr>
      <w:tabs>
        <w:tab w:val="right" w:leader="dot" w:pos="8630"/>
      </w:tabs>
      <w:spacing w:after="40" w:line="240" w:lineRule="auto"/>
      <w:ind w:left="878"/>
    </w:pPr>
    <w:rPr>
      <w:rFonts w:ascii="Perpetua" w:cs="Times New Roman" w:eastAsia="Batang" w:hAnsi="Perpetua"/>
      <w:smallCaps w:val="1"/>
      <w:color w:val="000000"/>
      <w:szCs w:val="20"/>
    </w:rPr>
  </w:style>
  <w:style w:type="paragraph" w:styleId="TDC6">
    <w:name w:val="toc 6"/>
    <w:basedOn w:val="Normal"/>
    <w:next w:val="Normal"/>
    <w:autoRedefine w:val="1"/>
    <w:uiPriority w:val="99"/>
    <w:semiHidden w:val="1"/>
    <w:unhideWhenUsed w:val="1"/>
    <w:qFormat w:val="1"/>
    <w:rsid w:val="00AF6C1B"/>
    <w:pPr>
      <w:tabs>
        <w:tab w:val="right" w:leader="dot" w:pos="8630"/>
      </w:tabs>
      <w:spacing w:after="40" w:line="240" w:lineRule="auto"/>
      <w:ind w:left="1094"/>
    </w:pPr>
    <w:rPr>
      <w:rFonts w:ascii="Perpetua" w:cs="Times New Roman" w:eastAsia="Batang" w:hAnsi="Perpetua"/>
      <w:smallCaps w:val="1"/>
      <w:color w:val="000000"/>
      <w:szCs w:val="20"/>
    </w:rPr>
  </w:style>
  <w:style w:type="paragraph" w:styleId="TDC7">
    <w:name w:val="toc 7"/>
    <w:basedOn w:val="Normal"/>
    <w:next w:val="Normal"/>
    <w:autoRedefine w:val="1"/>
    <w:uiPriority w:val="99"/>
    <w:semiHidden w:val="1"/>
    <w:unhideWhenUsed w:val="1"/>
    <w:qFormat w:val="1"/>
    <w:rsid w:val="00AF6C1B"/>
    <w:pPr>
      <w:tabs>
        <w:tab w:val="right" w:leader="dot" w:pos="8630"/>
      </w:tabs>
      <w:spacing w:after="40" w:line="240" w:lineRule="auto"/>
      <w:ind w:left="1325"/>
    </w:pPr>
    <w:rPr>
      <w:rFonts w:ascii="Perpetua" w:cs="Times New Roman" w:eastAsia="Batang" w:hAnsi="Perpetua"/>
      <w:smallCaps w:val="1"/>
      <w:color w:val="000000"/>
      <w:szCs w:val="20"/>
    </w:rPr>
  </w:style>
  <w:style w:type="paragraph" w:styleId="TDC8">
    <w:name w:val="toc 8"/>
    <w:basedOn w:val="Normal"/>
    <w:next w:val="Normal"/>
    <w:autoRedefine w:val="1"/>
    <w:uiPriority w:val="99"/>
    <w:semiHidden w:val="1"/>
    <w:unhideWhenUsed w:val="1"/>
    <w:qFormat w:val="1"/>
    <w:rsid w:val="00AF6C1B"/>
    <w:pPr>
      <w:tabs>
        <w:tab w:val="right" w:leader="dot" w:pos="8630"/>
      </w:tabs>
      <w:spacing w:after="40" w:line="240" w:lineRule="auto"/>
      <w:ind w:left="1540"/>
    </w:pPr>
    <w:rPr>
      <w:rFonts w:ascii="Perpetua" w:cs="Times New Roman" w:eastAsia="Batang" w:hAnsi="Perpetua"/>
      <w:smallCaps w:val="1"/>
      <w:color w:val="000000"/>
      <w:szCs w:val="20"/>
    </w:rPr>
  </w:style>
  <w:style w:type="paragraph" w:styleId="TDC9">
    <w:name w:val="toc 9"/>
    <w:basedOn w:val="Normal"/>
    <w:next w:val="Normal"/>
    <w:autoRedefine w:val="1"/>
    <w:uiPriority w:val="99"/>
    <w:semiHidden w:val="1"/>
    <w:unhideWhenUsed w:val="1"/>
    <w:qFormat w:val="1"/>
    <w:rsid w:val="00AF6C1B"/>
    <w:pPr>
      <w:tabs>
        <w:tab w:val="right" w:leader="dot" w:pos="8630"/>
      </w:tabs>
      <w:spacing w:after="40" w:line="240" w:lineRule="auto"/>
      <w:ind w:left="1760"/>
    </w:pPr>
    <w:rPr>
      <w:rFonts w:ascii="Perpetua" w:cs="Times New Roman" w:eastAsia="Batang" w:hAnsi="Perpetua"/>
      <w:smallCaps w:val="1"/>
      <w:color w:val="000000"/>
      <w:szCs w:val="20"/>
    </w:rPr>
  </w:style>
  <w:style w:type="paragraph" w:styleId="Prrafodelista">
    <w:name w:val="List Paragraph"/>
    <w:aliases w:val="Titulo de Fígura,TITULO A,Titulo parrafo,Punto,TITULO,Imagen 01.,Párrafo de lista2,Párrafo de lista4,Párrafo de lista21,Iz - Párrafo de lista,Sivsa Parrafo,Cuadro 2-1,Conclusiones,paul2,Fundamentacion,Azurain_Lista,3"/>
    <w:basedOn w:val="Normal"/>
    <w:link w:val="PrrafodelistaCar"/>
    <w:uiPriority w:val="34"/>
    <w:qFormat w:val="1"/>
    <w:rsid w:val="00AF6C1B"/>
    <w:pPr>
      <w:spacing w:after="0" w:line="240" w:lineRule="auto"/>
      <w:ind w:left="720"/>
      <w:contextualSpacing w:val="1"/>
    </w:pPr>
    <w:rPr>
      <w:rFonts w:ascii="Perpetua" w:cs="Times New Roman" w:eastAsia="Batang" w:hAnsi="Perpetua"/>
      <w:color w:val="000000"/>
      <w:szCs w:val="20"/>
    </w:rPr>
  </w:style>
  <w:style w:type="paragraph" w:styleId="Textonotapie">
    <w:name w:val="footnote text"/>
    <w:aliases w:val=" Car, Car1 Car Car,Car,Car1 Car Car, Car2 Car Car Car Car Car, Car2 Car, Car2, Car1 Car, Car1, Car1 Car Car Car Car Car, Car1 Car Car Car Car, Car Car Car Car, Car2 Car Car Car, Car2 Car Car1, Car3,Car2 Car Car Car Car Car,Car2 Car,Car2,f"/>
    <w:basedOn w:val="Normal"/>
    <w:link w:val="TextonotapieCar"/>
    <w:unhideWhenUsed w:val="1"/>
    <w:rsid w:val="00AF6C1B"/>
    <w:pPr>
      <w:spacing w:after="0" w:line="240" w:lineRule="auto"/>
    </w:pPr>
    <w:rPr>
      <w:rFonts w:ascii="Perpetua" w:cs="Times New Roman" w:eastAsia="Batang" w:hAnsi="Perpetua"/>
      <w:color w:val="000000"/>
      <w:sz w:val="20"/>
      <w:szCs w:val="20"/>
    </w:rPr>
  </w:style>
  <w:style w:type="character" w:styleId="TextonotapieCar" w:customStyle="1">
    <w:name w:val="Texto nota pie Car"/>
    <w:aliases w:val=" Car Car, Car1 Car Car Car,Car Car,Car1 Car Car Car, Car2 Car Car Car Car Car Car, Car2 Car Car, Car2 Car1, Car1 Car Car1, Car1 Car1, Car1 Car Car Car Car Car Car, Car1 Car Car Car Car Car1, Car Car Car Car Car, Car2 Car Car Car Car"/>
    <w:basedOn w:val="Fuentedeprrafopredeter"/>
    <w:link w:val="Textonotapie"/>
    <w:rsid w:val="00AF6C1B"/>
    <w:rPr>
      <w:rFonts w:ascii="Perpetua" w:cs="Times New Roman" w:eastAsia="Batang" w:hAnsi="Perpetua"/>
      <w:color w:val="000000"/>
      <w:sz w:val="20"/>
      <w:szCs w:val="20"/>
      <w:lang w:eastAsia="es-PE"/>
    </w:rPr>
  </w:style>
  <w:style w:type="character" w:styleId="Refdenotaalpie">
    <w:name w:val="footnote reference"/>
    <w:aliases w:val="FC,16 Point,Superscript 6 Point"/>
    <w:unhideWhenUsed w:val="1"/>
    <w:rsid w:val="00AF6C1B"/>
    <w:rPr>
      <w:vertAlign w:val="superscript"/>
    </w:rPr>
  </w:style>
  <w:style w:type="character" w:styleId="Hipervnculo">
    <w:name w:val="Hyperlink"/>
    <w:uiPriority w:val="99"/>
    <w:unhideWhenUsed w:val="1"/>
    <w:rsid w:val="00AF6C1B"/>
    <w:rPr>
      <w:color w:val="cc9900"/>
      <w:u w:val="single"/>
    </w:rPr>
  </w:style>
  <w:style w:type="character" w:styleId="Refdecomentario">
    <w:name w:val="annotation reference"/>
    <w:uiPriority w:val="99"/>
    <w:unhideWhenUsed w:val="1"/>
    <w:rsid w:val="00AF6C1B"/>
    <w:rPr>
      <w:sz w:val="16"/>
      <w:szCs w:val="16"/>
    </w:rPr>
  </w:style>
  <w:style w:type="paragraph" w:styleId="Textocomentario">
    <w:name w:val="annotation text"/>
    <w:basedOn w:val="Normal"/>
    <w:link w:val="TextocomentarioCar"/>
    <w:uiPriority w:val="99"/>
    <w:unhideWhenUsed w:val="1"/>
    <w:rsid w:val="00AF6C1B"/>
    <w:pPr>
      <w:spacing w:after="0" w:line="240" w:lineRule="auto"/>
    </w:pPr>
    <w:rPr>
      <w:rFonts w:ascii="Perpetua" w:cs="Times New Roman" w:eastAsia="Batang" w:hAnsi="Perpetua"/>
      <w:color w:val="000000"/>
      <w:sz w:val="20"/>
      <w:szCs w:val="20"/>
    </w:rPr>
  </w:style>
  <w:style w:type="character" w:styleId="TextocomentarioCar" w:customStyle="1">
    <w:name w:val="Texto comentario Car"/>
    <w:basedOn w:val="Fuentedeprrafopredeter"/>
    <w:link w:val="Textocomentario"/>
    <w:uiPriority w:val="99"/>
    <w:rsid w:val="00AF6C1B"/>
    <w:rPr>
      <w:rFonts w:ascii="Perpetua" w:cs="Times New Roman" w:eastAsia="Batang" w:hAnsi="Perpetua"/>
      <w:color w:val="000000"/>
      <w:sz w:val="20"/>
      <w:szCs w:val="20"/>
      <w:lang w:eastAsia="es-PE"/>
    </w:rPr>
  </w:style>
  <w:style w:type="paragraph" w:styleId="Asuntodelcomentario">
    <w:name w:val="annotation subject"/>
    <w:basedOn w:val="Textocomentario"/>
    <w:next w:val="Textocomentario"/>
    <w:link w:val="AsuntodelcomentarioCar"/>
    <w:uiPriority w:val="99"/>
    <w:unhideWhenUsed w:val="1"/>
    <w:rsid w:val="00AF6C1B"/>
    <w:rPr>
      <w:b w:val="1"/>
      <w:bCs w:val="1"/>
    </w:rPr>
  </w:style>
  <w:style w:type="character" w:styleId="AsuntodelcomentarioCar" w:customStyle="1">
    <w:name w:val="Asunto del comentario Car"/>
    <w:basedOn w:val="TextocomentarioCar"/>
    <w:link w:val="Asuntodelcomentario"/>
    <w:uiPriority w:val="99"/>
    <w:rsid w:val="00AF6C1B"/>
    <w:rPr>
      <w:rFonts w:ascii="Perpetua" w:cs="Times New Roman" w:eastAsia="Batang" w:hAnsi="Perpetua"/>
      <w:b w:val="1"/>
      <w:bCs w:val="1"/>
      <w:color w:val="000000"/>
      <w:sz w:val="20"/>
      <w:szCs w:val="20"/>
      <w:lang w:eastAsia="es-PE"/>
    </w:rPr>
  </w:style>
  <w:style w:type="paragraph" w:styleId="Default" w:customStyle="1">
    <w:name w:val="Default"/>
    <w:rsid w:val="00AF6C1B"/>
    <w:pPr>
      <w:autoSpaceDE w:val="0"/>
      <w:autoSpaceDN w:val="0"/>
      <w:adjustRightInd w:val="0"/>
      <w:spacing w:after="0" w:line="240" w:lineRule="auto"/>
    </w:pPr>
    <w:rPr>
      <w:rFonts w:ascii="Arial" w:cs="Arial" w:hAnsi="Arial"/>
      <w:color w:val="000000"/>
      <w:sz w:val="24"/>
      <w:szCs w:val="24"/>
    </w:rPr>
  </w:style>
  <w:style w:type="paragraph" w:styleId="Sangra3detindependiente">
    <w:name w:val="Body Text Indent 3"/>
    <w:basedOn w:val="Normal"/>
    <w:link w:val="Sangra3detindependienteCar"/>
    <w:rsid w:val="00AF6C1B"/>
    <w:pPr>
      <w:spacing w:after="0" w:line="240" w:lineRule="auto"/>
      <w:ind w:left="1773" w:hanging="922"/>
    </w:pPr>
    <w:rPr>
      <w:rFonts w:ascii="Arial" w:cs="Times New Roman" w:eastAsia="Times New Roman" w:hAnsi="Arial"/>
      <w:i w:val="1"/>
      <w:sz w:val="20"/>
      <w:szCs w:val="20"/>
      <w:lang w:eastAsia="es-ES" w:val="es-ES"/>
    </w:rPr>
  </w:style>
  <w:style w:type="character" w:styleId="Sangra3detindependienteCar" w:customStyle="1">
    <w:name w:val="Sangría 3 de t. independiente Car"/>
    <w:basedOn w:val="Fuentedeprrafopredeter"/>
    <w:link w:val="Sangra3detindependiente"/>
    <w:rsid w:val="00AF6C1B"/>
    <w:rPr>
      <w:rFonts w:ascii="Arial" w:cs="Times New Roman" w:eastAsia="Times New Roman" w:hAnsi="Arial"/>
      <w:i w:val="1"/>
      <w:sz w:val="20"/>
      <w:szCs w:val="20"/>
      <w:lang w:eastAsia="es-ES" w:val="es-ES"/>
    </w:rPr>
  </w:style>
  <w:style w:type="paragraph" w:styleId="WW-Textosinformato" w:customStyle="1">
    <w:name w:val="WW-Texto sin formato"/>
    <w:basedOn w:val="Normal"/>
    <w:link w:val="WW-TextosinformatoCar"/>
    <w:rsid w:val="00AF6C1B"/>
    <w:pPr>
      <w:suppressAutoHyphens w:val="1"/>
      <w:spacing w:after="0" w:line="240" w:lineRule="auto"/>
    </w:pPr>
    <w:rPr>
      <w:rFonts w:ascii="Courier New" w:cs="Times New Roman" w:eastAsia="MS Mincho" w:hAnsi="Courier New"/>
      <w:sz w:val="20"/>
      <w:szCs w:val="20"/>
      <w:lang w:eastAsia="es-ES"/>
    </w:rPr>
  </w:style>
  <w:style w:type="paragraph" w:styleId="Textoindependiente2">
    <w:name w:val="Body Text 2"/>
    <w:basedOn w:val="Normal"/>
    <w:link w:val="Textoindependiente2Car"/>
    <w:rsid w:val="00AF6C1B"/>
    <w:pPr>
      <w:spacing w:after="120" w:line="480" w:lineRule="auto"/>
    </w:pPr>
    <w:rPr>
      <w:rFonts w:ascii="Times New Roman" w:cs="Times New Roman" w:eastAsia="Times New Roman" w:hAnsi="Times New Roman"/>
      <w:sz w:val="20"/>
      <w:szCs w:val="20"/>
      <w:lang w:eastAsia="es-ES" w:val="es-ES"/>
    </w:rPr>
  </w:style>
  <w:style w:type="character" w:styleId="Textoindependiente2Car" w:customStyle="1">
    <w:name w:val="Texto independiente 2 Car"/>
    <w:basedOn w:val="Fuentedeprrafopredeter"/>
    <w:link w:val="Textoindependiente2"/>
    <w:rsid w:val="00AF6C1B"/>
    <w:rPr>
      <w:rFonts w:ascii="Times New Roman" w:cs="Times New Roman" w:eastAsia="Times New Roman" w:hAnsi="Times New Roman"/>
      <w:sz w:val="20"/>
      <w:szCs w:val="20"/>
      <w:lang w:eastAsia="es-ES" w:val="es-ES"/>
    </w:rPr>
  </w:style>
  <w:style w:type="paragraph" w:styleId="WW-Sangra2detindependiente" w:customStyle="1">
    <w:name w:val="WW-Sangría 2 de t. independiente"/>
    <w:basedOn w:val="Normal"/>
    <w:rsid w:val="00AF6C1B"/>
    <w:pPr>
      <w:suppressAutoHyphens w:val="1"/>
      <w:spacing w:after="0" w:line="240" w:lineRule="auto"/>
      <w:ind w:left="2127" w:hanging="2127"/>
      <w:jc w:val="both"/>
    </w:pPr>
    <w:rPr>
      <w:rFonts w:ascii="Arial" w:cs="Times New Roman" w:eastAsia="MS Mincho" w:hAnsi="Arial"/>
      <w:sz w:val="24"/>
      <w:szCs w:val="20"/>
      <w:lang w:eastAsia="es-ES"/>
    </w:rPr>
  </w:style>
  <w:style w:type="character" w:styleId="Ttulo1Car1" w:customStyle="1">
    <w:name w:val="Título 1 Car1"/>
    <w:aliases w:val="Título 1 Car Car,Rubro (A Car Car1,B Car Car,C) Car Car,Rubro (A Car1 Car,Rubro (A Car Car Car,Heading apps Car Car2,H1 Car Car Car1,Heading apps Car Car Car1, Rubro (A Car1,B Car2,C) Car2,Rubro (A Car3,h1 Car1,No numbers Car1,69% Car1"/>
    <w:locked w:val="1"/>
    <w:rsid w:val="00AF6C1B"/>
    <w:rPr>
      <w:rFonts w:ascii="Arial" w:cs="Times New Roman" w:eastAsia="Times New Roman" w:hAnsi="Arial"/>
      <w:i w:val="1"/>
      <w:sz w:val="20"/>
      <w:szCs w:val="20"/>
    </w:rPr>
  </w:style>
  <w:style w:type="paragraph" w:styleId="Textoindependiente">
    <w:name w:val="Body Text"/>
    <w:aliases w:val="bt,body text,body tesx,contents,bt1,body text1,body tesx1,bt2,body text2,body tesx2,bt3,body text3,body tesx3,bt4,body text4,body tesx4,contents1,Texto independiente1,bt5,body text5,body tesx5,bt6,body text6,body tesx6,bt11"/>
    <w:basedOn w:val="Normal"/>
    <w:link w:val="TextoindependienteCar"/>
    <w:uiPriority w:val="99"/>
    <w:unhideWhenUsed w:val="1"/>
    <w:rsid w:val="00AF6C1B"/>
    <w:pPr>
      <w:spacing w:after="120" w:line="240" w:lineRule="auto"/>
    </w:pPr>
    <w:rPr>
      <w:rFonts w:cs="Times New Roman" w:eastAsia="Times New Roman"/>
      <w:lang w:val="es-ES"/>
    </w:rPr>
  </w:style>
  <w:style w:type="character" w:styleId="TextoindependienteCar" w:customStyle="1">
    <w:name w:val="Texto independiente Car"/>
    <w:aliases w:val="bt Car,body text Car,body tesx Car,contents Car,bt1 Car,body text1 Car,body tesx1 Car,bt2 Car,body text2 Car,body tesx2 Car,bt3 Car,body text3 Car,body tesx3 Car,bt4 Car,body text4 Car,body tesx4 Car,contents1 Car,bt5 Car,bt6 Car"/>
    <w:basedOn w:val="Fuentedeprrafopredeter"/>
    <w:link w:val="Textoindependiente"/>
    <w:uiPriority w:val="99"/>
    <w:rsid w:val="00AF6C1B"/>
    <w:rPr>
      <w:rFonts w:ascii="Calibri" w:cs="Times New Roman" w:eastAsia="Times New Roman" w:hAnsi="Calibri"/>
      <w:lang w:val="es-ES"/>
    </w:rPr>
  </w:style>
  <w:style w:type="paragraph" w:styleId="xl23" w:customStyle="1">
    <w:name w:val="xl23"/>
    <w:basedOn w:val="Normal"/>
    <w:rsid w:val="00AF6C1B"/>
    <w:pPr>
      <w:pBdr>
        <w:left w:color="auto" w:space="0" w:sz="4" w:val="single"/>
        <w:bottom w:color="auto" w:space="0" w:sz="4" w:val="single"/>
        <w:right w:color="auto" w:space="0" w:sz="4" w:val="single"/>
      </w:pBdr>
      <w:spacing w:after="100" w:afterAutospacing="1" w:before="100" w:beforeAutospacing="1" w:line="240" w:lineRule="auto"/>
      <w:jc w:val="center"/>
    </w:pPr>
    <w:rPr>
      <w:rFonts w:ascii="Arial Narrow" w:cs="Arial Unicode MS" w:eastAsia="Arial Unicode MS" w:hAnsi="Arial Narrow"/>
      <w:b w:val="1"/>
      <w:bCs w:val="1"/>
      <w:sz w:val="18"/>
      <w:szCs w:val="18"/>
      <w:lang w:eastAsia="es-ES" w:val="es-ES"/>
    </w:rPr>
  </w:style>
  <w:style w:type="paragraph" w:styleId="Sangradetindependiente" w:customStyle="1">
    <w:name w:val="Sangra de t. independiente"/>
    <w:basedOn w:val="Normal"/>
    <w:next w:val="Normal"/>
    <w:rsid w:val="00AF6C1B"/>
    <w:pPr>
      <w:autoSpaceDE w:val="0"/>
      <w:autoSpaceDN w:val="0"/>
      <w:adjustRightInd w:val="0"/>
      <w:spacing w:after="0" w:line="240" w:lineRule="auto"/>
    </w:pPr>
    <w:rPr>
      <w:rFonts w:ascii="Arial" w:cs="Times New Roman" w:eastAsia="Times New Roman" w:hAnsi="Arial"/>
      <w:i w:val="1"/>
      <w:sz w:val="20"/>
      <w:szCs w:val="20"/>
      <w:lang w:eastAsia="es-ES" w:val="es-ES"/>
    </w:rPr>
  </w:style>
  <w:style w:type="paragraph" w:styleId="Subttulo0" w:customStyle="1">
    <w:name w:val="Subttulo"/>
    <w:basedOn w:val="Normal"/>
    <w:next w:val="Normal"/>
    <w:rsid w:val="00AF6C1B"/>
    <w:pPr>
      <w:autoSpaceDE w:val="0"/>
      <w:autoSpaceDN w:val="0"/>
      <w:adjustRightInd w:val="0"/>
      <w:spacing w:after="0" w:line="240" w:lineRule="auto"/>
      <w:jc w:val="center"/>
    </w:pPr>
    <w:rPr>
      <w:rFonts w:ascii="Arial" w:cs="Times New Roman" w:eastAsia="Times New Roman" w:hAnsi="Arial"/>
      <w:b w:val="1"/>
      <w:bCs w:val="1"/>
      <w:sz w:val="20"/>
      <w:szCs w:val="24"/>
      <w:lang w:eastAsia="es-ES" w:val="es-ES"/>
    </w:rPr>
  </w:style>
  <w:style w:type="paragraph" w:styleId="Textosinformato">
    <w:name w:val="Plain Text"/>
    <w:basedOn w:val="Normal"/>
    <w:link w:val="TextosinformatoCar"/>
    <w:rsid w:val="00AF6C1B"/>
    <w:pPr>
      <w:spacing w:after="0" w:line="240" w:lineRule="auto"/>
    </w:pPr>
    <w:rPr>
      <w:rFonts w:ascii="Courier New" w:cs="Times New Roman" w:eastAsia="Times New Roman" w:hAnsi="Courier New"/>
      <w:sz w:val="20"/>
      <w:szCs w:val="20"/>
      <w:lang w:eastAsia="es-ES" w:val="es-ES"/>
    </w:rPr>
  </w:style>
  <w:style w:type="character" w:styleId="TextosinformatoCar" w:customStyle="1">
    <w:name w:val="Texto sin formato Car"/>
    <w:basedOn w:val="Fuentedeprrafopredeter"/>
    <w:link w:val="Textosinformato"/>
    <w:rsid w:val="00AF6C1B"/>
    <w:rPr>
      <w:rFonts w:ascii="Courier New" w:cs="Times New Roman" w:eastAsia="Times New Roman" w:hAnsi="Courier New"/>
      <w:sz w:val="20"/>
      <w:szCs w:val="20"/>
      <w:lang w:eastAsia="es-ES" w:val="es-ES"/>
    </w:rPr>
  </w:style>
  <w:style w:type="paragraph" w:styleId="WW-Sangra2detindependiente1" w:customStyle="1">
    <w:name w:val="WW-Sangría 2 de t. independiente1"/>
    <w:basedOn w:val="Normal"/>
    <w:rsid w:val="00AF6C1B"/>
    <w:pPr>
      <w:suppressAutoHyphens w:val="1"/>
      <w:spacing w:after="0" w:line="240" w:lineRule="auto"/>
      <w:ind w:left="1418" w:hanging="710"/>
      <w:jc w:val="both"/>
    </w:pPr>
    <w:rPr>
      <w:rFonts w:ascii="Times New Roman" w:cs="Times New Roman" w:eastAsia="Batang" w:hAnsi="Times New Roman"/>
      <w:szCs w:val="20"/>
      <w:lang w:eastAsia="es-ES" w:val="es-ES_tradnl"/>
    </w:rPr>
  </w:style>
  <w:style w:type="paragraph" w:styleId="Textnotaalpie" w:customStyle="1">
    <w:name w:val="Text nota al pie"/>
    <w:basedOn w:val="Normal"/>
    <w:rsid w:val="00AF6C1B"/>
    <w:pPr>
      <w:spacing w:after="0" w:line="240" w:lineRule="auto"/>
      <w:ind w:left="284" w:hanging="284"/>
      <w:jc w:val="both"/>
    </w:pPr>
    <w:rPr>
      <w:rFonts w:ascii="Tahoma" w:cs="Tahoma" w:eastAsia="Times New Roman" w:hAnsi="Tahoma"/>
      <w:sz w:val="16"/>
      <w:szCs w:val="16"/>
      <w:lang w:eastAsia="es-ES" w:val="es-ES"/>
    </w:rPr>
  </w:style>
  <w:style w:type="paragraph" w:styleId="Textoindependiente21" w:customStyle="1">
    <w:name w:val="Texto independiente 21"/>
    <w:basedOn w:val="Normal"/>
    <w:rsid w:val="00AF6C1B"/>
    <w:pPr>
      <w:suppressAutoHyphens w:val="1"/>
      <w:spacing w:after="0" w:line="240" w:lineRule="auto"/>
      <w:ind w:left="708"/>
      <w:jc w:val="both"/>
    </w:pPr>
    <w:rPr>
      <w:rFonts w:ascii="Times New Roman" w:cs="Times New Roman" w:eastAsia="Batang" w:hAnsi="Times New Roman"/>
      <w:sz w:val="20"/>
      <w:szCs w:val="20"/>
      <w:lang w:eastAsia="es-ES" w:val="es-MX"/>
    </w:rPr>
  </w:style>
  <w:style w:type="paragraph" w:styleId="Sangra2detindependiente1" w:customStyle="1">
    <w:name w:val="Sangría 2 de t. independiente1"/>
    <w:basedOn w:val="Normal"/>
    <w:rsid w:val="00AF6C1B"/>
    <w:pPr>
      <w:suppressAutoHyphens w:val="1"/>
      <w:spacing w:after="0" w:line="240" w:lineRule="auto"/>
      <w:ind w:left="1418" w:hanging="710"/>
      <w:jc w:val="both"/>
    </w:pPr>
    <w:rPr>
      <w:rFonts w:ascii="Times New Roman" w:cs="Times New Roman" w:eastAsia="MS Mincho" w:hAnsi="Times New Roman"/>
      <w:szCs w:val="20"/>
      <w:lang w:eastAsia="es-ES" w:val="es-ES_tradnl"/>
    </w:rPr>
  </w:style>
  <w:style w:type="paragraph" w:styleId="Style1" w:customStyle="1">
    <w:name w:val="Style1"/>
    <w:rsid w:val="00AF6C1B"/>
    <w:pPr>
      <w:spacing w:after="0" w:line="240" w:lineRule="auto"/>
    </w:pPr>
    <w:rPr>
      <w:rFonts w:ascii="Arial" w:cs="Times New Roman" w:eastAsia="Times New Roman" w:hAnsi="Arial"/>
      <w:snapToGrid w:val="0"/>
      <w:sz w:val="24"/>
      <w:szCs w:val="20"/>
      <w:lang w:eastAsia="es-ES" w:val="es-ES"/>
    </w:rPr>
  </w:style>
  <w:style w:type="paragraph" w:styleId="Estilonum" w:customStyle="1">
    <w:name w:val="Estilo num"/>
    <w:basedOn w:val="Prrafodelista"/>
    <w:link w:val="EstilonumCar"/>
    <w:qFormat w:val="1"/>
    <w:rsid w:val="00AF6C1B"/>
    <w:pPr>
      <w:widowControl w:val="0"/>
      <w:numPr>
        <w:ilvl w:val="1"/>
        <w:numId w:val="8"/>
      </w:numPr>
      <w:ind w:left="445" w:hanging="425"/>
      <w:jc w:val="both"/>
    </w:pPr>
    <w:rPr>
      <w:rFonts w:ascii="Arial" w:cs="Arial" w:hAnsi="Arial"/>
      <w:b w:val="1"/>
      <w:caps w:val="1"/>
      <w:sz w:val="20"/>
    </w:rPr>
  </w:style>
  <w:style w:type="paragraph" w:styleId="Estiloparra" w:customStyle="1">
    <w:name w:val="Estilo parra"/>
    <w:basedOn w:val="Prrafodelista"/>
    <w:link w:val="EstiloparraCar"/>
    <w:rsid w:val="00AF6C1B"/>
    <w:pPr>
      <w:widowControl w:val="0"/>
      <w:jc w:val="both"/>
    </w:pPr>
    <w:rPr>
      <w:rFonts w:ascii="Arial" w:cs="Arial" w:hAnsi="Arial"/>
      <w:sz w:val="20"/>
    </w:rPr>
  </w:style>
  <w:style w:type="character" w:styleId="PrrafodelistaCar" w:customStyle="1">
    <w:name w:val="Párrafo de lista Car"/>
    <w:aliases w:val="Titulo de Fígura Car,TITULO A Car,Titulo parrafo Car,Punto Car,TITULO Car,Imagen 01. Car,Párrafo de lista2 Car,Párrafo de lista4 Car,Párrafo de lista21 Car,Iz - Párrafo de lista Car,Sivsa Parrafo Car,Cuadro 2-1 Car,Conclusiones Car"/>
    <w:link w:val="Prrafodelista"/>
    <w:uiPriority w:val="34"/>
    <w:qFormat w:val="1"/>
    <w:rsid w:val="00AF6C1B"/>
    <w:rPr>
      <w:rFonts w:ascii="Perpetua" w:cs="Times New Roman" w:eastAsia="Batang" w:hAnsi="Perpetua"/>
      <w:color w:val="000000"/>
      <w:szCs w:val="20"/>
      <w:lang w:eastAsia="es-PE"/>
    </w:rPr>
  </w:style>
  <w:style w:type="character" w:styleId="EstilonumCar" w:customStyle="1">
    <w:name w:val="Estilo num Car"/>
    <w:link w:val="Estilonum"/>
    <w:rsid w:val="00AF6C1B"/>
    <w:rPr>
      <w:rFonts w:ascii="Arial" w:cs="Arial" w:eastAsia="Batang" w:hAnsi="Arial"/>
      <w:b w:val="1"/>
      <w:caps w:val="1"/>
      <w:color w:val="000000"/>
      <w:sz w:val="20"/>
      <w:szCs w:val="20"/>
    </w:rPr>
  </w:style>
  <w:style w:type="paragraph" w:styleId="Estiloparrafo2" w:customStyle="1">
    <w:name w:val="Estilo parrafo2"/>
    <w:basedOn w:val="Estiloparra"/>
    <w:link w:val="Estiloparrafo2Car"/>
    <w:qFormat w:val="1"/>
    <w:rsid w:val="00AF6C1B"/>
    <w:pPr>
      <w:ind w:left="426"/>
    </w:pPr>
  </w:style>
  <w:style w:type="character" w:styleId="EstiloparraCar" w:customStyle="1">
    <w:name w:val="Estilo parra Car"/>
    <w:link w:val="Estiloparra"/>
    <w:rsid w:val="00AF6C1B"/>
    <w:rPr>
      <w:rFonts w:ascii="Arial" w:cs="Arial" w:eastAsia="Batang" w:hAnsi="Arial"/>
      <w:color w:val="000000"/>
      <w:sz w:val="20"/>
      <w:szCs w:val="20"/>
      <w:lang w:eastAsia="es-PE"/>
    </w:rPr>
  </w:style>
  <w:style w:type="character" w:styleId="Estiloparrafo2Car" w:customStyle="1">
    <w:name w:val="Estilo parrafo2 Car"/>
    <w:basedOn w:val="EstiloparraCar"/>
    <w:link w:val="Estiloparrafo2"/>
    <w:rsid w:val="00AF6C1B"/>
    <w:rPr>
      <w:rFonts w:ascii="Arial" w:cs="Arial" w:eastAsia="Batang" w:hAnsi="Arial"/>
      <w:color w:val="000000"/>
      <w:sz w:val="20"/>
      <w:szCs w:val="20"/>
      <w:lang w:eastAsia="es-PE"/>
    </w:rPr>
  </w:style>
  <w:style w:type="paragraph" w:styleId="Lista2">
    <w:name w:val="List 2"/>
    <w:basedOn w:val="Normal"/>
    <w:unhideWhenUsed w:val="1"/>
    <w:rsid w:val="00AF6C1B"/>
    <w:pPr>
      <w:spacing w:after="0" w:line="240" w:lineRule="auto"/>
      <w:ind w:left="566" w:hanging="283"/>
      <w:contextualSpacing w:val="1"/>
    </w:pPr>
    <w:rPr>
      <w:rFonts w:ascii="Perpetua" w:cs="Times New Roman" w:eastAsia="Batang" w:hAnsi="Perpetua"/>
      <w:color w:val="000000"/>
      <w:szCs w:val="20"/>
    </w:rPr>
  </w:style>
  <w:style w:type="paragraph" w:styleId="Lista3">
    <w:name w:val="List 3"/>
    <w:basedOn w:val="Normal"/>
    <w:uiPriority w:val="99"/>
    <w:unhideWhenUsed w:val="1"/>
    <w:rsid w:val="00AF6C1B"/>
    <w:pPr>
      <w:spacing w:after="0" w:line="240" w:lineRule="auto"/>
      <w:ind w:left="849" w:hanging="283"/>
      <w:contextualSpacing w:val="1"/>
    </w:pPr>
    <w:rPr>
      <w:rFonts w:ascii="Perpetua" w:cs="Times New Roman" w:eastAsia="Batang" w:hAnsi="Perpetua"/>
      <w:color w:val="000000"/>
      <w:szCs w:val="20"/>
    </w:rPr>
  </w:style>
  <w:style w:type="paragraph" w:styleId="Lista4">
    <w:name w:val="List 4"/>
    <w:basedOn w:val="Normal"/>
    <w:uiPriority w:val="99"/>
    <w:unhideWhenUsed w:val="1"/>
    <w:rsid w:val="00AF6C1B"/>
    <w:pPr>
      <w:spacing w:after="0" w:line="240" w:lineRule="auto"/>
      <w:ind w:left="1132" w:hanging="283"/>
      <w:contextualSpacing w:val="1"/>
    </w:pPr>
    <w:rPr>
      <w:rFonts w:ascii="Perpetua" w:cs="Times New Roman" w:eastAsia="Batang" w:hAnsi="Perpetua"/>
      <w:color w:val="000000"/>
      <w:szCs w:val="20"/>
    </w:rPr>
  </w:style>
  <w:style w:type="paragraph" w:styleId="Saludo">
    <w:name w:val="Salutation"/>
    <w:basedOn w:val="Normal"/>
    <w:next w:val="Normal"/>
    <w:link w:val="SaludoCar"/>
    <w:unhideWhenUsed w:val="1"/>
    <w:rsid w:val="00AF6C1B"/>
    <w:pPr>
      <w:spacing w:after="0" w:line="240" w:lineRule="auto"/>
    </w:pPr>
    <w:rPr>
      <w:rFonts w:ascii="Perpetua" w:cs="Times New Roman" w:eastAsia="Batang" w:hAnsi="Perpetua"/>
      <w:color w:val="000000"/>
      <w:szCs w:val="20"/>
    </w:rPr>
  </w:style>
  <w:style w:type="character" w:styleId="SaludoCar" w:customStyle="1">
    <w:name w:val="Saludo Car"/>
    <w:basedOn w:val="Fuentedeprrafopredeter"/>
    <w:link w:val="Saludo"/>
    <w:rsid w:val="00AF6C1B"/>
    <w:rPr>
      <w:rFonts w:ascii="Perpetua" w:cs="Times New Roman" w:eastAsia="Batang" w:hAnsi="Perpetua"/>
      <w:color w:val="000000"/>
      <w:szCs w:val="20"/>
      <w:lang w:eastAsia="es-PE"/>
    </w:rPr>
  </w:style>
  <w:style w:type="paragraph" w:styleId="Cierre">
    <w:name w:val="Closing"/>
    <w:basedOn w:val="Normal"/>
    <w:link w:val="CierreCar"/>
    <w:uiPriority w:val="99"/>
    <w:unhideWhenUsed w:val="1"/>
    <w:rsid w:val="00AF6C1B"/>
    <w:pPr>
      <w:spacing w:after="0" w:line="240" w:lineRule="auto"/>
      <w:ind w:left="4252"/>
    </w:pPr>
    <w:rPr>
      <w:rFonts w:ascii="Perpetua" w:cs="Times New Roman" w:eastAsia="Batang" w:hAnsi="Perpetua"/>
      <w:color w:val="000000"/>
      <w:szCs w:val="20"/>
    </w:rPr>
  </w:style>
  <w:style w:type="character" w:styleId="CierreCar" w:customStyle="1">
    <w:name w:val="Cierre Car"/>
    <w:basedOn w:val="Fuentedeprrafopredeter"/>
    <w:link w:val="Cierre"/>
    <w:uiPriority w:val="99"/>
    <w:rsid w:val="00AF6C1B"/>
    <w:rPr>
      <w:rFonts w:ascii="Perpetua" w:cs="Times New Roman" w:eastAsia="Batang" w:hAnsi="Perpetua"/>
      <w:color w:val="000000"/>
      <w:szCs w:val="20"/>
      <w:lang w:eastAsia="es-PE"/>
    </w:rPr>
  </w:style>
  <w:style w:type="paragraph" w:styleId="Continuarlista3">
    <w:name w:val="List Continue 3"/>
    <w:basedOn w:val="Normal"/>
    <w:uiPriority w:val="99"/>
    <w:unhideWhenUsed w:val="1"/>
    <w:rsid w:val="00AF6C1B"/>
    <w:pPr>
      <w:spacing w:after="120" w:line="240" w:lineRule="auto"/>
      <w:ind w:left="849"/>
      <w:contextualSpacing w:val="1"/>
    </w:pPr>
    <w:rPr>
      <w:rFonts w:ascii="Perpetua" w:cs="Times New Roman" w:eastAsia="Batang" w:hAnsi="Perpetua"/>
      <w:color w:val="000000"/>
      <w:szCs w:val="20"/>
    </w:rPr>
  </w:style>
  <w:style w:type="paragraph" w:styleId="Sangradetextonormal">
    <w:name w:val="Body Text Indent"/>
    <w:aliases w:val="Sangría de t. independiente"/>
    <w:basedOn w:val="Normal"/>
    <w:link w:val="SangradetextonormalCar"/>
    <w:unhideWhenUsed w:val="1"/>
    <w:rsid w:val="00AF6C1B"/>
    <w:pPr>
      <w:spacing w:after="120" w:line="240" w:lineRule="auto"/>
      <w:ind w:left="283"/>
    </w:pPr>
    <w:rPr>
      <w:rFonts w:ascii="Perpetua" w:cs="Times New Roman" w:eastAsia="Batang" w:hAnsi="Perpetua"/>
      <w:color w:val="000000"/>
      <w:szCs w:val="20"/>
    </w:rPr>
  </w:style>
  <w:style w:type="character" w:styleId="SangradetextonormalCar" w:customStyle="1">
    <w:name w:val="Sangría de texto normal Car"/>
    <w:aliases w:val="Sangría de t. independiente Car"/>
    <w:basedOn w:val="Fuentedeprrafopredeter"/>
    <w:link w:val="Sangradetextonormal"/>
    <w:rsid w:val="00AF6C1B"/>
    <w:rPr>
      <w:rFonts w:ascii="Perpetua" w:cs="Times New Roman" w:eastAsia="Batang" w:hAnsi="Perpetua"/>
      <w:color w:val="000000"/>
      <w:szCs w:val="20"/>
      <w:lang w:eastAsia="es-PE"/>
    </w:rPr>
  </w:style>
  <w:style w:type="paragraph" w:styleId="Infodocumentosadjuntos" w:customStyle="1">
    <w:name w:val="Info documentos adjuntos"/>
    <w:basedOn w:val="Normal"/>
    <w:rsid w:val="00AF6C1B"/>
    <w:pPr>
      <w:spacing w:after="0" w:line="240" w:lineRule="auto"/>
    </w:pPr>
    <w:rPr>
      <w:rFonts w:ascii="Perpetua" w:cs="Times New Roman" w:eastAsia="Batang" w:hAnsi="Perpetua"/>
      <w:color w:val="000000"/>
      <w:szCs w:val="20"/>
    </w:rPr>
  </w:style>
  <w:style w:type="paragraph" w:styleId="Textoindependienteprimerasangra2">
    <w:name w:val="Body Text First Indent 2"/>
    <w:basedOn w:val="Sangradetextonormal"/>
    <w:link w:val="Textoindependienteprimerasangra2Car"/>
    <w:uiPriority w:val="99"/>
    <w:unhideWhenUsed w:val="1"/>
    <w:rsid w:val="00AF6C1B"/>
    <w:pPr>
      <w:ind w:firstLine="210"/>
    </w:pPr>
  </w:style>
  <w:style w:type="character" w:styleId="Textoindependienteprimerasangra2Car" w:customStyle="1">
    <w:name w:val="Texto independiente primera sangría 2 Car"/>
    <w:basedOn w:val="SangradetextonormalCar"/>
    <w:link w:val="Textoindependienteprimerasangra2"/>
    <w:uiPriority w:val="99"/>
    <w:rsid w:val="00AF6C1B"/>
    <w:rPr>
      <w:rFonts w:ascii="Perpetua" w:cs="Times New Roman" w:eastAsia="Batang" w:hAnsi="Perpetua"/>
      <w:color w:val="000000"/>
      <w:szCs w:val="20"/>
      <w:lang w:eastAsia="es-PE"/>
    </w:rPr>
  </w:style>
  <w:style w:type="paragraph" w:styleId="Encabezadodenota">
    <w:name w:val="Note Heading"/>
    <w:basedOn w:val="Normal"/>
    <w:next w:val="Normal"/>
    <w:link w:val="EncabezadodenotaCar"/>
    <w:uiPriority w:val="99"/>
    <w:unhideWhenUsed w:val="1"/>
    <w:rsid w:val="00AF6C1B"/>
    <w:pPr>
      <w:spacing w:after="0" w:line="240" w:lineRule="auto"/>
    </w:pPr>
    <w:rPr>
      <w:rFonts w:ascii="Perpetua" w:cs="Times New Roman" w:eastAsia="Batang" w:hAnsi="Perpetua"/>
      <w:color w:val="000000"/>
      <w:szCs w:val="20"/>
    </w:rPr>
  </w:style>
  <w:style w:type="character" w:styleId="EncabezadodenotaCar" w:customStyle="1">
    <w:name w:val="Encabezado de nota Car"/>
    <w:basedOn w:val="Fuentedeprrafopredeter"/>
    <w:link w:val="Encabezadodenota"/>
    <w:uiPriority w:val="99"/>
    <w:rsid w:val="00AF6C1B"/>
    <w:rPr>
      <w:rFonts w:ascii="Perpetua" w:cs="Times New Roman" w:eastAsia="Batang" w:hAnsi="Perpetua"/>
      <w:color w:val="000000"/>
      <w:szCs w:val="20"/>
      <w:lang w:eastAsia="es-PE"/>
    </w:rPr>
  </w:style>
  <w:style w:type="paragraph" w:styleId="NormalWeb">
    <w:name w:val="Normal (Web)"/>
    <w:basedOn w:val="Normal"/>
    <w:uiPriority w:val="99"/>
    <w:unhideWhenUsed w:val="1"/>
    <w:rsid w:val="00AF6C1B"/>
    <w:pPr>
      <w:spacing w:after="100" w:afterAutospacing="1" w:before="100" w:beforeAutospacing="1" w:line="240" w:lineRule="auto"/>
    </w:pPr>
    <w:rPr>
      <w:rFonts w:ascii="Times New Roman" w:cs="Times New Roman" w:eastAsia="Times New Roman" w:hAnsi="Times New Roman"/>
      <w:sz w:val="24"/>
      <w:szCs w:val="24"/>
    </w:rPr>
  </w:style>
  <w:style w:type="character" w:styleId="threadtitle" w:customStyle="1">
    <w:name w:val="threadtitle"/>
    <w:basedOn w:val="Fuentedeprrafopredeter"/>
    <w:rsid w:val="00AF6C1B"/>
  </w:style>
  <w:style w:type="paragraph" w:styleId="textoindependiente20" w:customStyle="1">
    <w:name w:val="textoindependiente2"/>
    <w:basedOn w:val="Normal"/>
    <w:rsid w:val="00AF6C1B"/>
    <w:pPr>
      <w:spacing w:after="100" w:afterAutospacing="1" w:before="100" w:beforeAutospacing="1" w:line="240" w:lineRule="auto"/>
      <w:jc w:val="both"/>
    </w:pPr>
    <w:rPr>
      <w:rFonts w:ascii="Arial" w:cs="Arial" w:eastAsia="Times New Roman" w:hAnsi="Arial"/>
      <w:color w:val="000000"/>
      <w:sz w:val="32"/>
      <w:szCs w:val="32"/>
    </w:rPr>
  </w:style>
  <w:style w:type="paragraph" w:styleId="Normal1" w:customStyle="1">
    <w:name w:val="Normal1"/>
    <w:basedOn w:val="Normal"/>
    <w:rsid w:val="00AF6C1B"/>
    <w:pPr>
      <w:spacing w:after="100" w:afterAutospacing="1" w:before="100" w:beforeAutospacing="1" w:line="240" w:lineRule="auto"/>
      <w:jc w:val="both"/>
    </w:pPr>
    <w:rPr>
      <w:rFonts w:ascii="Times New Roman" w:cs="Times New Roman" w:eastAsia="Times New Roman" w:hAnsi="Times New Roman"/>
      <w:color w:val="000000"/>
      <w:sz w:val="24"/>
      <w:szCs w:val="24"/>
    </w:rPr>
  </w:style>
  <w:style w:type="character" w:styleId="nmerodepgina" w:customStyle="1">
    <w:name w:val="nmerodepgina"/>
    <w:rsid w:val="00AF6C1B"/>
    <w:rPr>
      <w:rFonts w:ascii="Times New Roman" w:cs="Times New Roman" w:hAnsi="Times New Roman" w:hint="default"/>
      <w:sz w:val="20"/>
      <w:szCs w:val="20"/>
    </w:rPr>
  </w:style>
  <w:style w:type="paragraph" w:styleId="HTMLconformatoprevio">
    <w:name w:val="HTML Preformatted"/>
    <w:basedOn w:val="Normal"/>
    <w:link w:val="HTMLconformatoprevioCar"/>
    <w:unhideWhenUsed w:val="1"/>
    <w:rsid w:val="00AF6C1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cs="Courier New" w:eastAsia="Times New Roman" w:hAnsi="Courier New"/>
      <w:sz w:val="20"/>
      <w:szCs w:val="20"/>
    </w:rPr>
  </w:style>
  <w:style w:type="character" w:styleId="HTMLconformatoprevioCar" w:customStyle="1">
    <w:name w:val="HTML con formato previo Car"/>
    <w:basedOn w:val="Fuentedeprrafopredeter"/>
    <w:link w:val="HTMLconformatoprevio"/>
    <w:rsid w:val="00AF6C1B"/>
    <w:rPr>
      <w:rFonts w:ascii="Courier New" w:cs="Courier New" w:eastAsia="Times New Roman" w:hAnsi="Courier New"/>
      <w:sz w:val="20"/>
      <w:szCs w:val="20"/>
      <w:lang w:eastAsia="es-PE"/>
    </w:rPr>
  </w:style>
  <w:style w:type="paragraph" w:styleId="Revisin">
    <w:name w:val="Revision"/>
    <w:hidden w:val="1"/>
    <w:uiPriority w:val="99"/>
    <w:semiHidden w:val="1"/>
    <w:rsid w:val="00AF6C1B"/>
    <w:pPr>
      <w:spacing w:after="0" w:line="240" w:lineRule="auto"/>
    </w:pPr>
    <w:rPr>
      <w:rFonts w:ascii="Perpetua" w:cs="Times New Roman" w:eastAsia="Batang" w:hAnsi="Perpetua"/>
      <w:color w:val="000000"/>
      <w:szCs w:val="20"/>
    </w:rPr>
  </w:style>
  <w:style w:type="character" w:styleId="hps" w:customStyle="1">
    <w:name w:val="hps"/>
    <w:rsid w:val="00AF6C1B"/>
  </w:style>
  <w:style w:type="character" w:styleId="titulos1" w:customStyle="1">
    <w:name w:val="titulos1"/>
    <w:basedOn w:val="Fuentedeprrafopredeter"/>
    <w:rsid w:val="00AF6C1B"/>
    <w:rPr>
      <w:b w:val="1"/>
      <w:bCs w:val="1"/>
      <w:color w:val="58595b"/>
      <w:sz w:val="21"/>
      <w:szCs w:val="21"/>
    </w:rPr>
  </w:style>
  <w:style w:type="character" w:styleId="apple-converted-space" w:customStyle="1">
    <w:name w:val="apple-converted-space"/>
    <w:basedOn w:val="Fuentedeprrafopredeter"/>
    <w:rsid w:val="00AF6C1B"/>
  </w:style>
  <w:style w:type="table" w:styleId="Tabladecuadrcula1clara-nfasis51" w:customStyle="1">
    <w:name w:val="Tabla de cuadrícula 1 clara - Énfasis 51"/>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b4c6e7" w:space="0" w:sz="4" w:themeColor="accent5" w:themeTint="000066" w:val="single"/>
        <w:left w:color="b4c6e7" w:space="0" w:sz="4" w:themeColor="accent5" w:themeTint="000066" w:val="single"/>
        <w:bottom w:color="b4c6e7" w:space="0" w:sz="4" w:themeColor="accent5" w:themeTint="000066" w:val="single"/>
        <w:right w:color="b4c6e7" w:space="0" w:sz="4" w:themeColor="accent5" w:themeTint="000066" w:val="single"/>
        <w:insideH w:color="b4c6e7" w:space="0" w:sz="4" w:themeColor="accent5" w:themeTint="000066" w:val="single"/>
        <w:insideV w:color="b4c6e7" w:space="0" w:sz="4" w:themeColor="accent5" w:themeTint="000066" w:val="single"/>
      </w:tblBorders>
      <w:tblCellMar>
        <w:top w:w="0.0" w:type="dxa"/>
        <w:left w:w="108.0" w:type="dxa"/>
        <w:bottom w:w="0.0" w:type="dxa"/>
        <w:right w:w="108.0" w:type="dxa"/>
      </w:tblCellMar>
    </w:tblPr>
    <w:tblStylePr w:type="firstRow">
      <w:rPr>
        <w:b w:val="1"/>
        <w:bCs w:val="1"/>
      </w:rPr>
      <w:tblPr/>
      <w:tcPr>
        <w:tcBorders>
          <w:bottom w:color="8eaadb" w:space="0" w:sz="12" w:themeColor="accent5" w:themeTint="000099" w:val="single"/>
        </w:tcBorders>
      </w:tcPr>
    </w:tblStylePr>
    <w:tblStylePr w:type="lastRow">
      <w:rPr>
        <w:b w:val="1"/>
        <w:bCs w:val="1"/>
      </w:rPr>
      <w:tblPr/>
      <w:tcPr>
        <w:tcBorders>
          <w:top w:color="8eaadb" w:space="0" w:sz="2" w:themeColor="accent5" w:themeTint="000099" w:val="double"/>
        </w:tcBorders>
      </w:tcPr>
    </w:tblStylePr>
    <w:tblStylePr w:type="firstCol">
      <w:rPr>
        <w:b w:val="1"/>
        <w:bCs w:val="1"/>
      </w:rPr>
    </w:tblStylePr>
    <w:tblStylePr w:type="lastCol">
      <w:rPr>
        <w:b w:val="1"/>
        <w:bCs w:val="1"/>
      </w:rPr>
    </w:tblStylePr>
  </w:style>
  <w:style w:type="table" w:styleId="Tabladecuadrcula1clara-nfasis31" w:customStyle="1">
    <w:name w:val="Tabla de cuadrícula 1 clara - Énfasis 31"/>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dbdbdb" w:space="0" w:sz="4" w:themeColor="accent3" w:themeTint="000066" w:val="single"/>
        <w:left w:color="dbdbdb" w:space="0" w:sz="4" w:themeColor="accent3" w:themeTint="000066" w:val="single"/>
        <w:bottom w:color="dbdbdb" w:space="0" w:sz="4" w:themeColor="accent3" w:themeTint="000066" w:val="single"/>
        <w:right w:color="dbdbdb" w:space="0" w:sz="4" w:themeColor="accent3" w:themeTint="000066" w:val="single"/>
        <w:insideH w:color="dbdbdb" w:space="0" w:sz="4" w:themeColor="accent3" w:themeTint="000066" w:val="single"/>
        <w:insideV w:color="dbdbdb" w:space="0" w:sz="4" w:themeColor="accent3" w:themeTint="000066" w:val="single"/>
      </w:tblBorders>
      <w:tblCellMar>
        <w:top w:w="0.0" w:type="dxa"/>
        <w:left w:w="108.0" w:type="dxa"/>
        <w:bottom w:w="0.0" w:type="dxa"/>
        <w:right w:w="108.0" w:type="dxa"/>
      </w:tblCellMar>
    </w:tblPr>
    <w:tblStylePr w:type="firstRow">
      <w:rPr>
        <w:b w:val="1"/>
        <w:bCs w:val="1"/>
      </w:rPr>
      <w:tblPr/>
      <w:tcPr>
        <w:tcBorders>
          <w:bottom w:color="c9c9c9" w:space="0" w:sz="12" w:themeColor="accent3" w:themeTint="000099" w:val="single"/>
        </w:tcBorders>
      </w:tcPr>
    </w:tblStylePr>
    <w:tblStylePr w:type="lastRow">
      <w:rPr>
        <w:b w:val="1"/>
        <w:bCs w:val="1"/>
      </w:rPr>
      <w:tblPr/>
      <w:tcPr>
        <w:tcBorders>
          <w:top w:color="c9c9c9" w:space="0" w:sz="2" w:themeColor="accent3" w:themeTint="000099" w:val="double"/>
        </w:tcBorders>
      </w:tcPr>
    </w:tblStylePr>
    <w:tblStylePr w:type="firstCol">
      <w:rPr>
        <w:b w:val="1"/>
        <w:bCs w:val="1"/>
      </w:rPr>
    </w:tblStylePr>
    <w:tblStylePr w:type="lastCol">
      <w:rPr>
        <w:b w:val="1"/>
        <w:bCs w:val="1"/>
      </w:rPr>
    </w:tblStylePr>
  </w:style>
  <w:style w:type="table" w:styleId="Tabladecuadrcula1clara1" w:customStyle="1">
    <w:name w:val="Tabla de cuadrícula 1 clara1"/>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999999" w:space="0" w:sz="4" w:themeColor="text1" w:themeTint="000066" w:val="single"/>
        <w:left w:color="999999" w:space="0" w:sz="4" w:themeColor="text1" w:themeTint="000066" w:val="single"/>
        <w:bottom w:color="999999" w:space="0" w:sz="4" w:themeColor="text1" w:themeTint="000066" w:val="single"/>
        <w:right w:color="999999" w:space="0" w:sz="4" w:themeColor="text1" w:themeTint="000066" w:val="single"/>
        <w:insideH w:color="999999" w:space="0" w:sz="4" w:themeColor="text1" w:themeTint="000066" w:val="single"/>
        <w:insideV w:color="999999" w:space="0" w:sz="4" w:themeColor="text1" w:themeTint="000066" w:val="single"/>
      </w:tblBorders>
      <w:tblCellMar>
        <w:top w:w="0.0" w:type="dxa"/>
        <w:left w:w="108.0" w:type="dxa"/>
        <w:bottom w:w="0.0" w:type="dxa"/>
        <w:right w:w="108.0" w:type="dxa"/>
      </w:tblCellMar>
    </w:tblPr>
    <w:tblStylePr w:type="firstRow">
      <w:rPr>
        <w:b w:val="1"/>
        <w:bCs w:val="1"/>
      </w:rPr>
      <w:tblPr/>
      <w:tcPr>
        <w:tcBorders>
          <w:bottom w:color="666666" w:space="0" w:sz="12" w:themeColor="text1" w:themeTint="000099" w:val="single"/>
        </w:tcBorders>
      </w:tcPr>
    </w:tblStylePr>
    <w:tblStylePr w:type="lastRow">
      <w:rPr>
        <w:b w:val="1"/>
        <w:bCs w:val="1"/>
      </w:rPr>
      <w:tblPr/>
      <w:tcPr>
        <w:tcBorders>
          <w:top w:color="666666" w:space="0" w:sz="2" w:themeColor="text1" w:themeTint="000099" w:val="double"/>
        </w:tcBorders>
      </w:tcPr>
    </w:tblStylePr>
    <w:tblStylePr w:type="firstCol">
      <w:rPr>
        <w:b w:val="1"/>
        <w:bCs w:val="1"/>
      </w:rPr>
    </w:tblStylePr>
    <w:tblStylePr w:type="lastCol">
      <w:rPr>
        <w:b w:val="1"/>
        <w:bCs w:val="1"/>
      </w:rPr>
    </w:tblStylePr>
  </w:style>
  <w:style w:type="table" w:styleId="Tabladecuadrcula1clara-nfasis312" w:customStyle="1">
    <w:name w:val="Tabla de cuadrícula 1 clara - Énfasis 312"/>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dbdbdb" w:space="0" w:sz="4" w:themeColor="accent3" w:themeTint="000066" w:val="single"/>
        <w:left w:color="dbdbdb" w:space="0" w:sz="4" w:themeColor="accent3" w:themeTint="000066" w:val="single"/>
        <w:bottom w:color="dbdbdb" w:space="0" w:sz="4" w:themeColor="accent3" w:themeTint="000066" w:val="single"/>
        <w:right w:color="dbdbdb" w:space="0" w:sz="4" w:themeColor="accent3" w:themeTint="000066" w:val="single"/>
        <w:insideH w:color="dbdbdb" w:space="0" w:sz="4" w:themeColor="accent3" w:themeTint="000066" w:val="single"/>
        <w:insideV w:color="dbdbdb" w:space="0" w:sz="4" w:themeColor="accent3" w:themeTint="000066" w:val="single"/>
      </w:tblBorders>
      <w:tblCellMar>
        <w:top w:w="0.0" w:type="dxa"/>
        <w:left w:w="108.0" w:type="dxa"/>
        <w:bottom w:w="0.0" w:type="dxa"/>
        <w:right w:w="108.0" w:type="dxa"/>
      </w:tblCellMar>
    </w:tblPr>
    <w:tblStylePr w:type="firstRow">
      <w:rPr>
        <w:b w:val="1"/>
        <w:bCs w:val="1"/>
      </w:rPr>
      <w:tblPr/>
      <w:tcPr>
        <w:tcBorders>
          <w:bottom w:color="c9c9c9" w:space="0" w:sz="12" w:themeColor="accent3" w:themeTint="000099" w:val="single"/>
        </w:tcBorders>
      </w:tcPr>
    </w:tblStylePr>
    <w:tblStylePr w:type="lastRow">
      <w:rPr>
        <w:b w:val="1"/>
        <w:bCs w:val="1"/>
      </w:rPr>
      <w:tblPr/>
      <w:tcPr>
        <w:tcBorders>
          <w:top w:color="c9c9c9" w:space="0" w:sz="2" w:themeColor="accent3" w:themeTint="000099" w:val="double"/>
        </w:tcBorders>
      </w:tcPr>
    </w:tblStylePr>
    <w:tblStylePr w:type="firstCol">
      <w:rPr>
        <w:b w:val="1"/>
        <w:bCs w:val="1"/>
      </w:rPr>
    </w:tblStylePr>
    <w:tblStylePr w:type="lastCol">
      <w:rPr>
        <w:b w:val="1"/>
        <w:bCs w:val="1"/>
      </w:rPr>
    </w:tblStylePr>
  </w:style>
  <w:style w:type="character" w:styleId="WW-TextosinformatoCar" w:customStyle="1">
    <w:name w:val="WW-Texto sin formato Car"/>
    <w:link w:val="WW-Textosinformato"/>
    <w:locked w:val="1"/>
    <w:rsid w:val="00AF6C1B"/>
    <w:rPr>
      <w:rFonts w:ascii="Courier New" w:cs="Times New Roman" w:eastAsia="MS Mincho" w:hAnsi="Courier New"/>
      <w:sz w:val="20"/>
      <w:szCs w:val="20"/>
      <w:lang w:eastAsia="es-ES"/>
    </w:rPr>
  </w:style>
  <w:style w:type="paragraph" w:styleId="ErnestoParedes" w:customStyle="1">
    <w:name w:val="Ernesto Paredes"/>
    <w:basedOn w:val="Normal"/>
    <w:uiPriority w:val="99"/>
    <w:rsid w:val="00AF6C1B"/>
    <w:pPr>
      <w:spacing w:after="0" w:line="240" w:lineRule="auto"/>
      <w:jc w:val="both"/>
    </w:pPr>
    <w:rPr>
      <w:rFonts w:ascii="Arial" w:cs="Times New Roman" w:eastAsia="Times New Roman" w:hAnsi="Arial"/>
      <w:szCs w:val="20"/>
      <w:lang w:eastAsia="es-ES" w:val="es-ES"/>
    </w:rPr>
  </w:style>
  <w:style w:type="paragraph" w:styleId="Sangra2detindependiente">
    <w:name w:val="Body Text Indent 2"/>
    <w:basedOn w:val="Normal"/>
    <w:link w:val="Sangra2detindependienteCar"/>
    <w:rsid w:val="00AF6C1B"/>
    <w:pPr>
      <w:suppressAutoHyphens w:val="1"/>
      <w:spacing w:after="0" w:line="240" w:lineRule="auto"/>
      <w:ind w:left="1418" w:hanging="710"/>
      <w:jc w:val="both"/>
    </w:pPr>
    <w:rPr>
      <w:rFonts w:cs="Times New Roman"/>
      <w:sz w:val="20"/>
      <w:szCs w:val="20"/>
      <w:lang w:val="es-ES"/>
    </w:rPr>
  </w:style>
  <w:style w:type="character" w:styleId="Sangra2detindependienteCar" w:customStyle="1">
    <w:name w:val="Sangría 2 de t. independiente Car"/>
    <w:basedOn w:val="Fuentedeprrafopredeter"/>
    <w:link w:val="Sangra2detindependiente"/>
    <w:rsid w:val="00AF6C1B"/>
    <w:rPr>
      <w:rFonts w:ascii="Calibri" w:cs="Times New Roman" w:eastAsia="Calibri" w:hAnsi="Calibri"/>
      <w:sz w:val="20"/>
      <w:szCs w:val="20"/>
      <w:lang w:val="es-ES"/>
    </w:rPr>
  </w:style>
  <w:style w:type="paragraph" w:styleId="BodyText23" w:customStyle="1">
    <w:name w:val="Body Text 23"/>
    <w:basedOn w:val="Normal"/>
    <w:rsid w:val="00AF6C1B"/>
    <w:pPr>
      <w:widowControl w:val="0"/>
      <w:spacing w:after="0" w:before="120" w:line="240" w:lineRule="auto"/>
      <w:jc w:val="both"/>
    </w:pPr>
    <w:rPr>
      <w:rFonts w:ascii="Times New Roman" w:cs="Times New Roman" w:eastAsia="Times New Roman" w:hAnsi="Times New Roman"/>
      <w:color w:val="000000"/>
      <w:sz w:val="20"/>
      <w:szCs w:val="20"/>
      <w:lang w:eastAsia="es-ES"/>
    </w:rPr>
  </w:style>
  <w:style w:type="paragraph" w:styleId="BodyText22" w:customStyle="1">
    <w:name w:val="Body Text 22"/>
    <w:basedOn w:val="Normal"/>
    <w:rsid w:val="00AF6C1B"/>
    <w:pPr>
      <w:widowControl w:val="0"/>
      <w:suppressAutoHyphens w:val="1"/>
      <w:spacing w:after="0" w:line="240" w:lineRule="auto"/>
      <w:jc w:val="both"/>
    </w:pPr>
    <w:rPr>
      <w:rFonts w:ascii="Times New Roman" w:cs="Times New Roman" w:eastAsia="Times New Roman" w:hAnsi="Times New Roman"/>
      <w:spacing w:val="-3"/>
      <w:sz w:val="20"/>
      <w:szCs w:val="20"/>
      <w:lang w:eastAsia="es-ES"/>
    </w:rPr>
  </w:style>
  <w:style w:type="paragraph" w:styleId="BodyTextIndent21" w:customStyle="1">
    <w:name w:val="Body Text Indent 21"/>
    <w:basedOn w:val="Normal"/>
    <w:rsid w:val="00AF6C1B"/>
    <w:pPr>
      <w:widowControl w:val="0"/>
      <w:spacing w:after="0" w:line="240" w:lineRule="auto"/>
      <w:ind w:left="709"/>
      <w:jc w:val="both"/>
    </w:pPr>
    <w:rPr>
      <w:rFonts w:ascii="Times New Roman" w:cs="Times New Roman" w:eastAsia="Times New Roman" w:hAnsi="Times New Roman"/>
      <w:sz w:val="20"/>
      <w:szCs w:val="20"/>
      <w:lang w:eastAsia="es-ES"/>
    </w:rPr>
  </w:style>
  <w:style w:type="paragraph" w:styleId="BodyTextIndent32" w:customStyle="1">
    <w:name w:val="Body Text Indent 32"/>
    <w:basedOn w:val="Normal"/>
    <w:rsid w:val="00AF6C1B"/>
    <w:pPr>
      <w:widowControl w:val="0"/>
      <w:spacing w:after="0" w:line="240" w:lineRule="auto"/>
      <w:ind w:left="426"/>
      <w:jc w:val="both"/>
    </w:pPr>
    <w:rPr>
      <w:rFonts w:ascii="Times New Roman" w:cs="Times New Roman" w:eastAsia="Times New Roman" w:hAnsi="Times New Roman"/>
      <w:sz w:val="20"/>
      <w:szCs w:val="20"/>
      <w:lang w:eastAsia="es-ES"/>
    </w:rPr>
  </w:style>
  <w:style w:type="character" w:styleId="Nmerodepgina0">
    <w:name w:val="page number"/>
    <w:rsid w:val="00AF6C1B"/>
    <w:rPr>
      <w:rFonts w:cs="Times New Roman"/>
    </w:rPr>
  </w:style>
  <w:style w:type="paragraph" w:styleId="Textoindependiente3">
    <w:name w:val="Body Text 3"/>
    <w:basedOn w:val="Normal"/>
    <w:link w:val="Textoindependiente3Car"/>
    <w:uiPriority w:val="99"/>
    <w:rsid w:val="00AF6C1B"/>
    <w:pPr>
      <w:spacing w:after="120" w:line="276" w:lineRule="auto"/>
    </w:pPr>
    <w:rPr>
      <w:rFonts w:cs="Times New Roman"/>
      <w:sz w:val="16"/>
      <w:szCs w:val="16"/>
      <w:lang w:val="es-ES"/>
    </w:rPr>
  </w:style>
  <w:style w:type="character" w:styleId="Textoindependiente3Car" w:customStyle="1">
    <w:name w:val="Texto independiente 3 Car"/>
    <w:basedOn w:val="Fuentedeprrafopredeter"/>
    <w:link w:val="Textoindependiente3"/>
    <w:uiPriority w:val="99"/>
    <w:rsid w:val="00AF6C1B"/>
    <w:rPr>
      <w:rFonts w:ascii="Calibri" w:cs="Times New Roman" w:eastAsia="Calibri" w:hAnsi="Calibri"/>
      <w:sz w:val="16"/>
      <w:szCs w:val="16"/>
      <w:lang w:val="es-ES"/>
    </w:rPr>
  </w:style>
  <w:style w:type="paragraph" w:styleId="bodytext220" w:customStyle="1">
    <w:name w:val="bodytext22"/>
    <w:basedOn w:val="Normal"/>
    <w:rsid w:val="00AF6C1B"/>
    <w:pPr>
      <w:spacing w:after="0" w:line="240" w:lineRule="auto"/>
      <w:jc w:val="both"/>
    </w:pPr>
    <w:rPr>
      <w:rFonts w:ascii="Times New Roman" w:cs="Times New Roman" w:eastAsia="Times New Roman" w:hAnsi="Times New Roman"/>
      <w:spacing w:val="-3"/>
      <w:sz w:val="20"/>
      <w:szCs w:val="20"/>
      <w:lang w:eastAsia="es-ES" w:val="es-ES"/>
    </w:rPr>
  </w:style>
  <w:style w:type="paragraph" w:styleId="Textoindependiente22" w:customStyle="1">
    <w:name w:val="Texto independiente 22"/>
    <w:basedOn w:val="Normal"/>
    <w:rsid w:val="00AF6C1B"/>
    <w:pPr>
      <w:spacing w:after="0" w:line="240" w:lineRule="auto"/>
      <w:ind w:left="644" w:hanging="284"/>
      <w:jc w:val="both"/>
    </w:pPr>
    <w:rPr>
      <w:rFonts w:ascii="Arial" w:cs="Times New Roman" w:eastAsia="Times New Roman" w:hAnsi="Arial"/>
      <w:szCs w:val="20"/>
      <w:lang w:eastAsia="es-ES" w:val="en-US"/>
    </w:rPr>
  </w:style>
  <w:style w:type="paragraph" w:styleId="Prrafodelista1" w:customStyle="1">
    <w:name w:val="Párrafo de lista1"/>
    <w:basedOn w:val="Normal"/>
    <w:qFormat w:val="1"/>
    <w:rsid w:val="00AF6C1B"/>
    <w:pPr>
      <w:spacing w:line="276" w:lineRule="auto"/>
      <w:ind w:left="720"/>
      <w:contextualSpacing w:val="1"/>
    </w:pPr>
    <w:rPr>
      <w:rFonts w:ascii="Perpetua" w:cs="Times New Roman" w:eastAsia="Batang" w:hAnsi="Perpetua"/>
      <w:color w:val="000000"/>
      <w:szCs w:val="20"/>
    </w:rPr>
  </w:style>
  <w:style w:type="paragraph" w:styleId="BodyTextIndent22" w:customStyle="1">
    <w:name w:val="Body Text Indent 22"/>
    <w:basedOn w:val="Normal"/>
    <w:rsid w:val="00AF6C1B"/>
    <w:pPr>
      <w:widowControl w:val="0"/>
      <w:spacing w:after="0" w:line="240" w:lineRule="auto"/>
      <w:ind w:left="284" w:hanging="284"/>
      <w:jc w:val="both"/>
    </w:pPr>
    <w:rPr>
      <w:rFonts w:ascii="Times New Roman" w:cs="Times New Roman" w:eastAsia="Batang" w:hAnsi="Times New Roman"/>
      <w:sz w:val="20"/>
      <w:szCs w:val="20"/>
      <w:lang w:eastAsia="zh-CN"/>
    </w:rPr>
  </w:style>
  <w:style w:type="character" w:styleId="street-address" w:customStyle="1">
    <w:name w:val="street-address"/>
    <w:basedOn w:val="Fuentedeprrafopredeter"/>
    <w:rsid w:val="00AF6C1B"/>
  </w:style>
  <w:style w:type="paragraph" w:styleId="Normal2CarCar" w:customStyle="1">
    <w:name w:val="Normal2 Car Car"/>
    <w:basedOn w:val="Normal"/>
    <w:link w:val="Normal2CarCarCar"/>
    <w:rsid w:val="00AF6C1B"/>
    <w:pPr>
      <w:numPr>
        <w:ilvl w:val="12"/>
      </w:numPr>
      <w:tabs>
        <w:tab w:val="left" w:pos="1247"/>
      </w:tabs>
      <w:spacing w:after="120" w:line="240" w:lineRule="auto"/>
      <w:ind w:left="907"/>
      <w:jc w:val="both"/>
    </w:pPr>
    <w:rPr>
      <w:rFonts w:ascii="Times New Roman" w:cs="Times New Roman" w:eastAsia="Times New Roman" w:hAnsi="Times New Roman"/>
      <w:sz w:val="24"/>
      <w:szCs w:val="16"/>
      <w:lang w:eastAsia="es-ES" w:val="es-ES"/>
    </w:rPr>
  </w:style>
  <w:style w:type="character" w:styleId="Normal2CarCarCar" w:customStyle="1">
    <w:name w:val="Normal2 Car Car Car"/>
    <w:link w:val="Normal2CarCar"/>
    <w:rsid w:val="00AF6C1B"/>
    <w:rPr>
      <w:rFonts w:ascii="Times New Roman" w:cs="Times New Roman" w:eastAsia="Times New Roman" w:hAnsi="Times New Roman"/>
      <w:sz w:val="24"/>
      <w:szCs w:val="16"/>
      <w:lang w:eastAsia="es-ES" w:val="es-ES"/>
    </w:rPr>
  </w:style>
  <w:style w:type="paragraph" w:styleId="Subtitle1" w:customStyle="1">
    <w:name w:val="Subtitle 1"/>
    <w:basedOn w:val="Normal"/>
    <w:link w:val="Subtitle1Car"/>
    <w:autoRedefine w:val="1"/>
    <w:rsid w:val="00AF6C1B"/>
    <w:pPr>
      <w:spacing w:after="120" w:line="276" w:lineRule="auto"/>
      <w:ind w:left="714"/>
      <w:jc w:val="both"/>
    </w:pPr>
    <w:rPr>
      <w:rFonts w:ascii="Tahoma" w:cs="Times New Roman" w:eastAsia="Times New Roman" w:hAnsi="Tahoma"/>
      <w:snapToGrid w:val="0"/>
      <w:color w:val="ff0000"/>
      <w:sz w:val="20"/>
      <w:szCs w:val="20"/>
      <w:lang w:val="es-ES"/>
    </w:rPr>
  </w:style>
  <w:style w:type="character" w:styleId="Subtitle1Car" w:customStyle="1">
    <w:name w:val="Subtitle 1 Car"/>
    <w:link w:val="Subtitle1"/>
    <w:rsid w:val="00AF6C1B"/>
    <w:rPr>
      <w:rFonts w:ascii="Tahoma" w:cs="Times New Roman" w:eastAsia="Times New Roman" w:hAnsi="Tahoma"/>
      <w:snapToGrid w:val="0"/>
      <w:color w:val="ff0000"/>
      <w:sz w:val="20"/>
      <w:szCs w:val="20"/>
      <w:lang w:val="es-ES"/>
    </w:rPr>
  </w:style>
  <w:style w:type="table" w:styleId="Tabladecuadrcula1clara-nfasis52" w:customStyle="1">
    <w:name w:val="Tabla de cuadrícula 1 clara - Énfasis 52"/>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b4c6e7" w:space="0" w:sz="4" w:themeColor="accent5" w:themeTint="000066" w:val="single"/>
        <w:left w:color="b4c6e7" w:space="0" w:sz="4" w:themeColor="accent5" w:themeTint="000066" w:val="single"/>
        <w:bottom w:color="b4c6e7" w:space="0" w:sz="4" w:themeColor="accent5" w:themeTint="000066" w:val="single"/>
        <w:right w:color="b4c6e7" w:space="0" w:sz="4" w:themeColor="accent5" w:themeTint="000066" w:val="single"/>
        <w:insideH w:color="b4c6e7" w:space="0" w:sz="4" w:themeColor="accent5" w:themeTint="000066" w:val="single"/>
        <w:insideV w:color="b4c6e7" w:space="0" w:sz="4" w:themeColor="accent5" w:themeTint="000066" w:val="single"/>
      </w:tblBorders>
      <w:tblCellMar>
        <w:top w:w="0.0" w:type="dxa"/>
        <w:left w:w="108.0" w:type="dxa"/>
        <w:bottom w:w="0.0" w:type="dxa"/>
        <w:right w:w="108.0" w:type="dxa"/>
      </w:tblCellMar>
    </w:tblPr>
    <w:tblStylePr w:type="firstRow">
      <w:rPr>
        <w:b w:val="1"/>
        <w:bCs w:val="1"/>
      </w:rPr>
      <w:tblPr/>
      <w:tcPr>
        <w:tcBorders>
          <w:bottom w:color="8eaadb" w:space="0" w:sz="12" w:themeColor="accent5" w:themeTint="000099" w:val="single"/>
        </w:tcBorders>
      </w:tcPr>
    </w:tblStylePr>
    <w:tblStylePr w:type="lastRow">
      <w:rPr>
        <w:b w:val="1"/>
        <w:bCs w:val="1"/>
      </w:rPr>
      <w:tblPr/>
      <w:tcPr>
        <w:tcBorders>
          <w:top w:color="8eaadb" w:space="0" w:sz="2" w:themeColor="accent5" w:themeTint="000099" w:val="double"/>
        </w:tcBorders>
      </w:tcPr>
    </w:tblStylePr>
    <w:tblStylePr w:type="firstCol">
      <w:rPr>
        <w:b w:val="1"/>
        <w:bCs w:val="1"/>
      </w:rPr>
    </w:tblStylePr>
    <w:tblStylePr w:type="lastCol">
      <w:rPr>
        <w:b w:val="1"/>
        <w:bCs w:val="1"/>
      </w:rPr>
    </w:tblStylePr>
  </w:style>
  <w:style w:type="character" w:styleId="SangradetindependienteCarCar" w:customStyle="1">
    <w:name w:val="Sangría de t. independiente Car Car"/>
    <w:uiPriority w:val="99"/>
    <w:rsid w:val="00AF6C1B"/>
    <w:rPr>
      <w:rFonts w:ascii="Arial" w:cs="Times New Roman" w:hAnsi="Arial"/>
      <w:i w:val="1"/>
    </w:rPr>
  </w:style>
  <w:style w:type="paragraph" w:styleId="EYHeading1" w:customStyle="1">
    <w:name w:val="EY Heading 1"/>
    <w:basedOn w:val="Normal"/>
    <w:next w:val="Normal"/>
    <w:uiPriority w:val="99"/>
    <w:rsid w:val="00AF6C1B"/>
    <w:pPr>
      <w:pageBreakBefore w:val="1"/>
      <w:numPr>
        <w:numId w:val="10"/>
      </w:numPr>
      <w:spacing w:after="360" w:line="240" w:lineRule="auto"/>
    </w:pPr>
    <w:rPr>
      <w:rFonts w:ascii="EYInterstate Light" w:cs="Times New Roman" w:eastAsia="Times New Roman" w:hAnsi="EYInterstate Light"/>
      <w:b w:val="1"/>
      <w:color w:val="7f7e82"/>
      <w:kern w:val="12"/>
      <w:sz w:val="32"/>
      <w:szCs w:val="24"/>
      <w:lang w:val="en-US"/>
    </w:rPr>
  </w:style>
  <w:style w:type="paragraph" w:styleId="EYHeading2" w:customStyle="1">
    <w:name w:val="EY Heading 2"/>
    <w:basedOn w:val="EYHeading1"/>
    <w:next w:val="Normal"/>
    <w:uiPriority w:val="99"/>
    <w:rsid w:val="00AF6C1B"/>
    <w:pPr>
      <w:keepNext w:val="1"/>
      <w:pageBreakBefore w:val="0"/>
      <w:numPr>
        <w:ilvl w:val="1"/>
      </w:numPr>
      <w:spacing w:after="120" w:before="120"/>
      <w:outlineLvl w:val="1"/>
    </w:pPr>
    <w:rPr>
      <w:color w:val="auto"/>
      <w:sz w:val="28"/>
    </w:rPr>
  </w:style>
  <w:style w:type="paragraph" w:styleId="EYHeading3" w:customStyle="1">
    <w:name w:val="EY Heading 3"/>
    <w:basedOn w:val="EYHeading1"/>
    <w:next w:val="Normal"/>
    <w:uiPriority w:val="99"/>
    <w:rsid w:val="00AF6C1B"/>
    <w:pPr>
      <w:keepNext w:val="1"/>
      <w:pageBreakBefore w:val="0"/>
      <w:numPr>
        <w:ilvl w:val="2"/>
      </w:numPr>
      <w:tabs>
        <w:tab w:val="num" w:pos="0"/>
      </w:tabs>
      <w:spacing w:after="120" w:before="120"/>
      <w:ind w:left="0"/>
      <w:outlineLvl w:val="2"/>
    </w:pPr>
    <w:rPr>
      <w:color w:val="auto"/>
      <w:sz w:val="26"/>
    </w:rPr>
  </w:style>
  <w:style w:type="paragraph" w:styleId="EYHeading4" w:customStyle="1">
    <w:name w:val="EY Heading 4"/>
    <w:basedOn w:val="EYHeading3"/>
    <w:uiPriority w:val="99"/>
    <w:rsid w:val="00AF6C1B"/>
    <w:pPr>
      <w:numPr>
        <w:ilvl w:val="3"/>
      </w:numPr>
      <w:tabs>
        <w:tab w:val="num" w:pos="2160"/>
      </w:tabs>
      <w:outlineLvl w:val="3"/>
    </w:pPr>
    <w:rPr>
      <w:sz w:val="22"/>
    </w:rPr>
  </w:style>
  <w:style w:type="paragraph" w:styleId="4" w:customStyle="1">
    <w:name w:val="4"/>
    <w:basedOn w:val="Normal"/>
    <w:next w:val="Normal"/>
    <w:qFormat w:val="1"/>
    <w:rsid w:val="00AF6C1B"/>
    <w:pPr>
      <w:tabs>
        <w:tab w:val="left" w:pos="1980"/>
      </w:tabs>
      <w:spacing w:after="0" w:line="240" w:lineRule="auto"/>
      <w:ind w:left="1980" w:right="44" w:hanging="1980"/>
      <w:jc w:val="center"/>
    </w:pPr>
    <w:rPr>
      <w:rFonts w:ascii="Tahoma" w:cs="Tahoma" w:eastAsia="Times New Roman" w:hAnsi="Tahoma"/>
      <w:b w:val="1"/>
      <w:bCs w:val="1"/>
      <w:sz w:val="16"/>
      <w:szCs w:val="28"/>
      <w:lang w:eastAsia="es-ES" w:val="es-ES"/>
    </w:rPr>
  </w:style>
  <w:style w:type="character" w:styleId="TtuloCar1" w:customStyle="1">
    <w:name w:val="Título Car1"/>
    <w:uiPriority w:val="10"/>
    <w:rsid w:val="00AF6C1B"/>
    <w:rPr>
      <w:rFonts w:ascii="Arial" w:hAnsi="Arial"/>
      <w:i w:val="1"/>
      <w:lang w:bidi="ar-SA" w:eastAsia="es-ES" w:val="es-ES"/>
    </w:rPr>
  </w:style>
  <w:style w:type="character" w:styleId="Hipervnculovisitado">
    <w:name w:val="FollowedHyperlink"/>
    <w:uiPriority w:val="99"/>
    <w:rsid w:val="00AF6C1B"/>
    <w:rPr>
      <w:color w:val="800080"/>
      <w:u w:val="single"/>
    </w:rPr>
  </w:style>
  <w:style w:type="character" w:styleId="HeaderChar" w:customStyle="1">
    <w:name w:val="Header Char"/>
    <w:aliases w:val="encabezado Char,Encabezado_0 Char,index Char,h Char,maria Char,Encabezado1 Char,titulo Char"/>
    <w:uiPriority w:val="99"/>
    <w:locked w:val="1"/>
    <w:rsid w:val="00AF6C1B"/>
    <w:rPr>
      <w:rFonts w:cs="Times New Roman"/>
      <w:lang w:eastAsia="es-ES" w:val="es-ES"/>
    </w:rPr>
  </w:style>
  <w:style w:type="paragraph" w:styleId="BodyText25" w:customStyle="1">
    <w:name w:val="Body Text 25"/>
    <w:basedOn w:val="Normal"/>
    <w:rsid w:val="00AF6C1B"/>
    <w:pPr>
      <w:widowControl w:val="0"/>
      <w:spacing w:after="0" w:line="240" w:lineRule="auto"/>
      <w:ind w:left="851" w:hanging="425"/>
      <w:jc w:val="both"/>
    </w:pPr>
    <w:rPr>
      <w:rFonts w:ascii="Times New Roman" w:cs="Times New Roman" w:eastAsia="Times New Roman" w:hAnsi="Times New Roman"/>
      <w:sz w:val="20"/>
      <w:szCs w:val="20"/>
      <w:lang w:eastAsia="es-ES" w:val="es-ES"/>
    </w:rPr>
  </w:style>
  <w:style w:type="paragraph" w:styleId="Textoindependiente23" w:customStyle="1">
    <w:name w:val="Texto independiente 23"/>
    <w:basedOn w:val="Normal"/>
    <w:link w:val="BodyText2Car"/>
    <w:uiPriority w:val="99"/>
    <w:rsid w:val="00AF6C1B"/>
    <w:pPr>
      <w:widowControl w:val="0"/>
      <w:spacing w:after="0" w:line="240" w:lineRule="auto"/>
      <w:ind w:left="426"/>
      <w:jc w:val="both"/>
    </w:pPr>
    <w:rPr>
      <w:rFonts w:ascii="Times New Roman" w:cs="Times New Roman" w:eastAsia="Times New Roman" w:hAnsi="Times New Roman"/>
      <w:kern w:val="16"/>
      <w:sz w:val="20"/>
      <w:szCs w:val="20"/>
      <w:lang w:eastAsia="es-ES" w:val="es-ES_tradnl"/>
    </w:rPr>
  </w:style>
  <w:style w:type="character" w:styleId="BodyText2Car" w:customStyle="1">
    <w:name w:val="Body Text 2 Car"/>
    <w:link w:val="Textoindependiente23"/>
    <w:uiPriority w:val="99"/>
    <w:rsid w:val="00AF6C1B"/>
    <w:rPr>
      <w:rFonts w:ascii="Times New Roman" w:cs="Times New Roman" w:eastAsia="Times New Roman" w:hAnsi="Times New Roman"/>
      <w:kern w:val="16"/>
      <w:sz w:val="20"/>
      <w:szCs w:val="20"/>
      <w:lang w:eastAsia="es-ES" w:val="es-ES_tradnl"/>
    </w:rPr>
  </w:style>
  <w:style w:type="paragraph" w:styleId="BodyTextIndent31" w:customStyle="1">
    <w:name w:val="Body Text Indent 31"/>
    <w:basedOn w:val="Normal"/>
    <w:rsid w:val="00AF6C1B"/>
    <w:pPr>
      <w:widowControl w:val="0"/>
      <w:spacing w:after="0" w:line="240" w:lineRule="auto"/>
      <w:ind w:left="284"/>
      <w:jc w:val="both"/>
    </w:pPr>
    <w:rPr>
      <w:rFonts w:ascii="Times New Roman" w:cs="Times New Roman" w:eastAsia="MS Mincho" w:hAnsi="Times New Roman"/>
      <w:sz w:val="20"/>
      <w:szCs w:val="20"/>
      <w:lang w:eastAsia="es-ES" w:val="es-ES"/>
    </w:rPr>
  </w:style>
  <w:style w:type="character" w:styleId="CarCar5" w:customStyle="1">
    <w:name w:val="Car Car5"/>
    <w:uiPriority w:val="99"/>
    <w:rsid w:val="00AF6C1B"/>
    <w:rPr>
      <w:lang w:bidi="ar-SA" w:eastAsia="es-ES" w:val="es-ES"/>
    </w:rPr>
  </w:style>
  <w:style w:type="character" w:styleId="TextoindependienteCar1" w:customStyle="1">
    <w:name w:val="Texto independiente Car1"/>
    <w:aliases w:val="bt Car1,body text Car1,body tesx Car1,contents Car1,bt1 Car1,body text1 Car1,body tesx1 Car1,bt2 Car1,body text2 Car1,body tesx2 Car1,bt3 Car1,body text3 Car1,body tesx3 Car1,bt4 Car1,body text4 Car1,body tesx4 Car1,bt5 Car1"/>
    <w:uiPriority w:val="99"/>
    <w:rsid w:val="00AF6C1B"/>
  </w:style>
  <w:style w:type="paragraph" w:styleId="Mapadeldocumento">
    <w:name w:val="Document Map"/>
    <w:basedOn w:val="Normal"/>
    <w:link w:val="MapadeldocumentoCar"/>
    <w:uiPriority w:val="99"/>
    <w:semiHidden w:val="1"/>
    <w:rsid w:val="00AF6C1B"/>
    <w:pPr>
      <w:shd w:color="auto" w:fill="000080" w:val="clear"/>
      <w:spacing w:after="0" w:line="240" w:lineRule="auto"/>
    </w:pPr>
    <w:rPr>
      <w:rFonts w:ascii="Tahoma" w:cs="Times New Roman" w:eastAsia="Times New Roman" w:hAnsi="Tahoma"/>
      <w:sz w:val="20"/>
      <w:szCs w:val="20"/>
      <w:lang w:eastAsia="es-ES" w:val="es-ES"/>
    </w:rPr>
  </w:style>
  <w:style w:type="character" w:styleId="MapadeldocumentoCar" w:customStyle="1">
    <w:name w:val="Mapa del documento Car"/>
    <w:basedOn w:val="Fuentedeprrafopredeter"/>
    <w:link w:val="Mapadeldocumento"/>
    <w:uiPriority w:val="99"/>
    <w:semiHidden w:val="1"/>
    <w:rsid w:val="00AF6C1B"/>
    <w:rPr>
      <w:rFonts w:ascii="Tahoma" w:cs="Times New Roman" w:eastAsia="Times New Roman" w:hAnsi="Tahoma"/>
      <w:sz w:val="20"/>
      <w:szCs w:val="20"/>
      <w:shd w:color="auto" w:fill="000080" w:val="clear"/>
      <w:lang w:eastAsia="es-ES" w:val="es-ES"/>
    </w:rPr>
  </w:style>
  <w:style w:type="paragraph" w:styleId="Textoindependiente31" w:customStyle="1">
    <w:name w:val="Texto independiente 31"/>
    <w:basedOn w:val="Normal"/>
    <w:uiPriority w:val="99"/>
    <w:rsid w:val="00AF6C1B"/>
    <w:pPr>
      <w:spacing w:after="0" w:line="240" w:lineRule="auto"/>
    </w:pPr>
    <w:rPr>
      <w:rFonts w:ascii="Arial" w:cs="Times New Roman" w:eastAsia="Times New Roman" w:hAnsi="Arial"/>
      <w:sz w:val="24"/>
      <w:szCs w:val="20"/>
      <w:lang w:eastAsia="es-ES" w:val="es-ES"/>
    </w:rPr>
  </w:style>
  <w:style w:type="paragraph" w:styleId="xl22" w:customStyle="1">
    <w:name w:val="xl22"/>
    <w:basedOn w:val="Normal"/>
    <w:uiPriority w:val="99"/>
    <w:rsid w:val="00AF6C1B"/>
    <w:pPr>
      <w:pBdr>
        <w:top w:color="auto" w:space="0" w:sz="4" w:val="single"/>
        <w:left w:color="auto" w:space="0" w:sz="4" w:val="single"/>
        <w:right w:color="auto" w:space="0" w:sz="4" w:val="single"/>
      </w:pBdr>
      <w:spacing w:after="100" w:afterAutospacing="1" w:before="100" w:beforeAutospacing="1" w:line="240" w:lineRule="auto"/>
      <w:jc w:val="center"/>
    </w:pPr>
    <w:rPr>
      <w:rFonts w:ascii="Arial Narrow" w:cs="Arial Unicode MS" w:eastAsia="Arial Unicode MS" w:hAnsi="Arial Narrow"/>
      <w:b w:val="1"/>
      <w:bCs w:val="1"/>
      <w:sz w:val="18"/>
      <w:szCs w:val="18"/>
      <w:lang w:eastAsia="es-ES" w:val="es-ES"/>
    </w:rPr>
  </w:style>
  <w:style w:type="paragraph" w:styleId="xl24" w:customStyle="1">
    <w:name w:val="xl24"/>
    <w:basedOn w:val="Normal"/>
    <w:uiPriority w:val="99"/>
    <w:rsid w:val="00AF6C1B"/>
    <w:pPr>
      <w:pBdr>
        <w:left w:color="auto" w:space="0" w:sz="4" w:val="single"/>
        <w:bottom w:color="auto" w:space="0" w:sz="4" w:val="single"/>
        <w:right w:color="auto" w:space="0" w:sz="4" w:val="single"/>
      </w:pBdr>
      <w:spacing w:after="100" w:afterAutospacing="1" w:before="100" w:beforeAutospacing="1" w:line="240" w:lineRule="auto"/>
    </w:pPr>
    <w:rPr>
      <w:rFonts w:ascii="Arial Narrow" w:cs="Arial Unicode MS" w:eastAsia="Arial Unicode MS" w:hAnsi="Arial Narrow"/>
      <w:sz w:val="18"/>
      <w:szCs w:val="18"/>
      <w:lang w:eastAsia="es-ES" w:val="es-ES"/>
    </w:rPr>
  </w:style>
  <w:style w:type="paragraph" w:styleId="xl25" w:customStyle="1">
    <w:name w:val="xl25"/>
    <w:basedOn w:val="Normal"/>
    <w:uiPriority w:val="99"/>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jc w:val="center"/>
    </w:pPr>
    <w:rPr>
      <w:rFonts w:ascii="Arial Narrow" w:cs="Arial Unicode MS" w:eastAsia="Arial Unicode MS" w:hAnsi="Arial Narrow"/>
      <w:sz w:val="18"/>
      <w:szCs w:val="18"/>
      <w:lang w:eastAsia="es-ES" w:val="es-ES"/>
    </w:rPr>
  </w:style>
  <w:style w:type="paragraph" w:styleId="xl26" w:customStyle="1">
    <w:name w:val="xl26"/>
    <w:basedOn w:val="Normal"/>
    <w:uiPriority w:val="99"/>
    <w:rsid w:val="00AF6C1B"/>
    <w:pPr>
      <w:pBdr>
        <w:top w:color="auto" w:space="0" w:sz="4" w:val="single"/>
        <w:bottom w:color="auto" w:space="0" w:sz="4" w:val="single"/>
        <w:right w:color="auto" w:space="0" w:sz="4" w:val="single"/>
      </w:pBdr>
      <w:spacing w:after="100" w:afterAutospacing="1" w:before="100" w:beforeAutospacing="1" w:line="240" w:lineRule="auto"/>
      <w:jc w:val="center"/>
    </w:pPr>
    <w:rPr>
      <w:rFonts w:ascii="Arial Narrow" w:cs="Arial Unicode MS" w:eastAsia="Arial Unicode MS" w:hAnsi="Arial Narrow"/>
      <w:sz w:val="18"/>
      <w:szCs w:val="18"/>
      <w:lang w:eastAsia="es-ES" w:val="es-ES"/>
    </w:rPr>
  </w:style>
  <w:style w:type="paragraph" w:styleId="xl27" w:customStyle="1">
    <w:name w:val="xl27"/>
    <w:basedOn w:val="Normal"/>
    <w:uiPriority w:val="99"/>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pPr>
    <w:rPr>
      <w:rFonts w:ascii="Arial Narrow" w:cs="Arial Unicode MS" w:eastAsia="Arial Unicode MS" w:hAnsi="Arial Narrow"/>
      <w:sz w:val="18"/>
      <w:szCs w:val="18"/>
      <w:lang w:eastAsia="es-ES" w:val="es-ES"/>
    </w:rPr>
  </w:style>
  <w:style w:type="paragraph" w:styleId="xl28" w:customStyle="1">
    <w:name w:val="xl28"/>
    <w:basedOn w:val="Normal"/>
    <w:uiPriority w:val="99"/>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pPr>
    <w:rPr>
      <w:rFonts w:ascii="Arial Narrow" w:cs="Arial Unicode MS" w:eastAsia="Arial Unicode MS" w:hAnsi="Arial Narrow"/>
      <w:sz w:val="18"/>
      <w:szCs w:val="18"/>
      <w:lang w:eastAsia="es-ES" w:val="es-ES"/>
    </w:rPr>
  </w:style>
  <w:style w:type="paragraph" w:styleId="xl29" w:customStyle="1">
    <w:name w:val="xl29"/>
    <w:basedOn w:val="Normal"/>
    <w:uiPriority w:val="99"/>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pPr>
    <w:rPr>
      <w:rFonts w:ascii="Arial Narrow" w:cs="Arial Unicode MS" w:eastAsia="Arial Unicode MS" w:hAnsi="Arial Narrow"/>
      <w:sz w:val="18"/>
      <w:szCs w:val="18"/>
      <w:lang w:eastAsia="es-ES" w:val="es-ES"/>
    </w:rPr>
  </w:style>
  <w:style w:type="paragraph" w:styleId="xl30" w:customStyle="1">
    <w:name w:val="xl30"/>
    <w:basedOn w:val="Normal"/>
    <w:uiPriority w:val="99"/>
    <w:rsid w:val="00AF6C1B"/>
    <w:pPr>
      <w:pBdr>
        <w:top w:color="auto" w:space="0" w:sz="4" w:val="single"/>
        <w:bottom w:color="auto" w:space="0" w:sz="4" w:val="single"/>
        <w:right w:color="auto" w:space="0" w:sz="4" w:val="single"/>
      </w:pBdr>
      <w:spacing w:after="100" w:afterAutospacing="1" w:before="100" w:beforeAutospacing="1" w:line="240" w:lineRule="auto"/>
      <w:jc w:val="center"/>
    </w:pPr>
    <w:rPr>
      <w:rFonts w:ascii="Arial Narrow" w:cs="Arial Unicode MS" w:eastAsia="Arial Unicode MS" w:hAnsi="Arial Narrow"/>
      <w:sz w:val="18"/>
      <w:szCs w:val="18"/>
      <w:lang w:eastAsia="es-ES" w:val="es-ES"/>
    </w:rPr>
  </w:style>
  <w:style w:type="paragraph" w:styleId="xl31" w:customStyle="1">
    <w:name w:val="xl31"/>
    <w:basedOn w:val="Normal"/>
    <w:uiPriority w:val="99"/>
    <w:rsid w:val="00AF6C1B"/>
    <w:pPr>
      <w:pBdr>
        <w:top w:color="auto" w:space="0" w:sz="4" w:val="single"/>
        <w:left w:color="auto" w:space="0" w:sz="4" w:val="single"/>
        <w:bottom w:color="auto" w:space="0" w:sz="4" w:val="single"/>
        <w:right w:color="auto" w:space="0" w:sz="4" w:val="single"/>
      </w:pBdr>
      <w:shd w:color="auto" w:fill="ffffff" w:val="clear"/>
      <w:spacing w:after="100" w:afterAutospacing="1" w:before="100" w:beforeAutospacing="1" w:line="240" w:lineRule="auto"/>
    </w:pPr>
    <w:rPr>
      <w:rFonts w:ascii="Arial Narrow" w:cs="Arial Unicode MS" w:eastAsia="Arial Unicode MS" w:hAnsi="Arial Narrow"/>
      <w:sz w:val="18"/>
      <w:szCs w:val="18"/>
      <w:lang w:eastAsia="es-ES" w:val="es-ES"/>
    </w:rPr>
  </w:style>
  <w:style w:type="paragraph" w:styleId="xl32" w:customStyle="1">
    <w:name w:val="xl32"/>
    <w:basedOn w:val="Normal"/>
    <w:uiPriority w:val="99"/>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jc w:val="center"/>
    </w:pPr>
    <w:rPr>
      <w:rFonts w:ascii="Arial Narrow" w:cs="Arial Unicode MS" w:eastAsia="Arial Unicode MS" w:hAnsi="Arial Narrow"/>
      <w:sz w:val="24"/>
      <w:szCs w:val="24"/>
      <w:lang w:eastAsia="es-ES" w:val="es-ES"/>
    </w:rPr>
  </w:style>
  <w:style w:type="paragraph" w:styleId="xl33" w:customStyle="1">
    <w:name w:val="xl33"/>
    <w:basedOn w:val="Normal"/>
    <w:uiPriority w:val="99"/>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pPr>
    <w:rPr>
      <w:rFonts w:ascii="Arial Narrow" w:cs="Arial Unicode MS" w:eastAsia="Arial Unicode MS" w:hAnsi="Arial Narrow"/>
      <w:sz w:val="24"/>
      <w:szCs w:val="24"/>
      <w:lang w:eastAsia="es-ES" w:val="es-ES"/>
    </w:rPr>
  </w:style>
  <w:style w:type="paragraph" w:styleId="xl34" w:customStyle="1">
    <w:name w:val="xl34"/>
    <w:basedOn w:val="Normal"/>
    <w:uiPriority w:val="99"/>
    <w:rsid w:val="00AF6C1B"/>
    <w:pPr>
      <w:pBdr>
        <w:top w:color="auto" w:space="0" w:sz="4" w:val="single"/>
        <w:left w:color="auto" w:space="0" w:sz="4" w:val="single"/>
      </w:pBdr>
      <w:spacing w:after="100" w:afterAutospacing="1" w:before="100" w:beforeAutospacing="1" w:line="240" w:lineRule="auto"/>
      <w:jc w:val="center"/>
    </w:pPr>
    <w:rPr>
      <w:rFonts w:ascii="Arial Narrow" w:cs="Arial Unicode MS" w:eastAsia="Arial Unicode MS" w:hAnsi="Arial Narrow"/>
      <w:b w:val="1"/>
      <w:bCs w:val="1"/>
      <w:sz w:val="24"/>
      <w:szCs w:val="24"/>
      <w:lang w:eastAsia="es-ES" w:val="es-ES"/>
    </w:rPr>
  </w:style>
  <w:style w:type="paragraph" w:styleId="xl35" w:customStyle="1">
    <w:name w:val="xl35"/>
    <w:basedOn w:val="Normal"/>
    <w:uiPriority w:val="99"/>
    <w:rsid w:val="00AF6C1B"/>
    <w:pPr>
      <w:pBdr>
        <w:left w:color="auto" w:space="0" w:sz="4" w:val="single"/>
        <w:bottom w:color="auto" w:space="0" w:sz="4" w:val="single"/>
      </w:pBdr>
      <w:spacing w:after="100" w:afterAutospacing="1" w:before="100" w:beforeAutospacing="1" w:line="240" w:lineRule="auto"/>
      <w:jc w:val="center"/>
    </w:pPr>
    <w:rPr>
      <w:rFonts w:ascii="Arial Narrow" w:cs="Arial Unicode MS" w:eastAsia="Arial Unicode MS" w:hAnsi="Arial Narrow"/>
      <w:b w:val="1"/>
      <w:bCs w:val="1"/>
      <w:sz w:val="24"/>
      <w:szCs w:val="24"/>
      <w:lang w:eastAsia="es-ES" w:val="es-ES"/>
    </w:rPr>
  </w:style>
  <w:style w:type="paragraph" w:styleId="1" w:customStyle="1">
    <w:name w:val="1"/>
    <w:uiPriority w:val="99"/>
    <w:rsid w:val="00AF6C1B"/>
    <w:pPr>
      <w:tabs>
        <w:tab w:val="left" w:pos="340"/>
      </w:tabs>
      <w:spacing w:after="57" w:line="240" w:lineRule="auto"/>
      <w:ind w:left="340" w:hanging="340"/>
      <w:jc w:val="both"/>
    </w:pPr>
    <w:rPr>
      <w:rFonts w:ascii="Arial" w:cs="Times New Roman" w:eastAsia="Times New Roman" w:hAnsi="Arial"/>
      <w:color w:val="000000"/>
      <w:sz w:val="21"/>
      <w:szCs w:val="20"/>
      <w:lang w:eastAsia="es-ES" w:val="es-ES"/>
    </w:rPr>
  </w:style>
  <w:style w:type="paragraph" w:styleId="Continuarlista2">
    <w:name w:val="List Continue 2"/>
    <w:basedOn w:val="Normal"/>
    <w:rsid w:val="00AF6C1B"/>
    <w:pPr>
      <w:spacing w:after="120" w:line="240" w:lineRule="auto"/>
      <w:ind w:left="566"/>
    </w:pPr>
    <w:rPr>
      <w:rFonts w:ascii="Times New Roman" w:cs="Times New Roman" w:eastAsia="Times New Roman" w:hAnsi="Times New Roman"/>
      <w:sz w:val="20"/>
      <w:szCs w:val="20"/>
      <w:lang w:eastAsia="es-ES" w:val="es-ES"/>
    </w:rPr>
  </w:style>
  <w:style w:type="paragraph" w:styleId="Firma">
    <w:name w:val="Signature"/>
    <w:basedOn w:val="Normal"/>
    <w:link w:val="FirmaCar"/>
    <w:uiPriority w:val="99"/>
    <w:rsid w:val="00AF6C1B"/>
    <w:pPr>
      <w:spacing w:after="0" w:line="240" w:lineRule="auto"/>
    </w:pPr>
    <w:rPr>
      <w:rFonts w:ascii="Times New Roman" w:cs="Times New Roman" w:eastAsia="Times New Roman" w:hAnsi="Times New Roman"/>
      <w:sz w:val="20"/>
      <w:szCs w:val="20"/>
      <w:lang w:eastAsia="es-ES" w:val="es-ES"/>
    </w:rPr>
  </w:style>
  <w:style w:type="character" w:styleId="FirmaCar" w:customStyle="1">
    <w:name w:val="Firma Car"/>
    <w:basedOn w:val="Fuentedeprrafopredeter"/>
    <w:link w:val="Firma"/>
    <w:uiPriority w:val="99"/>
    <w:rsid w:val="00AF6C1B"/>
    <w:rPr>
      <w:rFonts w:ascii="Times New Roman" w:cs="Times New Roman" w:eastAsia="Times New Roman" w:hAnsi="Times New Roman"/>
      <w:sz w:val="20"/>
      <w:szCs w:val="20"/>
      <w:lang w:eastAsia="es-ES" w:val="es-ES"/>
    </w:rPr>
  </w:style>
  <w:style w:type="paragraph" w:styleId="Firmapuesto" w:customStyle="1">
    <w:name w:val="Firma puesto"/>
    <w:basedOn w:val="Firma"/>
    <w:uiPriority w:val="99"/>
    <w:rsid w:val="00AF6C1B"/>
    <w:rPr>
      <w:rFonts w:ascii="Calibri" w:eastAsia="Calibri" w:hAnsi="Calibri"/>
      <w:sz w:val="22"/>
      <w:szCs w:val="22"/>
      <w:lang w:eastAsia="en-US" w:val="es-PE"/>
    </w:rPr>
  </w:style>
  <w:style w:type="paragraph" w:styleId="Fecha">
    <w:name w:val="Date"/>
    <w:basedOn w:val="Normal"/>
    <w:next w:val="Normal"/>
    <w:link w:val="FechaCar"/>
    <w:uiPriority w:val="99"/>
    <w:rsid w:val="00AF6C1B"/>
    <w:pPr>
      <w:spacing w:after="0" w:line="240" w:lineRule="auto"/>
    </w:pPr>
    <w:rPr>
      <w:rFonts w:ascii="Times New Roman" w:cs="Times New Roman" w:eastAsia="Times New Roman" w:hAnsi="Times New Roman"/>
      <w:sz w:val="20"/>
      <w:szCs w:val="20"/>
      <w:lang w:eastAsia="es-ES" w:val="es-ES"/>
    </w:rPr>
  </w:style>
  <w:style w:type="character" w:styleId="FechaCar" w:customStyle="1">
    <w:name w:val="Fecha Car"/>
    <w:basedOn w:val="Fuentedeprrafopredeter"/>
    <w:link w:val="Fecha"/>
    <w:uiPriority w:val="99"/>
    <w:rsid w:val="00AF6C1B"/>
    <w:rPr>
      <w:rFonts w:ascii="Times New Roman" w:cs="Times New Roman" w:eastAsia="Times New Roman" w:hAnsi="Times New Roman"/>
      <w:sz w:val="20"/>
      <w:szCs w:val="20"/>
      <w:lang w:eastAsia="es-ES" w:val="es-ES"/>
    </w:rPr>
  </w:style>
  <w:style w:type="paragraph" w:styleId="Normalw" w:customStyle="1">
    <w:name w:val="Normal w"/>
    <w:basedOn w:val="Normal"/>
    <w:uiPriority w:val="99"/>
    <w:rsid w:val="00AF6C1B"/>
    <w:pPr>
      <w:spacing w:after="0" w:line="240" w:lineRule="auto"/>
      <w:jc w:val="both"/>
    </w:pPr>
    <w:rPr>
      <w:rFonts w:ascii="Arial" w:cs="Times New Roman" w:eastAsia="Times New Roman" w:hAnsi="Arial"/>
      <w:spacing w:val="20"/>
      <w:position w:val="6"/>
      <w:szCs w:val="20"/>
      <w:lang w:eastAsia="es-ES" w:val="es-ES_tradnl"/>
    </w:rPr>
  </w:style>
  <w:style w:type="paragraph" w:styleId="p6" w:customStyle="1">
    <w:name w:val="p6"/>
    <w:basedOn w:val="Normal"/>
    <w:uiPriority w:val="99"/>
    <w:rsid w:val="00AF6C1B"/>
    <w:pPr>
      <w:widowControl w:val="0"/>
      <w:tabs>
        <w:tab w:val="left" w:pos="3160"/>
      </w:tabs>
      <w:spacing w:after="0" w:line="280" w:lineRule="atLeast"/>
      <w:ind w:left="1728" w:hanging="3168"/>
      <w:jc w:val="both"/>
    </w:pPr>
    <w:rPr>
      <w:rFonts w:ascii="Times" w:cs="Times New Roman" w:eastAsia="Times New Roman" w:hAnsi="Times"/>
      <w:sz w:val="24"/>
      <w:szCs w:val="20"/>
      <w:lang w:eastAsia="es-ES" w:val="es-ES"/>
    </w:rPr>
  </w:style>
  <w:style w:type="paragraph" w:styleId="p1" w:customStyle="1">
    <w:name w:val="p1"/>
    <w:basedOn w:val="Normal"/>
    <w:uiPriority w:val="99"/>
    <w:rsid w:val="00AF6C1B"/>
    <w:pPr>
      <w:widowControl w:val="0"/>
      <w:tabs>
        <w:tab w:val="left" w:pos="9040"/>
      </w:tabs>
      <w:spacing w:after="0" w:line="240" w:lineRule="atLeast"/>
      <w:ind w:left="7600"/>
      <w:jc w:val="both"/>
    </w:pPr>
    <w:rPr>
      <w:rFonts w:ascii="Times" w:cs="Times New Roman" w:eastAsia="Times New Roman" w:hAnsi="Times"/>
      <w:sz w:val="24"/>
      <w:szCs w:val="20"/>
      <w:lang w:eastAsia="es-ES" w:val="es-ES"/>
    </w:rPr>
  </w:style>
  <w:style w:type="paragraph" w:styleId="Lista">
    <w:name w:val="List"/>
    <w:basedOn w:val="Normal"/>
    <w:rsid w:val="00AF6C1B"/>
    <w:pPr>
      <w:spacing w:after="0" w:line="240" w:lineRule="auto"/>
      <w:ind w:left="283" w:hanging="283"/>
    </w:pPr>
    <w:rPr>
      <w:rFonts w:ascii="Times New Roman" w:cs="Times New Roman" w:eastAsia="Times New Roman" w:hAnsi="Times New Roman"/>
      <w:sz w:val="20"/>
      <w:szCs w:val="20"/>
      <w:lang w:eastAsia="es-ES" w:val="es-ES"/>
    </w:rPr>
  </w:style>
  <w:style w:type="paragraph" w:styleId="PALATINO" w:customStyle="1">
    <w:name w:val="PALATINO"/>
    <w:basedOn w:val="Ttulo7"/>
    <w:uiPriority w:val="99"/>
    <w:rsid w:val="00AF6C1B"/>
    <w:pPr>
      <w:keepNext w:val="0"/>
      <w:keepLines w:val="0"/>
      <w:numPr>
        <w:ilvl w:val="0"/>
        <w:numId w:val="0"/>
      </w:numPr>
      <w:tabs>
        <w:tab w:val="num" w:pos="1470"/>
      </w:tabs>
      <w:spacing w:after="60" w:before="240" w:line="276" w:lineRule="auto"/>
      <w:ind w:left="1470" w:hanging="360"/>
    </w:pPr>
    <w:rPr>
      <w:rFonts w:ascii="Calibri" w:cs="Times New Roman" w:eastAsia="Times New Roman" w:hAnsi="Calibri"/>
      <w:i w:val="0"/>
      <w:iCs w:val="0"/>
      <w:color w:val="000000"/>
      <w:sz w:val="24"/>
      <w:szCs w:val="24"/>
    </w:rPr>
  </w:style>
  <w:style w:type="paragraph" w:styleId="Style36" w:customStyle="1">
    <w:name w:val="Style36"/>
    <w:uiPriority w:val="99"/>
    <w:rsid w:val="00AF6C1B"/>
    <w:pPr>
      <w:spacing w:after="0" w:line="240" w:lineRule="auto"/>
    </w:pPr>
    <w:rPr>
      <w:rFonts w:ascii="Arial" w:cs="Times New Roman" w:eastAsia="MS Mincho" w:hAnsi="Arial"/>
      <w:snapToGrid w:val="0"/>
      <w:sz w:val="24"/>
      <w:szCs w:val="20"/>
      <w:lang w:eastAsia="es-ES" w:val="es-ES"/>
    </w:rPr>
  </w:style>
  <w:style w:type="paragraph" w:styleId="Style87" w:customStyle="1">
    <w:name w:val="Style87"/>
    <w:uiPriority w:val="99"/>
    <w:rsid w:val="00AF6C1B"/>
    <w:pPr>
      <w:spacing w:after="0" w:line="240" w:lineRule="auto"/>
    </w:pPr>
    <w:rPr>
      <w:rFonts w:ascii="Arial" w:cs="Times New Roman" w:eastAsia="Times New Roman" w:hAnsi="Arial"/>
      <w:snapToGrid w:val="0"/>
      <w:sz w:val="24"/>
      <w:szCs w:val="20"/>
      <w:lang w:eastAsia="es-ES" w:val="es-ES"/>
    </w:rPr>
  </w:style>
  <w:style w:type="paragraph" w:styleId="BodyText21" w:customStyle="1">
    <w:name w:val="Body Text 21"/>
    <w:basedOn w:val="Normal"/>
    <w:rsid w:val="00AF6C1B"/>
    <w:pPr>
      <w:tabs>
        <w:tab w:val="left" w:pos="-720"/>
      </w:tabs>
      <w:suppressAutoHyphens w:val="1"/>
      <w:spacing w:after="0" w:line="240" w:lineRule="auto"/>
      <w:jc w:val="both"/>
    </w:pPr>
    <w:rPr>
      <w:rFonts w:ascii="Times New Roman" w:cs="Times New Roman" w:eastAsia="Times New Roman" w:hAnsi="Times New Roman"/>
      <w:spacing w:val="-2"/>
      <w:sz w:val="20"/>
      <w:szCs w:val="20"/>
      <w:lang w:eastAsia="es-ES" w:val="es-ES_tradnl"/>
    </w:rPr>
  </w:style>
  <w:style w:type="paragraph" w:styleId="Sangra2detindependiente2" w:customStyle="1">
    <w:name w:val="Sangría 2 de t. independiente2"/>
    <w:basedOn w:val="Normal"/>
    <w:uiPriority w:val="99"/>
    <w:rsid w:val="00AF6C1B"/>
    <w:pPr>
      <w:suppressAutoHyphens w:val="1"/>
      <w:spacing w:after="0" w:line="240" w:lineRule="auto"/>
      <w:ind w:left="1418" w:hanging="710"/>
      <w:jc w:val="both"/>
    </w:pPr>
    <w:rPr>
      <w:rFonts w:ascii="Times New Roman" w:cs="Times New Roman" w:eastAsia="MS Mincho" w:hAnsi="Times New Roman"/>
      <w:szCs w:val="20"/>
      <w:lang w:eastAsia="es-ES" w:val="es-ES_tradnl"/>
    </w:rPr>
  </w:style>
  <w:style w:type="paragraph" w:styleId="WW-Textoindependiente2" w:customStyle="1">
    <w:name w:val="WW-Texto independiente 2"/>
    <w:basedOn w:val="Normal"/>
    <w:uiPriority w:val="99"/>
    <w:rsid w:val="00AF6C1B"/>
    <w:pPr>
      <w:suppressAutoHyphens w:val="1"/>
      <w:spacing w:after="0" w:line="240" w:lineRule="auto"/>
      <w:jc w:val="both"/>
    </w:pPr>
    <w:rPr>
      <w:rFonts w:ascii="Times New Roman" w:cs="Times New Roman" w:eastAsia="Batang" w:hAnsi="Times New Roman"/>
      <w:b w:val="1"/>
      <w:szCs w:val="20"/>
      <w:lang w:eastAsia="es-ES" w:val="es-ES_tradnl"/>
    </w:rPr>
  </w:style>
  <w:style w:type="paragraph" w:styleId="Lneadereferencia" w:customStyle="1">
    <w:name w:val="Línea de referencia"/>
    <w:basedOn w:val="Textoindependiente"/>
    <w:uiPriority w:val="99"/>
    <w:rsid w:val="00AF6C1B"/>
    <w:pPr>
      <w:suppressAutoHyphens w:val="1"/>
      <w:spacing w:after="0"/>
      <w:jc w:val="both"/>
    </w:pPr>
    <w:rPr>
      <w:rFonts w:ascii="Arial" w:eastAsia="Batang" w:hAnsi="Arial"/>
      <w:sz w:val="20"/>
      <w:szCs w:val="20"/>
      <w:lang w:eastAsia="es-ES" w:val="es-ES_tradnl"/>
    </w:rPr>
  </w:style>
  <w:style w:type="paragraph" w:styleId="xl36" w:customStyle="1">
    <w:name w:val="xl36"/>
    <w:basedOn w:val="Normal"/>
    <w:uiPriority w:val="99"/>
    <w:rsid w:val="00AF6C1B"/>
    <w:pPr>
      <w:pBdr>
        <w:top w:color="auto" w:space="0" w:sz="4" w:val="single"/>
        <w:left w:color="auto" w:space="0" w:sz="8" w:val="single"/>
        <w:bottom w:color="auto" w:space="0" w:sz="4"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37" w:customStyle="1">
    <w:name w:val="xl37"/>
    <w:basedOn w:val="Normal"/>
    <w:uiPriority w:val="99"/>
    <w:rsid w:val="00AF6C1B"/>
    <w:pPr>
      <w:pBdr>
        <w:top w:color="auto" w:space="0" w:sz="4" w:val="single"/>
        <w:left w:color="auto" w:space="0" w:sz="4" w:val="single"/>
        <w:bottom w:color="auto" w:space="0" w:sz="4" w:val="single"/>
        <w:right w:color="auto" w:space="0" w:sz="8"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38" w:customStyle="1">
    <w:name w:val="xl38"/>
    <w:basedOn w:val="Normal"/>
    <w:uiPriority w:val="99"/>
    <w:rsid w:val="00AF6C1B"/>
    <w:pPr>
      <w:pBdr>
        <w:top w:color="auto" w:space="0" w:sz="4" w:val="single"/>
        <w:left w:color="auto" w:space="0" w:sz="4" w:val="single"/>
        <w:bottom w:color="auto" w:space="0" w:sz="4" w:val="single"/>
        <w:right w:color="auto" w:space="0" w:sz="8"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39" w:customStyle="1">
    <w:name w:val="xl39"/>
    <w:basedOn w:val="Normal"/>
    <w:uiPriority w:val="99"/>
    <w:rsid w:val="00AF6C1B"/>
    <w:pPr>
      <w:pBdr>
        <w:top w:color="auto" w:space="0" w:sz="4" w:val="single"/>
        <w:left w:color="auto" w:space="0" w:sz="8" w:val="single"/>
        <w:bottom w:color="auto" w:space="0" w:sz="8"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40" w:customStyle="1">
    <w:name w:val="xl40"/>
    <w:basedOn w:val="Normal"/>
    <w:uiPriority w:val="99"/>
    <w:rsid w:val="00AF6C1B"/>
    <w:pPr>
      <w:pBdr>
        <w:top w:color="auto" w:space="0" w:sz="4" w:val="single"/>
        <w:left w:color="auto" w:space="0" w:sz="4" w:val="single"/>
        <w:bottom w:color="auto" w:space="0" w:sz="8"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41" w:customStyle="1">
    <w:name w:val="xl41"/>
    <w:basedOn w:val="Normal"/>
    <w:uiPriority w:val="99"/>
    <w:rsid w:val="00AF6C1B"/>
    <w:pPr>
      <w:pBdr>
        <w:top w:color="auto" w:space="0" w:sz="4" w:val="single"/>
        <w:left w:color="auto" w:space="0" w:sz="4" w:val="single"/>
        <w:bottom w:color="auto" w:space="0" w:sz="8" w:val="single"/>
        <w:right w:color="auto" w:space="0" w:sz="8"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42" w:customStyle="1">
    <w:name w:val="xl42"/>
    <w:basedOn w:val="Normal"/>
    <w:uiPriority w:val="99"/>
    <w:rsid w:val="00AF6C1B"/>
    <w:pPr>
      <w:pBdr>
        <w:top w:color="auto" w:space="0" w:sz="4" w:val="single"/>
        <w:left w:color="auto" w:space="0" w:sz="8" w:val="single"/>
        <w:bottom w:color="auto" w:space="0" w:sz="4"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43" w:customStyle="1">
    <w:name w:val="xl43"/>
    <w:basedOn w:val="Normal"/>
    <w:uiPriority w:val="99"/>
    <w:rsid w:val="00AF6C1B"/>
    <w:pPr>
      <w:pBdr>
        <w:left w:color="auto" w:space="0" w:sz="8" w:val="single"/>
        <w:bottom w:color="auto" w:space="0" w:sz="4" w:val="single"/>
        <w:right w:color="auto" w:space="0" w:sz="4" w:val="single"/>
      </w:pBdr>
      <w:shd w:color="auto" w:fill="ffffff" w:val="clear"/>
      <w:spacing w:after="100" w:afterAutospacing="1" w:before="100" w:beforeAutospacing="1" w:line="240" w:lineRule="auto"/>
      <w:jc w:val="center"/>
      <w:textAlignment w:val="center"/>
    </w:pPr>
    <w:rPr>
      <w:rFonts w:ascii="Tahoma" w:cs="Tahoma" w:eastAsia="Arial Unicode MS" w:hAnsi="Tahoma"/>
      <w:sz w:val="24"/>
      <w:szCs w:val="24"/>
      <w:lang w:eastAsia="es-ES" w:val="es-ES"/>
    </w:rPr>
  </w:style>
  <w:style w:type="paragraph" w:styleId="xl44" w:customStyle="1">
    <w:name w:val="xl44"/>
    <w:basedOn w:val="Normal"/>
    <w:uiPriority w:val="99"/>
    <w:rsid w:val="00AF6C1B"/>
    <w:pPr>
      <w:pBdr>
        <w:top w:color="auto" w:space="0" w:sz="4" w:val="single"/>
        <w:left w:color="auto" w:space="0" w:sz="8" w:val="single"/>
        <w:bottom w:color="auto" w:space="0" w:sz="8"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45" w:customStyle="1">
    <w:name w:val="xl45"/>
    <w:basedOn w:val="Normal"/>
    <w:uiPriority w:val="99"/>
    <w:rsid w:val="00AF6C1B"/>
    <w:pPr>
      <w:pBdr>
        <w:top w:color="auto" w:space="0" w:sz="8" w:val="single"/>
        <w:left w:color="auto" w:space="0" w:sz="8" w:val="single"/>
        <w:bottom w:color="auto" w:space="0" w:sz="8" w:val="single"/>
        <w:right w:color="auto" w:space="0" w:sz="4" w:val="single"/>
      </w:pBdr>
      <w:shd w:color="auto" w:fill="c0c0c0" w:val="clear"/>
      <w:spacing w:after="100" w:afterAutospacing="1" w:before="100" w:beforeAutospacing="1" w:line="240" w:lineRule="auto"/>
      <w:textAlignment w:val="center"/>
    </w:pPr>
    <w:rPr>
      <w:rFonts w:ascii="Tahoma" w:cs="Tahoma" w:eastAsia="Arial Unicode MS" w:hAnsi="Tahoma"/>
      <w:b w:val="1"/>
      <w:bCs w:val="1"/>
      <w:sz w:val="24"/>
      <w:szCs w:val="24"/>
      <w:lang w:eastAsia="es-ES" w:val="es-ES"/>
    </w:rPr>
  </w:style>
  <w:style w:type="paragraph" w:styleId="xl46" w:customStyle="1">
    <w:name w:val="xl46"/>
    <w:basedOn w:val="Normal"/>
    <w:uiPriority w:val="99"/>
    <w:rsid w:val="00AF6C1B"/>
    <w:pPr>
      <w:pBdr>
        <w:top w:color="auto" w:space="0" w:sz="8" w:val="single"/>
        <w:left w:color="auto" w:space="0" w:sz="4" w:val="single"/>
        <w:bottom w:color="auto" w:space="0" w:sz="8"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47" w:customStyle="1">
    <w:name w:val="xl47"/>
    <w:basedOn w:val="Normal"/>
    <w:uiPriority w:val="99"/>
    <w:rsid w:val="00AF6C1B"/>
    <w:pPr>
      <w:pBdr>
        <w:top w:color="auto" w:space="0" w:sz="8" w:val="single"/>
        <w:left w:color="auto" w:space="0" w:sz="4" w:val="single"/>
        <w:bottom w:color="auto" w:space="0" w:sz="8" w:val="single"/>
        <w:right w:color="auto" w:space="0" w:sz="8"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48" w:customStyle="1">
    <w:name w:val="xl48"/>
    <w:basedOn w:val="Normal"/>
    <w:uiPriority w:val="99"/>
    <w:rsid w:val="00AF6C1B"/>
    <w:pPr>
      <w:pBdr>
        <w:top w:color="auto" w:space="0" w:sz="8" w:val="single"/>
        <w:left w:color="auto" w:space="0" w:sz="8" w:val="single"/>
        <w:bottom w:color="auto" w:space="0" w:sz="8"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49" w:customStyle="1">
    <w:name w:val="xl49"/>
    <w:basedOn w:val="Normal"/>
    <w:uiPriority w:val="99"/>
    <w:rsid w:val="00AF6C1B"/>
    <w:pPr>
      <w:pBdr>
        <w:top w:color="auto" w:space="0" w:sz="8" w:val="single"/>
        <w:left w:color="auto" w:space="0" w:sz="4" w:val="single"/>
        <w:right w:color="auto" w:space="0" w:sz="8"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50" w:customStyle="1">
    <w:name w:val="xl50"/>
    <w:basedOn w:val="Normal"/>
    <w:uiPriority w:val="99"/>
    <w:rsid w:val="00AF6C1B"/>
    <w:pPr>
      <w:pBdr>
        <w:top w:color="auto" w:space="0" w:sz="8" w:val="single"/>
        <w:left w:color="auto" w:space="0" w:sz="8" w:val="single"/>
        <w:bottom w:color="auto" w:space="0" w:sz="4" w:val="single"/>
        <w:right w:color="auto" w:space="0" w:sz="8"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51" w:customStyle="1">
    <w:name w:val="xl51"/>
    <w:basedOn w:val="Normal"/>
    <w:uiPriority w:val="99"/>
    <w:rsid w:val="00AF6C1B"/>
    <w:pPr>
      <w:pBdr>
        <w:top w:color="auto" w:space="0" w:sz="4" w:val="single"/>
        <w:left w:color="auto" w:space="0" w:sz="8" w:val="single"/>
        <w:bottom w:color="auto" w:space="0" w:sz="4" w:val="single"/>
        <w:right w:color="auto" w:space="0" w:sz="8"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52" w:customStyle="1">
    <w:name w:val="xl52"/>
    <w:basedOn w:val="Normal"/>
    <w:uiPriority w:val="99"/>
    <w:rsid w:val="00AF6C1B"/>
    <w:pPr>
      <w:pBdr>
        <w:top w:color="auto" w:space="0" w:sz="4" w:val="single"/>
        <w:left w:color="auto" w:space="0" w:sz="8" w:val="single"/>
        <w:bottom w:color="auto" w:space="0" w:sz="8" w:val="single"/>
        <w:right w:color="auto" w:space="0" w:sz="8"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53" w:customStyle="1">
    <w:name w:val="xl53"/>
    <w:basedOn w:val="Normal"/>
    <w:rsid w:val="00AF6C1B"/>
    <w:pPr>
      <w:pBdr>
        <w:top w:color="auto" w:space="0" w:sz="8" w:val="single"/>
        <w:left w:color="auto" w:space="0" w:sz="8"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54" w:customStyle="1">
    <w:name w:val="xl54"/>
    <w:basedOn w:val="Normal"/>
    <w:uiPriority w:val="99"/>
    <w:rsid w:val="00AF6C1B"/>
    <w:pPr>
      <w:pBdr>
        <w:top w:color="auto" w:space="0" w:sz="8" w:val="single"/>
        <w:left w:color="auto" w:space="0" w:sz="4"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55" w:customStyle="1">
    <w:name w:val="xl55"/>
    <w:basedOn w:val="Normal"/>
    <w:uiPriority w:val="99"/>
    <w:rsid w:val="00AF6C1B"/>
    <w:pPr>
      <w:pBdr>
        <w:left w:color="auto" w:space="0" w:sz="4" w:val="single"/>
        <w:bottom w:color="auto" w:space="0" w:sz="4" w:val="single"/>
        <w:right w:color="auto" w:space="0" w:sz="8" w:val="single"/>
      </w:pBdr>
      <w:shd w:color="auto" w:fill="ffffff"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56" w:customStyle="1">
    <w:name w:val="xl56"/>
    <w:basedOn w:val="Normal"/>
    <w:uiPriority w:val="99"/>
    <w:rsid w:val="00AF6C1B"/>
    <w:pPr>
      <w:pBdr>
        <w:top w:color="auto" w:space="0" w:sz="4" w:val="single"/>
        <w:left w:color="auto" w:space="0" w:sz="4" w:val="single"/>
        <w:bottom w:color="auto" w:space="0" w:sz="4" w:val="single"/>
        <w:right w:color="auto" w:space="0" w:sz="8" w:val="single"/>
      </w:pBdr>
      <w:shd w:color="auto" w:fill="ffffff"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57" w:customStyle="1">
    <w:name w:val="xl57"/>
    <w:basedOn w:val="Normal"/>
    <w:uiPriority w:val="99"/>
    <w:rsid w:val="00AF6C1B"/>
    <w:pPr>
      <w:pBdr>
        <w:top w:color="auto" w:space="0" w:sz="4" w:val="single"/>
        <w:left w:color="auto" w:space="0" w:sz="4" w:val="single"/>
        <w:right w:color="auto" w:space="0" w:sz="8" w:val="single"/>
      </w:pBdr>
      <w:shd w:color="auto" w:fill="ffffff"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58" w:customStyle="1">
    <w:name w:val="xl58"/>
    <w:basedOn w:val="Normal"/>
    <w:uiPriority w:val="99"/>
    <w:rsid w:val="00AF6C1B"/>
    <w:pPr>
      <w:pBdr>
        <w:left w:color="auto" w:space="0" w:sz="8" w:val="single"/>
        <w:bottom w:color="auto" w:space="0" w:sz="4" w:val="single"/>
        <w:right w:color="auto" w:space="0" w:sz="8"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24"/>
      <w:szCs w:val="24"/>
      <w:lang w:eastAsia="es-ES" w:val="es-ES"/>
    </w:rPr>
  </w:style>
  <w:style w:type="paragraph" w:styleId="xl59" w:customStyle="1">
    <w:name w:val="xl59"/>
    <w:basedOn w:val="Normal"/>
    <w:uiPriority w:val="99"/>
    <w:rsid w:val="00AF6C1B"/>
    <w:pPr>
      <w:pBdr>
        <w:top w:color="auto" w:space="0" w:sz="4" w:val="single"/>
        <w:left w:color="auto" w:space="0" w:sz="8" w:val="single"/>
        <w:bottom w:color="auto" w:space="0" w:sz="8"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16"/>
      <w:szCs w:val="16"/>
      <w:lang w:eastAsia="es-ES" w:val="es-ES"/>
    </w:rPr>
  </w:style>
  <w:style w:type="paragraph" w:styleId="xl60" w:customStyle="1">
    <w:name w:val="xl60"/>
    <w:basedOn w:val="Normal"/>
    <w:uiPriority w:val="99"/>
    <w:rsid w:val="00AF6C1B"/>
    <w:pPr>
      <w:pBdr>
        <w:top w:color="auto" w:space="0" w:sz="4" w:val="single"/>
        <w:left w:color="auto" w:space="0" w:sz="4" w:val="single"/>
        <w:bottom w:color="auto" w:space="0" w:sz="8"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16"/>
      <w:szCs w:val="16"/>
      <w:lang w:eastAsia="es-ES" w:val="es-ES"/>
    </w:rPr>
  </w:style>
  <w:style w:type="paragraph" w:styleId="xl61" w:customStyle="1">
    <w:name w:val="xl61"/>
    <w:basedOn w:val="Normal"/>
    <w:uiPriority w:val="99"/>
    <w:rsid w:val="00AF6C1B"/>
    <w:pPr>
      <w:pBdr>
        <w:top w:color="auto" w:space="0" w:sz="4" w:val="single"/>
        <w:left w:color="auto" w:space="0" w:sz="8" w:val="single"/>
        <w:bottom w:color="auto" w:space="0" w:sz="8"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16"/>
      <w:szCs w:val="16"/>
      <w:lang w:eastAsia="es-ES" w:val="es-ES"/>
    </w:rPr>
  </w:style>
  <w:style w:type="paragraph" w:styleId="xl62" w:customStyle="1">
    <w:name w:val="xl62"/>
    <w:basedOn w:val="Normal"/>
    <w:uiPriority w:val="99"/>
    <w:rsid w:val="00AF6C1B"/>
    <w:pPr>
      <w:pBdr>
        <w:top w:color="auto" w:space="0" w:sz="4" w:val="single"/>
        <w:left w:color="auto" w:space="0" w:sz="4" w:val="single"/>
        <w:bottom w:color="auto" w:space="0" w:sz="8" w:val="single"/>
        <w:right w:color="auto" w:space="0" w:sz="4" w:val="single"/>
      </w:pBdr>
      <w:shd w:color="auto" w:fill="c0c0c0" w:val="clear"/>
      <w:spacing w:after="100" w:afterAutospacing="1" w:before="100" w:beforeAutospacing="1" w:line="240" w:lineRule="auto"/>
      <w:jc w:val="center"/>
      <w:textAlignment w:val="center"/>
    </w:pPr>
    <w:rPr>
      <w:rFonts w:ascii="Tahoma" w:cs="Tahoma" w:eastAsia="Arial Unicode MS" w:hAnsi="Tahoma"/>
      <w:b w:val="1"/>
      <w:bCs w:val="1"/>
      <w:sz w:val="16"/>
      <w:szCs w:val="16"/>
      <w:lang w:eastAsia="es-ES" w:val="es-ES"/>
    </w:rPr>
  </w:style>
  <w:style w:type="paragraph" w:styleId="CarCar1" w:customStyle="1">
    <w:name w:val="Car Car1"/>
    <w:basedOn w:val="Normal"/>
    <w:rsid w:val="00AF6C1B"/>
    <w:pPr>
      <w:spacing w:line="240" w:lineRule="exact"/>
    </w:pPr>
    <w:rPr>
      <w:rFonts w:ascii="Tahoma" w:cs="Times New Roman" w:eastAsia="Times New Roman" w:hAnsi="Tahoma"/>
      <w:sz w:val="20"/>
      <w:szCs w:val="20"/>
      <w:lang w:val="en-US"/>
    </w:rPr>
  </w:style>
  <w:style w:type="paragraph" w:styleId="CarCar1CarCarCar" w:customStyle="1">
    <w:name w:val="Car Car1 Car Car Car"/>
    <w:basedOn w:val="Normal"/>
    <w:uiPriority w:val="99"/>
    <w:rsid w:val="00AF6C1B"/>
    <w:pPr>
      <w:spacing w:line="240" w:lineRule="exact"/>
    </w:pPr>
    <w:rPr>
      <w:rFonts w:ascii="Tahoma" w:cs="Times New Roman" w:eastAsia="Times New Roman" w:hAnsi="Tahoma"/>
      <w:sz w:val="20"/>
      <w:szCs w:val="20"/>
      <w:lang w:val="en-US"/>
    </w:rPr>
  </w:style>
  <w:style w:type="character" w:styleId="WW8Num22z0" w:customStyle="1">
    <w:name w:val="WW8Num22z0"/>
    <w:rsid w:val="00AF6C1B"/>
    <w:rPr>
      <w:b w:val="0"/>
    </w:rPr>
  </w:style>
  <w:style w:type="paragraph" w:styleId="WW-Textodebloque" w:customStyle="1">
    <w:name w:val="WW-Texto de bloque"/>
    <w:basedOn w:val="Normal"/>
    <w:uiPriority w:val="99"/>
    <w:rsid w:val="00AF6C1B"/>
    <w:pPr>
      <w:suppressAutoHyphens w:val="1"/>
      <w:spacing w:after="0" w:line="240" w:lineRule="auto"/>
      <w:ind w:left="720" w:firstLine="1"/>
      <w:jc w:val="both"/>
    </w:pPr>
    <w:rPr>
      <w:rFonts w:ascii="Arial" w:cs="Times New Roman" w:eastAsia="Times New Roman" w:hAnsi="Arial"/>
      <w:sz w:val="24"/>
      <w:szCs w:val="20"/>
      <w:lang w:val="es-ES_tradnl"/>
    </w:rPr>
  </w:style>
  <w:style w:type="paragraph" w:styleId="CharCharCharCarCarCar" w:customStyle="1">
    <w:name w:val="Char Char Char Car Car Car"/>
    <w:basedOn w:val="Normal"/>
    <w:uiPriority w:val="99"/>
    <w:rsid w:val="00AF6C1B"/>
    <w:pPr>
      <w:spacing w:line="240" w:lineRule="exact"/>
    </w:pPr>
    <w:rPr>
      <w:rFonts w:ascii="Tahoma" w:cs="Times New Roman" w:eastAsia="Times New Roman" w:hAnsi="Tahoma"/>
      <w:sz w:val="20"/>
      <w:szCs w:val="20"/>
      <w:lang w:val="en-US"/>
    </w:rPr>
  </w:style>
  <w:style w:type="paragraph" w:styleId="toa" w:customStyle="1">
    <w:name w:val="toa"/>
    <w:basedOn w:val="Normal"/>
    <w:uiPriority w:val="99"/>
    <w:rsid w:val="00AF6C1B"/>
    <w:pPr>
      <w:widowControl w:val="0"/>
      <w:tabs>
        <w:tab w:val="left" w:pos="9000"/>
        <w:tab w:val="right" w:pos="9360"/>
      </w:tabs>
      <w:suppressAutoHyphens w:val="1"/>
      <w:spacing w:after="0" w:line="240" w:lineRule="auto"/>
    </w:pPr>
    <w:rPr>
      <w:rFonts w:ascii="Courier New" w:cs="Courier New" w:eastAsia="Batang" w:hAnsi="Courier New"/>
      <w:sz w:val="20"/>
      <w:szCs w:val="20"/>
      <w:lang w:val="en-US"/>
    </w:rPr>
  </w:style>
  <w:style w:type="paragraph" w:styleId="CarCar1CarCarCarCarCarCarCarCarCarCarCarCar" w:customStyle="1">
    <w:name w:val="Car Car1 Car Car Car Car Car Car Car Car Car Car Car Car"/>
    <w:basedOn w:val="Normal"/>
    <w:uiPriority w:val="99"/>
    <w:rsid w:val="00AF6C1B"/>
    <w:pPr>
      <w:spacing w:line="240" w:lineRule="exact"/>
    </w:pPr>
    <w:rPr>
      <w:rFonts w:ascii="Verdana" w:cs="Times New Roman" w:eastAsia="Times New Roman" w:hAnsi="Verdana"/>
      <w:sz w:val="20"/>
      <w:szCs w:val="20"/>
      <w:lang w:val="en-US"/>
    </w:rPr>
  </w:style>
  <w:style w:type="paragraph" w:styleId="Car2CarCarCarCarCarCarCarCarCarCarCarCar" w:customStyle="1">
    <w:name w:val="Car2 Car Car Car Car Car Car Car Car Car Car Car Car"/>
    <w:basedOn w:val="Normal"/>
    <w:uiPriority w:val="99"/>
    <w:rsid w:val="00AF6C1B"/>
    <w:pPr>
      <w:spacing w:line="240" w:lineRule="exact"/>
    </w:pPr>
    <w:rPr>
      <w:rFonts w:ascii="Tahoma" w:cs="Times New Roman" w:eastAsia="Times New Roman" w:hAnsi="Tahoma"/>
      <w:sz w:val="20"/>
      <w:szCs w:val="20"/>
      <w:lang w:val="en-US"/>
    </w:rPr>
  </w:style>
  <w:style w:type="paragraph" w:styleId="Textonotaalfinal">
    <w:name w:val="endnote text"/>
    <w:basedOn w:val="Normal"/>
    <w:link w:val="TextonotaalfinalCar"/>
    <w:uiPriority w:val="99"/>
    <w:rsid w:val="00AF6C1B"/>
    <w:pPr>
      <w:spacing w:after="0" w:line="240" w:lineRule="auto"/>
    </w:pPr>
    <w:rPr>
      <w:rFonts w:ascii="Times New Roman" w:cs="Times New Roman" w:eastAsia="Times New Roman" w:hAnsi="Times New Roman"/>
      <w:sz w:val="20"/>
      <w:szCs w:val="20"/>
      <w:lang w:eastAsia="es-ES" w:val="es-ES"/>
    </w:rPr>
  </w:style>
  <w:style w:type="character" w:styleId="TextonotaalfinalCar" w:customStyle="1">
    <w:name w:val="Texto nota al final Car"/>
    <w:basedOn w:val="Fuentedeprrafopredeter"/>
    <w:link w:val="Textonotaalfinal"/>
    <w:uiPriority w:val="99"/>
    <w:rsid w:val="00AF6C1B"/>
    <w:rPr>
      <w:rFonts w:ascii="Times New Roman" w:cs="Times New Roman" w:eastAsia="Times New Roman" w:hAnsi="Times New Roman"/>
      <w:sz w:val="20"/>
      <w:szCs w:val="20"/>
      <w:lang w:eastAsia="es-ES" w:val="es-ES"/>
    </w:rPr>
  </w:style>
  <w:style w:type="paragraph" w:styleId="Style0" w:customStyle="1">
    <w:name w:val="Style0"/>
    <w:uiPriority w:val="99"/>
    <w:rsid w:val="00AF6C1B"/>
    <w:pPr>
      <w:autoSpaceDE w:val="0"/>
      <w:autoSpaceDN w:val="0"/>
      <w:adjustRightInd w:val="0"/>
      <w:spacing w:after="0" w:line="240" w:lineRule="auto"/>
    </w:pPr>
    <w:rPr>
      <w:rFonts w:ascii="Arial" w:cs="Times New Roman" w:eastAsia="Times New Roman" w:hAnsi="Arial"/>
      <w:sz w:val="20"/>
      <w:szCs w:val="20"/>
      <w:lang w:val="es-ES"/>
    </w:rPr>
  </w:style>
  <w:style w:type="paragraph" w:styleId="BodyText24" w:customStyle="1">
    <w:name w:val="Body Text 24"/>
    <w:basedOn w:val="Normal"/>
    <w:rsid w:val="00AF6C1B"/>
    <w:pPr>
      <w:widowControl w:val="0"/>
      <w:tabs>
        <w:tab w:val="left" w:pos="-720"/>
      </w:tabs>
      <w:suppressAutoHyphens w:val="1"/>
      <w:spacing w:after="0" w:line="240" w:lineRule="auto"/>
      <w:jc w:val="both"/>
    </w:pPr>
    <w:rPr>
      <w:rFonts w:ascii="Times New Roman" w:cs="Times New Roman" w:eastAsia="Times New Roman" w:hAnsi="Times New Roman"/>
      <w:spacing w:val="-3"/>
      <w:sz w:val="20"/>
      <w:szCs w:val="20"/>
      <w:lang w:eastAsia="es-ES" w:val="es-ES"/>
    </w:rPr>
  </w:style>
  <w:style w:type="character" w:styleId="a16" w:customStyle="1">
    <w:name w:val="a16"/>
    <w:rsid w:val="00AF6C1B"/>
    <w:rPr>
      <w:sz w:val="20"/>
    </w:rPr>
  </w:style>
  <w:style w:type="paragraph" w:styleId="Continuarlista">
    <w:name w:val="List Continue"/>
    <w:basedOn w:val="Normal"/>
    <w:uiPriority w:val="99"/>
    <w:rsid w:val="00AF6C1B"/>
    <w:pPr>
      <w:widowControl w:val="0"/>
      <w:spacing w:after="120" w:line="240" w:lineRule="auto"/>
      <w:ind w:left="283"/>
    </w:pPr>
    <w:rPr>
      <w:rFonts w:ascii="Times New Roman" w:cs="Times New Roman" w:eastAsia="Times New Roman" w:hAnsi="Times New Roman"/>
      <w:sz w:val="20"/>
      <w:szCs w:val="20"/>
      <w:lang w:eastAsia="es-ES" w:val="es-ES"/>
    </w:rPr>
  </w:style>
  <w:style w:type="paragraph" w:styleId="a12" w:customStyle="1">
    <w:name w:val="a12"/>
    <w:uiPriority w:val="99"/>
    <w:rsid w:val="00AF6C1B"/>
    <w:pPr>
      <w:keepNext w:val="1"/>
      <w:keepLines w:val="1"/>
      <w:widowControl w:val="0"/>
      <w:tabs>
        <w:tab w:val="left" w:pos="-720"/>
      </w:tabs>
      <w:suppressAutoHyphens w:val="1"/>
      <w:spacing w:after="0" w:line="240" w:lineRule="auto"/>
    </w:pPr>
    <w:rPr>
      <w:rFonts w:ascii="Courier" w:cs="Times New Roman" w:eastAsia="Times New Roman" w:hAnsi="Courier"/>
      <w:sz w:val="24"/>
      <w:szCs w:val="20"/>
      <w:lang w:val="es-ES"/>
    </w:rPr>
  </w:style>
  <w:style w:type="paragraph" w:styleId="BodyTextIndent33" w:customStyle="1">
    <w:name w:val="Body Text Indent 33"/>
    <w:basedOn w:val="Normal"/>
    <w:uiPriority w:val="99"/>
    <w:rsid w:val="00AF6C1B"/>
    <w:pPr>
      <w:widowControl w:val="0"/>
      <w:suppressAutoHyphens w:val="1"/>
      <w:spacing w:after="0" w:line="240" w:lineRule="auto"/>
      <w:ind w:left="284" w:hanging="374"/>
      <w:jc w:val="both"/>
    </w:pPr>
    <w:rPr>
      <w:rFonts w:ascii="Times New Roman" w:cs="Times New Roman" w:eastAsia="Times New Roman" w:hAnsi="Times New Roman"/>
      <w:spacing w:val="-3"/>
      <w:sz w:val="20"/>
      <w:szCs w:val="20"/>
      <w:lang w:eastAsia="es-ES" w:val="es-ES"/>
    </w:rPr>
  </w:style>
  <w:style w:type="character" w:styleId="a10" w:customStyle="1">
    <w:name w:val="a10"/>
    <w:rsid w:val="00AF6C1B"/>
    <w:rPr>
      <w:sz w:val="20"/>
    </w:rPr>
  </w:style>
  <w:style w:type="character" w:styleId="a17" w:customStyle="1">
    <w:name w:val="a17"/>
    <w:rsid w:val="00AF6C1B"/>
    <w:rPr>
      <w:rFonts w:ascii="Courier" w:hAnsi="Courier"/>
      <w:sz w:val="20"/>
    </w:rPr>
  </w:style>
  <w:style w:type="character" w:styleId="Document7" w:customStyle="1">
    <w:name w:val="Document[7]"/>
    <w:rsid w:val="00AF6C1B"/>
    <w:rPr>
      <w:sz w:val="20"/>
    </w:rPr>
  </w:style>
  <w:style w:type="character" w:styleId="a24a" w:customStyle="1">
    <w:name w:val="a24a"/>
    <w:rsid w:val="00AF6C1B"/>
    <w:rPr>
      <w:sz w:val="20"/>
    </w:rPr>
  </w:style>
  <w:style w:type="paragraph" w:styleId="H1" w:customStyle="1">
    <w:name w:val="H1"/>
    <w:basedOn w:val="Normal"/>
    <w:next w:val="Normal"/>
    <w:rsid w:val="00AF6C1B"/>
    <w:pPr>
      <w:keepNext w:val="1"/>
      <w:spacing w:after="100" w:before="100" w:line="240" w:lineRule="auto"/>
      <w:outlineLvl w:val="1"/>
    </w:pPr>
    <w:rPr>
      <w:rFonts w:ascii="Times New Roman" w:cs="Times New Roman" w:eastAsia="Times New Roman" w:hAnsi="Times New Roman"/>
      <w:b w:val="1"/>
      <w:bCs w:val="1"/>
      <w:snapToGrid w:val="0"/>
      <w:kern w:val="36"/>
      <w:sz w:val="48"/>
      <w:szCs w:val="48"/>
      <w:lang w:eastAsia="es-ES" w:val="es-MX"/>
    </w:rPr>
  </w:style>
  <w:style w:type="paragraph" w:styleId="H2" w:customStyle="1">
    <w:name w:val="H2"/>
    <w:basedOn w:val="Normal"/>
    <w:next w:val="Normal"/>
    <w:uiPriority w:val="99"/>
    <w:rsid w:val="00AF6C1B"/>
    <w:pPr>
      <w:keepNext w:val="1"/>
      <w:spacing w:after="100" w:before="100" w:line="240" w:lineRule="auto"/>
      <w:outlineLvl w:val="2"/>
    </w:pPr>
    <w:rPr>
      <w:rFonts w:ascii="Times New Roman" w:cs="Times New Roman" w:eastAsia="Times New Roman" w:hAnsi="Times New Roman"/>
      <w:b w:val="1"/>
      <w:bCs w:val="1"/>
      <w:snapToGrid w:val="0"/>
      <w:sz w:val="36"/>
      <w:szCs w:val="36"/>
      <w:lang w:eastAsia="es-ES" w:val="es-MX"/>
    </w:rPr>
  </w:style>
  <w:style w:type="paragraph" w:styleId="Sangra3detindependiente1" w:customStyle="1">
    <w:name w:val="Sangría 3 de t. independiente1"/>
    <w:basedOn w:val="Normal"/>
    <w:uiPriority w:val="99"/>
    <w:rsid w:val="00AF6C1B"/>
    <w:pPr>
      <w:widowControl w:val="0"/>
      <w:tabs>
        <w:tab w:val="left" w:pos="709"/>
      </w:tabs>
      <w:spacing w:after="0" w:line="240" w:lineRule="auto"/>
      <w:ind w:left="284"/>
      <w:jc w:val="both"/>
    </w:pPr>
    <w:rPr>
      <w:rFonts w:ascii="Times New Roman" w:cs="Times New Roman" w:eastAsia="Times New Roman" w:hAnsi="Times New Roman"/>
    </w:rPr>
  </w:style>
  <w:style w:type="paragraph" w:styleId="Textodenotaalfinal" w:customStyle="1">
    <w:name w:val="Texto de nota al final"/>
    <w:basedOn w:val="Normal"/>
    <w:uiPriority w:val="99"/>
    <w:rsid w:val="00AF6C1B"/>
    <w:pPr>
      <w:widowControl w:val="0"/>
      <w:spacing w:after="0" w:line="240" w:lineRule="auto"/>
    </w:pPr>
    <w:rPr>
      <w:rFonts w:ascii="Courier" w:cs="Arial" w:eastAsia="Times New Roman" w:hAnsi="Courier"/>
      <w:sz w:val="24"/>
      <w:szCs w:val="24"/>
      <w:lang w:val="es-ES"/>
    </w:rPr>
  </w:style>
  <w:style w:type="paragraph" w:styleId="Textodenotaalpie" w:customStyle="1">
    <w:name w:val="Texto de nota al pie"/>
    <w:basedOn w:val="Normal"/>
    <w:uiPriority w:val="99"/>
    <w:rsid w:val="00AF6C1B"/>
    <w:pPr>
      <w:widowControl w:val="0"/>
      <w:spacing w:after="0" w:line="240" w:lineRule="auto"/>
    </w:pPr>
    <w:rPr>
      <w:rFonts w:ascii="Courier" w:cs="Arial" w:eastAsia="Times New Roman" w:hAnsi="Courier"/>
      <w:sz w:val="24"/>
      <w:szCs w:val="24"/>
      <w:lang w:val="es-ES"/>
    </w:rPr>
  </w:style>
  <w:style w:type="character" w:styleId="Documento4" w:customStyle="1">
    <w:name w:val="Documento 4"/>
    <w:rsid w:val="00AF6C1B"/>
    <w:rPr>
      <w:b w:val="1"/>
      <w:bCs w:val="1"/>
      <w:i w:val="1"/>
      <w:iCs w:val="1"/>
      <w:sz w:val="20"/>
      <w:szCs w:val="20"/>
    </w:rPr>
  </w:style>
  <w:style w:type="character" w:styleId="Bibliogr" w:customStyle="1">
    <w:name w:val="Bibliogr."/>
    <w:uiPriority w:val="99"/>
    <w:rsid w:val="00AF6C1B"/>
    <w:rPr>
      <w:sz w:val="20"/>
      <w:szCs w:val="20"/>
    </w:rPr>
  </w:style>
  <w:style w:type="character" w:styleId="Documento5" w:customStyle="1">
    <w:name w:val="Documento 5"/>
    <w:rsid w:val="00AF6C1B"/>
    <w:rPr>
      <w:sz w:val="20"/>
      <w:szCs w:val="20"/>
    </w:rPr>
  </w:style>
  <w:style w:type="character" w:styleId="Documento2" w:customStyle="1">
    <w:name w:val="Documento 2"/>
    <w:rsid w:val="00AF6C1B"/>
    <w:rPr>
      <w:rFonts w:ascii="Courier" w:hAnsi="Courier"/>
      <w:sz w:val="20"/>
      <w:szCs w:val="20"/>
    </w:rPr>
  </w:style>
  <w:style w:type="character" w:styleId="Documento6" w:customStyle="1">
    <w:name w:val="Documento 6"/>
    <w:rsid w:val="00AF6C1B"/>
    <w:rPr>
      <w:sz w:val="20"/>
      <w:szCs w:val="20"/>
    </w:rPr>
  </w:style>
  <w:style w:type="character" w:styleId="Documento7" w:customStyle="1">
    <w:name w:val="Documento 7"/>
    <w:rsid w:val="00AF6C1B"/>
    <w:rPr>
      <w:sz w:val="20"/>
      <w:szCs w:val="20"/>
    </w:rPr>
  </w:style>
  <w:style w:type="character" w:styleId="Documento8" w:customStyle="1">
    <w:name w:val="Documento 8"/>
    <w:rsid w:val="00AF6C1B"/>
    <w:rPr>
      <w:sz w:val="20"/>
      <w:szCs w:val="20"/>
    </w:rPr>
  </w:style>
  <w:style w:type="character" w:styleId="Documento3" w:customStyle="1">
    <w:name w:val="Documento 3"/>
    <w:rsid w:val="00AF6C1B"/>
    <w:rPr>
      <w:rFonts w:ascii="Courier" w:hAnsi="Courier"/>
      <w:sz w:val="20"/>
      <w:szCs w:val="20"/>
    </w:rPr>
  </w:style>
  <w:style w:type="character" w:styleId="Prder1" w:customStyle="1">
    <w:name w:val="Pár. der. 1"/>
    <w:rsid w:val="00AF6C1B"/>
    <w:rPr>
      <w:sz w:val="20"/>
      <w:szCs w:val="20"/>
    </w:rPr>
  </w:style>
  <w:style w:type="character" w:styleId="Prder2" w:customStyle="1">
    <w:name w:val="Pár. der. 2"/>
    <w:rsid w:val="00AF6C1B"/>
    <w:rPr>
      <w:sz w:val="20"/>
      <w:szCs w:val="20"/>
    </w:rPr>
  </w:style>
  <w:style w:type="character" w:styleId="Prder3" w:customStyle="1">
    <w:name w:val="Pár. der. 3"/>
    <w:rsid w:val="00AF6C1B"/>
    <w:rPr>
      <w:sz w:val="20"/>
      <w:szCs w:val="20"/>
    </w:rPr>
  </w:style>
  <w:style w:type="character" w:styleId="Prder4" w:customStyle="1">
    <w:name w:val="Pár. der. 4"/>
    <w:rsid w:val="00AF6C1B"/>
    <w:rPr>
      <w:sz w:val="20"/>
      <w:szCs w:val="20"/>
    </w:rPr>
  </w:style>
  <w:style w:type="paragraph" w:styleId="Documento1" w:customStyle="1">
    <w:name w:val="Documento 1"/>
    <w:uiPriority w:val="99"/>
    <w:rsid w:val="00AF6C1B"/>
    <w:pPr>
      <w:keepNext w:val="1"/>
      <w:keepLines w:val="1"/>
      <w:widowControl w:val="0"/>
      <w:tabs>
        <w:tab w:val="left" w:pos="-720"/>
      </w:tabs>
      <w:suppressAutoHyphens w:val="1"/>
      <w:spacing w:after="0" w:line="240" w:lineRule="auto"/>
    </w:pPr>
    <w:rPr>
      <w:rFonts w:ascii="Courier" w:cs="Times New Roman" w:eastAsia="Times New Roman" w:hAnsi="Courier"/>
      <w:sz w:val="24"/>
      <w:szCs w:val="24"/>
      <w:lang w:eastAsia="zh-CN" w:val="es-ES"/>
    </w:rPr>
  </w:style>
  <w:style w:type="character" w:styleId="Prder5" w:customStyle="1">
    <w:name w:val="Pár. der. 5"/>
    <w:rsid w:val="00AF6C1B"/>
    <w:rPr>
      <w:sz w:val="20"/>
      <w:szCs w:val="20"/>
    </w:rPr>
  </w:style>
  <w:style w:type="character" w:styleId="Prder6" w:customStyle="1">
    <w:name w:val="Pár. der. 6"/>
    <w:rsid w:val="00AF6C1B"/>
    <w:rPr>
      <w:sz w:val="20"/>
      <w:szCs w:val="20"/>
    </w:rPr>
  </w:style>
  <w:style w:type="character" w:styleId="Prder7" w:customStyle="1">
    <w:name w:val="Pár. der. 7"/>
    <w:rsid w:val="00AF6C1B"/>
    <w:rPr>
      <w:sz w:val="20"/>
      <w:szCs w:val="20"/>
    </w:rPr>
  </w:style>
  <w:style w:type="character" w:styleId="Prder8" w:customStyle="1">
    <w:name w:val="Pár. der. 8"/>
    <w:rsid w:val="00AF6C1B"/>
    <w:rPr>
      <w:sz w:val="20"/>
      <w:szCs w:val="20"/>
    </w:rPr>
  </w:style>
  <w:style w:type="character" w:styleId="Tcnico2" w:customStyle="1">
    <w:name w:val="Técnico 2"/>
    <w:rsid w:val="00AF6C1B"/>
    <w:rPr>
      <w:rFonts w:ascii="Courier" w:hAnsi="Courier"/>
      <w:sz w:val="20"/>
      <w:szCs w:val="20"/>
    </w:rPr>
  </w:style>
  <w:style w:type="character" w:styleId="Tcnico3" w:customStyle="1">
    <w:name w:val="Técnico 3"/>
    <w:rsid w:val="00AF6C1B"/>
    <w:rPr>
      <w:rFonts w:ascii="Courier" w:hAnsi="Courier"/>
      <w:sz w:val="20"/>
      <w:szCs w:val="20"/>
    </w:rPr>
  </w:style>
  <w:style w:type="character" w:styleId="Tcnico4" w:customStyle="1">
    <w:name w:val="Técnico 4"/>
    <w:rsid w:val="00AF6C1B"/>
    <w:rPr>
      <w:sz w:val="20"/>
      <w:szCs w:val="20"/>
    </w:rPr>
  </w:style>
  <w:style w:type="character" w:styleId="Tcnico1" w:customStyle="1">
    <w:name w:val="Técnico 1"/>
    <w:rsid w:val="00AF6C1B"/>
    <w:rPr>
      <w:rFonts w:ascii="Courier" w:hAnsi="Courier"/>
      <w:sz w:val="20"/>
      <w:szCs w:val="20"/>
    </w:rPr>
  </w:style>
  <w:style w:type="character" w:styleId="Inicdoc" w:customStyle="1">
    <w:name w:val="Inic. doc."/>
    <w:rsid w:val="00AF6C1B"/>
    <w:rPr>
      <w:sz w:val="20"/>
      <w:szCs w:val="20"/>
    </w:rPr>
  </w:style>
  <w:style w:type="character" w:styleId="Tcnico5" w:customStyle="1">
    <w:name w:val="Técnico 5"/>
    <w:rsid w:val="00AF6C1B"/>
    <w:rPr>
      <w:sz w:val="20"/>
      <w:szCs w:val="20"/>
    </w:rPr>
  </w:style>
  <w:style w:type="character" w:styleId="Tcnico6" w:customStyle="1">
    <w:name w:val="Técnico 6"/>
    <w:rsid w:val="00AF6C1B"/>
    <w:rPr>
      <w:sz w:val="20"/>
      <w:szCs w:val="20"/>
    </w:rPr>
  </w:style>
  <w:style w:type="character" w:styleId="Tcnico7" w:customStyle="1">
    <w:name w:val="Técnico 7"/>
    <w:rsid w:val="00AF6C1B"/>
    <w:rPr>
      <w:sz w:val="20"/>
      <w:szCs w:val="20"/>
    </w:rPr>
  </w:style>
  <w:style w:type="character" w:styleId="Tcnico8" w:customStyle="1">
    <w:name w:val="Técnico 8"/>
    <w:rsid w:val="00AF6C1B"/>
    <w:rPr>
      <w:sz w:val="20"/>
      <w:szCs w:val="20"/>
    </w:rPr>
  </w:style>
  <w:style w:type="character" w:styleId="Inicestt" w:customStyle="1">
    <w:name w:val="Inic. est. t"/>
    <w:rsid w:val="00AF6C1B"/>
    <w:rPr>
      <w:rFonts w:ascii="Courier" w:hAnsi="Courier"/>
      <w:sz w:val="20"/>
      <w:szCs w:val="20"/>
    </w:rPr>
  </w:style>
  <w:style w:type="character" w:styleId="Documento40" w:customStyle="1">
    <w:name w:val="Documento[4]"/>
    <w:rsid w:val="00AF6C1B"/>
    <w:rPr>
      <w:b w:val="1"/>
      <w:bCs w:val="1"/>
      <w:i w:val="1"/>
      <w:iCs w:val="1"/>
      <w:sz w:val="20"/>
      <w:szCs w:val="20"/>
    </w:rPr>
  </w:style>
  <w:style w:type="character" w:styleId="Documento50" w:customStyle="1">
    <w:name w:val="Documento[5]"/>
    <w:rsid w:val="00AF6C1B"/>
    <w:rPr>
      <w:sz w:val="20"/>
      <w:szCs w:val="20"/>
    </w:rPr>
  </w:style>
  <w:style w:type="character" w:styleId="Documento20" w:customStyle="1">
    <w:name w:val="Documento[2]"/>
    <w:rsid w:val="00AF6C1B"/>
    <w:rPr>
      <w:rFonts w:ascii="Courier" w:hAnsi="Courier"/>
      <w:sz w:val="20"/>
      <w:szCs w:val="20"/>
    </w:rPr>
  </w:style>
  <w:style w:type="character" w:styleId="Documento60" w:customStyle="1">
    <w:name w:val="Documento[6]"/>
    <w:rsid w:val="00AF6C1B"/>
    <w:rPr>
      <w:sz w:val="20"/>
      <w:szCs w:val="20"/>
    </w:rPr>
  </w:style>
  <w:style w:type="character" w:styleId="Documento70" w:customStyle="1">
    <w:name w:val="Documento[7]"/>
    <w:rsid w:val="00AF6C1B"/>
    <w:rPr>
      <w:sz w:val="20"/>
      <w:szCs w:val="20"/>
    </w:rPr>
  </w:style>
  <w:style w:type="character" w:styleId="Documento80" w:customStyle="1">
    <w:name w:val="Documento[8]"/>
    <w:rsid w:val="00AF6C1B"/>
    <w:rPr>
      <w:sz w:val="20"/>
      <w:szCs w:val="20"/>
    </w:rPr>
  </w:style>
  <w:style w:type="character" w:styleId="Documento30" w:customStyle="1">
    <w:name w:val="Documento[3]"/>
    <w:rsid w:val="00AF6C1B"/>
    <w:rPr>
      <w:rFonts w:ascii="Courier" w:hAnsi="Courier"/>
      <w:sz w:val="20"/>
      <w:szCs w:val="20"/>
    </w:rPr>
  </w:style>
  <w:style w:type="character" w:styleId="Prder10" w:customStyle="1">
    <w:name w:val="Pár. der.[1]"/>
    <w:rsid w:val="00AF6C1B"/>
    <w:rPr>
      <w:sz w:val="20"/>
      <w:szCs w:val="20"/>
    </w:rPr>
  </w:style>
  <w:style w:type="character" w:styleId="Prder20" w:customStyle="1">
    <w:name w:val="Pár. der.[2]"/>
    <w:rsid w:val="00AF6C1B"/>
    <w:rPr>
      <w:sz w:val="20"/>
      <w:szCs w:val="20"/>
    </w:rPr>
  </w:style>
  <w:style w:type="character" w:styleId="Prder30" w:customStyle="1">
    <w:name w:val="Pár. der.[3]"/>
    <w:rsid w:val="00AF6C1B"/>
    <w:rPr>
      <w:sz w:val="20"/>
      <w:szCs w:val="20"/>
    </w:rPr>
  </w:style>
  <w:style w:type="character" w:styleId="Prder40" w:customStyle="1">
    <w:name w:val="Pár. der.[4]"/>
    <w:rsid w:val="00AF6C1B"/>
    <w:rPr>
      <w:sz w:val="20"/>
      <w:szCs w:val="20"/>
    </w:rPr>
  </w:style>
  <w:style w:type="paragraph" w:styleId="Documento10" w:customStyle="1">
    <w:name w:val="Documento[1]"/>
    <w:uiPriority w:val="99"/>
    <w:rsid w:val="00AF6C1B"/>
    <w:pPr>
      <w:keepNext w:val="1"/>
      <w:keepLines w:val="1"/>
      <w:widowControl w:val="0"/>
      <w:tabs>
        <w:tab w:val="left" w:pos="-720"/>
      </w:tabs>
      <w:suppressAutoHyphens w:val="1"/>
      <w:spacing w:after="0" w:line="240" w:lineRule="auto"/>
    </w:pPr>
    <w:rPr>
      <w:rFonts w:ascii="Courier" w:cs="Times New Roman" w:eastAsia="Times New Roman" w:hAnsi="Courier"/>
      <w:sz w:val="24"/>
      <w:szCs w:val="24"/>
      <w:lang w:eastAsia="zh-CN" w:val="es-ES"/>
    </w:rPr>
  </w:style>
  <w:style w:type="character" w:styleId="Prder50" w:customStyle="1">
    <w:name w:val="Pár. der.[5]"/>
    <w:rsid w:val="00AF6C1B"/>
    <w:rPr>
      <w:sz w:val="20"/>
      <w:szCs w:val="20"/>
    </w:rPr>
  </w:style>
  <w:style w:type="character" w:styleId="Prder60" w:customStyle="1">
    <w:name w:val="Pár. der.[6]"/>
    <w:rsid w:val="00AF6C1B"/>
    <w:rPr>
      <w:sz w:val="20"/>
      <w:szCs w:val="20"/>
    </w:rPr>
  </w:style>
  <w:style w:type="character" w:styleId="Prder70" w:customStyle="1">
    <w:name w:val="Pár. der.[7]"/>
    <w:rsid w:val="00AF6C1B"/>
    <w:rPr>
      <w:sz w:val="20"/>
      <w:szCs w:val="20"/>
    </w:rPr>
  </w:style>
  <w:style w:type="character" w:styleId="Prder80" w:customStyle="1">
    <w:name w:val="Pár. der.[8]"/>
    <w:rsid w:val="00AF6C1B"/>
    <w:rPr>
      <w:sz w:val="20"/>
      <w:szCs w:val="20"/>
    </w:rPr>
  </w:style>
  <w:style w:type="character" w:styleId="Tcnico20" w:customStyle="1">
    <w:name w:val="Técnico[2]"/>
    <w:rsid w:val="00AF6C1B"/>
    <w:rPr>
      <w:rFonts w:ascii="Courier" w:hAnsi="Courier"/>
      <w:sz w:val="20"/>
      <w:szCs w:val="20"/>
    </w:rPr>
  </w:style>
  <w:style w:type="character" w:styleId="Tcnico30" w:customStyle="1">
    <w:name w:val="Técnico[3]"/>
    <w:rsid w:val="00AF6C1B"/>
    <w:rPr>
      <w:rFonts w:ascii="Courier" w:hAnsi="Courier"/>
      <w:sz w:val="20"/>
      <w:szCs w:val="20"/>
    </w:rPr>
  </w:style>
  <w:style w:type="character" w:styleId="Tcnico40" w:customStyle="1">
    <w:name w:val="Técnico[4]"/>
    <w:rsid w:val="00AF6C1B"/>
    <w:rPr>
      <w:sz w:val="20"/>
      <w:szCs w:val="20"/>
    </w:rPr>
  </w:style>
  <w:style w:type="character" w:styleId="Tcnico10" w:customStyle="1">
    <w:name w:val="Técnico[1]"/>
    <w:rsid w:val="00AF6C1B"/>
    <w:rPr>
      <w:rFonts w:ascii="Courier" w:hAnsi="Courier"/>
      <w:sz w:val="20"/>
      <w:szCs w:val="20"/>
    </w:rPr>
  </w:style>
  <w:style w:type="character" w:styleId="Document1" w:customStyle="1">
    <w:name w:val="Document 1"/>
    <w:rsid w:val="00AF6C1B"/>
    <w:rPr>
      <w:sz w:val="20"/>
      <w:szCs w:val="20"/>
    </w:rPr>
  </w:style>
  <w:style w:type="character" w:styleId="Document2" w:customStyle="1">
    <w:name w:val="Document 2"/>
    <w:rsid w:val="00AF6C1B"/>
    <w:rPr>
      <w:sz w:val="20"/>
      <w:szCs w:val="20"/>
    </w:rPr>
  </w:style>
  <w:style w:type="character" w:styleId="Document3" w:customStyle="1">
    <w:name w:val="Document 3"/>
    <w:rsid w:val="00AF6C1B"/>
    <w:rPr>
      <w:sz w:val="20"/>
      <w:szCs w:val="20"/>
    </w:rPr>
  </w:style>
  <w:style w:type="character" w:styleId="Document4" w:customStyle="1">
    <w:name w:val="Document 4"/>
    <w:rsid w:val="00AF6C1B"/>
    <w:rPr>
      <w:sz w:val="20"/>
      <w:szCs w:val="20"/>
    </w:rPr>
  </w:style>
  <w:style w:type="character" w:styleId="Document5" w:customStyle="1">
    <w:name w:val="Document 5"/>
    <w:rsid w:val="00AF6C1B"/>
    <w:rPr>
      <w:sz w:val="20"/>
      <w:szCs w:val="20"/>
    </w:rPr>
  </w:style>
  <w:style w:type="character" w:styleId="Document6" w:customStyle="1">
    <w:name w:val="Document 6"/>
    <w:rsid w:val="00AF6C1B"/>
    <w:rPr>
      <w:sz w:val="20"/>
      <w:szCs w:val="20"/>
    </w:rPr>
  </w:style>
  <w:style w:type="character" w:styleId="Document70" w:customStyle="1">
    <w:name w:val="Document 7"/>
    <w:rsid w:val="00AF6C1B"/>
    <w:rPr>
      <w:sz w:val="20"/>
      <w:szCs w:val="20"/>
    </w:rPr>
  </w:style>
  <w:style w:type="character" w:styleId="Document8" w:customStyle="1">
    <w:name w:val="Document 8"/>
    <w:rsid w:val="00AF6C1B"/>
    <w:rPr>
      <w:sz w:val="20"/>
      <w:szCs w:val="20"/>
    </w:rPr>
  </w:style>
  <w:style w:type="character" w:styleId="Tcnico50" w:customStyle="1">
    <w:name w:val="Técnico[5]"/>
    <w:rsid w:val="00AF6C1B"/>
    <w:rPr>
      <w:sz w:val="20"/>
      <w:szCs w:val="20"/>
    </w:rPr>
  </w:style>
  <w:style w:type="character" w:styleId="Tcnico60" w:customStyle="1">
    <w:name w:val="Técnico[6]"/>
    <w:rsid w:val="00AF6C1B"/>
    <w:rPr>
      <w:sz w:val="20"/>
      <w:szCs w:val="20"/>
    </w:rPr>
  </w:style>
  <w:style w:type="character" w:styleId="Tcnico70" w:customStyle="1">
    <w:name w:val="Técnico[7]"/>
    <w:rsid w:val="00AF6C1B"/>
    <w:rPr>
      <w:sz w:val="20"/>
      <w:szCs w:val="20"/>
    </w:rPr>
  </w:style>
  <w:style w:type="character" w:styleId="Tcnico80" w:customStyle="1">
    <w:name w:val="Técnico[8]"/>
    <w:rsid w:val="00AF6C1B"/>
    <w:rPr>
      <w:sz w:val="20"/>
      <w:szCs w:val="20"/>
    </w:rPr>
  </w:style>
  <w:style w:type="character" w:styleId="Technical1" w:customStyle="1">
    <w:name w:val="Technical 1"/>
    <w:rsid w:val="00AF6C1B"/>
    <w:rPr>
      <w:sz w:val="20"/>
      <w:szCs w:val="20"/>
    </w:rPr>
  </w:style>
  <w:style w:type="character" w:styleId="Technical2" w:customStyle="1">
    <w:name w:val="Technical 2"/>
    <w:rsid w:val="00AF6C1B"/>
    <w:rPr>
      <w:sz w:val="20"/>
      <w:szCs w:val="20"/>
    </w:rPr>
  </w:style>
  <w:style w:type="character" w:styleId="Technical3" w:customStyle="1">
    <w:name w:val="Technical 3"/>
    <w:rsid w:val="00AF6C1B"/>
    <w:rPr>
      <w:sz w:val="20"/>
      <w:szCs w:val="20"/>
    </w:rPr>
  </w:style>
  <w:style w:type="character" w:styleId="Technical4" w:customStyle="1">
    <w:name w:val="Technical 4"/>
    <w:rsid w:val="00AF6C1B"/>
    <w:rPr>
      <w:sz w:val="20"/>
      <w:szCs w:val="20"/>
    </w:rPr>
  </w:style>
  <w:style w:type="character" w:styleId="Technical5" w:customStyle="1">
    <w:name w:val="Technical 5"/>
    <w:rsid w:val="00AF6C1B"/>
    <w:rPr>
      <w:sz w:val="20"/>
      <w:szCs w:val="20"/>
    </w:rPr>
  </w:style>
  <w:style w:type="character" w:styleId="Technical6" w:customStyle="1">
    <w:name w:val="Technical 6"/>
    <w:rsid w:val="00AF6C1B"/>
    <w:rPr>
      <w:sz w:val="20"/>
      <w:szCs w:val="20"/>
    </w:rPr>
  </w:style>
  <w:style w:type="character" w:styleId="Technical7" w:customStyle="1">
    <w:name w:val="Technical 7"/>
    <w:rsid w:val="00AF6C1B"/>
    <w:rPr>
      <w:sz w:val="20"/>
      <w:szCs w:val="20"/>
    </w:rPr>
  </w:style>
  <w:style w:type="character" w:styleId="Technical8" w:customStyle="1">
    <w:name w:val="Technical 8"/>
    <w:rsid w:val="00AF6C1B"/>
    <w:rPr>
      <w:sz w:val="20"/>
      <w:szCs w:val="20"/>
    </w:rPr>
  </w:style>
  <w:style w:type="character" w:styleId="a1" w:customStyle="1">
    <w:name w:val="a1"/>
    <w:rsid w:val="00AF6C1B"/>
    <w:rPr>
      <w:b w:val="1"/>
      <w:bCs w:val="1"/>
      <w:i w:val="1"/>
      <w:iCs w:val="1"/>
      <w:sz w:val="20"/>
      <w:szCs w:val="20"/>
    </w:rPr>
  </w:style>
  <w:style w:type="character" w:styleId="a2" w:customStyle="1">
    <w:name w:val="a2"/>
    <w:rsid w:val="00AF6C1B"/>
    <w:rPr>
      <w:sz w:val="20"/>
      <w:szCs w:val="20"/>
    </w:rPr>
  </w:style>
  <w:style w:type="character" w:styleId="a3" w:customStyle="1">
    <w:name w:val="a3"/>
    <w:rsid w:val="00AF6C1B"/>
    <w:rPr>
      <w:rFonts w:ascii="Courier" w:hAnsi="Courier"/>
      <w:sz w:val="20"/>
      <w:szCs w:val="20"/>
    </w:rPr>
  </w:style>
  <w:style w:type="character" w:styleId="a4" w:customStyle="1">
    <w:name w:val="a4"/>
    <w:rsid w:val="00AF6C1B"/>
    <w:rPr>
      <w:sz w:val="20"/>
      <w:szCs w:val="20"/>
    </w:rPr>
  </w:style>
  <w:style w:type="character" w:styleId="a5" w:customStyle="1">
    <w:name w:val="a5"/>
    <w:rsid w:val="00AF6C1B"/>
    <w:rPr>
      <w:sz w:val="20"/>
      <w:szCs w:val="20"/>
    </w:rPr>
  </w:style>
  <w:style w:type="character" w:styleId="a6" w:customStyle="1">
    <w:name w:val="a6"/>
    <w:rsid w:val="00AF6C1B"/>
    <w:rPr>
      <w:sz w:val="20"/>
      <w:szCs w:val="20"/>
    </w:rPr>
  </w:style>
  <w:style w:type="character" w:styleId="a7" w:customStyle="1">
    <w:name w:val="a7"/>
    <w:rsid w:val="00AF6C1B"/>
    <w:rPr>
      <w:rFonts w:ascii="Courier" w:hAnsi="Courier"/>
      <w:sz w:val="20"/>
      <w:szCs w:val="20"/>
    </w:rPr>
  </w:style>
  <w:style w:type="character" w:styleId="a8" w:customStyle="1">
    <w:name w:val="a8"/>
    <w:rsid w:val="00AF6C1B"/>
    <w:rPr>
      <w:sz w:val="20"/>
      <w:szCs w:val="20"/>
    </w:rPr>
  </w:style>
  <w:style w:type="character" w:styleId="a9" w:customStyle="1">
    <w:name w:val="a9"/>
    <w:rsid w:val="00AF6C1B"/>
    <w:rPr>
      <w:sz w:val="20"/>
      <w:szCs w:val="20"/>
    </w:rPr>
  </w:style>
  <w:style w:type="character" w:styleId="a11" w:customStyle="1">
    <w:name w:val="a11"/>
    <w:rsid w:val="00AF6C1B"/>
    <w:rPr>
      <w:sz w:val="20"/>
      <w:szCs w:val="20"/>
    </w:rPr>
  </w:style>
  <w:style w:type="character" w:styleId="a13" w:customStyle="1">
    <w:name w:val="a13"/>
    <w:rsid w:val="00AF6C1B"/>
    <w:rPr>
      <w:sz w:val="20"/>
      <w:szCs w:val="20"/>
    </w:rPr>
  </w:style>
  <w:style w:type="character" w:styleId="a14" w:customStyle="1">
    <w:name w:val="a14"/>
    <w:rsid w:val="00AF6C1B"/>
    <w:rPr>
      <w:sz w:val="20"/>
      <w:szCs w:val="20"/>
    </w:rPr>
  </w:style>
  <w:style w:type="character" w:styleId="a15" w:customStyle="1">
    <w:name w:val="a15"/>
    <w:rsid w:val="00AF6C1B"/>
    <w:rPr>
      <w:sz w:val="20"/>
      <w:szCs w:val="20"/>
    </w:rPr>
  </w:style>
  <w:style w:type="character" w:styleId="a18" w:customStyle="1">
    <w:name w:val="a18"/>
    <w:rsid w:val="00AF6C1B"/>
    <w:rPr>
      <w:rFonts w:ascii="Courier" w:hAnsi="Courier"/>
      <w:sz w:val="20"/>
      <w:szCs w:val="20"/>
    </w:rPr>
  </w:style>
  <w:style w:type="character" w:styleId="a19" w:customStyle="1">
    <w:name w:val="a19"/>
    <w:rsid w:val="00AF6C1B"/>
    <w:rPr>
      <w:sz w:val="20"/>
      <w:szCs w:val="20"/>
    </w:rPr>
  </w:style>
  <w:style w:type="character" w:styleId="a20a" w:customStyle="1">
    <w:name w:val="a20a"/>
    <w:rsid w:val="00AF6C1B"/>
    <w:rPr>
      <w:rFonts w:ascii="Courier" w:hAnsi="Courier"/>
      <w:sz w:val="20"/>
      <w:szCs w:val="20"/>
    </w:rPr>
  </w:style>
  <w:style w:type="character" w:styleId="Document10" w:customStyle="1">
    <w:name w:val="Document[1]"/>
    <w:rsid w:val="00AF6C1B"/>
    <w:rPr>
      <w:sz w:val="20"/>
      <w:szCs w:val="20"/>
    </w:rPr>
  </w:style>
  <w:style w:type="character" w:styleId="Document20" w:customStyle="1">
    <w:name w:val="Document[2]"/>
    <w:rsid w:val="00AF6C1B"/>
    <w:rPr>
      <w:sz w:val="20"/>
      <w:szCs w:val="20"/>
    </w:rPr>
  </w:style>
  <w:style w:type="character" w:styleId="Document30" w:customStyle="1">
    <w:name w:val="Document[3]"/>
    <w:rsid w:val="00AF6C1B"/>
    <w:rPr>
      <w:sz w:val="20"/>
      <w:szCs w:val="20"/>
    </w:rPr>
  </w:style>
  <w:style w:type="character" w:styleId="Document40" w:customStyle="1">
    <w:name w:val="Document[4]"/>
    <w:rsid w:val="00AF6C1B"/>
    <w:rPr>
      <w:sz w:val="20"/>
      <w:szCs w:val="20"/>
    </w:rPr>
  </w:style>
  <w:style w:type="character" w:styleId="Document50" w:customStyle="1">
    <w:name w:val="Document[5]"/>
    <w:rsid w:val="00AF6C1B"/>
    <w:rPr>
      <w:sz w:val="20"/>
      <w:szCs w:val="20"/>
    </w:rPr>
  </w:style>
  <w:style w:type="character" w:styleId="Document60" w:customStyle="1">
    <w:name w:val="Document[6]"/>
    <w:rsid w:val="00AF6C1B"/>
    <w:rPr>
      <w:sz w:val="20"/>
      <w:szCs w:val="20"/>
    </w:rPr>
  </w:style>
  <w:style w:type="character" w:styleId="Document80" w:customStyle="1">
    <w:name w:val="Document[8]"/>
    <w:uiPriority w:val="99"/>
    <w:rsid w:val="00AF6C1B"/>
    <w:rPr>
      <w:sz w:val="20"/>
      <w:szCs w:val="20"/>
    </w:rPr>
  </w:style>
  <w:style w:type="character" w:styleId="a21a" w:customStyle="1">
    <w:name w:val="a21a"/>
    <w:rsid w:val="00AF6C1B"/>
    <w:rPr>
      <w:sz w:val="20"/>
      <w:szCs w:val="20"/>
    </w:rPr>
  </w:style>
  <w:style w:type="character" w:styleId="a22a" w:customStyle="1">
    <w:name w:val="a22a"/>
    <w:rsid w:val="00AF6C1B"/>
    <w:rPr>
      <w:sz w:val="20"/>
      <w:szCs w:val="20"/>
    </w:rPr>
  </w:style>
  <w:style w:type="character" w:styleId="a23a" w:customStyle="1">
    <w:name w:val="a23a"/>
    <w:rsid w:val="00AF6C1B"/>
    <w:rPr>
      <w:sz w:val="20"/>
      <w:szCs w:val="20"/>
    </w:rPr>
  </w:style>
  <w:style w:type="character" w:styleId="Technical10" w:customStyle="1">
    <w:name w:val="Technical[1]"/>
    <w:rsid w:val="00AF6C1B"/>
    <w:rPr>
      <w:sz w:val="20"/>
      <w:szCs w:val="20"/>
    </w:rPr>
  </w:style>
  <w:style w:type="character" w:styleId="Technical20" w:customStyle="1">
    <w:name w:val="Technical[2]"/>
    <w:rsid w:val="00AF6C1B"/>
    <w:rPr>
      <w:sz w:val="20"/>
      <w:szCs w:val="20"/>
    </w:rPr>
  </w:style>
  <w:style w:type="character" w:styleId="Technical30" w:customStyle="1">
    <w:name w:val="Technical[3]"/>
    <w:rsid w:val="00AF6C1B"/>
    <w:rPr>
      <w:sz w:val="20"/>
      <w:szCs w:val="20"/>
    </w:rPr>
  </w:style>
  <w:style w:type="character" w:styleId="Technical40" w:customStyle="1">
    <w:name w:val="Technical[4]"/>
    <w:rsid w:val="00AF6C1B"/>
    <w:rPr>
      <w:sz w:val="20"/>
      <w:szCs w:val="20"/>
    </w:rPr>
  </w:style>
  <w:style w:type="character" w:styleId="Technical50" w:customStyle="1">
    <w:name w:val="Technical[5]"/>
    <w:rsid w:val="00AF6C1B"/>
    <w:rPr>
      <w:sz w:val="20"/>
      <w:szCs w:val="20"/>
    </w:rPr>
  </w:style>
  <w:style w:type="character" w:styleId="Technical60" w:customStyle="1">
    <w:name w:val="Technical[6]"/>
    <w:rsid w:val="00AF6C1B"/>
    <w:rPr>
      <w:sz w:val="20"/>
      <w:szCs w:val="20"/>
    </w:rPr>
  </w:style>
  <w:style w:type="character" w:styleId="Technical70" w:customStyle="1">
    <w:name w:val="Technical[7]"/>
    <w:rsid w:val="00AF6C1B"/>
    <w:rPr>
      <w:sz w:val="20"/>
      <w:szCs w:val="20"/>
    </w:rPr>
  </w:style>
  <w:style w:type="character" w:styleId="Technical80" w:customStyle="1">
    <w:name w:val="Technical[8]"/>
    <w:rsid w:val="00AF6C1B"/>
    <w:rPr>
      <w:sz w:val="20"/>
      <w:szCs w:val="20"/>
    </w:rPr>
  </w:style>
  <w:style w:type="paragraph" w:styleId="tdc10" w:customStyle="1">
    <w:name w:val="tdc 1"/>
    <w:basedOn w:val="Normal"/>
    <w:uiPriority w:val="99"/>
    <w:rsid w:val="00AF6C1B"/>
    <w:pPr>
      <w:widowControl w:val="0"/>
      <w:tabs>
        <w:tab w:val="right" w:leader="dot" w:pos="9360"/>
      </w:tabs>
      <w:suppressAutoHyphens w:val="1"/>
      <w:spacing w:after="0" w:before="480" w:line="240" w:lineRule="auto"/>
      <w:ind w:left="720" w:right="720" w:hanging="720"/>
    </w:pPr>
    <w:rPr>
      <w:rFonts w:ascii="Courier" w:cs="Arial" w:eastAsia="Times New Roman" w:hAnsi="Courier"/>
      <w:sz w:val="24"/>
      <w:szCs w:val="24"/>
      <w:lang w:val="es-ES"/>
    </w:rPr>
  </w:style>
  <w:style w:type="paragraph" w:styleId="tdc20" w:customStyle="1">
    <w:name w:val="tdc 2"/>
    <w:basedOn w:val="Normal"/>
    <w:uiPriority w:val="99"/>
    <w:rsid w:val="00AF6C1B"/>
    <w:pPr>
      <w:widowControl w:val="0"/>
      <w:tabs>
        <w:tab w:val="right" w:leader="dot" w:pos="9360"/>
      </w:tabs>
      <w:suppressAutoHyphens w:val="1"/>
      <w:spacing w:after="0" w:line="240" w:lineRule="auto"/>
      <w:ind w:left="1440" w:right="720" w:hanging="720"/>
    </w:pPr>
    <w:rPr>
      <w:rFonts w:ascii="Courier" w:cs="Arial" w:eastAsia="Times New Roman" w:hAnsi="Courier"/>
      <w:sz w:val="24"/>
      <w:szCs w:val="24"/>
      <w:lang w:val="es-ES"/>
    </w:rPr>
  </w:style>
  <w:style w:type="paragraph" w:styleId="tdc30" w:customStyle="1">
    <w:name w:val="tdc 3"/>
    <w:basedOn w:val="Normal"/>
    <w:uiPriority w:val="99"/>
    <w:rsid w:val="00AF6C1B"/>
    <w:pPr>
      <w:widowControl w:val="0"/>
      <w:tabs>
        <w:tab w:val="right" w:leader="dot" w:pos="9360"/>
      </w:tabs>
      <w:suppressAutoHyphens w:val="1"/>
      <w:spacing w:after="0" w:line="240" w:lineRule="auto"/>
      <w:ind w:left="2160" w:right="720" w:hanging="720"/>
    </w:pPr>
    <w:rPr>
      <w:rFonts w:ascii="Courier" w:cs="Arial" w:eastAsia="Times New Roman" w:hAnsi="Courier"/>
      <w:sz w:val="24"/>
      <w:szCs w:val="24"/>
      <w:lang w:val="es-ES"/>
    </w:rPr>
  </w:style>
  <w:style w:type="paragraph" w:styleId="tdc40" w:customStyle="1">
    <w:name w:val="tdc 4"/>
    <w:basedOn w:val="Normal"/>
    <w:uiPriority w:val="99"/>
    <w:rsid w:val="00AF6C1B"/>
    <w:pPr>
      <w:widowControl w:val="0"/>
      <w:tabs>
        <w:tab w:val="right" w:leader="dot" w:pos="9360"/>
      </w:tabs>
      <w:suppressAutoHyphens w:val="1"/>
      <w:spacing w:after="0" w:line="240" w:lineRule="auto"/>
      <w:ind w:left="2880" w:right="720" w:hanging="720"/>
    </w:pPr>
    <w:rPr>
      <w:rFonts w:ascii="Courier" w:cs="Arial" w:eastAsia="Times New Roman" w:hAnsi="Courier"/>
      <w:sz w:val="24"/>
      <w:szCs w:val="24"/>
      <w:lang w:val="es-ES"/>
    </w:rPr>
  </w:style>
  <w:style w:type="paragraph" w:styleId="tdc50" w:customStyle="1">
    <w:name w:val="tdc 5"/>
    <w:basedOn w:val="Normal"/>
    <w:uiPriority w:val="99"/>
    <w:rsid w:val="00AF6C1B"/>
    <w:pPr>
      <w:widowControl w:val="0"/>
      <w:tabs>
        <w:tab w:val="right" w:leader="dot" w:pos="9360"/>
      </w:tabs>
      <w:suppressAutoHyphens w:val="1"/>
      <w:spacing w:after="0" w:line="240" w:lineRule="auto"/>
      <w:ind w:left="3600" w:right="720" w:hanging="720"/>
    </w:pPr>
    <w:rPr>
      <w:rFonts w:ascii="Courier" w:cs="Arial" w:eastAsia="Times New Roman" w:hAnsi="Courier"/>
      <w:sz w:val="24"/>
      <w:szCs w:val="24"/>
      <w:lang w:val="es-ES"/>
    </w:rPr>
  </w:style>
  <w:style w:type="paragraph" w:styleId="tdc60" w:customStyle="1">
    <w:name w:val="tdc 6"/>
    <w:basedOn w:val="Normal"/>
    <w:uiPriority w:val="99"/>
    <w:rsid w:val="00AF6C1B"/>
    <w:pPr>
      <w:widowControl w:val="0"/>
      <w:tabs>
        <w:tab w:val="right" w:pos="9360"/>
      </w:tabs>
      <w:suppressAutoHyphens w:val="1"/>
      <w:spacing w:after="0" w:line="240" w:lineRule="auto"/>
      <w:ind w:left="720" w:hanging="720"/>
    </w:pPr>
    <w:rPr>
      <w:rFonts w:ascii="Courier" w:cs="Arial" w:eastAsia="Times New Roman" w:hAnsi="Courier"/>
      <w:sz w:val="24"/>
      <w:szCs w:val="24"/>
      <w:lang w:val="es-ES"/>
    </w:rPr>
  </w:style>
  <w:style w:type="paragraph" w:styleId="tdc70" w:customStyle="1">
    <w:name w:val="tdc 7"/>
    <w:basedOn w:val="Normal"/>
    <w:uiPriority w:val="99"/>
    <w:rsid w:val="00AF6C1B"/>
    <w:pPr>
      <w:widowControl w:val="0"/>
      <w:suppressAutoHyphens w:val="1"/>
      <w:spacing w:after="0" w:line="240" w:lineRule="auto"/>
      <w:ind w:left="720" w:hanging="720"/>
    </w:pPr>
    <w:rPr>
      <w:rFonts w:ascii="Courier" w:cs="Arial" w:eastAsia="Times New Roman" w:hAnsi="Courier"/>
      <w:sz w:val="24"/>
      <w:szCs w:val="24"/>
      <w:lang w:val="es-ES"/>
    </w:rPr>
  </w:style>
  <w:style w:type="paragraph" w:styleId="tdc80" w:customStyle="1">
    <w:name w:val="tdc 8"/>
    <w:basedOn w:val="Normal"/>
    <w:uiPriority w:val="99"/>
    <w:rsid w:val="00AF6C1B"/>
    <w:pPr>
      <w:widowControl w:val="0"/>
      <w:tabs>
        <w:tab w:val="right" w:pos="9360"/>
      </w:tabs>
      <w:suppressAutoHyphens w:val="1"/>
      <w:spacing w:after="0" w:line="240" w:lineRule="auto"/>
      <w:ind w:left="720" w:hanging="720"/>
    </w:pPr>
    <w:rPr>
      <w:rFonts w:ascii="Courier" w:cs="Arial" w:eastAsia="Times New Roman" w:hAnsi="Courier"/>
      <w:sz w:val="24"/>
      <w:szCs w:val="24"/>
      <w:lang w:val="es-ES"/>
    </w:rPr>
  </w:style>
  <w:style w:type="paragraph" w:styleId="tdc90" w:customStyle="1">
    <w:name w:val="tdc 9"/>
    <w:basedOn w:val="Normal"/>
    <w:uiPriority w:val="99"/>
    <w:rsid w:val="00AF6C1B"/>
    <w:pPr>
      <w:widowControl w:val="0"/>
      <w:tabs>
        <w:tab w:val="right" w:leader="dot" w:pos="9360"/>
      </w:tabs>
      <w:suppressAutoHyphens w:val="1"/>
      <w:spacing w:after="0" w:line="240" w:lineRule="auto"/>
      <w:ind w:left="720" w:hanging="720"/>
    </w:pPr>
    <w:rPr>
      <w:rFonts w:ascii="Courier" w:cs="Arial" w:eastAsia="Times New Roman" w:hAnsi="Courier"/>
      <w:sz w:val="24"/>
      <w:szCs w:val="24"/>
      <w:lang w:val="es-ES"/>
    </w:rPr>
  </w:style>
  <w:style w:type="paragraph" w:styleId="ndice1" w:customStyle="1">
    <w:name w:val="índice 1"/>
    <w:basedOn w:val="Normal"/>
    <w:uiPriority w:val="99"/>
    <w:rsid w:val="00AF6C1B"/>
    <w:pPr>
      <w:widowControl w:val="0"/>
      <w:tabs>
        <w:tab w:val="right" w:leader="dot" w:pos="9360"/>
      </w:tabs>
      <w:suppressAutoHyphens w:val="1"/>
      <w:spacing w:after="0" w:line="240" w:lineRule="auto"/>
      <w:ind w:left="1440" w:right="720" w:hanging="1440"/>
    </w:pPr>
    <w:rPr>
      <w:rFonts w:ascii="Courier" w:cs="Arial" w:eastAsia="Times New Roman" w:hAnsi="Courier"/>
      <w:sz w:val="24"/>
      <w:szCs w:val="24"/>
      <w:lang w:val="es-ES"/>
    </w:rPr>
  </w:style>
  <w:style w:type="paragraph" w:styleId="ndice2" w:customStyle="1">
    <w:name w:val="índice 2"/>
    <w:basedOn w:val="Normal"/>
    <w:uiPriority w:val="99"/>
    <w:rsid w:val="00AF6C1B"/>
    <w:pPr>
      <w:widowControl w:val="0"/>
      <w:tabs>
        <w:tab w:val="right" w:leader="dot" w:pos="9360"/>
      </w:tabs>
      <w:suppressAutoHyphens w:val="1"/>
      <w:spacing w:after="0" w:line="240" w:lineRule="auto"/>
      <w:ind w:left="1440" w:right="720" w:hanging="720"/>
    </w:pPr>
    <w:rPr>
      <w:rFonts w:ascii="Courier" w:cs="Arial" w:eastAsia="Times New Roman" w:hAnsi="Courier"/>
      <w:sz w:val="24"/>
      <w:szCs w:val="24"/>
      <w:lang w:val="es-ES"/>
    </w:rPr>
  </w:style>
  <w:style w:type="paragraph" w:styleId="encabezadodetoa" w:customStyle="1">
    <w:name w:val="encabezado de toa"/>
    <w:basedOn w:val="Normal"/>
    <w:uiPriority w:val="99"/>
    <w:rsid w:val="00AF6C1B"/>
    <w:pPr>
      <w:widowControl w:val="0"/>
      <w:tabs>
        <w:tab w:val="right" w:pos="9360"/>
      </w:tabs>
      <w:suppressAutoHyphens w:val="1"/>
      <w:spacing w:after="0" w:line="240" w:lineRule="auto"/>
    </w:pPr>
    <w:rPr>
      <w:rFonts w:ascii="Courier" w:cs="Arial" w:eastAsia="Times New Roman" w:hAnsi="Courier"/>
      <w:sz w:val="24"/>
      <w:szCs w:val="24"/>
      <w:lang w:val="es-ES"/>
    </w:rPr>
  </w:style>
  <w:style w:type="paragraph" w:styleId="ttulo0" w:customStyle="1">
    <w:name w:val="título"/>
    <w:basedOn w:val="Normal"/>
    <w:uiPriority w:val="99"/>
    <w:rsid w:val="00AF6C1B"/>
    <w:pPr>
      <w:widowControl w:val="0"/>
      <w:spacing w:after="0" w:line="240" w:lineRule="auto"/>
    </w:pPr>
    <w:rPr>
      <w:rFonts w:ascii="Courier" w:cs="Arial" w:eastAsia="Times New Roman" w:hAnsi="Courier"/>
      <w:sz w:val="24"/>
      <w:szCs w:val="24"/>
      <w:lang w:val="es-ES"/>
    </w:rPr>
  </w:style>
  <w:style w:type="character" w:styleId="EquationCaption" w:customStyle="1">
    <w:name w:val="_Equation Caption"/>
    <w:rsid w:val="00AF6C1B"/>
    <w:rPr>
      <w:sz w:val="20"/>
      <w:szCs w:val="20"/>
    </w:rPr>
  </w:style>
  <w:style w:type="paragraph" w:styleId="BlockQuotation" w:customStyle="1">
    <w:name w:val="Block Quotation"/>
    <w:basedOn w:val="Normal"/>
    <w:uiPriority w:val="99"/>
    <w:rsid w:val="00AF6C1B"/>
    <w:pPr>
      <w:widowControl w:val="0"/>
      <w:spacing w:after="0" w:line="240" w:lineRule="auto"/>
      <w:ind w:left="1134" w:right="-284" w:hanging="425"/>
      <w:jc w:val="both"/>
    </w:pPr>
    <w:rPr>
      <w:rFonts w:ascii="Times New Roman" w:cs="Times New Roman" w:eastAsia="Times New Roman" w:hAnsi="Times New Roman"/>
      <w:sz w:val="20"/>
      <w:szCs w:val="20"/>
      <w:lang w:val="es-ES"/>
    </w:rPr>
  </w:style>
  <w:style w:type="paragraph" w:styleId="BlockQuotation1" w:customStyle="1">
    <w:name w:val="Block Quotation1"/>
    <w:basedOn w:val="Normal"/>
    <w:uiPriority w:val="99"/>
    <w:rsid w:val="00AF6C1B"/>
    <w:pPr>
      <w:widowControl w:val="0"/>
      <w:spacing w:after="0" w:line="240" w:lineRule="auto"/>
      <w:ind w:left="426" w:right="-1" w:hanging="426"/>
      <w:jc w:val="both"/>
    </w:pPr>
    <w:rPr>
      <w:rFonts w:ascii="Times New Roman" w:cs="Times New Roman" w:eastAsia="Times New Roman" w:hAnsi="Times New Roman"/>
      <w:sz w:val="20"/>
      <w:szCs w:val="20"/>
      <w:lang w:val="es-ES"/>
    </w:rPr>
  </w:style>
  <w:style w:type="paragraph" w:styleId="DefaultText" w:customStyle="1">
    <w:name w:val="Default Text"/>
    <w:basedOn w:val="Normal"/>
    <w:uiPriority w:val="99"/>
    <w:rsid w:val="00AF6C1B"/>
    <w:pPr>
      <w:spacing w:after="0" w:line="240" w:lineRule="auto"/>
    </w:pPr>
    <w:rPr>
      <w:rFonts w:ascii="Times New Roman" w:cs="Times New Roman" w:eastAsia="Times New Roman" w:hAnsi="Times New Roman"/>
      <w:color w:val="000000"/>
      <w:sz w:val="24"/>
      <w:szCs w:val="24"/>
      <w:lang w:val="en-US"/>
    </w:rPr>
  </w:style>
  <w:style w:type="character" w:styleId="Fuentedeencabezadopredeter" w:customStyle="1">
    <w:name w:val="Fuente de encabezado predeter."/>
    <w:rsid w:val="00AF6C1B"/>
  </w:style>
  <w:style w:type="paragraph" w:styleId="epgrafe" w:customStyle="1">
    <w:name w:val="epígrafe"/>
    <w:basedOn w:val="Normal"/>
    <w:uiPriority w:val="99"/>
    <w:rsid w:val="00AF6C1B"/>
    <w:pPr>
      <w:spacing w:after="0" w:line="240" w:lineRule="auto"/>
    </w:pPr>
    <w:rPr>
      <w:rFonts w:ascii="Courier New" w:cs="Courier New" w:eastAsia="Times New Roman" w:hAnsi="Courier New"/>
      <w:sz w:val="24"/>
      <w:szCs w:val="24"/>
      <w:lang w:val="es-ES_tradnl"/>
    </w:rPr>
  </w:style>
  <w:style w:type="paragraph" w:styleId="CNParagraph" w:customStyle="1">
    <w:name w:val="CN Paragraph"/>
    <w:autoRedefine w:val="1"/>
    <w:uiPriority w:val="99"/>
    <w:rsid w:val="00AF6C1B"/>
    <w:pPr>
      <w:spacing w:after="60" w:before="60" w:line="240" w:lineRule="auto"/>
      <w:ind w:left="851" w:right="113" w:hanging="851"/>
      <w:jc w:val="both"/>
    </w:pPr>
    <w:rPr>
      <w:rFonts w:ascii="Tahoma" w:cs="Tahoma" w:eastAsia="MS Mincho" w:hAnsi="Tahoma"/>
      <w:sz w:val="20"/>
      <w:szCs w:val="20"/>
      <w:lang w:val="es-ES"/>
    </w:rPr>
  </w:style>
  <w:style w:type="character" w:styleId="arial1" w:customStyle="1">
    <w:name w:val="arial1"/>
    <w:rsid w:val="00AF6C1B"/>
    <w:rPr>
      <w:rFonts w:ascii="Arial" w:cs="Arial" w:hAnsi="Arial" w:hint="default"/>
      <w:sz w:val="24"/>
      <w:szCs w:val="24"/>
    </w:rPr>
  </w:style>
  <w:style w:type="paragraph" w:styleId="H5" w:customStyle="1">
    <w:name w:val="H5"/>
    <w:basedOn w:val="Normal"/>
    <w:next w:val="Normal"/>
    <w:uiPriority w:val="99"/>
    <w:rsid w:val="00AF6C1B"/>
    <w:pPr>
      <w:keepNext w:val="1"/>
      <w:spacing w:after="100" w:before="100" w:line="240" w:lineRule="auto"/>
      <w:outlineLvl w:val="5"/>
    </w:pPr>
    <w:rPr>
      <w:rFonts w:ascii="Times New Roman" w:cs="Times New Roman" w:eastAsia="Times New Roman" w:hAnsi="Times New Roman"/>
      <w:b w:val="1"/>
      <w:snapToGrid w:val="0"/>
      <w:sz w:val="20"/>
      <w:szCs w:val="20"/>
      <w:lang w:eastAsia="es-ES"/>
    </w:rPr>
  </w:style>
  <w:style w:type="paragraph" w:styleId="Style35935802" w:customStyle="1">
    <w:name w:val="Style35935802"/>
    <w:uiPriority w:val="99"/>
    <w:rsid w:val="00AF6C1B"/>
    <w:pPr>
      <w:spacing w:after="0" w:line="240" w:lineRule="auto"/>
    </w:pPr>
    <w:rPr>
      <w:rFonts w:ascii="Arial" w:cs="Times New Roman" w:eastAsia="Times New Roman" w:hAnsi="Arial"/>
      <w:snapToGrid w:val="0"/>
      <w:sz w:val="24"/>
      <w:szCs w:val="20"/>
      <w:lang w:eastAsia="es-ES" w:val="es-ES"/>
    </w:rPr>
  </w:style>
  <w:style w:type="character" w:styleId="Refdenotaalfinal">
    <w:name w:val="endnote reference"/>
    <w:rsid w:val="00AF6C1B"/>
    <w:rPr>
      <w:vertAlign w:val="superscript"/>
    </w:rPr>
  </w:style>
  <w:style w:type="paragraph" w:styleId="BodyTextIndent23" w:customStyle="1">
    <w:name w:val="Body Text Indent 23"/>
    <w:basedOn w:val="Normal"/>
    <w:uiPriority w:val="99"/>
    <w:rsid w:val="00AF6C1B"/>
    <w:pPr>
      <w:widowControl w:val="0"/>
      <w:tabs>
        <w:tab w:val="left" w:pos="-720"/>
      </w:tabs>
      <w:suppressAutoHyphens w:val="1"/>
      <w:spacing w:after="0" w:line="240" w:lineRule="auto"/>
      <w:ind w:left="993"/>
      <w:jc w:val="both"/>
    </w:pPr>
    <w:rPr>
      <w:rFonts w:ascii="Times New Roman" w:cs="Times New Roman" w:eastAsia="Times New Roman" w:hAnsi="Times New Roman"/>
      <w:b w:val="1"/>
      <w:spacing w:val="-3"/>
      <w:sz w:val="20"/>
      <w:szCs w:val="20"/>
      <w:lang w:val="es-ES"/>
    </w:rPr>
  </w:style>
  <w:style w:type="paragraph" w:styleId="Style10" w:customStyle="1">
    <w:name w:val="Style 1"/>
    <w:basedOn w:val="Normal"/>
    <w:rsid w:val="00AF6C1B"/>
    <w:pPr>
      <w:widowControl w:val="0"/>
      <w:autoSpaceDE w:val="0"/>
      <w:autoSpaceDN w:val="0"/>
      <w:spacing w:after="0" w:line="240" w:lineRule="auto"/>
      <w:ind w:left="504" w:hanging="360"/>
    </w:pPr>
    <w:rPr>
      <w:rFonts w:ascii="Times New Roman" w:cs="Times New Roman" w:eastAsia="Times New Roman" w:hAnsi="Times New Roman"/>
      <w:sz w:val="24"/>
      <w:szCs w:val="20"/>
      <w:lang w:eastAsia="es-ES" w:val="en-US"/>
    </w:rPr>
  </w:style>
  <w:style w:type="paragraph" w:styleId="Style2" w:customStyle="1">
    <w:name w:val="Style 2"/>
    <w:rsid w:val="00AF6C1B"/>
    <w:pPr>
      <w:widowControl w:val="0"/>
      <w:spacing w:after="0" w:line="240" w:lineRule="auto"/>
      <w:ind w:left="360"/>
    </w:pPr>
    <w:rPr>
      <w:rFonts w:ascii="Tahoma" w:cs="Times New Roman" w:eastAsia="Times New Roman" w:hAnsi="Tahoma"/>
      <w:sz w:val="20"/>
      <w:szCs w:val="20"/>
      <w:lang w:eastAsia="es-ES" w:val="en-US"/>
    </w:rPr>
  </w:style>
  <w:style w:type="character" w:styleId="CharacterStyle1" w:customStyle="1">
    <w:name w:val="Character Style 1"/>
    <w:rsid w:val="00AF6C1B"/>
    <w:rPr>
      <w:rFonts w:ascii="Tahoma" w:hAnsi="Tahoma"/>
      <w:snapToGrid w:val="1"/>
      <w:sz w:val="20"/>
    </w:rPr>
  </w:style>
  <w:style w:type="paragraph" w:styleId="SubtituloModulo" w:customStyle="1">
    <w:name w:val="Subtitulo Modulo"/>
    <w:basedOn w:val="Normal"/>
    <w:uiPriority w:val="99"/>
    <w:rsid w:val="00AF6C1B"/>
    <w:pPr>
      <w:tabs>
        <w:tab w:val="left" w:pos="709"/>
      </w:tabs>
      <w:spacing w:after="0" w:line="240" w:lineRule="auto"/>
      <w:ind w:left="709" w:hanging="709"/>
      <w:jc w:val="both"/>
    </w:pPr>
    <w:rPr>
      <w:rFonts w:ascii="Arial" w:cs="Times New Roman" w:eastAsia="Times New Roman" w:hAnsi="Arial"/>
      <w:b w:val="1"/>
      <w:sz w:val="20"/>
      <w:szCs w:val="20"/>
      <w:lang w:eastAsia="es-ES"/>
    </w:rPr>
  </w:style>
  <w:style w:type="paragraph" w:styleId="Textopredeterminado" w:customStyle="1">
    <w:name w:val="Texto predeterminado"/>
    <w:uiPriority w:val="99"/>
    <w:rsid w:val="00AF6C1B"/>
    <w:pPr>
      <w:spacing w:after="0" w:line="240" w:lineRule="auto"/>
    </w:pPr>
    <w:rPr>
      <w:rFonts w:ascii="Arial" w:cs="Times New Roman" w:eastAsia="Times New Roman" w:hAnsi="Arial"/>
      <w:snapToGrid w:val="0"/>
      <w:sz w:val="24"/>
      <w:szCs w:val="20"/>
      <w:lang w:eastAsia="es-ES" w:val="es-ES"/>
    </w:rPr>
  </w:style>
  <w:style w:type="paragraph" w:styleId="Ttulo11" w:customStyle="1">
    <w:name w:val="Ttulo 1"/>
    <w:basedOn w:val="Normal"/>
    <w:next w:val="Normal"/>
    <w:uiPriority w:val="99"/>
    <w:rsid w:val="00AF6C1B"/>
    <w:pPr>
      <w:spacing w:after="0" w:line="240" w:lineRule="auto"/>
      <w:jc w:val="center"/>
    </w:pPr>
    <w:rPr>
      <w:rFonts w:ascii="Arial" w:cs="Times New Roman" w:eastAsia="Times New Roman" w:hAnsi="Arial"/>
      <w:b w:val="1"/>
      <w:snapToGrid w:val="0"/>
      <w:sz w:val="24"/>
      <w:szCs w:val="20"/>
      <w:lang w:eastAsia="es-ES" w:val="es-ES"/>
    </w:rPr>
  </w:style>
  <w:style w:type="paragraph" w:styleId="Ttulo20" w:customStyle="1">
    <w:name w:val="Ttulo 2"/>
    <w:basedOn w:val="Normal"/>
    <w:next w:val="Normal"/>
    <w:uiPriority w:val="99"/>
    <w:rsid w:val="00AF6C1B"/>
    <w:pPr>
      <w:spacing w:after="0" w:line="240" w:lineRule="auto"/>
    </w:pPr>
    <w:rPr>
      <w:rFonts w:ascii="Arial" w:cs="Times New Roman" w:eastAsia="Times New Roman" w:hAnsi="Arial"/>
      <w:b w:val="1"/>
      <w:snapToGrid w:val="0"/>
      <w:sz w:val="24"/>
      <w:szCs w:val="20"/>
      <w:u w:val="single"/>
      <w:lang w:eastAsia="es-ES" w:val="es-ES"/>
    </w:rPr>
  </w:style>
  <w:style w:type="paragraph" w:styleId="Sangra2detindependiente0" w:customStyle="1">
    <w:name w:val="Sangra 2 de t. independiente"/>
    <w:basedOn w:val="Normal"/>
    <w:next w:val="Normal"/>
    <w:uiPriority w:val="99"/>
    <w:rsid w:val="00AF6C1B"/>
    <w:pPr>
      <w:spacing w:after="0" w:line="240" w:lineRule="auto"/>
    </w:pPr>
    <w:rPr>
      <w:rFonts w:ascii="Arial" w:cs="Times New Roman" w:eastAsia="Times New Roman" w:hAnsi="Arial"/>
      <w:snapToGrid w:val="0"/>
      <w:sz w:val="24"/>
      <w:szCs w:val="20"/>
      <w:lang w:eastAsia="es-ES" w:val="es-ES"/>
    </w:rPr>
  </w:style>
  <w:style w:type="character" w:styleId="CarCar9" w:customStyle="1">
    <w:name w:val="Car Car9"/>
    <w:rsid w:val="00AF6C1B"/>
    <w:rPr>
      <w:lang w:bidi="ar-SA" w:eastAsia="es-ES" w:val="es-ES"/>
    </w:rPr>
  </w:style>
  <w:style w:type="paragraph" w:styleId="BodyText26" w:customStyle="1">
    <w:name w:val="Body Text 26"/>
    <w:basedOn w:val="Normal"/>
    <w:uiPriority w:val="99"/>
    <w:rsid w:val="00AF6C1B"/>
    <w:pPr>
      <w:suppressAutoHyphens w:val="1"/>
      <w:spacing w:after="0" w:line="240" w:lineRule="auto"/>
      <w:ind w:left="708"/>
      <w:jc w:val="both"/>
    </w:pPr>
    <w:rPr>
      <w:rFonts w:ascii="Times New Roman" w:cs="Times New Roman" w:eastAsia="Batang" w:hAnsi="Times New Roman"/>
      <w:sz w:val="20"/>
      <w:szCs w:val="20"/>
      <w:lang w:eastAsia="es-ES" w:val="es-MX"/>
    </w:rPr>
  </w:style>
  <w:style w:type="character" w:styleId="encabezadoCar2" w:customStyle="1">
    <w:name w:val="encabezado Car2"/>
    <w:aliases w:val="Encabezado_0 Car1,index Car3,h Car Car3,Encabezado Car2,Encabezado Car1,Encabezado_0 Car2,index Car4,maria Car1,titulo Car2,Encabezado1 Car1,Even Car1"/>
    <w:rsid w:val="00AF6C1B"/>
  </w:style>
  <w:style w:type="paragraph" w:styleId="Bases-Subitem" w:customStyle="1">
    <w:name w:val="Bases-Subitem"/>
    <w:basedOn w:val="Normal"/>
    <w:rsid w:val="00AF6C1B"/>
    <w:pPr>
      <w:tabs>
        <w:tab w:val="right" w:pos="960"/>
      </w:tabs>
      <w:spacing w:after="0" w:line="240" w:lineRule="auto"/>
      <w:ind w:left="600"/>
      <w:jc w:val="both"/>
    </w:pPr>
    <w:rPr>
      <w:rFonts w:ascii="Arial" w:cs="Times New Roman" w:eastAsia="Times New Roman" w:hAnsi="Arial"/>
      <w:sz w:val="24"/>
      <w:szCs w:val="20"/>
    </w:rPr>
  </w:style>
  <w:style w:type="character" w:styleId="indexCar1" w:customStyle="1">
    <w:name w:val="index Car1"/>
    <w:aliases w:val="h Car Car1"/>
    <w:rsid w:val="00AF6C1B"/>
    <w:rPr>
      <w:lang w:bidi="ar-SA" w:eastAsia="es-ES" w:val="es-ES"/>
    </w:rPr>
  </w:style>
  <w:style w:type="character" w:styleId="CarCar21" w:customStyle="1">
    <w:name w:val="Car Car21"/>
    <w:rsid w:val="00AF6C1B"/>
    <w:rPr>
      <w:rFonts w:ascii="Arial" w:hAnsi="Arial"/>
      <w:i w:val="1"/>
    </w:rPr>
  </w:style>
  <w:style w:type="character" w:styleId="CarCar19" w:customStyle="1">
    <w:name w:val="Car Car19"/>
    <w:rsid w:val="00AF6C1B"/>
    <w:rPr>
      <w:rFonts w:ascii="Arial" w:hAnsi="Arial"/>
      <w:b w:val="1"/>
      <w:i w:val="1"/>
      <w:sz w:val="24"/>
      <w:u w:val="single"/>
    </w:rPr>
  </w:style>
  <w:style w:type="character" w:styleId="CarCar18" w:customStyle="1">
    <w:name w:val="Car Car18"/>
    <w:locked w:val="1"/>
    <w:rsid w:val="00AF6C1B"/>
    <w:rPr>
      <w:rFonts w:ascii="Arial" w:hAnsi="Arial"/>
      <w:i w:val="1"/>
      <w:u w:val="single"/>
      <w:lang w:bidi="ar-SA" w:eastAsia="es-ES" w:val="es-ES"/>
    </w:rPr>
  </w:style>
  <w:style w:type="character" w:styleId="CarCar24" w:customStyle="1">
    <w:name w:val="Car Car24"/>
    <w:rsid w:val="00AF6C1B"/>
    <w:rPr>
      <w:rFonts w:ascii="Arial" w:hAnsi="Arial"/>
      <w:i w:val="1"/>
      <w:sz w:val="40"/>
    </w:rPr>
  </w:style>
  <w:style w:type="character" w:styleId="CarCar23" w:customStyle="1">
    <w:name w:val="Car Car23"/>
    <w:locked w:val="1"/>
    <w:rsid w:val="00AF6C1B"/>
    <w:rPr>
      <w:rFonts w:ascii="Arial" w:hAnsi="Arial"/>
      <w:i w:val="1"/>
      <w:sz w:val="80"/>
      <w:lang w:bidi="ar-SA" w:eastAsia="es-ES" w:val="es-ES"/>
    </w:rPr>
  </w:style>
  <w:style w:type="character" w:styleId="CarCar17" w:customStyle="1">
    <w:name w:val="Car Car17"/>
    <w:locked w:val="1"/>
    <w:rsid w:val="00AF6C1B"/>
    <w:rPr>
      <w:rFonts w:ascii="Arial" w:hAnsi="Arial"/>
      <w:i w:val="1"/>
      <w:lang w:bidi="ar-SA" w:eastAsia="es-ES" w:val="es-ES"/>
    </w:rPr>
  </w:style>
  <w:style w:type="character" w:styleId="CarCar16" w:customStyle="1">
    <w:name w:val="Car Car16"/>
    <w:rsid w:val="00AF6C1B"/>
    <w:rPr>
      <w:rFonts w:ascii="Arial" w:hAnsi="Arial"/>
      <w:i w:val="1"/>
    </w:rPr>
  </w:style>
  <w:style w:type="paragraph" w:styleId="Estilo7" w:customStyle="1">
    <w:name w:val="Estilo7"/>
    <w:basedOn w:val="Normal"/>
    <w:rsid w:val="00AF6C1B"/>
    <w:pPr>
      <w:pBdr>
        <w:top w:color="auto" w:space="1" w:sz="4" w:val="double"/>
        <w:left w:color="auto" w:space="4" w:sz="4" w:val="double"/>
        <w:bottom w:color="auto" w:space="4" w:sz="4" w:val="double"/>
        <w:right w:color="auto" w:space="4" w:sz="4" w:val="double"/>
      </w:pBdr>
      <w:spacing w:after="0" w:line="240" w:lineRule="auto"/>
      <w:ind w:left="1800" w:hanging="360"/>
    </w:pPr>
    <w:rPr>
      <w:rFonts w:ascii="Sylfaen" w:cs="Times New Roman" w:eastAsia="Times New Roman" w:hAnsi="Sylfaen"/>
      <w:b w:val="1"/>
      <w:sz w:val="26"/>
      <w:szCs w:val="26"/>
      <w:lang w:eastAsia="es-ES"/>
    </w:rPr>
  </w:style>
  <w:style w:type="character" w:styleId="CarCar25" w:customStyle="1">
    <w:name w:val="Car Car25"/>
    <w:locked w:val="1"/>
    <w:rsid w:val="00AF6C1B"/>
    <w:rPr>
      <w:rFonts w:ascii="Arial" w:hAnsi="Arial"/>
      <w:i w:val="1"/>
      <w:sz w:val="40"/>
      <w:lang w:bidi="ar-SA" w:eastAsia="es-ES" w:val="es-ES"/>
    </w:rPr>
  </w:style>
  <w:style w:type="paragraph" w:styleId="BodyText31" w:customStyle="1">
    <w:name w:val="Body Text 31"/>
    <w:basedOn w:val="Normal"/>
    <w:rsid w:val="00AF6C1B"/>
    <w:pPr>
      <w:widowControl w:val="0"/>
      <w:tabs>
        <w:tab w:val="left" w:pos="-720"/>
      </w:tabs>
      <w:suppressAutoHyphens w:val="1"/>
      <w:spacing w:after="0" w:line="240" w:lineRule="auto"/>
      <w:jc w:val="both"/>
    </w:pPr>
    <w:rPr>
      <w:rFonts w:ascii="Book Antiqua" w:cs="Book Antiqua" w:eastAsia="Times New Roman" w:hAnsi="Book Antiqua"/>
      <w:color w:val="000000"/>
      <w:lang w:eastAsia="es-ES"/>
    </w:rPr>
  </w:style>
  <w:style w:type="character" w:styleId="CarCar113" w:customStyle="1">
    <w:name w:val="Car Car113"/>
    <w:rsid w:val="00AF6C1B"/>
    <w:rPr>
      <w:lang w:eastAsia="es-ES" w:val="es-ES"/>
    </w:rPr>
  </w:style>
  <w:style w:type="paragraph" w:styleId="bodytext250" w:customStyle="1">
    <w:name w:val="bodytext25"/>
    <w:basedOn w:val="Normal"/>
    <w:rsid w:val="00AF6C1B"/>
    <w:pPr>
      <w:spacing w:after="0" w:line="240" w:lineRule="auto"/>
      <w:ind w:left="851" w:hanging="425"/>
      <w:jc w:val="both"/>
    </w:pPr>
    <w:rPr>
      <w:rFonts w:ascii="Times New Roman" w:cs="Times New Roman" w:eastAsia="Times New Roman" w:hAnsi="Times New Roman"/>
      <w:sz w:val="20"/>
      <w:szCs w:val="20"/>
      <w:lang w:eastAsia="es-ES" w:val="es-ES"/>
    </w:rPr>
  </w:style>
  <w:style w:type="character" w:styleId="Heading1Char" w:customStyle="1">
    <w:name w:val="Heading 1 Char"/>
    <w:aliases w:val="Rubro (A Car Char,B Car Char,C) Car Char,Heading apps Car Char,H1 Car Car Char,Heading apps Car Car Char,Rubro (A Car Car Char,Rubro (A Car1 Char,Rubro (A Char,B Char,C) Char,h1 Char,No numbers Char,69% Char,Attribute Heading 1 Char"/>
    <w:uiPriority w:val="9"/>
    <w:locked w:val="1"/>
    <w:rsid w:val="00AF6C1B"/>
    <w:rPr>
      <w:rFonts w:ascii="Cambria" w:cs="Times New Roman" w:hAnsi="Cambria"/>
      <w:b w:val="1"/>
      <w:bCs w:val="1"/>
      <w:kern w:val="32"/>
      <w:sz w:val="32"/>
      <w:szCs w:val="32"/>
      <w:lang w:eastAsia="en-US" w:val="es-ES"/>
    </w:rPr>
  </w:style>
  <w:style w:type="character" w:styleId="Heading9Char" w:customStyle="1">
    <w:name w:val="Heading 9 Char"/>
    <w:uiPriority w:val="99"/>
    <w:locked w:val="1"/>
    <w:rsid w:val="00AF6C1B"/>
    <w:rPr>
      <w:rFonts w:ascii="Arial" w:cs="Arial" w:hAnsi="Arial"/>
      <w:i w:val="1"/>
      <w:iCs w:val="1"/>
      <w:u w:val="single"/>
      <w:lang w:bidi="ar-SA" w:eastAsia="es-ES" w:val="es-PE"/>
    </w:rPr>
  </w:style>
  <w:style w:type="character" w:styleId="FooterChar" w:customStyle="1">
    <w:name w:val="Footer Char"/>
    <w:aliases w:val="Footer-Even Char"/>
    <w:uiPriority w:val="99"/>
    <w:locked w:val="1"/>
    <w:rsid w:val="00AF6C1B"/>
    <w:rPr>
      <w:rFonts w:cs="Times New Roman"/>
    </w:rPr>
  </w:style>
  <w:style w:type="character" w:styleId="BodyTextIndent3Char1" w:customStyle="1">
    <w:name w:val="Body Text Indent 3 Char1"/>
    <w:locked w:val="1"/>
    <w:rsid w:val="00AF6C1B"/>
    <w:rPr>
      <w:rFonts w:cs="Times New Roman"/>
      <w:sz w:val="16"/>
      <w:szCs w:val="16"/>
      <w:lang w:bidi="ar-SA" w:eastAsia="es-ES" w:val="es-ES"/>
    </w:rPr>
  </w:style>
  <w:style w:type="character" w:styleId="TitleChar" w:customStyle="1">
    <w:name w:val="Title Char"/>
    <w:uiPriority w:val="99"/>
    <w:locked w:val="1"/>
    <w:rsid w:val="00AF6C1B"/>
    <w:rPr>
      <w:rFonts w:ascii="Cambria" w:cs="Times New Roman" w:hAnsi="Cambria"/>
      <w:b w:val="1"/>
      <w:bCs w:val="1"/>
      <w:kern w:val="28"/>
      <w:sz w:val="32"/>
      <w:szCs w:val="32"/>
      <w:lang w:eastAsia="en-US" w:val="es-ES"/>
    </w:rPr>
  </w:style>
  <w:style w:type="character" w:styleId="TitleChar1" w:customStyle="1">
    <w:name w:val="Title Char1"/>
    <w:uiPriority w:val="99"/>
    <w:locked w:val="1"/>
    <w:rsid w:val="00AF6C1B"/>
    <w:rPr>
      <w:rFonts w:ascii="Comic Sans MS" w:cs="Times New Roman" w:hAnsi="Comic Sans MS"/>
      <w:b w:val="1"/>
      <w:sz w:val="24"/>
      <w:lang w:bidi="ar-SA" w:eastAsia="es-ES" w:val="es-ES"/>
    </w:rPr>
  </w:style>
  <w:style w:type="paragraph" w:styleId="xl65" w:customStyle="1">
    <w:name w:val="xl65"/>
    <w:basedOn w:val="Normal"/>
    <w:rsid w:val="00AF6C1B"/>
    <w:pPr>
      <w:pBdr>
        <w:top w:color="auto" w:space="0" w:sz="8" w:val="single"/>
        <w:left w:color="auto" w:space="0" w:sz="8" w:val="single"/>
        <w:right w:color="auto" w:space="0" w:sz="8" w:val="single"/>
      </w:pBdr>
      <w:spacing w:after="100" w:afterAutospacing="1" w:before="100" w:beforeAutospacing="1" w:line="240" w:lineRule="auto"/>
      <w:jc w:val="right"/>
    </w:pPr>
    <w:rPr>
      <w:rFonts w:ascii="Arial" w:cs="Arial" w:eastAsia="Times New Roman" w:hAnsi="Arial"/>
      <w:b w:val="1"/>
      <w:bCs w:val="1"/>
      <w:sz w:val="10"/>
      <w:szCs w:val="10"/>
      <w:lang w:eastAsia="es-ES" w:val="es-ES"/>
    </w:rPr>
  </w:style>
  <w:style w:type="paragraph" w:styleId="xl66" w:customStyle="1">
    <w:name w:val="xl66"/>
    <w:basedOn w:val="Normal"/>
    <w:rsid w:val="00AF6C1B"/>
    <w:pPr>
      <w:pBdr>
        <w:top w:color="auto" w:space="0" w:sz="8" w:val="single"/>
        <w:bottom w:color="auto" w:space="0" w:sz="8" w:val="single"/>
        <w:right w:color="auto" w:space="0" w:sz="8"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67" w:customStyle="1">
    <w:name w:val="xl67"/>
    <w:basedOn w:val="Normal"/>
    <w:rsid w:val="00AF6C1B"/>
    <w:pPr>
      <w:pBdr>
        <w:top w:color="auto" w:space="0" w:sz="8" w:val="single"/>
        <w:left w:color="auto" w:space="0" w:sz="8" w:val="single"/>
        <w:bottom w:color="auto" w:space="0" w:sz="8" w:val="single"/>
        <w:right w:color="auto" w:space="0" w:sz="8"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68" w:customStyle="1">
    <w:name w:val="xl68"/>
    <w:basedOn w:val="Normal"/>
    <w:rsid w:val="00AF6C1B"/>
    <w:pPr>
      <w:pBdr>
        <w:top w:color="auto" w:space="0" w:sz="8" w:val="single"/>
        <w:bottom w:color="auto" w:space="0" w:sz="8" w:val="single"/>
      </w:pBdr>
      <w:spacing w:after="100" w:afterAutospacing="1" w:before="100" w:beforeAutospacing="1" w:line="240" w:lineRule="auto"/>
    </w:pPr>
    <w:rPr>
      <w:rFonts w:ascii="Arial" w:cs="Arial" w:eastAsia="Times New Roman" w:hAnsi="Arial"/>
      <w:sz w:val="10"/>
      <w:szCs w:val="10"/>
      <w:lang w:eastAsia="es-ES" w:val="es-ES"/>
    </w:rPr>
  </w:style>
  <w:style w:type="paragraph" w:styleId="xl69" w:customStyle="1">
    <w:name w:val="xl69"/>
    <w:basedOn w:val="Normal"/>
    <w:rsid w:val="00AF6C1B"/>
    <w:pPr>
      <w:pBdr>
        <w:top w:color="auto" w:space="0" w:sz="8" w:val="single"/>
        <w:bottom w:color="auto" w:space="0" w:sz="8" w:val="single"/>
      </w:pBdr>
      <w:spacing w:after="100" w:afterAutospacing="1" w:before="100" w:beforeAutospacing="1" w:line="240" w:lineRule="auto"/>
      <w:jc w:val="center"/>
    </w:pPr>
    <w:rPr>
      <w:rFonts w:ascii="Arial" w:cs="Arial" w:eastAsia="Times New Roman" w:hAnsi="Arial"/>
      <w:sz w:val="10"/>
      <w:szCs w:val="10"/>
      <w:lang w:eastAsia="es-ES" w:val="es-ES"/>
    </w:rPr>
  </w:style>
  <w:style w:type="paragraph" w:styleId="xl70" w:customStyle="1">
    <w:name w:val="xl70"/>
    <w:basedOn w:val="Normal"/>
    <w:rsid w:val="00AF6C1B"/>
    <w:pPr>
      <w:pBdr>
        <w:top w:color="auto" w:space="0" w:sz="8" w:val="single"/>
        <w:bottom w:color="auto" w:space="0" w:sz="8" w:val="single"/>
      </w:pBdr>
      <w:spacing w:after="100" w:afterAutospacing="1" w:before="100" w:beforeAutospacing="1" w:line="240" w:lineRule="auto"/>
      <w:jc w:val="center"/>
    </w:pPr>
    <w:rPr>
      <w:rFonts w:ascii="Arial" w:cs="Arial" w:eastAsia="Times New Roman" w:hAnsi="Arial"/>
      <w:sz w:val="10"/>
      <w:szCs w:val="10"/>
      <w:lang w:eastAsia="es-ES" w:val="es-ES"/>
    </w:rPr>
  </w:style>
  <w:style w:type="paragraph" w:styleId="xl71" w:customStyle="1">
    <w:name w:val="xl71"/>
    <w:basedOn w:val="Normal"/>
    <w:rsid w:val="00AF6C1B"/>
    <w:pPr>
      <w:pBdr>
        <w:top w:color="auto" w:space="0" w:sz="8" w:val="single"/>
        <w:bottom w:color="auto" w:space="0" w:sz="8" w:val="single"/>
        <w:right w:color="auto" w:space="0" w:sz="8" w:val="single"/>
      </w:pBdr>
      <w:spacing w:after="100" w:afterAutospacing="1" w:before="100" w:beforeAutospacing="1" w:line="240" w:lineRule="auto"/>
      <w:jc w:val="center"/>
    </w:pPr>
    <w:rPr>
      <w:rFonts w:ascii="Arial" w:cs="Arial" w:eastAsia="Times New Roman" w:hAnsi="Arial"/>
      <w:sz w:val="10"/>
      <w:szCs w:val="10"/>
      <w:lang w:eastAsia="es-ES" w:val="es-ES"/>
    </w:rPr>
  </w:style>
  <w:style w:type="paragraph" w:styleId="xl72" w:customStyle="1">
    <w:name w:val="xl72"/>
    <w:basedOn w:val="Normal"/>
    <w:rsid w:val="00AF6C1B"/>
    <w:pPr>
      <w:pBdr>
        <w:top w:color="auto" w:space="0" w:sz="8" w:val="single"/>
        <w:left w:color="auto" w:space="0" w:sz="8" w:val="single"/>
        <w:bottom w:color="auto" w:space="0" w:sz="8" w:val="single"/>
      </w:pBdr>
      <w:spacing w:after="100" w:afterAutospacing="1" w:before="100" w:beforeAutospacing="1" w:line="240" w:lineRule="auto"/>
    </w:pPr>
    <w:rPr>
      <w:rFonts w:ascii="Arial" w:cs="Arial" w:eastAsia="Times New Roman" w:hAnsi="Arial"/>
      <w:sz w:val="10"/>
      <w:szCs w:val="10"/>
      <w:lang w:eastAsia="es-ES" w:val="es-ES"/>
    </w:rPr>
  </w:style>
  <w:style w:type="paragraph" w:styleId="xl73" w:customStyle="1">
    <w:name w:val="xl73"/>
    <w:basedOn w:val="Normal"/>
    <w:rsid w:val="00AF6C1B"/>
    <w:pPr>
      <w:pBdr>
        <w:top w:color="auto" w:space="0" w:sz="8" w:val="single"/>
        <w:left w:color="auto" w:space="0" w:sz="8" w:val="single"/>
        <w:bottom w:color="auto" w:space="0" w:sz="8" w:val="single"/>
        <w:right w:color="auto" w:space="0" w:sz="8" w:val="single"/>
      </w:pBdr>
      <w:spacing w:after="100" w:afterAutospacing="1" w:before="100" w:beforeAutospacing="1" w:line="240" w:lineRule="auto"/>
      <w:jc w:val="right"/>
    </w:pPr>
    <w:rPr>
      <w:rFonts w:ascii="Arial" w:cs="Arial" w:eastAsia="Times New Roman" w:hAnsi="Arial"/>
      <w:b w:val="1"/>
      <w:bCs w:val="1"/>
      <w:sz w:val="10"/>
      <w:szCs w:val="10"/>
      <w:lang w:eastAsia="es-ES" w:val="es-ES"/>
    </w:rPr>
  </w:style>
  <w:style w:type="paragraph" w:styleId="xl74" w:customStyle="1">
    <w:name w:val="xl74"/>
    <w:basedOn w:val="Normal"/>
    <w:rsid w:val="00AF6C1B"/>
    <w:pPr>
      <w:pBdr>
        <w:top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0"/>
      <w:szCs w:val="10"/>
      <w:lang w:eastAsia="es-ES" w:val="es-ES"/>
    </w:rPr>
  </w:style>
  <w:style w:type="paragraph" w:styleId="xl75" w:customStyle="1">
    <w:name w:val="xl75"/>
    <w:basedOn w:val="Normal"/>
    <w:rsid w:val="00AF6C1B"/>
    <w:pPr>
      <w:pBdr>
        <w:top w:color="auto" w:space="0" w:sz="8" w:val="single"/>
        <w:left w:color="auto" w:space="0" w:sz="8" w:val="single"/>
        <w:bottom w:color="auto" w:space="0" w:sz="8"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0"/>
      <w:szCs w:val="10"/>
      <w:lang w:eastAsia="es-ES" w:val="es-ES"/>
    </w:rPr>
  </w:style>
  <w:style w:type="paragraph" w:styleId="xl76" w:customStyle="1">
    <w:name w:val="xl76"/>
    <w:basedOn w:val="Normal"/>
    <w:rsid w:val="00AF6C1B"/>
    <w:pPr>
      <w:pBdr>
        <w:top w:color="auto" w:space="0" w:sz="8"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77" w:customStyle="1">
    <w:name w:val="xl77"/>
    <w:basedOn w:val="Normal"/>
    <w:rsid w:val="00AF6C1B"/>
    <w:pPr>
      <w:pBdr>
        <w:top w:color="auto" w:space="0" w:sz="8" w:val="single"/>
        <w:left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78" w:customStyle="1">
    <w:name w:val="xl78"/>
    <w:basedOn w:val="Normal"/>
    <w:rsid w:val="00AF6C1B"/>
    <w:pPr>
      <w:pBdr>
        <w:top w:color="auto" w:space="0" w:sz="8" w:val="single"/>
        <w:left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79" w:customStyle="1">
    <w:name w:val="xl79"/>
    <w:basedOn w:val="Normal"/>
    <w:rsid w:val="00AF6C1B"/>
    <w:pPr>
      <w:pBdr>
        <w:top w:color="auto" w:space="0" w:sz="8" w:val="single"/>
        <w:lef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80" w:customStyle="1">
    <w:name w:val="xl80"/>
    <w:basedOn w:val="Normal"/>
    <w:rsid w:val="00AF6C1B"/>
    <w:pPr>
      <w:pBdr>
        <w:top w:color="auto" w:space="0" w:sz="8" w:val="single"/>
        <w:bottom w:color="auto" w:space="0" w:sz="4" w:val="single"/>
      </w:pBdr>
      <w:spacing w:after="100" w:afterAutospacing="1" w:before="100" w:beforeAutospacing="1" w:line="240" w:lineRule="auto"/>
    </w:pPr>
    <w:rPr>
      <w:rFonts w:ascii="Arial" w:cs="Arial" w:eastAsia="Times New Roman" w:hAnsi="Arial"/>
      <w:b w:val="1"/>
      <w:bCs w:val="1"/>
      <w:sz w:val="10"/>
      <w:szCs w:val="10"/>
      <w:lang w:eastAsia="es-ES" w:val="es-ES"/>
    </w:rPr>
  </w:style>
  <w:style w:type="paragraph" w:styleId="xl81" w:customStyle="1">
    <w:name w:val="xl81"/>
    <w:basedOn w:val="Normal"/>
    <w:rsid w:val="00AF6C1B"/>
    <w:pPr>
      <w:pBdr>
        <w:top w:color="auto" w:space="0" w:sz="8" w:val="single"/>
        <w:left w:color="auto" w:space="0" w:sz="8"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82" w:customStyle="1">
    <w:name w:val="xl82"/>
    <w:basedOn w:val="Normal"/>
    <w:rsid w:val="00AF6C1B"/>
    <w:pPr>
      <w:pBdr>
        <w:top w:color="auto" w:space="0" w:sz="8" w:val="single"/>
        <w:left w:color="auto" w:space="0" w:sz="4"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83" w:customStyle="1">
    <w:name w:val="xl83"/>
    <w:basedOn w:val="Normal"/>
    <w:rsid w:val="00AF6C1B"/>
    <w:pPr>
      <w:pBdr>
        <w:top w:color="auto" w:space="0" w:sz="8" w:val="single"/>
        <w:left w:color="auto" w:space="0" w:sz="4"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84" w:customStyle="1">
    <w:name w:val="xl84"/>
    <w:basedOn w:val="Normal"/>
    <w:rsid w:val="00AF6C1B"/>
    <w:pPr>
      <w:pBdr>
        <w:left w:color="auto" w:space="0" w:sz="8" w:val="single"/>
        <w:bottom w:color="auto" w:space="0" w:sz="4" w:val="single"/>
        <w:right w:color="auto" w:space="0" w:sz="8" w:val="single"/>
      </w:pBdr>
      <w:spacing w:after="100" w:afterAutospacing="1" w:before="100" w:beforeAutospacing="1" w:line="240" w:lineRule="auto"/>
    </w:pPr>
    <w:rPr>
      <w:rFonts w:ascii="Arial" w:cs="Arial" w:eastAsia="Times New Roman" w:hAnsi="Arial"/>
      <w:b w:val="1"/>
      <w:bCs w:val="1"/>
      <w:sz w:val="10"/>
      <w:szCs w:val="10"/>
      <w:lang w:eastAsia="es-ES" w:val="es-ES"/>
    </w:rPr>
  </w:style>
  <w:style w:type="paragraph" w:styleId="xl85" w:customStyle="1">
    <w:name w:val="xl85"/>
    <w:basedOn w:val="Normal"/>
    <w:rsid w:val="00AF6C1B"/>
    <w:pPr>
      <w:pBdr>
        <w:top w:color="auto" w:space="0" w:sz="4" w:val="single"/>
        <w:left w:color="auto" w:space="0" w:sz="8" w:val="single"/>
        <w:bottom w:color="auto" w:space="0" w:sz="4" w:val="single"/>
        <w:right w:color="auto" w:space="0" w:sz="8" w:val="single"/>
      </w:pBdr>
      <w:spacing w:after="100" w:afterAutospacing="1" w:before="100" w:beforeAutospacing="1" w:line="240" w:lineRule="auto"/>
      <w:jc w:val="right"/>
    </w:pPr>
    <w:rPr>
      <w:rFonts w:ascii="Arial" w:cs="Arial" w:eastAsia="Times New Roman" w:hAnsi="Arial"/>
      <w:b w:val="1"/>
      <w:bCs w:val="1"/>
      <w:sz w:val="10"/>
      <w:szCs w:val="10"/>
      <w:lang w:eastAsia="es-ES" w:val="es-ES"/>
    </w:rPr>
  </w:style>
  <w:style w:type="paragraph" w:styleId="xl86" w:customStyle="1">
    <w:name w:val="xl86"/>
    <w:basedOn w:val="Normal"/>
    <w:rsid w:val="00AF6C1B"/>
    <w:pPr>
      <w:pBdr>
        <w:top w:color="auto" w:space="0" w:sz="4" w:val="single"/>
        <w:bottom w:color="auto" w:space="0" w:sz="4" w:val="single"/>
      </w:pBdr>
      <w:spacing w:after="100" w:afterAutospacing="1" w:before="100" w:beforeAutospacing="1" w:line="240" w:lineRule="auto"/>
    </w:pPr>
    <w:rPr>
      <w:rFonts w:ascii="Arial" w:cs="Arial" w:eastAsia="Times New Roman" w:hAnsi="Arial"/>
      <w:b w:val="1"/>
      <w:bCs w:val="1"/>
      <w:sz w:val="10"/>
      <w:szCs w:val="10"/>
      <w:lang w:eastAsia="es-ES" w:val="es-ES"/>
    </w:rPr>
  </w:style>
  <w:style w:type="paragraph" w:styleId="xl87" w:customStyle="1">
    <w:name w:val="xl87"/>
    <w:basedOn w:val="Normal"/>
    <w:rsid w:val="00AF6C1B"/>
    <w:pPr>
      <w:pBdr>
        <w:top w:color="auto" w:space="0" w:sz="4" w:val="single"/>
        <w:left w:color="auto" w:space="0" w:sz="8"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88" w:customStyle="1">
    <w:name w:val="xl88"/>
    <w:basedOn w:val="Normal"/>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89" w:customStyle="1">
    <w:name w:val="xl89"/>
    <w:basedOn w:val="Normal"/>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90" w:customStyle="1">
    <w:name w:val="xl90"/>
    <w:basedOn w:val="Normal"/>
    <w:rsid w:val="00AF6C1B"/>
    <w:pPr>
      <w:pBdr>
        <w:top w:color="auto" w:space="0" w:sz="4" w:val="single"/>
        <w:left w:color="auto" w:space="0" w:sz="8"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91" w:customStyle="1">
    <w:name w:val="xl91"/>
    <w:basedOn w:val="Normal"/>
    <w:rsid w:val="00AF6C1B"/>
    <w:pPr>
      <w:pBdr>
        <w:top w:color="auto" w:space="0" w:sz="4" w:val="single"/>
        <w:left w:color="auto" w:space="0" w:sz="4" w:val="single"/>
        <w:bottom w:color="auto" w:space="0" w:sz="4" w:val="single"/>
        <w:right w:color="auto" w:space="0" w:sz="8"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92" w:customStyle="1">
    <w:name w:val="xl92"/>
    <w:basedOn w:val="Normal"/>
    <w:rsid w:val="00AF6C1B"/>
    <w:pPr>
      <w:pBdr>
        <w:top w:color="auto" w:space="0" w:sz="4" w:val="single"/>
        <w:left w:color="auto" w:space="0" w:sz="4" w:val="single"/>
        <w:bottom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93" w:customStyle="1">
    <w:name w:val="xl93"/>
    <w:basedOn w:val="Normal"/>
    <w:rsid w:val="00AF6C1B"/>
    <w:pPr>
      <w:pBdr>
        <w:top w:color="auto" w:space="0" w:sz="4" w:val="single"/>
        <w:left w:color="auto" w:space="0" w:sz="8" w:val="single"/>
        <w:bottom w:color="auto" w:space="0" w:sz="4" w:val="single"/>
        <w:right w:color="auto" w:space="0" w:sz="8" w:val="single"/>
      </w:pBdr>
      <w:spacing w:after="100" w:afterAutospacing="1" w:before="100" w:beforeAutospacing="1" w:line="240" w:lineRule="auto"/>
    </w:pPr>
    <w:rPr>
      <w:rFonts w:ascii="Arial" w:cs="Arial" w:eastAsia="Times New Roman" w:hAnsi="Arial"/>
      <w:b w:val="1"/>
      <w:bCs w:val="1"/>
      <w:sz w:val="10"/>
      <w:szCs w:val="10"/>
      <w:lang w:eastAsia="es-ES" w:val="es-ES"/>
    </w:rPr>
  </w:style>
  <w:style w:type="paragraph" w:styleId="xl94" w:customStyle="1">
    <w:name w:val="xl94"/>
    <w:basedOn w:val="Normal"/>
    <w:rsid w:val="00AF6C1B"/>
    <w:pPr>
      <w:pBdr>
        <w:top w:color="auto" w:space="0" w:sz="4"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95" w:customStyle="1">
    <w:name w:val="xl95"/>
    <w:basedOn w:val="Normal"/>
    <w:rsid w:val="00AF6C1B"/>
    <w:pPr>
      <w:pBdr>
        <w:top w:color="auto" w:space="0" w:sz="4" w:val="single"/>
        <w:bottom w:color="auto" w:space="0" w:sz="4" w:val="single"/>
      </w:pBdr>
      <w:spacing w:after="100" w:afterAutospacing="1" w:before="100" w:beforeAutospacing="1" w:line="240" w:lineRule="auto"/>
    </w:pPr>
    <w:rPr>
      <w:rFonts w:ascii="Arial" w:cs="Arial" w:eastAsia="Times New Roman" w:hAnsi="Arial"/>
      <w:b w:val="1"/>
      <w:bCs w:val="1"/>
      <w:sz w:val="10"/>
      <w:szCs w:val="10"/>
      <w:lang w:eastAsia="es-ES" w:val="es-ES"/>
    </w:rPr>
  </w:style>
  <w:style w:type="paragraph" w:styleId="xl96" w:customStyle="1">
    <w:name w:val="xl96"/>
    <w:basedOn w:val="Normal"/>
    <w:rsid w:val="00AF6C1B"/>
    <w:pPr>
      <w:pBdr>
        <w:top w:color="auto" w:space="0" w:sz="4" w:val="single"/>
        <w:left w:color="auto" w:space="0" w:sz="8" w:val="single"/>
        <w:bottom w:color="auto" w:space="0" w:sz="8" w:val="single"/>
        <w:right w:color="auto" w:space="0" w:sz="8" w:val="single"/>
      </w:pBdr>
      <w:spacing w:after="100" w:afterAutospacing="1" w:before="100" w:beforeAutospacing="1" w:line="240" w:lineRule="auto"/>
      <w:jc w:val="right"/>
    </w:pPr>
    <w:rPr>
      <w:rFonts w:ascii="Arial" w:cs="Arial" w:eastAsia="Times New Roman" w:hAnsi="Arial"/>
      <w:b w:val="1"/>
      <w:bCs w:val="1"/>
      <w:sz w:val="10"/>
      <w:szCs w:val="10"/>
      <w:lang w:eastAsia="es-ES" w:val="es-ES"/>
    </w:rPr>
  </w:style>
  <w:style w:type="paragraph" w:styleId="xl97" w:customStyle="1">
    <w:name w:val="xl97"/>
    <w:basedOn w:val="Normal"/>
    <w:rsid w:val="00AF6C1B"/>
    <w:pPr>
      <w:pBdr>
        <w:top w:color="auto" w:space="0" w:sz="4" w:val="single"/>
        <w:bottom w:color="auto" w:space="0" w:sz="8" w:val="single"/>
      </w:pBdr>
      <w:spacing w:after="100" w:afterAutospacing="1" w:before="100" w:beforeAutospacing="1" w:line="240" w:lineRule="auto"/>
    </w:pPr>
    <w:rPr>
      <w:rFonts w:ascii="Arial" w:cs="Arial" w:eastAsia="Times New Roman" w:hAnsi="Arial"/>
      <w:b w:val="1"/>
      <w:bCs w:val="1"/>
      <w:sz w:val="10"/>
      <w:szCs w:val="10"/>
      <w:lang w:eastAsia="es-ES" w:val="es-ES"/>
    </w:rPr>
  </w:style>
  <w:style w:type="paragraph" w:styleId="xl98" w:customStyle="1">
    <w:name w:val="xl98"/>
    <w:basedOn w:val="Normal"/>
    <w:rsid w:val="00AF6C1B"/>
    <w:pPr>
      <w:pBdr>
        <w:top w:color="auto" w:space="0" w:sz="4" w:val="single"/>
        <w:left w:color="auto" w:space="0" w:sz="8" w:val="single"/>
        <w:bottom w:color="auto" w:space="0" w:sz="8"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99" w:customStyle="1">
    <w:name w:val="xl99"/>
    <w:basedOn w:val="Normal"/>
    <w:rsid w:val="00AF6C1B"/>
    <w:pPr>
      <w:pBdr>
        <w:top w:color="auto" w:space="0" w:sz="4" w:val="single"/>
        <w:bottom w:color="auto" w:space="0" w:sz="8"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00" w:customStyle="1">
    <w:name w:val="xl100"/>
    <w:basedOn w:val="Normal"/>
    <w:rsid w:val="00AF6C1B"/>
    <w:pPr>
      <w:pBdr>
        <w:top w:color="auto" w:space="0" w:sz="4" w:val="single"/>
        <w:bottom w:color="auto" w:space="0" w:sz="8"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01" w:customStyle="1">
    <w:name w:val="xl101"/>
    <w:basedOn w:val="Normal"/>
    <w:rsid w:val="00AF6C1B"/>
    <w:pPr>
      <w:pBdr>
        <w:top w:color="auto" w:space="0" w:sz="4" w:val="single"/>
        <w:left w:color="auto" w:space="0" w:sz="4" w:val="single"/>
        <w:bottom w:color="auto" w:space="0" w:sz="8"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02" w:customStyle="1">
    <w:name w:val="xl102"/>
    <w:basedOn w:val="Normal"/>
    <w:rsid w:val="00AF6C1B"/>
    <w:pPr>
      <w:pBdr>
        <w:top w:color="auto" w:space="0" w:sz="4" w:val="single"/>
        <w:left w:color="auto" w:space="0" w:sz="4" w:val="single"/>
        <w:bottom w:color="auto" w:space="0" w:sz="8"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03" w:customStyle="1">
    <w:name w:val="xl103"/>
    <w:basedOn w:val="Normal"/>
    <w:rsid w:val="00AF6C1B"/>
    <w:pPr>
      <w:pBdr>
        <w:top w:color="auto" w:space="0" w:sz="4" w:val="single"/>
        <w:left w:color="auto" w:space="0" w:sz="8" w:val="single"/>
        <w:bottom w:color="auto" w:space="0" w:sz="8"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04" w:customStyle="1">
    <w:name w:val="xl104"/>
    <w:basedOn w:val="Normal"/>
    <w:rsid w:val="00AF6C1B"/>
    <w:pPr>
      <w:pBdr>
        <w:top w:color="auto" w:space="0" w:sz="4" w:val="single"/>
        <w:left w:color="auto" w:space="0" w:sz="4" w:val="single"/>
        <w:bottom w:color="auto" w:space="0" w:sz="8" w:val="single"/>
        <w:right w:color="auto" w:space="0" w:sz="8"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05" w:customStyle="1">
    <w:name w:val="xl105"/>
    <w:basedOn w:val="Normal"/>
    <w:rsid w:val="00AF6C1B"/>
    <w:pPr>
      <w:pBdr>
        <w:top w:color="auto" w:space="0" w:sz="4" w:val="single"/>
        <w:left w:color="auto" w:space="0" w:sz="4" w:val="single"/>
        <w:bottom w:color="auto" w:space="0" w:sz="8"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06" w:customStyle="1">
    <w:name w:val="xl106"/>
    <w:basedOn w:val="Normal"/>
    <w:rsid w:val="00AF6C1B"/>
    <w:pPr>
      <w:pBdr>
        <w:top w:color="auto" w:space="0" w:sz="4" w:val="single"/>
        <w:left w:color="auto" w:space="0" w:sz="8" w:val="single"/>
        <w:bottom w:color="auto" w:space="0" w:sz="8" w:val="single"/>
        <w:right w:color="auto" w:space="0" w:sz="8" w:val="single"/>
      </w:pBdr>
      <w:spacing w:after="100" w:afterAutospacing="1" w:before="100" w:beforeAutospacing="1" w:line="240" w:lineRule="auto"/>
    </w:pPr>
    <w:rPr>
      <w:rFonts w:ascii="Arial" w:cs="Arial" w:eastAsia="Times New Roman" w:hAnsi="Arial"/>
      <w:b w:val="1"/>
      <w:bCs w:val="1"/>
      <w:sz w:val="10"/>
      <w:szCs w:val="10"/>
      <w:lang w:eastAsia="es-ES" w:val="es-ES"/>
    </w:rPr>
  </w:style>
  <w:style w:type="paragraph" w:styleId="xl107" w:customStyle="1">
    <w:name w:val="xl107"/>
    <w:basedOn w:val="Normal"/>
    <w:rsid w:val="00AF6C1B"/>
    <w:pPr>
      <w:pBdr>
        <w:left w:color="auto" w:space="0" w:sz="4"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08" w:customStyle="1">
    <w:name w:val="xl108"/>
    <w:basedOn w:val="Normal"/>
    <w:rsid w:val="00AF6C1B"/>
    <w:pPr>
      <w:pBdr>
        <w:left w:color="auto" w:space="0" w:sz="8"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09" w:customStyle="1">
    <w:name w:val="xl109"/>
    <w:basedOn w:val="Normal"/>
    <w:rsid w:val="00AF6C1B"/>
    <w:pPr>
      <w:pBdr>
        <w:left w:color="auto" w:space="0" w:sz="4" w:val="single"/>
        <w:bottom w:color="auto" w:space="0" w:sz="4" w:val="single"/>
        <w:right w:color="auto" w:space="0" w:sz="8"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10" w:customStyle="1">
    <w:name w:val="xl110"/>
    <w:basedOn w:val="Normal"/>
    <w:rsid w:val="00AF6C1B"/>
    <w:pPr>
      <w:pBdr>
        <w:left w:color="auto" w:space="0" w:sz="8" w:val="single"/>
        <w:bottom w:color="auto" w:space="0" w:sz="8"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11" w:customStyle="1">
    <w:name w:val="xl111"/>
    <w:basedOn w:val="Normal"/>
    <w:rsid w:val="00AF6C1B"/>
    <w:pPr>
      <w:pBdr>
        <w:left w:color="auto" w:space="0" w:sz="4" w:val="single"/>
        <w:bottom w:color="auto" w:space="0" w:sz="8"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12" w:customStyle="1">
    <w:name w:val="xl112"/>
    <w:basedOn w:val="Normal"/>
    <w:rsid w:val="00AF6C1B"/>
    <w:pPr>
      <w:pBdr>
        <w:left w:color="auto" w:space="0" w:sz="4" w:val="single"/>
        <w:bottom w:color="auto" w:space="0" w:sz="8" w:val="single"/>
        <w:right w:color="auto" w:space="0" w:sz="8"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13" w:customStyle="1">
    <w:name w:val="xl113"/>
    <w:basedOn w:val="Normal"/>
    <w:rsid w:val="00AF6C1B"/>
    <w:pPr>
      <w:pBdr>
        <w:left w:color="auto" w:space="0" w:sz="4" w:val="single"/>
        <w:bottom w:color="auto" w:space="0" w:sz="4"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14" w:customStyle="1">
    <w:name w:val="xl114"/>
    <w:basedOn w:val="Normal"/>
    <w:rsid w:val="00AF6C1B"/>
    <w:pPr>
      <w:pBdr>
        <w:left w:color="auto" w:space="0" w:sz="4" w:val="single"/>
        <w:bottom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xl115" w:customStyle="1">
    <w:name w:val="xl115"/>
    <w:basedOn w:val="Normal"/>
    <w:rsid w:val="00AF6C1B"/>
    <w:pPr>
      <w:pBdr>
        <w:bottom w:color="auto" w:space="0" w:sz="8"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0"/>
      <w:szCs w:val="10"/>
      <w:lang w:eastAsia="es-ES" w:val="es-ES"/>
    </w:rPr>
  </w:style>
  <w:style w:type="paragraph" w:styleId="xl116" w:customStyle="1">
    <w:name w:val="xl116"/>
    <w:basedOn w:val="Normal"/>
    <w:rsid w:val="00AF6C1B"/>
    <w:pPr>
      <w:pBdr>
        <w:top w:color="auto" w:space="0" w:sz="8" w:val="single"/>
        <w:left w:color="auto" w:space="0" w:sz="8" w:val="single"/>
        <w:bottom w:color="auto" w:space="0" w:sz="8" w:val="single"/>
      </w:pBdr>
      <w:spacing w:after="100" w:afterAutospacing="1" w:before="100" w:beforeAutospacing="1" w:line="240" w:lineRule="auto"/>
      <w:jc w:val="center"/>
    </w:pPr>
    <w:rPr>
      <w:rFonts w:ascii="Arial" w:cs="Arial" w:eastAsia="Times New Roman" w:hAnsi="Arial"/>
      <w:sz w:val="10"/>
      <w:szCs w:val="10"/>
      <w:lang w:eastAsia="es-ES" w:val="es-ES"/>
    </w:rPr>
  </w:style>
  <w:style w:type="paragraph" w:styleId="xl117" w:customStyle="1">
    <w:name w:val="xl117"/>
    <w:basedOn w:val="Normal"/>
    <w:rsid w:val="00AF6C1B"/>
    <w:pPr>
      <w:pBdr>
        <w:top w:color="auto" w:space="0" w:sz="8" w:val="single"/>
        <w:left w:color="auto" w:space="0" w:sz="8" w:val="single"/>
        <w:bottom w:color="auto" w:space="0" w:sz="8" w:val="single"/>
        <w:right w:color="auto" w:space="0" w:sz="8" w:val="single"/>
      </w:pBdr>
      <w:spacing w:after="100" w:afterAutospacing="1" w:before="100" w:beforeAutospacing="1" w:line="240" w:lineRule="auto"/>
      <w:jc w:val="center"/>
    </w:pPr>
    <w:rPr>
      <w:rFonts w:ascii="Arial" w:cs="Arial" w:eastAsia="Times New Roman" w:hAnsi="Arial"/>
      <w:sz w:val="10"/>
      <w:szCs w:val="10"/>
      <w:lang w:eastAsia="es-ES" w:val="es-ES"/>
    </w:rPr>
  </w:style>
  <w:style w:type="paragraph" w:styleId="xl118" w:customStyle="1">
    <w:name w:val="xl118"/>
    <w:basedOn w:val="Normal"/>
    <w:rsid w:val="00AF6C1B"/>
    <w:pPr>
      <w:pBdr>
        <w:top w:color="auto" w:space="0" w:sz="8" w:val="single"/>
        <w:left w:color="auto" w:space="0" w:sz="8" w:val="single"/>
        <w:bottom w:color="auto" w:space="0" w:sz="4" w:val="single"/>
        <w:right w:color="auto" w:space="0" w:sz="8" w:val="single"/>
      </w:pBdr>
      <w:spacing w:after="100" w:afterAutospacing="1" w:before="100" w:beforeAutospacing="1" w:line="240" w:lineRule="auto"/>
      <w:jc w:val="right"/>
    </w:pPr>
    <w:rPr>
      <w:rFonts w:ascii="Arial" w:cs="Arial" w:eastAsia="Times New Roman" w:hAnsi="Arial"/>
      <w:b w:val="1"/>
      <w:bCs w:val="1"/>
      <w:sz w:val="10"/>
      <w:szCs w:val="10"/>
      <w:lang w:eastAsia="es-ES" w:val="es-ES"/>
    </w:rPr>
  </w:style>
  <w:style w:type="paragraph" w:styleId="xl119" w:customStyle="1">
    <w:name w:val="xl119"/>
    <w:basedOn w:val="Normal"/>
    <w:rsid w:val="00AF6C1B"/>
    <w:pPr>
      <w:pBdr>
        <w:top w:color="auto" w:space="0" w:sz="8" w:val="single"/>
        <w:right w:color="auto" w:space="0" w:sz="4" w:val="single"/>
      </w:pBdr>
      <w:spacing w:after="100" w:afterAutospacing="1" w:before="100" w:beforeAutospacing="1" w:line="240" w:lineRule="auto"/>
      <w:jc w:val="center"/>
    </w:pPr>
    <w:rPr>
      <w:rFonts w:ascii="Arial" w:cs="Arial" w:eastAsia="Times New Roman" w:hAnsi="Arial"/>
      <w:b w:val="1"/>
      <w:bCs w:val="1"/>
      <w:sz w:val="10"/>
      <w:szCs w:val="10"/>
      <w:lang w:eastAsia="es-ES" w:val="es-ES"/>
    </w:rPr>
  </w:style>
  <w:style w:type="paragraph" w:styleId="z-Principiodelformulario">
    <w:name w:val="HTML Top of Form"/>
    <w:basedOn w:val="Normal"/>
    <w:next w:val="Normal"/>
    <w:link w:val="z-PrincipiodelformularioCar"/>
    <w:hidden w:val="1"/>
    <w:rsid w:val="00AF6C1B"/>
    <w:pPr>
      <w:pBdr>
        <w:bottom w:color="auto" w:space="1" w:sz="6" w:val="single"/>
      </w:pBdr>
      <w:spacing w:after="0" w:line="240" w:lineRule="auto"/>
      <w:jc w:val="center"/>
    </w:pPr>
    <w:rPr>
      <w:rFonts w:ascii="Arial" w:cs="Times New Roman" w:eastAsia="Times New Roman" w:hAnsi="Arial"/>
      <w:vanish w:val="1"/>
      <w:sz w:val="16"/>
      <w:szCs w:val="16"/>
      <w:lang w:eastAsia="es-ES" w:val="es-ES"/>
    </w:rPr>
  </w:style>
  <w:style w:type="character" w:styleId="z-PrincipiodelformularioCar" w:customStyle="1">
    <w:name w:val="z-Principio del formulario Car"/>
    <w:basedOn w:val="Fuentedeprrafopredeter"/>
    <w:link w:val="z-Principiodelformulario"/>
    <w:rsid w:val="00AF6C1B"/>
    <w:rPr>
      <w:rFonts w:ascii="Arial" w:cs="Times New Roman" w:eastAsia="Times New Roman" w:hAnsi="Arial"/>
      <w:vanish w:val="1"/>
      <w:sz w:val="16"/>
      <w:szCs w:val="16"/>
      <w:lang w:eastAsia="es-ES" w:val="es-ES"/>
    </w:rPr>
  </w:style>
  <w:style w:type="paragraph" w:styleId="z-Finaldelformulario">
    <w:name w:val="HTML Bottom of Form"/>
    <w:basedOn w:val="Normal"/>
    <w:next w:val="Normal"/>
    <w:link w:val="z-FinaldelformularioCar"/>
    <w:hidden w:val="1"/>
    <w:rsid w:val="00AF6C1B"/>
    <w:pPr>
      <w:pBdr>
        <w:top w:color="auto" w:space="1" w:sz="6" w:val="single"/>
      </w:pBdr>
      <w:spacing w:after="0" w:line="240" w:lineRule="auto"/>
      <w:jc w:val="center"/>
    </w:pPr>
    <w:rPr>
      <w:rFonts w:ascii="Arial" w:cs="Times New Roman" w:eastAsia="Times New Roman" w:hAnsi="Arial"/>
      <w:vanish w:val="1"/>
      <w:sz w:val="16"/>
      <w:szCs w:val="16"/>
      <w:lang w:eastAsia="es-ES" w:val="es-ES"/>
    </w:rPr>
  </w:style>
  <w:style w:type="character" w:styleId="z-FinaldelformularioCar" w:customStyle="1">
    <w:name w:val="z-Final del formulario Car"/>
    <w:basedOn w:val="Fuentedeprrafopredeter"/>
    <w:link w:val="z-Finaldelformulario"/>
    <w:rsid w:val="00AF6C1B"/>
    <w:rPr>
      <w:rFonts w:ascii="Arial" w:cs="Times New Roman" w:eastAsia="Times New Roman" w:hAnsi="Arial"/>
      <w:vanish w:val="1"/>
      <w:sz w:val="16"/>
      <w:szCs w:val="16"/>
      <w:lang w:eastAsia="es-ES" w:val="es-ES"/>
    </w:rPr>
  </w:style>
  <w:style w:type="character" w:styleId="CarCar20" w:customStyle="1">
    <w:name w:val="Car Car20"/>
    <w:rsid w:val="00AF6C1B"/>
  </w:style>
  <w:style w:type="character" w:styleId="CarCar14" w:customStyle="1">
    <w:name w:val="Car Car14"/>
    <w:rsid w:val="00AF6C1B"/>
  </w:style>
  <w:style w:type="character" w:styleId="CdigoHTML">
    <w:name w:val="HTML Code"/>
    <w:rsid w:val="00AF6C1B"/>
    <w:rPr>
      <w:rFonts w:ascii="Courier New" w:cs="Courier New" w:eastAsia="Times New Roman" w:hAnsi="Courier New"/>
      <w:color w:val="0000ff"/>
      <w:sz w:val="20"/>
      <w:szCs w:val="20"/>
    </w:rPr>
  </w:style>
  <w:style w:type="paragraph" w:styleId="OmniPage6" w:customStyle="1">
    <w:name w:val="OmniPage #6"/>
    <w:basedOn w:val="Normal"/>
    <w:rsid w:val="00AF6C1B"/>
    <w:pPr>
      <w:widowControl w:val="0"/>
      <w:spacing w:after="0" w:line="240" w:lineRule="exact"/>
    </w:pPr>
    <w:rPr>
      <w:rFonts w:ascii="Times New Roman" w:cs="Times New Roman" w:eastAsia="Times New Roman" w:hAnsi="Times New Roman"/>
      <w:sz w:val="20"/>
      <w:szCs w:val="20"/>
      <w:lang w:eastAsia="es-ES" w:val="es-ES"/>
    </w:rPr>
  </w:style>
  <w:style w:type="paragraph" w:styleId="Sangradetextonormal1" w:customStyle="1">
    <w:name w:val="Sangría de texto normal1"/>
    <w:basedOn w:val="Normal"/>
    <w:rsid w:val="00AF6C1B"/>
    <w:pPr>
      <w:spacing w:after="0" w:line="240" w:lineRule="auto"/>
      <w:ind w:left="1410"/>
      <w:jc w:val="both"/>
    </w:pPr>
    <w:rPr>
      <w:rFonts w:ascii="Times New Roman" w:cs="Times New Roman" w:eastAsia="Times New Roman" w:hAnsi="Times New Roman"/>
      <w:sz w:val="20"/>
      <w:szCs w:val="20"/>
      <w:lang w:eastAsia="es-ES" w:val="es-MX"/>
    </w:rPr>
  </w:style>
  <w:style w:type="character" w:styleId="CarCar93" w:customStyle="1">
    <w:name w:val="Car Car93"/>
    <w:locked w:val="1"/>
    <w:rsid w:val="00AF6C1B"/>
    <w:rPr>
      <w:rFonts w:ascii="Arial" w:cs="Times New Roman" w:hAnsi="Arial"/>
      <w:i w:val="1"/>
      <w:u w:val="single"/>
      <w:lang w:bidi="ar-SA" w:eastAsia="es-ES" w:val="es-ES"/>
    </w:rPr>
  </w:style>
  <w:style w:type="character" w:styleId="CarCar7" w:customStyle="1">
    <w:name w:val="Car Car7"/>
    <w:locked w:val="1"/>
    <w:rsid w:val="00AF6C1B"/>
    <w:rPr>
      <w:rFonts w:ascii="Arial" w:cs="Times New Roman" w:hAnsi="Arial"/>
      <w:i w:val="1"/>
      <w:lang w:bidi="ar-SA" w:eastAsia="es-ES" w:val="es-ES"/>
    </w:rPr>
  </w:style>
  <w:style w:type="numbering" w:styleId="ArtculoSeccin">
    <w:name w:val="Outline List 3"/>
    <w:basedOn w:val="Sinlista"/>
    <w:rsid w:val="00AF6C1B"/>
  </w:style>
  <w:style w:type="character" w:styleId="CarCar8" w:customStyle="1">
    <w:name w:val="Car Car8"/>
    <w:rsid w:val="00AF6C1B"/>
    <w:rPr>
      <w:rFonts w:ascii="Arial" w:hAnsi="Arial"/>
      <w:i w:val="1"/>
    </w:rPr>
  </w:style>
  <w:style w:type="character" w:styleId="CarCar72" w:customStyle="1">
    <w:name w:val="Car Car72"/>
    <w:rsid w:val="00AF6C1B"/>
    <w:rPr>
      <w:rFonts w:ascii="Arial" w:hAnsi="Arial"/>
      <w:b w:val="1"/>
      <w:i w:val="1"/>
      <w:sz w:val="24"/>
      <w:u w:val="single"/>
    </w:rPr>
  </w:style>
  <w:style w:type="character" w:styleId="CarCar6" w:customStyle="1">
    <w:name w:val="Car Car6"/>
    <w:rsid w:val="00AF6C1B"/>
  </w:style>
  <w:style w:type="character" w:styleId="CarCar4" w:customStyle="1">
    <w:name w:val="Car Car4"/>
    <w:rsid w:val="00AF6C1B"/>
  </w:style>
  <w:style w:type="character" w:styleId="CarCar3" w:customStyle="1">
    <w:name w:val="Car Car3"/>
    <w:rsid w:val="00AF6C1B"/>
  </w:style>
  <w:style w:type="character" w:styleId="BodyTextIndent21Car" w:customStyle="1">
    <w:name w:val="Body Text Indent 21 Car"/>
    <w:rsid w:val="00AF6C1B"/>
    <w:rPr>
      <w:noProof w:val="0"/>
      <w:lang w:bidi="ar-SA" w:eastAsia="zh-CN" w:val="es-ES"/>
    </w:rPr>
  </w:style>
  <w:style w:type="paragraph" w:styleId="Estilo" w:customStyle="1">
    <w:name w:val="Estilo"/>
    <w:rsid w:val="00AF6C1B"/>
    <w:pPr>
      <w:widowControl w:val="0"/>
      <w:autoSpaceDE w:val="0"/>
      <w:autoSpaceDN w:val="0"/>
      <w:adjustRightInd w:val="0"/>
      <w:spacing w:after="0" w:line="240" w:lineRule="auto"/>
    </w:pPr>
    <w:rPr>
      <w:rFonts w:ascii="Arial" w:cs="Arial" w:eastAsia="Times New Roman" w:hAnsi="Arial"/>
      <w:sz w:val="24"/>
      <w:szCs w:val="24"/>
      <w:lang w:eastAsia="es-ES" w:val="es-ES"/>
    </w:rPr>
  </w:style>
  <w:style w:type="paragraph" w:styleId="xl120" w:customStyle="1">
    <w:name w:val="xl120"/>
    <w:basedOn w:val="Normal"/>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pPr>
    <w:rPr>
      <w:rFonts w:ascii="Arial" w:cs="Arial" w:eastAsia="Times New Roman" w:hAnsi="Arial"/>
      <w:sz w:val="18"/>
      <w:szCs w:val="18"/>
    </w:rPr>
  </w:style>
  <w:style w:type="paragraph" w:styleId="xl121" w:customStyle="1">
    <w:name w:val="xl121"/>
    <w:basedOn w:val="Normal"/>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pPr>
    <w:rPr>
      <w:rFonts w:ascii="Arial" w:cs="Arial" w:eastAsia="Times New Roman" w:hAnsi="Arial"/>
      <w:sz w:val="18"/>
      <w:szCs w:val="18"/>
    </w:rPr>
  </w:style>
  <w:style w:type="paragraph" w:styleId="xl122" w:customStyle="1">
    <w:name w:val="xl122"/>
    <w:basedOn w:val="Normal"/>
    <w:rsid w:val="00AF6C1B"/>
    <w:pPr>
      <w:pBdr>
        <w:top w:color="auto" w:space="0" w:sz="4" w:val="single"/>
        <w:left w:color="auto" w:space="0" w:sz="4" w:val="single"/>
        <w:bottom w:color="auto" w:space="0" w:sz="4" w:val="single"/>
      </w:pBdr>
      <w:spacing w:after="100" w:afterAutospacing="1" w:before="100" w:beforeAutospacing="1" w:line="240" w:lineRule="auto"/>
      <w:textAlignment w:val="center"/>
    </w:pPr>
    <w:rPr>
      <w:rFonts w:ascii="Arial" w:cs="Arial" w:eastAsia="Times New Roman" w:hAnsi="Arial"/>
      <w:b w:val="1"/>
      <w:bCs w:val="1"/>
      <w:color w:val="0000ff"/>
      <w:sz w:val="24"/>
      <w:szCs w:val="24"/>
    </w:rPr>
  </w:style>
  <w:style w:type="paragraph" w:styleId="xl123" w:customStyle="1">
    <w:name w:val="xl123"/>
    <w:basedOn w:val="Normal"/>
    <w:rsid w:val="00AF6C1B"/>
    <w:pPr>
      <w:pBdr>
        <w:top w:color="auto" w:space="0" w:sz="4" w:val="single"/>
        <w:bottom w:color="auto" w:space="0" w:sz="4" w:val="single"/>
      </w:pBdr>
      <w:spacing w:after="100" w:afterAutospacing="1" w:before="100" w:beforeAutospacing="1" w:line="240" w:lineRule="auto"/>
      <w:textAlignment w:val="center"/>
    </w:pPr>
    <w:rPr>
      <w:rFonts w:ascii="Arial" w:cs="Arial" w:eastAsia="Times New Roman" w:hAnsi="Arial"/>
      <w:b w:val="1"/>
      <w:bCs w:val="1"/>
      <w:color w:val="0000ff"/>
      <w:sz w:val="24"/>
      <w:szCs w:val="24"/>
    </w:rPr>
  </w:style>
  <w:style w:type="paragraph" w:styleId="xl124" w:customStyle="1">
    <w:name w:val="xl124"/>
    <w:basedOn w:val="Normal"/>
    <w:rsid w:val="00AF6C1B"/>
    <w:pPr>
      <w:pBdr>
        <w:top w:color="auto" w:space="0" w:sz="4" w:val="single"/>
        <w:bottom w:color="auto" w:space="0" w:sz="4" w:val="single"/>
        <w:right w:color="auto" w:space="0" w:sz="4" w:val="single"/>
      </w:pBdr>
      <w:spacing w:after="100" w:afterAutospacing="1" w:before="100" w:beforeAutospacing="1" w:line="240" w:lineRule="auto"/>
      <w:textAlignment w:val="center"/>
    </w:pPr>
    <w:rPr>
      <w:rFonts w:ascii="Arial" w:cs="Arial" w:eastAsia="Times New Roman" w:hAnsi="Arial"/>
      <w:b w:val="1"/>
      <w:bCs w:val="1"/>
      <w:color w:val="0000ff"/>
      <w:sz w:val="24"/>
      <w:szCs w:val="24"/>
    </w:rPr>
  </w:style>
  <w:style w:type="paragraph" w:styleId="ListParagraph1" w:customStyle="1">
    <w:name w:val="List Paragraph1"/>
    <w:basedOn w:val="Normal"/>
    <w:uiPriority w:val="99"/>
    <w:qFormat w:val="1"/>
    <w:rsid w:val="00AF6C1B"/>
    <w:pPr>
      <w:spacing w:after="200" w:line="276" w:lineRule="auto"/>
      <w:ind w:left="720"/>
      <w:contextualSpacing w:val="1"/>
    </w:pPr>
    <w:rPr>
      <w:rFonts w:cs="Times New Roman"/>
      <w:lang w:eastAsia="es-ES" w:val="es-ES"/>
    </w:rPr>
  </w:style>
  <w:style w:type="paragraph" w:styleId="ndice6">
    <w:name w:val="index 6"/>
    <w:basedOn w:val="Normal"/>
    <w:next w:val="Normal"/>
    <w:qFormat w:val="1"/>
    <w:rsid w:val="00AF6C1B"/>
    <w:pPr>
      <w:spacing w:after="60" w:before="240" w:line="276" w:lineRule="auto"/>
    </w:pPr>
    <w:rPr>
      <w:rFonts w:ascii="Cambria" w:cs="Times New Roman" w:eastAsia="Times New Roman" w:hAnsi="Cambria"/>
      <w:b w:val="1"/>
      <w:bCs w:val="1"/>
      <w:sz w:val="32"/>
      <w:szCs w:val="32"/>
      <w:lang w:eastAsia="es-ES" w:val="es-ES"/>
    </w:rPr>
  </w:style>
  <w:style w:type="paragraph" w:styleId="ndice7">
    <w:name w:val="index 7"/>
    <w:basedOn w:val="Normal"/>
    <w:next w:val="Normal"/>
    <w:autoRedefine w:val="1"/>
    <w:unhideWhenUsed w:val="1"/>
    <w:qFormat w:val="1"/>
    <w:rsid w:val="00AF6C1B"/>
    <w:pPr>
      <w:tabs>
        <w:tab w:val="left" w:pos="1701"/>
        <w:tab w:val="num" w:pos="2880"/>
      </w:tabs>
      <w:spacing w:after="0" w:line="240" w:lineRule="atLeast"/>
      <w:ind w:left="2880" w:hanging="735"/>
    </w:pPr>
    <w:rPr>
      <w:rFonts w:ascii="Arial" w:cs="Arial" w:eastAsia="Batang" w:hAnsi="Arial"/>
      <w:b w:val="1"/>
      <w:color w:val="000000"/>
      <w:sz w:val="20"/>
      <w:szCs w:val="20"/>
    </w:rPr>
  </w:style>
  <w:style w:type="paragraph" w:styleId="ndice8">
    <w:name w:val="index 8"/>
    <w:basedOn w:val="Normal"/>
    <w:next w:val="Normal"/>
    <w:qFormat w:val="1"/>
    <w:rsid w:val="00AF6C1B"/>
    <w:pPr>
      <w:spacing w:after="0" w:line="240" w:lineRule="auto"/>
      <w:jc w:val="center"/>
    </w:pPr>
    <w:rPr>
      <w:rFonts w:ascii="Arial" w:cs="Arial" w:eastAsia="Times New Roman" w:hAnsi="Arial"/>
      <w:i w:val="1"/>
      <w:iCs w:val="1"/>
      <w:sz w:val="20"/>
      <w:szCs w:val="20"/>
      <w:u w:val="single"/>
      <w:lang w:eastAsia="es-ES" w:val="es-ES"/>
    </w:rPr>
  </w:style>
  <w:style w:type="paragraph" w:styleId="CM117" w:customStyle="1">
    <w:name w:val="CM117"/>
    <w:basedOn w:val="Normal"/>
    <w:next w:val="Normal"/>
    <w:rsid w:val="00AF6C1B"/>
    <w:pPr>
      <w:spacing w:after="240" w:line="240" w:lineRule="auto"/>
    </w:pPr>
    <w:rPr>
      <w:rFonts w:ascii="Arial" w:cs="Times New Roman" w:eastAsia="Times New Roman" w:hAnsi="Arial"/>
      <w:sz w:val="24"/>
      <w:szCs w:val="24"/>
      <w:lang w:eastAsia="es-ES" w:val="es-ES"/>
    </w:rPr>
  </w:style>
  <w:style w:type="paragraph" w:styleId="Encabezadodelista">
    <w:name w:val="toa heading"/>
    <w:basedOn w:val="Normal"/>
    <w:semiHidden w:val="1"/>
    <w:rsid w:val="00AF6C1B"/>
    <w:pPr>
      <w:tabs>
        <w:tab w:val="num" w:pos="1492"/>
      </w:tabs>
      <w:spacing w:after="0" w:line="240" w:lineRule="auto"/>
      <w:ind w:left="1492" w:hanging="360"/>
      <w:contextualSpacing w:val="1"/>
    </w:pPr>
    <w:rPr>
      <w:rFonts w:ascii="Times New Roman" w:cs="Times New Roman" w:eastAsia="Times New Roman" w:hAnsi="Times New Roman"/>
      <w:sz w:val="20"/>
      <w:szCs w:val="20"/>
      <w:lang w:eastAsia="es-ES" w:val="es-ES"/>
    </w:rPr>
  </w:style>
  <w:style w:type="character" w:styleId="verdana12grisbold" w:customStyle="1">
    <w:name w:val="verdana12grisbold"/>
    <w:rsid w:val="00AF6C1B"/>
    <w:rPr>
      <w:rFonts w:cs="Times New Roman"/>
    </w:rPr>
  </w:style>
  <w:style w:type="paragraph" w:styleId="Listaconnmeros">
    <w:name w:val="List Number"/>
    <w:basedOn w:val="Normal"/>
    <w:uiPriority w:val="99"/>
    <w:unhideWhenUsed w:val="1"/>
    <w:rsid w:val="00AF6C1B"/>
    <w:pPr>
      <w:spacing w:after="200" w:line="276" w:lineRule="auto"/>
    </w:pPr>
    <w:rPr>
      <w:rFonts w:cs="Times New Roman"/>
      <w:sz w:val="20"/>
      <w:szCs w:val="20"/>
      <w:lang w:eastAsia="es-ES" w:val="es-ES"/>
    </w:rPr>
  </w:style>
  <w:style w:type="character" w:styleId="PiedepginaCar1" w:customStyle="1">
    <w:name w:val="Pie de página Car1"/>
    <w:uiPriority w:val="99"/>
    <w:rsid w:val="00AF6C1B"/>
    <w:rPr>
      <w:sz w:val="22"/>
      <w:szCs w:val="22"/>
      <w:lang w:eastAsia="es-ES" w:val="es-ES"/>
    </w:rPr>
  </w:style>
  <w:style w:type="character" w:styleId="TextodegloboCar1" w:customStyle="1">
    <w:name w:val="Texto de globo Car1"/>
    <w:rsid w:val="00AF6C1B"/>
    <w:rPr>
      <w:rFonts w:ascii="Segoe UI" w:cs="Segoe UI" w:hAnsi="Segoe UI"/>
      <w:sz w:val="18"/>
      <w:szCs w:val="18"/>
      <w:lang w:eastAsia="es-ES" w:val="es-ES"/>
    </w:rPr>
  </w:style>
  <w:style w:type="paragraph" w:styleId="ViHospNio2" w:customStyle="1">
    <w:name w:val="ViñHospNiño2"/>
    <w:basedOn w:val="Normal"/>
    <w:link w:val="ViHospNio2Car"/>
    <w:autoRedefine w:val="1"/>
    <w:qFormat w:val="1"/>
    <w:rsid w:val="00AF6C1B"/>
    <w:pPr>
      <w:tabs>
        <w:tab w:val="num" w:pos="720"/>
        <w:tab w:val="left" w:pos="1560"/>
      </w:tabs>
      <w:spacing w:after="0" w:line="288" w:lineRule="auto"/>
      <w:ind w:left="720" w:hanging="720"/>
      <w:jc w:val="both"/>
    </w:pPr>
    <w:rPr>
      <w:rFonts w:ascii="Arial" w:cs="Times New Roman" w:hAnsi="Arial"/>
      <w:spacing w:val="-3"/>
      <w:lang w:val="es-ES_tradnl"/>
    </w:rPr>
  </w:style>
  <w:style w:type="character" w:styleId="ViHospNio2Car" w:customStyle="1">
    <w:name w:val="ViñHospNiño2 Car"/>
    <w:link w:val="ViHospNio2"/>
    <w:rsid w:val="00AF6C1B"/>
    <w:rPr>
      <w:rFonts w:ascii="Arial" w:cs="Times New Roman" w:hAnsi="Arial"/>
      <w:spacing w:val="-3"/>
      <w:lang w:val="es-ES_tradnl"/>
    </w:rPr>
  </w:style>
  <w:style w:type="character" w:styleId="CarCar15" w:customStyle="1">
    <w:name w:val="Car Car15"/>
    <w:rsid w:val="00AF6C1B"/>
    <w:rPr>
      <w:rFonts w:ascii="Times New Roman" w:cs="Times New Roman" w:eastAsia="Times New Roman" w:hAnsi="Times New Roman"/>
      <w:sz w:val="20"/>
      <w:szCs w:val="20"/>
      <w:lang w:eastAsia="es-ES"/>
    </w:rPr>
  </w:style>
  <w:style w:type="character" w:styleId="st1" w:customStyle="1">
    <w:name w:val="st1"/>
    <w:uiPriority w:val="99"/>
    <w:rsid w:val="00AF6C1B"/>
  </w:style>
  <w:style w:type="paragraph" w:styleId="Textoindependiente312" w:customStyle="1">
    <w:name w:val="Texto independiente 312"/>
    <w:basedOn w:val="Normal"/>
    <w:rsid w:val="00AF6C1B"/>
    <w:pPr>
      <w:spacing w:after="0" w:line="240" w:lineRule="auto"/>
    </w:pPr>
    <w:rPr>
      <w:rFonts w:ascii="Arial" w:cs="Times New Roman" w:eastAsia="Times New Roman" w:hAnsi="Arial"/>
      <w:sz w:val="24"/>
      <w:szCs w:val="20"/>
      <w:lang w:eastAsia="es-ES" w:val="es-ES"/>
    </w:rPr>
  </w:style>
  <w:style w:type="paragraph" w:styleId="Textoindependiente32" w:customStyle="1">
    <w:name w:val="Texto independiente 32"/>
    <w:basedOn w:val="Normal"/>
    <w:uiPriority w:val="99"/>
    <w:rsid w:val="00AF6C1B"/>
    <w:pPr>
      <w:spacing w:after="0" w:line="240" w:lineRule="auto"/>
    </w:pPr>
    <w:rPr>
      <w:rFonts w:ascii="Arial" w:cs="Times New Roman" w:eastAsia="Times New Roman" w:hAnsi="Arial"/>
      <w:sz w:val="24"/>
      <w:szCs w:val="20"/>
      <w:lang w:eastAsia="es-ES" w:val="es-ES"/>
    </w:rPr>
  </w:style>
  <w:style w:type="paragraph" w:styleId="Listaconletras" w:customStyle="1">
    <w:name w:val="Lista con letras"/>
    <w:basedOn w:val="Normal"/>
    <w:uiPriority w:val="99"/>
    <w:rsid w:val="00AF6C1B"/>
    <w:pPr>
      <w:tabs>
        <w:tab w:val="num" w:pos="720"/>
      </w:tabs>
      <w:spacing w:after="0" w:line="240" w:lineRule="auto"/>
      <w:ind w:left="720" w:hanging="720"/>
    </w:pPr>
    <w:rPr>
      <w:rFonts w:ascii="Arial" w:cs="Times New Roman" w:eastAsia="Times New Roman" w:hAnsi="Arial"/>
      <w:sz w:val="20"/>
      <w:szCs w:val="20"/>
      <w:lang w:eastAsia="es-ES" w:val="es-ES"/>
    </w:rPr>
  </w:style>
  <w:style w:type="numbering" w:styleId="Estilo1" w:customStyle="1">
    <w:name w:val="Estilo1"/>
    <w:rsid w:val="00AF6C1B"/>
  </w:style>
  <w:style w:type="paragraph" w:styleId="Pa1" w:customStyle="1">
    <w:name w:val="Pa1"/>
    <w:basedOn w:val="Default"/>
    <w:next w:val="Default"/>
    <w:uiPriority w:val="99"/>
    <w:rsid w:val="00AF6C1B"/>
    <w:pPr>
      <w:spacing w:line="241" w:lineRule="atLeast"/>
    </w:pPr>
    <w:rPr>
      <w:rFonts w:ascii="Tahoma" w:cs="Tahoma" w:eastAsia="Times New Roman" w:hAnsi="Tahoma"/>
      <w:color w:val="auto"/>
    </w:rPr>
  </w:style>
  <w:style w:type="character" w:styleId="A100" w:customStyle="1">
    <w:name w:val="A10"/>
    <w:uiPriority w:val="99"/>
    <w:rsid w:val="00AF6C1B"/>
    <w:rPr>
      <w:color w:val="000000"/>
      <w:sz w:val="18"/>
      <w:szCs w:val="18"/>
    </w:rPr>
  </w:style>
  <w:style w:type="paragraph" w:styleId="Prrafodelista3" w:customStyle="1">
    <w:name w:val="Párrafo de lista3"/>
    <w:basedOn w:val="Normal"/>
    <w:uiPriority w:val="34"/>
    <w:qFormat w:val="1"/>
    <w:rsid w:val="00AF6C1B"/>
    <w:pPr>
      <w:spacing w:after="0" w:line="240" w:lineRule="auto"/>
      <w:ind w:left="708"/>
    </w:pPr>
    <w:rPr>
      <w:rFonts w:ascii="Times New Roman" w:cs="Times New Roman" w:hAnsi="Times New Roman"/>
      <w:sz w:val="20"/>
      <w:szCs w:val="20"/>
      <w:lang w:eastAsia="es-ES" w:val="es-ES"/>
    </w:rPr>
  </w:style>
  <w:style w:type="character" w:styleId="Heading6Char" w:customStyle="1">
    <w:name w:val="Heading 6 Char"/>
    <w:aliases w:val="Bullet list Char,Bullet list1 Char,Bullet list2 Char,Bullet list11 Char,Bullet list3 Char,Bullet list12 Char,Bullet list21 Char,Bullet list111 Char,Bullet lis Char,Bullet list4 Char,Bullet list13 Char,Bullet list22 Char,Bullet list31 Char"/>
    <w:uiPriority w:val="9"/>
    <w:locked w:val="1"/>
    <w:rsid w:val="00AF6C1B"/>
    <w:rPr>
      <w:rFonts w:ascii="Franklin Gothic Book" w:eastAsia="Batang" w:hAnsi="Franklin Gothic Book"/>
      <w:color w:val="524733"/>
      <w:spacing w:val="10"/>
      <w:sz w:val="24"/>
    </w:rPr>
  </w:style>
  <w:style w:type="character" w:styleId="Heading8Char" w:customStyle="1">
    <w:name w:val="Heading 8 Char"/>
    <w:uiPriority w:val="99"/>
    <w:locked w:val="1"/>
    <w:rsid w:val="00AF6C1B"/>
    <w:rPr>
      <w:rFonts w:ascii="Franklin Gothic Book" w:eastAsia="Batang" w:hAnsi="Franklin Gothic Book"/>
      <w:color w:val="d34817"/>
      <w:spacing w:val="10"/>
    </w:rPr>
  </w:style>
  <w:style w:type="character" w:styleId="FootnoteTextChar" w:customStyle="1">
    <w:name w:val="Footnote Text Char"/>
    <w:aliases w:val="Car Char,Car1 Car Car Char,Car2 Car Car Car Car Car Char,Car2 Car Char,Car2 Char,Car1 Car Char,Car1 Char,Car1 Car Car Car Car Car Char,Car1 Car Car Car Car Char,Car Car Car Car Char,Car2 Car Car Car Char,Car2 Car Car1 Char,Car3 Char"/>
    <w:locked w:val="1"/>
    <w:rsid w:val="00AF6C1B"/>
    <w:rPr>
      <w:rFonts w:ascii="Perpetua" w:eastAsia="Batang" w:hAnsi="Perpetua"/>
      <w:color w:val="000000"/>
    </w:rPr>
  </w:style>
  <w:style w:type="character" w:styleId="BodyTextIndent3Char" w:customStyle="1">
    <w:name w:val="Body Text Indent 3 Char"/>
    <w:uiPriority w:val="99"/>
    <w:locked w:val="1"/>
    <w:rsid w:val="00AF6C1B"/>
    <w:rPr>
      <w:rFonts w:ascii="Arial" w:hAnsi="Arial"/>
      <w:i w:val="1"/>
      <w:lang w:eastAsia="es-ES" w:val="es-ES"/>
    </w:rPr>
  </w:style>
  <w:style w:type="character" w:styleId="BodyTextChar" w:customStyle="1">
    <w:name w:val="Body Text Char"/>
    <w:aliases w:val="bt Char,body text Char,body tesx Char,contents Char,bt1 Char,body text1 Char,body tesx1 Char,bt2 Char,body text2 Char,body tesx2 Char,bt3 Char,body text3 Char,body tesx3 Char,bt4 Char,body text4 Char,body tesx4 Char,contents1 Char"/>
    <w:uiPriority w:val="99"/>
    <w:locked w:val="1"/>
    <w:rsid w:val="00AF6C1B"/>
    <w:rPr>
      <w:rFonts w:eastAsia="Times New Roman"/>
      <w:lang w:val="es-ES"/>
    </w:rPr>
  </w:style>
  <w:style w:type="character" w:styleId="BalloonTextChar" w:customStyle="1">
    <w:name w:val="Balloon Text Char"/>
    <w:uiPriority w:val="99"/>
    <w:semiHidden w:val="1"/>
    <w:locked w:val="1"/>
    <w:rsid w:val="00AF6C1B"/>
    <w:rPr>
      <w:rFonts w:ascii="Tahoma" w:hAnsi="Tahoma"/>
      <w:sz w:val="16"/>
    </w:rPr>
  </w:style>
  <w:style w:type="character" w:styleId="BodyTextIndent2Char" w:customStyle="1">
    <w:name w:val="Body Text Indent 2 Char"/>
    <w:uiPriority w:val="99"/>
    <w:locked w:val="1"/>
    <w:rsid w:val="00AF6C1B"/>
    <w:rPr>
      <w:rFonts w:ascii="Times New Roman" w:eastAsia="MS Mincho" w:hAnsi="Times New Roman"/>
      <w:sz w:val="22"/>
      <w:lang w:eastAsia="es-ES" w:val="es-ES_tradnl"/>
    </w:rPr>
  </w:style>
  <w:style w:type="paragraph" w:styleId="Puesto1" w:customStyle="1">
    <w:name w:val="Puesto1"/>
    <w:basedOn w:val="Normal"/>
    <w:link w:val="PuestoCar"/>
    <w:qFormat w:val="1"/>
    <w:rsid w:val="00AF6C1B"/>
    <w:pPr>
      <w:pBdr>
        <w:bottom w:color="d34817" w:space="4" w:sz="8" w:val="single"/>
      </w:pBdr>
      <w:spacing w:line="240" w:lineRule="auto"/>
      <w:contextualSpacing w:val="1"/>
      <w:jc w:val="center"/>
    </w:pPr>
    <w:rPr>
      <w:rFonts w:ascii="Franklin Gothic Book" w:cs="Times New Roman" w:eastAsia="Batang" w:hAnsi="Franklin Gothic Book"/>
      <w:b w:val="1"/>
      <w:smallCaps w:val="1"/>
      <w:color w:val="d34817"/>
      <w:sz w:val="48"/>
      <w:szCs w:val="48"/>
    </w:rPr>
  </w:style>
  <w:style w:type="character" w:styleId="PuestoCar" w:customStyle="1">
    <w:name w:val="Puesto Car"/>
    <w:link w:val="Puesto1"/>
    <w:locked w:val="1"/>
    <w:rsid w:val="00AF6C1B"/>
    <w:rPr>
      <w:rFonts w:ascii="Franklin Gothic Book" w:cs="Times New Roman" w:eastAsia="Batang" w:hAnsi="Franklin Gothic Book"/>
      <w:b w:val="1"/>
      <w:smallCaps w:val="1"/>
      <w:color w:val="d34817"/>
      <w:sz w:val="48"/>
      <w:szCs w:val="48"/>
      <w:lang w:eastAsia="es-PE"/>
    </w:rPr>
  </w:style>
  <w:style w:type="character" w:styleId="BodyTextIndentChar" w:customStyle="1">
    <w:name w:val="Body Text Indent Char"/>
    <w:aliases w:val="Sangría de t. independiente Char"/>
    <w:uiPriority w:val="99"/>
    <w:locked w:val="1"/>
    <w:rsid w:val="00AF6C1B"/>
    <w:rPr>
      <w:rFonts w:ascii="Times New Roman" w:hAnsi="Times New Roman"/>
      <w:lang w:eastAsia="es-ES"/>
    </w:rPr>
  </w:style>
  <w:style w:type="character" w:styleId="BodyText2Char" w:customStyle="1">
    <w:name w:val="Body Text 2 Char"/>
    <w:uiPriority w:val="99"/>
    <w:locked w:val="1"/>
    <w:rsid w:val="00AF6C1B"/>
    <w:rPr>
      <w:sz w:val="22"/>
      <w:lang w:eastAsia="en-US" w:val="es-ES"/>
    </w:rPr>
  </w:style>
  <w:style w:type="character" w:styleId="CarCar53" w:customStyle="1">
    <w:name w:val="Car Car53"/>
    <w:rsid w:val="00AF6C1B"/>
    <w:rPr>
      <w:lang w:eastAsia="es-ES" w:val="es-ES"/>
    </w:rPr>
  </w:style>
  <w:style w:type="paragraph" w:styleId="Ernesto" w:customStyle="1">
    <w:name w:val="Ernesto"/>
    <w:basedOn w:val="Normal"/>
    <w:rsid w:val="00AF6C1B"/>
    <w:pPr>
      <w:spacing w:after="0" w:line="240" w:lineRule="auto"/>
      <w:jc w:val="both"/>
    </w:pPr>
    <w:rPr>
      <w:rFonts w:ascii="Arial" w:cs="Times New Roman" w:eastAsia="Times New Roman" w:hAnsi="Arial"/>
      <w:sz w:val="20"/>
      <w:szCs w:val="20"/>
      <w:lang w:eastAsia="es-ES"/>
    </w:rPr>
  </w:style>
  <w:style w:type="character" w:styleId="CommentTextChar" w:customStyle="1">
    <w:name w:val="Comment Text Char"/>
    <w:uiPriority w:val="99"/>
    <w:locked w:val="1"/>
    <w:rsid w:val="00AF6C1B"/>
    <w:rPr>
      <w:rFonts w:ascii="Perpetua" w:eastAsia="Batang" w:hAnsi="Perpetua"/>
      <w:color w:val="000000"/>
    </w:rPr>
  </w:style>
  <w:style w:type="character" w:styleId="CommentSubjectChar" w:customStyle="1">
    <w:name w:val="Comment Subject Char"/>
    <w:uiPriority w:val="99"/>
    <w:semiHidden w:val="1"/>
    <w:locked w:val="1"/>
    <w:rsid w:val="00AF6C1B"/>
    <w:rPr>
      <w:rFonts w:ascii="Perpetua" w:cs="Times New Roman" w:eastAsia="Batang" w:hAnsi="Perpetua"/>
      <w:b w:val="1"/>
      <w:color w:val="000000"/>
      <w:sz w:val="20"/>
      <w:szCs w:val="20"/>
      <w:lang w:eastAsia="es-ES"/>
    </w:rPr>
  </w:style>
  <w:style w:type="character" w:styleId="SubtitleChar" w:customStyle="1">
    <w:name w:val="Subtitle Char"/>
    <w:uiPriority w:val="99"/>
    <w:locked w:val="1"/>
    <w:rsid w:val="00AF6C1B"/>
    <w:rPr>
      <w:rFonts w:ascii="Franklin Gothic Book" w:eastAsia="Batang" w:hAnsi="Franklin Gothic Book"/>
      <w:color w:val="000000"/>
      <w:sz w:val="28"/>
    </w:rPr>
  </w:style>
  <w:style w:type="paragraph" w:styleId="Textoindependiente213" w:customStyle="1">
    <w:name w:val="Texto independiente 213"/>
    <w:basedOn w:val="Normal"/>
    <w:uiPriority w:val="99"/>
    <w:rsid w:val="00AF6C1B"/>
    <w:pPr>
      <w:widowControl w:val="0"/>
      <w:spacing w:after="0" w:line="240" w:lineRule="auto"/>
      <w:ind w:left="426"/>
      <w:jc w:val="both"/>
    </w:pPr>
    <w:rPr>
      <w:rFonts w:ascii="Times New Roman" w:cs="Times New Roman" w:eastAsia="Times New Roman" w:hAnsi="Times New Roman"/>
      <w:kern w:val="16"/>
      <w:sz w:val="20"/>
      <w:szCs w:val="20"/>
      <w:lang w:eastAsia="es-ES" w:val="es-ES_tradnl"/>
    </w:rPr>
  </w:style>
  <w:style w:type="character" w:styleId="PlainTextChar" w:customStyle="1">
    <w:name w:val="Plain Text Char"/>
    <w:uiPriority w:val="99"/>
    <w:locked w:val="1"/>
    <w:rsid w:val="00AF6C1B"/>
    <w:rPr>
      <w:rFonts w:ascii="Courier New" w:hAnsi="Courier New"/>
      <w:lang w:eastAsia="es-ES" w:val="es-ES"/>
    </w:rPr>
  </w:style>
  <w:style w:type="character" w:styleId="CarCar12" w:customStyle="1">
    <w:name w:val="Car Car12"/>
    <w:uiPriority w:val="99"/>
    <w:rsid w:val="00AF6C1B"/>
    <w:rPr>
      <w:rFonts w:ascii="Franklin Gothic Book" w:hAnsi="Franklin Gothic Book"/>
      <w:sz w:val="28"/>
    </w:rPr>
  </w:style>
  <w:style w:type="character" w:styleId="CarCar13" w:customStyle="1">
    <w:name w:val="Car Car13"/>
    <w:rsid w:val="00AF6C1B"/>
    <w:rPr>
      <w:rFonts w:ascii="Franklin Gothic Book" w:hAnsi="Franklin Gothic Book"/>
      <w:sz w:val="28"/>
    </w:rPr>
  </w:style>
  <w:style w:type="character" w:styleId="Heading1Char4" w:customStyle="1">
    <w:name w:val="Heading 1 Char4"/>
    <w:aliases w:val="Rubro (A Car Char3,B Car Char3,C) Car Char3,Rubro (A Car1 Char3,Rubro (A Car Car Char3,Rubro (A Char4,B Char4,C) Char4,h1 Char4,No numbers Char4,69% Char4,Attribute Heading 1 Char3,Para1 Char,h11 Char,h12 Char,L1 Char,Head1 Char"/>
    <w:uiPriority w:val="99"/>
    <w:locked w:val="1"/>
    <w:rsid w:val="00AF6C1B"/>
    <w:rPr>
      <w:rFonts w:ascii="Cambria" w:hAnsi="Cambria"/>
      <w:b w:val="1"/>
      <w:kern w:val="32"/>
      <w:sz w:val="32"/>
      <w:lang w:eastAsia="en-US" w:val="es-ES"/>
    </w:rPr>
  </w:style>
  <w:style w:type="character" w:styleId="Heading1Char1" w:customStyle="1">
    <w:name w:val="Heading 1 Char1"/>
    <w:aliases w:val="Rubro (A Car Char1,B Car Char1,C) Car Char1,Rubro (A Car1 Char1,Rubro (A Car Car Char1,Rubro (A Char1,B Char1,C) Char1,h1 Char1,No numbers Char1,69% Char1,Attribute Heading 1 Char1,Para1 Char1,h11 Char1,h12 Char1,L1 Char1,Head1 Char2"/>
    <w:uiPriority w:val="99"/>
    <w:locked w:val="1"/>
    <w:rsid w:val="00AF6C1B"/>
    <w:rPr>
      <w:rFonts w:ascii="Franklin Gothic Book" w:eastAsia="Batang" w:hAnsi="Franklin Gothic Book"/>
      <w:b w:val="1"/>
      <w:color w:val="9d3511"/>
      <w:spacing w:val="20"/>
      <w:sz w:val="28"/>
    </w:rPr>
  </w:style>
  <w:style w:type="paragraph" w:styleId="Descripcin1" w:customStyle="1">
    <w:name w:val="Descripción1"/>
    <w:basedOn w:val="Normal"/>
    <w:next w:val="Normal"/>
    <w:uiPriority w:val="99"/>
    <w:qFormat w:val="1"/>
    <w:rsid w:val="00AF6C1B"/>
    <w:pPr>
      <w:spacing w:after="0" w:line="240" w:lineRule="auto"/>
    </w:pPr>
    <w:rPr>
      <w:rFonts w:ascii="Perpetua" w:cs="Times New Roman" w:eastAsia="Batang" w:hAnsi="Perpetua"/>
      <w:bCs w:val="1"/>
      <w:smallCaps w:val="1"/>
      <w:color w:val="732117"/>
      <w:spacing w:val="10"/>
      <w:sz w:val="18"/>
      <w:szCs w:val="18"/>
    </w:rPr>
  </w:style>
  <w:style w:type="character" w:styleId="Ttulodellibro1" w:customStyle="1">
    <w:name w:val="Título del libro1"/>
    <w:uiPriority w:val="99"/>
    <w:rsid w:val="00AF6C1B"/>
    <w:rPr>
      <w:rFonts w:ascii="Franklin Gothic Book" w:hAnsi="Franklin Gothic Book"/>
      <w:i w:val="1"/>
      <w:color w:val="855d5d"/>
      <w:sz w:val="20"/>
    </w:rPr>
  </w:style>
  <w:style w:type="character" w:styleId="nfasisintenso1" w:customStyle="1">
    <w:name w:val="Énfasis intenso1"/>
    <w:uiPriority w:val="99"/>
    <w:rsid w:val="00AF6C1B"/>
    <w:rPr>
      <w:rFonts w:ascii="Perpetua" w:hAnsi="Perpetua"/>
      <w:b w:val="1"/>
      <w:i w:val="1"/>
      <w:smallCaps w:val="1"/>
      <w:color w:val="9b2d1f"/>
      <w:spacing w:val="2"/>
      <w:w w:val="100"/>
      <w:sz w:val="20"/>
    </w:rPr>
  </w:style>
  <w:style w:type="paragraph" w:styleId="Citadestacada1" w:customStyle="1">
    <w:name w:val="Cita destacada1"/>
    <w:basedOn w:val="Normal"/>
    <w:link w:val="IntenseQuoteChar"/>
    <w:uiPriority w:val="99"/>
    <w:rsid w:val="00AF6C1B"/>
    <w:pPr>
      <w:pBdr>
        <w:top w:color="ee8c69" w:space="10" w:sz="36" w:val="single"/>
        <w:left w:color="d34817" w:space="10" w:sz="24" w:val="single"/>
        <w:bottom w:color="a28e6a" w:space="10" w:sz="36" w:val="single"/>
        <w:right w:color="d34817" w:space="10" w:sz="24" w:val="single"/>
      </w:pBdr>
      <w:shd w:color="auto" w:fill="d34817" w:val="clear"/>
      <w:spacing w:line="276" w:lineRule="auto"/>
      <w:ind w:left="1440" w:right="1440"/>
      <w:jc w:val="center"/>
    </w:pPr>
    <w:rPr>
      <w:rFonts w:ascii="Franklin Gothic Book" w:cs="Times New Roman" w:eastAsia="Batang" w:hAnsi="Franklin Gothic Book"/>
      <w:i w:val="1"/>
      <w:color w:val="ffffff"/>
      <w:sz w:val="32"/>
      <w:szCs w:val="20"/>
      <w:lang w:val="es-ES"/>
    </w:rPr>
  </w:style>
  <w:style w:type="character" w:styleId="IntenseQuoteChar" w:customStyle="1">
    <w:name w:val="Intense Quote Char"/>
    <w:link w:val="Citadestacada1"/>
    <w:uiPriority w:val="99"/>
    <w:locked w:val="1"/>
    <w:rsid w:val="00AF6C1B"/>
    <w:rPr>
      <w:rFonts w:ascii="Franklin Gothic Book" w:cs="Times New Roman" w:eastAsia="Batang" w:hAnsi="Franklin Gothic Book"/>
      <w:i w:val="1"/>
      <w:color w:val="ffffff"/>
      <w:sz w:val="32"/>
      <w:szCs w:val="20"/>
      <w:shd w:color="auto" w:fill="d34817" w:val="clear"/>
      <w:lang w:eastAsia="es-PE" w:val="es-ES"/>
    </w:rPr>
  </w:style>
  <w:style w:type="character" w:styleId="Referenciaintensa1" w:customStyle="1">
    <w:name w:val="Referencia intensa1"/>
    <w:uiPriority w:val="99"/>
    <w:rsid w:val="00AF6C1B"/>
    <w:rPr>
      <w:b w:val="1"/>
      <w:color w:val="d34817"/>
      <w:sz w:val="22"/>
      <w:u w:val="single"/>
    </w:rPr>
  </w:style>
  <w:style w:type="paragraph" w:styleId="Sinespaciado1" w:customStyle="1">
    <w:name w:val="Sin espaciado1"/>
    <w:basedOn w:val="Normal"/>
    <w:rsid w:val="00AF6C1B"/>
    <w:pPr>
      <w:spacing w:after="0" w:line="240" w:lineRule="auto"/>
    </w:pPr>
    <w:rPr>
      <w:rFonts w:ascii="Perpetua" w:cs="Times New Roman" w:eastAsia="Batang" w:hAnsi="Perpetua"/>
      <w:color w:val="000000"/>
      <w:szCs w:val="20"/>
    </w:rPr>
  </w:style>
  <w:style w:type="paragraph" w:styleId="Cita1" w:customStyle="1">
    <w:name w:val="Cita1"/>
    <w:basedOn w:val="Normal"/>
    <w:link w:val="QuoteChar"/>
    <w:uiPriority w:val="99"/>
    <w:rsid w:val="00AF6C1B"/>
    <w:pPr>
      <w:spacing w:line="276" w:lineRule="auto"/>
    </w:pPr>
    <w:rPr>
      <w:rFonts w:ascii="Perpetua" w:cs="Times New Roman" w:eastAsia="Batang" w:hAnsi="Perpetua"/>
      <w:i w:val="1"/>
      <w:color w:val="808080"/>
      <w:sz w:val="24"/>
      <w:szCs w:val="20"/>
      <w:lang w:val="es-ES"/>
    </w:rPr>
  </w:style>
  <w:style w:type="character" w:styleId="QuoteChar" w:customStyle="1">
    <w:name w:val="Quote Char"/>
    <w:link w:val="Cita1"/>
    <w:uiPriority w:val="99"/>
    <w:locked w:val="1"/>
    <w:rsid w:val="00AF6C1B"/>
    <w:rPr>
      <w:rFonts w:ascii="Perpetua" w:cs="Times New Roman" w:eastAsia="Batang" w:hAnsi="Perpetua"/>
      <w:i w:val="1"/>
      <w:color w:val="808080"/>
      <w:sz w:val="24"/>
      <w:szCs w:val="20"/>
      <w:lang w:eastAsia="es-PE" w:val="es-ES"/>
    </w:rPr>
  </w:style>
  <w:style w:type="character" w:styleId="nfasissutil1" w:customStyle="1">
    <w:name w:val="Énfasis sutil1"/>
    <w:uiPriority w:val="99"/>
    <w:rsid w:val="00AF6C1B"/>
    <w:rPr>
      <w:rFonts w:ascii="Perpetua" w:hAnsi="Perpetua"/>
      <w:i w:val="1"/>
      <w:color w:val="737373"/>
      <w:spacing w:val="2"/>
      <w:w w:val="100"/>
      <w:kern w:val="0"/>
      <w:sz w:val="22"/>
    </w:rPr>
  </w:style>
  <w:style w:type="character" w:styleId="Referenciasutil1" w:customStyle="1">
    <w:name w:val="Referencia sutil1"/>
    <w:uiPriority w:val="99"/>
    <w:rsid w:val="00AF6C1B"/>
    <w:rPr>
      <w:color w:val="737373"/>
      <w:sz w:val="22"/>
      <w:u w:val="single"/>
    </w:rPr>
  </w:style>
  <w:style w:type="character" w:styleId="CommentSubjectChar1" w:customStyle="1">
    <w:name w:val="Comment Subject Char1"/>
    <w:uiPriority w:val="99"/>
    <w:semiHidden w:val="1"/>
    <w:locked w:val="1"/>
    <w:rsid w:val="00AF6C1B"/>
    <w:rPr>
      <w:rFonts w:ascii="Perpetua" w:eastAsia="Batang" w:hAnsi="Perpetua"/>
      <w:b w:val="1"/>
      <w:color w:val="000000"/>
      <w:sz w:val="20"/>
      <w:lang w:eastAsia="en-US" w:val="es-ES"/>
    </w:rPr>
  </w:style>
  <w:style w:type="character" w:styleId="AsuntodelcomentarioCar1" w:customStyle="1">
    <w:name w:val="Asunto del comentario Car1"/>
    <w:uiPriority w:val="99"/>
    <w:locked w:val="1"/>
    <w:rsid w:val="00AF6C1B"/>
    <w:rPr>
      <w:rFonts w:ascii="Perpetua" w:eastAsia="Batang" w:hAnsi="Perpetua"/>
      <w:b w:val="1"/>
      <w:color w:val="000000"/>
    </w:rPr>
  </w:style>
  <w:style w:type="paragraph" w:styleId="Sangra3detindependiente12" w:customStyle="1">
    <w:name w:val="Sangría 3 de t. independiente12"/>
    <w:basedOn w:val="Normal"/>
    <w:rsid w:val="00AF6C1B"/>
    <w:pPr>
      <w:widowControl w:val="0"/>
      <w:spacing w:after="0" w:line="240" w:lineRule="auto"/>
      <w:ind w:left="993"/>
      <w:jc w:val="both"/>
    </w:pPr>
    <w:rPr>
      <w:rFonts w:ascii="Arial" w:cs="Times New Roman" w:eastAsia="MS Mincho" w:hAnsi="Arial"/>
      <w:sz w:val="20"/>
      <w:szCs w:val="20"/>
      <w:lang w:eastAsia="es-ES" w:val="es-ES"/>
    </w:rPr>
  </w:style>
  <w:style w:type="paragraph" w:styleId="Body" w:customStyle="1">
    <w:name w:val="Body"/>
    <w:basedOn w:val="Textoindependiente"/>
    <w:uiPriority w:val="1"/>
    <w:qFormat w:val="1"/>
    <w:rsid w:val="00AF6C1B"/>
    <w:pPr>
      <w:spacing w:after="0" w:line="264" w:lineRule="auto"/>
    </w:pPr>
    <w:rPr>
      <w:rFonts w:ascii="Arial" w:cs="Arial" w:eastAsia="Calibri" w:hAnsi="Arial"/>
      <w:sz w:val="24"/>
      <w:szCs w:val="24"/>
      <w:lang w:bidi="he-IL" w:val="en-US"/>
    </w:rPr>
  </w:style>
  <w:style w:type="character" w:styleId="CarCar42" w:customStyle="1">
    <w:name w:val="Car Car42"/>
    <w:rsid w:val="00AF6C1B"/>
  </w:style>
  <w:style w:type="character" w:styleId="MapadeldocumentoCar1" w:customStyle="1">
    <w:name w:val="Mapa del documento Car1"/>
    <w:uiPriority w:val="99"/>
    <w:rsid w:val="00AF6C1B"/>
    <w:rPr>
      <w:rFonts w:ascii="Tahoma" w:cs="Tahoma" w:eastAsia="Batang" w:hAnsi="Tahoma"/>
      <w:color w:val="000000"/>
      <w:sz w:val="16"/>
      <w:szCs w:val="16"/>
      <w:lang w:eastAsia="es-PE"/>
    </w:rPr>
  </w:style>
  <w:style w:type="character" w:styleId="DocumentMapChar1" w:customStyle="1">
    <w:name w:val="Document Map Char1"/>
    <w:uiPriority w:val="99"/>
    <w:semiHidden w:val="1"/>
    <w:locked w:val="1"/>
    <w:rsid w:val="00AF6C1B"/>
    <w:rPr>
      <w:rFonts w:ascii="Times New Roman" w:hAnsi="Times New Roman"/>
      <w:sz w:val="2"/>
      <w:lang w:eastAsia="en-US" w:val="es-ES"/>
    </w:rPr>
  </w:style>
  <w:style w:type="paragraph" w:styleId="CarCar1CarCarCar4" w:customStyle="1">
    <w:name w:val="Car Car1 Car Car Car4"/>
    <w:basedOn w:val="Normal"/>
    <w:rsid w:val="00AF6C1B"/>
    <w:pPr>
      <w:spacing w:line="240" w:lineRule="exact"/>
    </w:pPr>
    <w:rPr>
      <w:rFonts w:ascii="Tahoma" w:cs="Times New Roman" w:hAnsi="Tahoma"/>
      <w:sz w:val="20"/>
      <w:szCs w:val="20"/>
      <w:lang w:val="en-US"/>
    </w:rPr>
  </w:style>
  <w:style w:type="paragraph" w:styleId="CharCharCharCarCarCar4" w:customStyle="1">
    <w:name w:val="Char Char Char Car Car Car4"/>
    <w:basedOn w:val="Normal"/>
    <w:rsid w:val="00AF6C1B"/>
    <w:pPr>
      <w:spacing w:line="240" w:lineRule="exact"/>
    </w:pPr>
    <w:rPr>
      <w:rFonts w:ascii="Tahoma" w:cs="Times New Roman" w:hAnsi="Tahoma"/>
      <w:sz w:val="20"/>
      <w:szCs w:val="20"/>
      <w:lang w:val="en-US"/>
    </w:rPr>
  </w:style>
  <w:style w:type="paragraph" w:styleId="CarCar1CarCarCarCarCarCarCarCarCarCarCarCar4" w:customStyle="1">
    <w:name w:val="Car Car1 Car Car Car Car Car Car Car Car Car Car Car Car4"/>
    <w:basedOn w:val="Normal"/>
    <w:rsid w:val="00AF6C1B"/>
    <w:pPr>
      <w:spacing w:line="240" w:lineRule="exact"/>
    </w:pPr>
    <w:rPr>
      <w:rFonts w:ascii="Verdana" w:cs="Times New Roman" w:hAnsi="Verdana"/>
      <w:sz w:val="20"/>
      <w:szCs w:val="20"/>
      <w:lang w:val="en-US"/>
    </w:rPr>
  </w:style>
  <w:style w:type="paragraph" w:styleId="Car2CarCarCarCarCarCarCarCarCarCarCarCar4" w:customStyle="1">
    <w:name w:val="Car2 Car Car Car Car Car Car Car Car Car Car Car Car4"/>
    <w:basedOn w:val="Normal"/>
    <w:rsid w:val="00AF6C1B"/>
    <w:pPr>
      <w:spacing w:line="240" w:lineRule="exact"/>
    </w:pPr>
    <w:rPr>
      <w:rFonts w:ascii="Tahoma" w:cs="Times New Roman" w:hAnsi="Tahoma"/>
      <w:sz w:val="20"/>
      <w:szCs w:val="20"/>
      <w:lang w:val="en-US"/>
    </w:rPr>
  </w:style>
  <w:style w:type="character" w:styleId="CarCar252" w:customStyle="1">
    <w:name w:val="Car Car252"/>
    <w:locked w:val="1"/>
    <w:rsid w:val="00AF6C1B"/>
    <w:rPr>
      <w:rFonts w:ascii="Arial" w:hAnsi="Arial"/>
      <w:i w:val="1"/>
      <w:sz w:val="40"/>
      <w:lang w:eastAsia="es-ES" w:val="es-ES"/>
    </w:rPr>
  </w:style>
  <w:style w:type="paragraph" w:styleId="Textoindependiente212" w:customStyle="1">
    <w:name w:val="Texto independiente 212"/>
    <w:basedOn w:val="Normal"/>
    <w:uiPriority w:val="99"/>
    <w:rsid w:val="00AF6C1B"/>
    <w:pPr>
      <w:widowControl w:val="0"/>
      <w:spacing w:after="0" w:line="240" w:lineRule="auto"/>
      <w:ind w:left="426"/>
      <w:jc w:val="both"/>
    </w:pPr>
    <w:rPr>
      <w:rFonts w:ascii="Times New Roman" w:cs="Times New Roman" w:hAnsi="Times New Roman"/>
      <w:sz w:val="24"/>
      <w:szCs w:val="20"/>
      <w:lang w:eastAsia="es-ES" w:val="es-ES"/>
    </w:rPr>
  </w:style>
  <w:style w:type="paragraph" w:styleId="Sangra3detindependiente2" w:customStyle="1">
    <w:name w:val="Sangría 3 de t. independiente2"/>
    <w:basedOn w:val="Normal"/>
    <w:uiPriority w:val="99"/>
    <w:rsid w:val="00AF6C1B"/>
    <w:pPr>
      <w:widowControl w:val="0"/>
      <w:tabs>
        <w:tab w:val="left" w:pos="709"/>
      </w:tabs>
      <w:spacing w:after="0" w:line="240" w:lineRule="auto"/>
      <w:ind w:left="284"/>
      <w:jc w:val="both"/>
    </w:pPr>
    <w:rPr>
      <w:rFonts w:ascii="Times New Roman" w:cs="Times New Roman" w:hAnsi="Times New Roman"/>
    </w:rPr>
  </w:style>
  <w:style w:type="character" w:styleId="CarCar11" w:customStyle="1">
    <w:name w:val="Car Car11"/>
    <w:uiPriority w:val="99"/>
    <w:rsid w:val="00AF6C1B"/>
  </w:style>
  <w:style w:type="character" w:styleId="Heading1Char2" w:customStyle="1">
    <w:name w:val="Heading 1 Char2"/>
    <w:aliases w:val="Rubro (A Char2,B Char2,C) Char2,h1 Char2,No numbers Char2,69% Char2,Attribute Heading 1 Char2,Para1 Char2,h11 Char2,h12 Char2,L1 Char2,Section Heading Char1,Head1 Char1,Heading apps Char"/>
    <w:uiPriority w:val="99"/>
    <w:locked w:val="1"/>
    <w:rsid w:val="00AF6C1B"/>
    <w:rPr>
      <w:rFonts w:ascii="Cambria" w:hAnsi="Cambria"/>
      <w:b w:val="1"/>
      <w:kern w:val="32"/>
      <w:sz w:val="32"/>
      <w:lang w:eastAsia="es-ES" w:val="es-ES"/>
    </w:rPr>
  </w:style>
  <w:style w:type="character" w:styleId="CarCar212" w:customStyle="1">
    <w:name w:val="Car Car212"/>
    <w:locked w:val="1"/>
    <w:rsid w:val="00AF6C1B"/>
    <w:rPr>
      <w:rFonts w:ascii="Arial" w:hAnsi="Arial"/>
      <w:i w:val="1"/>
      <w:lang w:eastAsia="es-ES" w:val="es-ES"/>
    </w:rPr>
  </w:style>
  <w:style w:type="character" w:styleId="CarCar192" w:customStyle="1">
    <w:name w:val="Car Car192"/>
    <w:locked w:val="1"/>
    <w:rsid w:val="00AF6C1B"/>
    <w:rPr>
      <w:rFonts w:ascii="Arial" w:hAnsi="Arial"/>
      <w:b w:val="1"/>
      <w:i w:val="1"/>
      <w:sz w:val="24"/>
      <w:u w:val="single"/>
      <w:lang w:eastAsia="es-ES" w:val="es-ES"/>
    </w:rPr>
  </w:style>
  <w:style w:type="character" w:styleId="CarCar162" w:customStyle="1">
    <w:name w:val="Car Car162"/>
    <w:locked w:val="1"/>
    <w:rsid w:val="00AF6C1B"/>
    <w:rPr>
      <w:rFonts w:ascii="Arial" w:hAnsi="Arial"/>
      <w:i w:val="1"/>
      <w:lang w:eastAsia="es-ES" w:val="es-ES"/>
    </w:rPr>
  </w:style>
  <w:style w:type="character" w:styleId="CarCar152" w:customStyle="1">
    <w:name w:val="Car Car152"/>
    <w:locked w:val="1"/>
    <w:rsid w:val="00AF6C1B"/>
    <w:rPr>
      <w:lang w:eastAsia="es-ES" w:val="es-ES"/>
    </w:rPr>
  </w:style>
  <w:style w:type="character" w:styleId="CarCar142" w:customStyle="1">
    <w:name w:val="Car Car142"/>
    <w:locked w:val="1"/>
    <w:rsid w:val="00AF6C1B"/>
    <w:rPr>
      <w:rFonts w:ascii="Arial" w:hAnsi="Arial"/>
      <w:i w:val="1"/>
      <w:lang w:eastAsia="es-ES" w:val="es-ES"/>
    </w:rPr>
  </w:style>
  <w:style w:type="paragraph" w:styleId="CarCar1CarCarCar2" w:customStyle="1">
    <w:name w:val="Car Car1 Car Car Car2"/>
    <w:basedOn w:val="Normal"/>
    <w:uiPriority w:val="99"/>
    <w:rsid w:val="00AF6C1B"/>
    <w:pPr>
      <w:spacing w:line="240" w:lineRule="exact"/>
    </w:pPr>
    <w:rPr>
      <w:rFonts w:ascii="Tahoma" w:cs="Tahoma" w:hAnsi="Tahoma"/>
      <w:sz w:val="20"/>
      <w:szCs w:val="20"/>
      <w:lang w:val="en-US"/>
    </w:rPr>
  </w:style>
  <w:style w:type="paragraph" w:styleId="CharCharCharCarCarCar2" w:customStyle="1">
    <w:name w:val="Char Char Char Car Car Car2"/>
    <w:basedOn w:val="Normal"/>
    <w:uiPriority w:val="99"/>
    <w:rsid w:val="00AF6C1B"/>
    <w:pPr>
      <w:spacing w:line="240" w:lineRule="exact"/>
    </w:pPr>
    <w:rPr>
      <w:rFonts w:ascii="Tahoma" w:cs="Tahoma" w:hAnsi="Tahoma"/>
      <w:sz w:val="20"/>
      <w:szCs w:val="20"/>
      <w:lang w:val="en-US"/>
    </w:rPr>
  </w:style>
  <w:style w:type="paragraph" w:styleId="CarCar1CarCarCarCarCarCarCarCarCarCarCarCar2" w:customStyle="1">
    <w:name w:val="Car Car1 Car Car Car Car Car Car Car Car Car Car Car Car2"/>
    <w:basedOn w:val="Normal"/>
    <w:uiPriority w:val="99"/>
    <w:rsid w:val="00AF6C1B"/>
    <w:pPr>
      <w:spacing w:line="240" w:lineRule="exact"/>
    </w:pPr>
    <w:rPr>
      <w:rFonts w:ascii="Verdana" w:cs="Verdana" w:hAnsi="Verdana"/>
      <w:sz w:val="20"/>
      <w:szCs w:val="20"/>
      <w:lang w:val="en-US"/>
    </w:rPr>
  </w:style>
  <w:style w:type="paragraph" w:styleId="Car2CarCarCarCarCarCarCarCarCarCarCarCar2" w:customStyle="1">
    <w:name w:val="Car2 Car Car Car Car Car Car Car Car Car Car Car Car2"/>
    <w:basedOn w:val="Normal"/>
    <w:uiPriority w:val="99"/>
    <w:rsid w:val="00AF6C1B"/>
    <w:pPr>
      <w:spacing w:line="240" w:lineRule="exact"/>
    </w:pPr>
    <w:rPr>
      <w:rFonts w:ascii="Tahoma" w:cs="Tahoma" w:hAnsi="Tahoma"/>
      <w:sz w:val="20"/>
      <w:szCs w:val="20"/>
      <w:lang w:val="en-US"/>
    </w:rPr>
  </w:style>
  <w:style w:type="character" w:styleId="TextonotaalfinalCar1" w:customStyle="1">
    <w:name w:val="Texto nota al final Car1"/>
    <w:uiPriority w:val="99"/>
    <w:rsid w:val="00AF6C1B"/>
    <w:rPr>
      <w:rFonts w:ascii="Perpetua" w:cs="Times New Roman" w:eastAsia="Batang" w:hAnsi="Perpetua"/>
      <w:color w:val="000000"/>
      <w:sz w:val="20"/>
      <w:szCs w:val="20"/>
      <w:lang w:eastAsia="es-PE"/>
    </w:rPr>
  </w:style>
  <w:style w:type="character" w:styleId="EndnoteTextChar1" w:customStyle="1">
    <w:name w:val="Endnote Text Char1"/>
    <w:uiPriority w:val="99"/>
    <w:semiHidden w:val="1"/>
    <w:locked w:val="1"/>
    <w:rsid w:val="00AF6C1B"/>
    <w:rPr>
      <w:sz w:val="20"/>
      <w:lang w:eastAsia="en-US" w:val="es-ES"/>
    </w:rPr>
  </w:style>
  <w:style w:type="character" w:styleId="CarCar242" w:customStyle="1">
    <w:name w:val="Car Car242"/>
    <w:locked w:val="1"/>
    <w:rsid w:val="00AF6C1B"/>
    <w:rPr>
      <w:rFonts w:ascii="Arial" w:hAnsi="Arial"/>
      <w:i w:val="1"/>
      <w:sz w:val="40"/>
      <w:lang w:eastAsia="es-ES" w:val="es-ES"/>
    </w:rPr>
  </w:style>
  <w:style w:type="character" w:styleId="CarCar232" w:customStyle="1">
    <w:name w:val="Car Car232"/>
    <w:locked w:val="1"/>
    <w:rsid w:val="00AF6C1B"/>
    <w:rPr>
      <w:rFonts w:ascii="Arial" w:hAnsi="Arial"/>
      <w:i w:val="1"/>
      <w:sz w:val="80"/>
      <w:lang w:eastAsia="es-ES" w:val="es-ES"/>
    </w:rPr>
  </w:style>
  <w:style w:type="character" w:styleId="CarCar22" w:customStyle="1">
    <w:name w:val="Car Car22"/>
    <w:uiPriority w:val="99"/>
    <w:locked w:val="1"/>
    <w:rsid w:val="00AF6C1B"/>
    <w:rPr>
      <w:rFonts w:ascii="Arial" w:hAnsi="Arial"/>
      <w:i w:val="1"/>
      <w:lang w:eastAsia="es-ES" w:val="es-ES"/>
    </w:rPr>
  </w:style>
  <w:style w:type="character" w:styleId="CarCar202" w:customStyle="1">
    <w:name w:val="Car Car202"/>
    <w:locked w:val="1"/>
    <w:rsid w:val="00AF6C1B"/>
    <w:rPr>
      <w:rFonts w:ascii="Arial" w:hAnsi="Arial"/>
      <w:i w:val="1"/>
      <w:lang w:eastAsia="es-ES" w:val="es-ES"/>
    </w:rPr>
  </w:style>
  <w:style w:type="character" w:styleId="CarCar182" w:customStyle="1">
    <w:name w:val="Car Car182"/>
    <w:locked w:val="1"/>
    <w:rsid w:val="00AF6C1B"/>
    <w:rPr>
      <w:rFonts w:ascii="Arial" w:hAnsi="Arial"/>
      <w:i w:val="1"/>
      <w:u w:val="single"/>
      <w:lang w:eastAsia="es-ES" w:val="es-ES"/>
    </w:rPr>
  </w:style>
  <w:style w:type="character" w:styleId="CarCar172" w:customStyle="1">
    <w:name w:val="Car Car172"/>
    <w:locked w:val="1"/>
    <w:rsid w:val="00AF6C1B"/>
    <w:rPr>
      <w:rFonts w:ascii="Arial" w:hAnsi="Arial"/>
      <w:i w:val="1"/>
      <w:lang w:eastAsia="es-ES" w:val="es-ES"/>
    </w:rPr>
  </w:style>
  <w:style w:type="paragraph" w:styleId="Textoindependiente311" w:customStyle="1">
    <w:name w:val="Texto independiente 311"/>
    <w:basedOn w:val="Normal"/>
    <w:uiPriority w:val="99"/>
    <w:rsid w:val="00AF6C1B"/>
    <w:pPr>
      <w:spacing w:after="0" w:line="240" w:lineRule="auto"/>
    </w:pPr>
    <w:rPr>
      <w:rFonts w:ascii="Arial" w:cs="Arial" w:hAnsi="Arial"/>
      <w:sz w:val="24"/>
      <w:szCs w:val="24"/>
      <w:lang w:eastAsia="es-ES" w:val="es-ES"/>
    </w:rPr>
  </w:style>
  <w:style w:type="paragraph" w:styleId="Sangra2detindependiente11" w:customStyle="1">
    <w:name w:val="Sangría 2 de t. independiente11"/>
    <w:basedOn w:val="Normal"/>
    <w:uiPriority w:val="99"/>
    <w:rsid w:val="00AF6C1B"/>
    <w:pPr>
      <w:suppressAutoHyphens w:val="1"/>
      <w:spacing w:after="0" w:line="240" w:lineRule="auto"/>
      <w:ind w:left="1418" w:hanging="710"/>
      <w:jc w:val="both"/>
    </w:pPr>
    <w:rPr>
      <w:rFonts w:ascii="Times New Roman" w:cs="Times New Roman" w:eastAsia="MS Mincho" w:hAnsi="Times New Roman"/>
      <w:lang w:eastAsia="es-ES" w:val="es-ES_tradnl"/>
    </w:rPr>
  </w:style>
  <w:style w:type="paragraph" w:styleId="CarCar1CarCarCar1" w:customStyle="1">
    <w:name w:val="Car Car1 Car Car Car1"/>
    <w:basedOn w:val="Normal"/>
    <w:uiPriority w:val="99"/>
    <w:rsid w:val="00AF6C1B"/>
    <w:pPr>
      <w:spacing w:line="240" w:lineRule="exact"/>
    </w:pPr>
    <w:rPr>
      <w:rFonts w:ascii="Tahoma" w:cs="Tahoma" w:hAnsi="Tahoma"/>
      <w:sz w:val="20"/>
      <w:szCs w:val="20"/>
      <w:lang w:val="en-US"/>
    </w:rPr>
  </w:style>
  <w:style w:type="paragraph" w:styleId="CharCharCharCarCarCar1" w:customStyle="1">
    <w:name w:val="Char Char Char Car Car Car1"/>
    <w:basedOn w:val="Normal"/>
    <w:uiPriority w:val="99"/>
    <w:rsid w:val="00AF6C1B"/>
    <w:pPr>
      <w:spacing w:line="240" w:lineRule="exact"/>
    </w:pPr>
    <w:rPr>
      <w:rFonts w:ascii="Tahoma" w:cs="Tahoma" w:hAnsi="Tahoma"/>
      <w:sz w:val="20"/>
      <w:szCs w:val="20"/>
      <w:lang w:val="en-US"/>
    </w:rPr>
  </w:style>
  <w:style w:type="paragraph" w:styleId="CarCar1CarCarCarCarCarCarCarCarCarCarCarCar1" w:customStyle="1">
    <w:name w:val="Car Car1 Car Car Car Car Car Car Car Car Car Car Car Car1"/>
    <w:basedOn w:val="Normal"/>
    <w:uiPriority w:val="99"/>
    <w:rsid w:val="00AF6C1B"/>
    <w:pPr>
      <w:spacing w:line="240" w:lineRule="exact"/>
    </w:pPr>
    <w:rPr>
      <w:rFonts w:ascii="Verdana" w:cs="Verdana" w:hAnsi="Verdana"/>
      <w:sz w:val="20"/>
      <w:szCs w:val="20"/>
      <w:lang w:val="en-US"/>
    </w:rPr>
  </w:style>
  <w:style w:type="paragraph" w:styleId="Car2CarCarCarCarCarCarCarCarCarCarCarCar1" w:customStyle="1">
    <w:name w:val="Car2 Car Car Car Car Car Car Car Car Car Car Car Car1"/>
    <w:basedOn w:val="Normal"/>
    <w:uiPriority w:val="99"/>
    <w:rsid w:val="00AF6C1B"/>
    <w:pPr>
      <w:spacing w:line="240" w:lineRule="exact"/>
    </w:pPr>
    <w:rPr>
      <w:rFonts w:ascii="Tahoma" w:cs="Tahoma" w:hAnsi="Tahoma"/>
      <w:sz w:val="20"/>
      <w:szCs w:val="20"/>
      <w:lang w:val="en-US"/>
    </w:rPr>
  </w:style>
  <w:style w:type="paragraph" w:styleId="Textoindependiente211" w:customStyle="1">
    <w:name w:val="Texto independiente 211"/>
    <w:basedOn w:val="Normal"/>
    <w:uiPriority w:val="99"/>
    <w:rsid w:val="00AF6C1B"/>
    <w:pPr>
      <w:widowControl w:val="0"/>
      <w:spacing w:after="0" w:line="240" w:lineRule="auto"/>
      <w:ind w:left="426"/>
      <w:jc w:val="both"/>
    </w:pPr>
    <w:rPr>
      <w:rFonts w:ascii="Times New Roman" w:cs="Times New Roman" w:hAnsi="Times New Roman"/>
      <w:sz w:val="24"/>
      <w:szCs w:val="24"/>
      <w:lang w:eastAsia="es-ES" w:val="es-ES"/>
    </w:rPr>
  </w:style>
  <w:style w:type="paragraph" w:styleId="Sangra2detindependiente21" w:customStyle="1">
    <w:name w:val="Sangría 2 de t. independiente21"/>
    <w:basedOn w:val="Normal"/>
    <w:rsid w:val="00AF6C1B"/>
    <w:pPr>
      <w:widowControl w:val="0"/>
      <w:suppressAutoHyphens w:val="1"/>
      <w:spacing w:after="0" w:line="240" w:lineRule="auto"/>
      <w:ind w:left="426" w:hanging="426"/>
      <w:jc w:val="both"/>
    </w:pPr>
    <w:rPr>
      <w:rFonts w:ascii="Times New Roman" w:cs="Times New Roman" w:hAnsi="Times New Roman"/>
      <w:spacing w:val="-3"/>
      <w:sz w:val="20"/>
      <w:szCs w:val="20"/>
      <w:lang w:eastAsia="es-ES"/>
    </w:rPr>
  </w:style>
  <w:style w:type="paragraph" w:styleId="Textoindependiente231" w:customStyle="1">
    <w:name w:val="Texto independiente 231"/>
    <w:basedOn w:val="Normal"/>
    <w:rsid w:val="00AF6C1B"/>
    <w:pPr>
      <w:widowControl w:val="0"/>
      <w:spacing w:after="0" w:line="240" w:lineRule="auto"/>
      <w:ind w:left="426"/>
      <w:jc w:val="both"/>
    </w:pPr>
    <w:rPr>
      <w:rFonts w:ascii="Times New Roman" w:cs="Times New Roman" w:hAnsi="Times New Roman"/>
      <w:kern w:val="16"/>
      <w:sz w:val="20"/>
      <w:szCs w:val="20"/>
      <w:lang w:eastAsia="es-ES"/>
    </w:rPr>
  </w:style>
  <w:style w:type="paragraph" w:styleId="Textoindependiente24" w:customStyle="1">
    <w:name w:val="Texto independiente 24"/>
    <w:basedOn w:val="Normal"/>
    <w:uiPriority w:val="99"/>
    <w:rsid w:val="00AF6C1B"/>
    <w:pPr>
      <w:widowControl w:val="0"/>
      <w:spacing w:after="0" w:line="240" w:lineRule="auto"/>
      <w:ind w:left="426"/>
      <w:jc w:val="both"/>
    </w:pPr>
    <w:rPr>
      <w:rFonts w:ascii="Times New Roman" w:cs="Times New Roman" w:hAnsi="Times New Roman"/>
      <w:kern w:val="16"/>
      <w:sz w:val="20"/>
      <w:szCs w:val="20"/>
      <w:lang w:eastAsia="es-ES"/>
    </w:rPr>
  </w:style>
  <w:style w:type="paragraph" w:styleId="Textoindependiente25" w:customStyle="1">
    <w:name w:val="Texto independiente 25"/>
    <w:basedOn w:val="Normal"/>
    <w:uiPriority w:val="99"/>
    <w:rsid w:val="00AF6C1B"/>
    <w:pPr>
      <w:widowControl w:val="0"/>
      <w:spacing w:after="0" w:line="240" w:lineRule="auto"/>
      <w:ind w:left="426"/>
      <w:jc w:val="both"/>
    </w:pPr>
    <w:rPr>
      <w:rFonts w:ascii="Times New Roman" w:cs="Times New Roman" w:hAnsi="Times New Roman"/>
      <w:kern w:val="16"/>
      <w:sz w:val="20"/>
      <w:szCs w:val="20"/>
      <w:lang w:eastAsia="es-ES"/>
    </w:rPr>
  </w:style>
  <w:style w:type="paragraph" w:styleId="Normaltimes" w:customStyle="1">
    <w:name w:val="Normal+times"/>
    <w:basedOn w:val="Normal"/>
    <w:link w:val="NormaltimesCar"/>
    <w:uiPriority w:val="99"/>
    <w:rsid w:val="00AF6C1B"/>
    <w:pPr>
      <w:spacing w:after="0" w:line="240" w:lineRule="auto"/>
    </w:pPr>
    <w:rPr>
      <w:rFonts w:cs="Times New Roman"/>
      <w:sz w:val="24"/>
      <w:szCs w:val="20"/>
      <w:lang w:eastAsia="es-MX" w:val="es-MX"/>
    </w:rPr>
  </w:style>
  <w:style w:type="character" w:styleId="NormaltimesCar" w:customStyle="1">
    <w:name w:val="Normal+times Car"/>
    <w:link w:val="Normaltimes"/>
    <w:uiPriority w:val="99"/>
    <w:locked w:val="1"/>
    <w:rsid w:val="00AF6C1B"/>
    <w:rPr>
      <w:rFonts w:ascii="Calibri" w:cs="Times New Roman" w:eastAsia="Calibri" w:hAnsi="Calibri"/>
      <w:sz w:val="24"/>
      <w:szCs w:val="20"/>
      <w:lang w:eastAsia="es-MX" w:val="es-MX"/>
    </w:rPr>
  </w:style>
  <w:style w:type="paragraph" w:styleId="msolistparagraph0" w:customStyle="1">
    <w:name w:val="msolistparagraph"/>
    <w:basedOn w:val="Normal"/>
    <w:uiPriority w:val="99"/>
    <w:rsid w:val="00AF6C1B"/>
    <w:pPr>
      <w:spacing w:after="0" w:line="240" w:lineRule="auto"/>
      <w:ind w:left="720"/>
    </w:pPr>
    <w:rPr>
      <w:rFonts w:ascii="Times New Roman" w:cs="Times New Roman" w:hAnsi="Times New Roman"/>
      <w:sz w:val="24"/>
      <w:szCs w:val="24"/>
      <w:lang w:eastAsia="es-ES" w:val="es-ES"/>
    </w:rPr>
  </w:style>
  <w:style w:type="character" w:styleId="Footer-EvenCarCar2" w:customStyle="1">
    <w:name w:val="Footer-Even Car Car2"/>
    <w:uiPriority w:val="99"/>
    <w:locked w:val="1"/>
    <w:rsid w:val="00AF6C1B"/>
    <w:rPr>
      <w:color w:val="000000"/>
      <w:sz w:val="20"/>
    </w:rPr>
  </w:style>
  <w:style w:type="character" w:styleId="encabezadoCar4" w:customStyle="1">
    <w:name w:val="encabezado Car4"/>
    <w:aliases w:val="Encabezado_0 Car3,index Car5,h Car2,maria Car Car2"/>
    <w:uiPriority w:val="99"/>
    <w:locked w:val="1"/>
    <w:rsid w:val="00AF6C1B"/>
    <w:rPr>
      <w:rFonts w:ascii="Arial" w:hAnsi="Arial"/>
      <w:i w:val="1"/>
      <w:color w:val="000000"/>
      <w:sz w:val="18"/>
    </w:rPr>
  </w:style>
  <w:style w:type="paragraph" w:styleId="xl125" w:customStyle="1">
    <w:name w:val="xl125"/>
    <w:basedOn w:val="Normal"/>
    <w:rsid w:val="00AF6C1B"/>
    <w:pPr>
      <w:pBdr>
        <w:top w:color="auto" w:space="0" w:sz="4" w:val="single"/>
        <w:bottom w:color="auto" w:space="0" w:sz="4" w:val="single"/>
        <w:right w:color="auto" w:space="0" w:sz="4" w:val="single"/>
      </w:pBdr>
      <w:spacing w:after="100" w:afterAutospacing="1" w:before="100" w:beforeAutospacing="1" w:line="240" w:lineRule="auto"/>
      <w:textAlignment w:val="center"/>
    </w:pPr>
    <w:rPr>
      <w:rFonts w:ascii="Arial" w:cs="Arial" w:eastAsia="Times New Roman" w:hAnsi="Arial"/>
      <w:sz w:val="16"/>
      <w:szCs w:val="16"/>
      <w:lang w:eastAsia="es-ES" w:val="es-ES"/>
    </w:rPr>
  </w:style>
  <w:style w:type="paragraph" w:styleId="xl126" w:customStyle="1">
    <w:name w:val="xl126"/>
    <w:basedOn w:val="Normal"/>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sz w:val="16"/>
      <w:szCs w:val="16"/>
      <w:lang w:eastAsia="es-ES" w:val="es-ES"/>
    </w:rPr>
  </w:style>
  <w:style w:type="paragraph" w:styleId="xl127" w:customStyle="1">
    <w:name w:val="xl127"/>
    <w:basedOn w:val="Normal"/>
    <w:rsid w:val="00AF6C1B"/>
    <w:pPr>
      <w:pBdr>
        <w:top w:color="auto" w:space="0" w:sz="4" w:val="single"/>
        <w:bottom w:color="auto" w:space="0" w:sz="4" w:val="single"/>
        <w:right w:color="auto" w:space="0" w:sz="4" w:val="single"/>
      </w:pBdr>
      <w:spacing w:after="100" w:afterAutospacing="1" w:before="100" w:beforeAutospacing="1" w:line="240" w:lineRule="auto"/>
      <w:textAlignment w:val="center"/>
    </w:pPr>
    <w:rPr>
      <w:rFonts w:ascii="Arial" w:cs="Arial" w:eastAsia="Times New Roman" w:hAnsi="Arial"/>
      <w:sz w:val="16"/>
      <w:szCs w:val="16"/>
      <w:lang w:eastAsia="es-ES" w:val="es-ES"/>
    </w:rPr>
  </w:style>
  <w:style w:type="paragraph" w:styleId="xl128" w:customStyle="1">
    <w:name w:val="xl128"/>
    <w:basedOn w:val="Normal"/>
    <w:rsid w:val="00AF6C1B"/>
    <w:pPr>
      <w:pBdr>
        <w:top w:color="auto" w:space="0" w:sz="4" w:val="single"/>
        <w:left w:color="auto" w:space="0" w:sz="4" w:val="single"/>
        <w:bottom w:color="auto" w:space="0" w:sz="4" w:val="single"/>
        <w:right w:color="800000" w:space="0" w:sz="6" w:val="double"/>
      </w:pBdr>
      <w:spacing w:after="100" w:afterAutospacing="1" w:before="100" w:beforeAutospacing="1" w:line="240" w:lineRule="auto"/>
      <w:textAlignment w:val="center"/>
    </w:pPr>
    <w:rPr>
      <w:rFonts w:ascii="Arial" w:cs="Arial" w:eastAsia="Times New Roman" w:hAnsi="Arial"/>
      <w:b w:val="1"/>
      <w:bCs w:val="1"/>
      <w:sz w:val="16"/>
      <w:szCs w:val="16"/>
      <w:lang w:eastAsia="es-ES" w:val="es-ES"/>
    </w:rPr>
  </w:style>
  <w:style w:type="paragraph" w:styleId="xl129" w:customStyle="1">
    <w:name w:val="xl129"/>
    <w:basedOn w:val="Normal"/>
    <w:rsid w:val="00AF6C1B"/>
    <w:pPr>
      <w:pBdr>
        <w:top w:color="auto" w:space="0" w:sz="4" w:val="single"/>
        <w:bottom w:color="auto" w:space="0" w:sz="4" w:val="single"/>
      </w:pBdr>
      <w:spacing w:after="100" w:afterAutospacing="1" w:before="100" w:beforeAutospacing="1" w:line="240" w:lineRule="auto"/>
      <w:textAlignment w:val="center"/>
    </w:pPr>
    <w:rPr>
      <w:rFonts w:ascii="Arial" w:cs="Arial" w:eastAsia="Times New Roman" w:hAnsi="Arial"/>
      <w:sz w:val="16"/>
      <w:szCs w:val="16"/>
      <w:lang w:eastAsia="es-ES" w:val="es-ES"/>
    </w:rPr>
  </w:style>
  <w:style w:type="paragraph" w:styleId="xl130" w:customStyle="1">
    <w:name w:val="xl130"/>
    <w:basedOn w:val="Normal"/>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textAlignment w:val="center"/>
    </w:pPr>
    <w:rPr>
      <w:rFonts w:ascii="Arial" w:cs="Arial" w:eastAsia="Times New Roman" w:hAnsi="Arial"/>
      <w:b w:val="1"/>
      <w:bCs w:val="1"/>
      <w:sz w:val="16"/>
      <w:szCs w:val="16"/>
      <w:lang w:eastAsia="es-ES" w:val="es-ES"/>
    </w:rPr>
  </w:style>
  <w:style w:type="paragraph" w:styleId="xl131" w:customStyle="1">
    <w:name w:val="xl131"/>
    <w:basedOn w:val="Normal"/>
    <w:rsid w:val="00AF6C1B"/>
    <w:pPr>
      <w:spacing w:after="100" w:afterAutospacing="1" w:before="100" w:beforeAutospacing="1" w:line="240" w:lineRule="auto"/>
      <w:jc w:val="center"/>
      <w:textAlignment w:val="center"/>
    </w:pPr>
    <w:rPr>
      <w:rFonts w:ascii="Arial" w:cs="Arial" w:eastAsia="Times New Roman" w:hAnsi="Arial"/>
      <w:sz w:val="16"/>
      <w:szCs w:val="16"/>
      <w:lang w:eastAsia="es-ES" w:val="es-ES"/>
    </w:rPr>
  </w:style>
  <w:style w:type="paragraph" w:styleId="xl132" w:customStyle="1">
    <w:name w:val="xl132"/>
    <w:basedOn w:val="Normal"/>
    <w:rsid w:val="00AF6C1B"/>
    <w:pPr>
      <w:pBdr>
        <w:bottom w:color="auto" w:space="0" w:sz="4" w:val="single"/>
        <w:right w:color="auto" w:space="0" w:sz="4" w:val="single"/>
      </w:pBdr>
      <w:spacing w:after="100" w:afterAutospacing="1" w:before="100" w:beforeAutospacing="1" w:line="240" w:lineRule="auto"/>
      <w:textAlignment w:val="center"/>
    </w:pPr>
    <w:rPr>
      <w:rFonts w:ascii="Arial" w:cs="Arial" w:eastAsia="Times New Roman" w:hAnsi="Arial"/>
      <w:sz w:val="16"/>
      <w:szCs w:val="16"/>
      <w:lang w:eastAsia="es-ES" w:val="es-ES"/>
    </w:rPr>
  </w:style>
  <w:style w:type="paragraph" w:styleId="xl133" w:customStyle="1">
    <w:name w:val="xl133"/>
    <w:basedOn w:val="Normal"/>
    <w:rsid w:val="00AF6C1B"/>
    <w:pPr>
      <w:pBdr>
        <w:top w:color="auto" w:space="0" w:sz="8" w:val="single"/>
        <w:left w:color="auto" w:space="0" w:sz="4" w:val="single"/>
        <w:bottom w:color="auto" w:space="0" w:sz="4" w:val="single"/>
        <w:right w:color="auto" w:space="0" w:sz="4" w:val="single"/>
      </w:pBdr>
      <w:spacing w:after="100" w:afterAutospacing="1" w:before="100" w:beforeAutospacing="1" w:line="240" w:lineRule="auto"/>
      <w:jc w:val="right"/>
      <w:textAlignment w:val="center"/>
    </w:pPr>
    <w:rPr>
      <w:rFonts w:ascii="Arial" w:cs="Arial" w:eastAsia="Times New Roman" w:hAnsi="Arial"/>
      <w:sz w:val="16"/>
      <w:szCs w:val="16"/>
      <w:lang w:eastAsia="es-ES" w:val="es-ES"/>
    </w:rPr>
  </w:style>
  <w:style w:type="paragraph" w:styleId="xl134" w:customStyle="1">
    <w:name w:val="xl134"/>
    <w:basedOn w:val="Normal"/>
    <w:rsid w:val="00AF6C1B"/>
    <w:pPr>
      <w:pBdr>
        <w:left w:color="800000" w:space="0" w:sz="6" w:val="double"/>
        <w:bottom w:color="800000" w:space="0" w:sz="4" w:val="single"/>
      </w:pBdr>
      <w:spacing w:after="100" w:afterAutospacing="1" w:before="100" w:beforeAutospacing="1" w:line="240" w:lineRule="auto"/>
      <w:jc w:val="center"/>
      <w:textAlignment w:val="center"/>
    </w:pPr>
    <w:rPr>
      <w:rFonts w:ascii="Arial" w:cs="Arial" w:eastAsia="Times New Roman" w:hAnsi="Arial"/>
      <w:sz w:val="16"/>
      <w:szCs w:val="16"/>
      <w:lang w:eastAsia="es-ES" w:val="es-ES"/>
    </w:rPr>
  </w:style>
  <w:style w:type="paragraph" w:styleId="xl135" w:customStyle="1">
    <w:name w:val="xl135"/>
    <w:basedOn w:val="Normal"/>
    <w:rsid w:val="00AF6C1B"/>
    <w:pPr>
      <w:pBdr>
        <w:bottom w:color="800000" w:space="0" w:sz="4" w:val="single"/>
      </w:pBdr>
      <w:spacing w:after="100" w:afterAutospacing="1" w:before="100" w:beforeAutospacing="1" w:line="240" w:lineRule="auto"/>
      <w:textAlignment w:val="center"/>
    </w:pPr>
    <w:rPr>
      <w:rFonts w:ascii="Arial" w:cs="Arial" w:eastAsia="Times New Roman" w:hAnsi="Arial"/>
      <w:sz w:val="16"/>
      <w:szCs w:val="16"/>
      <w:lang w:eastAsia="es-ES" w:val="es-ES"/>
    </w:rPr>
  </w:style>
  <w:style w:type="paragraph" w:styleId="xl136" w:customStyle="1">
    <w:name w:val="xl136"/>
    <w:basedOn w:val="Normal"/>
    <w:rsid w:val="00AF6C1B"/>
    <w:pPr>
      <w:pBdr>
        <w:left w:color="800000" w:space="0" w:sz="4" w:val="single"/>
        <w:bottom w:color="800000" w:space="0" w:sz="4" w:val="single"/>
      </w:pBdr>
      <w:spacing w:after="100" w:afterAutospacing="1" w:before="100" w:beforeAutospacing="1" w:line="240" w:lineRule="auto"/>
      <w:jc w:val="center"/>
      <w:textAlignment w:val="center"/>
    </w:pPr>
    <w:rPr>
      <w:rFonts w:ascii="Arial" w:cs="Arial" w:eastAsia="Times New Roman" w:hAnsi="Arial"/>
      <w:sz w:val="16"/>
      <w:szCs w:val="16"/>
      <w:lang w:eastAsia="es-ES" w:val="es-ES"/>
    </w:rPr>
  </w:style>
  <w:style w:type="paragraph" w:styleId="xl137" w:customStyle="1">
    <w:name w:val="xl137"/>
    <w:basedOn w:val="Normal"/>
    <w:rsid w:val="00AF6C1B"/>
    <w:pPr>
      <w:pBdr>
        <w:top w:color="auto" w:space="0" w:sz="4" w:val="single"/>
        <w:bottom w:color="auto" w:space="0" w:sz="4" w:val="single"/>
      </w:pBdr>
      <w:spacing w:after="100" w:afterAutospacing="1" w:before="100" w:beforeAutospacing="1" w:line="240" w:lineRule="auto"/>
      <w:textAlignment w:val="center"/>
    </w:pPr>
    <w:rPr>
      <w:rFonts w:ascii="Arial" w:cs="Arial" w:eastAsia="Times New Roman" w:hAnsi="Arial"/>
      <w:sz w:val="16"/>
      <w:szCs w:val="16"/>
      <w:lang w:eastAsia="es-ES" w:val="es-ES"/>
    </w:rPr>
  </w:style>
  <w:style w:type="paragraph" w:styleId="xl138" w:customStyle="1">
    <w:name w:val="xl138"/>
    <w:basedOn w:val="Normal"/>
    <w:rsid w:val="00AF6C1B"/>
    <w:pPr>
      <w:spacing w:after="100" w:afterAutospacing="1" w:before="100" w:beforeAutospacing="1" w:line="240" w:lineRule="auto"/>
      <w:jc w:val="right"/>
      <w:textAlignment w:val="center"/>
    </w:pPr>
    <w:rPr>
      <w:rFonts w:ascii="Arial" w:cs="Arial" w:eastAsia="Times New Roman" w:hAnsi="Arial"/>
      <w:sz w:val="16"/>
      <w:szCs w:val="16"/>
      <w:lang w:eastAsia="es-ES" w:val="es-ES"/>
    </w:rPr>
  </w:style>
  <w:style w:type="paragraph" w:styleId="xl139" w:customStyle="1">
    <w:name w:val="xl139"/>
    <w:basedOn w:val="Normal"/>
    <w:rsid w:val="00AF6C1B"/>
    <w:pPr>
      <w:spacing w:after="100" w:afterAutospacing="1" w:before="100" w:beforeAutospacing="1" w:line="240" w:lineRule="auto"/>
      <w:textAlignment w:val="center"/>
    </w:pPr>
    <w:rPr>
      <w:rFonts w:ascii="Arial" w:cs="Arial" w:eastAsia="Times New Roman" w:hAnsi="Arial"/>
      <w:sz w:val="16"/>
      <w:szCs w:val="16"/>
      <w:lang w:eastAsia="es-ES" w:val="es-ES"/>
    </w:rPr>
  </w:style>
  <w:style w:type="paragraph" w:styleId="xl140" w:customStyle="1">
    <w:name w:val="xl140"/>
    <w:basedOn w:val="Normal"/>
    <w:rsid w:val="00AF6C1B"/>
    <w:pPr>
      <w:pBdr>
        <w:top w:color="auto" w:space="0" w:sz="4" w:val="single"/>
        <w:left w:color="auto" w:space="0" w:sz="4" w:val="single"/>
        <w:bottom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lang w:eastAsia="es-ES" w:val="es-ES"/>
    </w:rPr>
  </w:style>
  <w:style w:type="paragraph" w:styleId="xl141" w:customStyle="1">
    <w:name w:val="xl141"/>
    <w:basedOn w:val="Normal"/>
    <w:rsid w:val="00AF6C1B"/>
    <w:pPr>
      <w:pBdr>
        <w:top w:color="auto" w:space="0" w:sz="4" w:val="single"/>
        <w:bottom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lang w:eastAsia="es-ES" w:val="es-ES"/>
    </w:rPr>
  </w:style>
  <w:style w:type="paragraph" w:styleId="xl142" w:customStyle="1">
    <w:name w:val="xl142"/>
    <w:basedOn w:val="Normal"/>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lang w:eastAsia="es-ES" w:val="es-ES"/>
    </w:rPr>
  </w:style>
  <w:style w:type="paragraph" w:styleId="xl143" w:customStyle="1">
    <w:name w:val="xl143"/>
    <w:basedOn w:val="Normal"/>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lang w:eastAsia="es-ES" w:val="es-ES"/>
    </w:rPr>
  </w:style>
  <w:style w:type="paragraph" w:styleId="xl144" w:customStyle="1">
    <w:name w:val="xl144"/>
    <w:basedOn w:val="Normal"/>
    <w:rsid w:val="00AF6C1B"/>
    <w:pPr>
      <w:pBdr>
        <w:top w:color="auto" w:space="0" w:sz="8" w:val="single"/>
        <w:left w:color="auto" w:space="0" w:sz="4" w:val="single"/>
        <w:bottom w:color="auto" w:space="0" w:sz="4" w:val="single"/>
        <w:right w:color="800000" w:space="0" w:sz="4" w:val="single"/>
      </w:pBdr>
      <w:spacing w:after="100" w:afterAutospacing="1" w:before="100" w:beforeAutospacing="1" w:line="240" w:lineRule="auto"/>
      <w:textAlignment w:val="center"/>
    </w:pPr>
    <w:rPr>
      <w:rFonts w:ascii="Arial" w:cs="Arial" w:eastAsia="Times New Roman" w:hAnsi="Arial"/>
      <w:sz w:val="16"/>
      <w:szCs w:val="16"/>
      <w:lang w:eastAsia="es-ES" w:val="es-ES"/>
    </w:rPr>
  </w:style>
  <w:style w:type="paragraph" w:styleId="xl145" w:customStyle="1">
    <w:name w:val="xl145"/>
    <w:basedOn w:val="Normal"/>
    <w:rsid w:val="00AF6C1B"/>
    <w:pPr>
      <w:pBdr>
        <w:top w:color="auto" w:space="0" w:sz="8" w:val="single"/>
        <w:left w:color="800000" w:space="0" w:sz="4" w:val="single"/>
        <w:bottom w:color="auto" w:space="0" w:sz="4" w:val="single"/>
      </w:pBdr>
      <w:spacing w:after="100" w:afterAutospacing="1" w:before="100" w:beforeAutospacing="1" w:line="240" w:lineRule="auto"/>
      <w:jc w:val="center"/>
      <w:textAlignment w:val="center"/>
    </w:pPr>
    <w:rPr>
      <w:rFonts w:ascii="Arial" w:cs="Arial" w:eastAsia="Times New Roman" w:hAnsi="Arial"/>
      <w:sz w:val="16"/>
      <w:szCs w:val="16"/>
      <w:lang w:eastAsia="es-ES" w:val="es-ES"/>
    </w:rPr>
  </w:style>
  <w:style w:type="paragraph" w:styleId="xl146" w:customStyle="1">
    <w:name w:val="xl146"/>
    <w:basedOn w:val="Normal"/>
    <w:rsid w:val="00AF6C1B"/>
    <w:pPr>
      <w:pBdr>
        <w:bottom w:color="auto" w:space="0" w:sz="4" w:val="single"/>
        <w:right w:color="auto" w:space="0" w:sz="4" w:val="single"/>
      </w:pBdr>
      <w:spacing w:after="100" w:afterAutospacing="1" w:before="100" w:beforeAutospacing="1" w:line="240" w:lineRule="auto"/>
      <w:textAlignment w:val="center"/>
    </w:pPr>
    <w:rPr>
      <w:rFonts w:ascii="Arial" w:cs="Arial" w:eastAsia="Times New Roman" w:hAnsi="Arial"/>
      <w:sz w:val="16"/>
      <w:szCs w:val="16"/>
      <w:lang w:eastAsia="es-ES" w:val="es-ES"/>
    </w:rPr>
  </w:style>
  <w:style w:type="paragraph" w:styleId="Textoindependiente26" w:customStyle="1">
    <w:name w:val="Texto independiente 26"/>
    <w:basedOn w:val="Normal"/>
    <w:uiPriority w:val="99"/>
    <w:rsid w:val="00AF6C1B"/>
    <w:pPr>
      <w:suppressAutoHyphens w:val="1"/>
      <w:spacing w:after="0" w:line="240" w:lineRule="auto"/>
      <w:ind w:left="708"/>
      <w:jc w:val="both"/>
    </w:pPr>
    <w:rPr>
      <w:rFonts w:ascii="Times New Roman" w:cs="Times New Roman" w:eastAsia="Batang" w:hAnsi="Times New Roman"/>
      <w:sz w:val="20"/>
      <w:szCs w:val="20"/>
      <w:lang w:eastAsia="es-ES" w:val="es-MX"/>
    </w:rPr>
  </w:style>
  <w:style w:type="paragraph" w:styleId="Sangra2detindependiente3" w:customStyle="1">
    <w:name w:val="Sangría 2 de t. independiente3"/>
    <w:basedOn w:val="Normal"/>
    <w:uiPriority w:val="99"/>
    <w:rsid w:val="00AF6C1B"/>
    <w:pPr>
      <w:suppressAutoHyphens w:val="1"/>
      <w:spacing w:after="0" w:line="240" w:lineRule="auto"/>
      <w:ind w:left="1418" w:hanging="710"/>
      <w:jc w:val="both"/>
    </w:pPr>
    <w:rPr>
      <w:rFonts w:ascii="Times New Roman" w:cs="Times New Roman" w:eastAsia="MS Mincho" w:hAnsi="Times New Roman"/>
      <w:szCs w:val="20"/>
      <w:lang w:eastAsia="es-ES" w:val="es-ES_tradnl"/>
    </w:rPr>
  </w:style>
  <w:style w:type="paragraph" w:styleId="CarCar1CarCarCar3" w:customStyle="1">
    <w:name w:val="Car Car1 Car Car Car3"/>
    <w:basedOn w:val="Normal"/>
    <w:uiPriority w:val="99"/>
    <w:rsid w:val="00AF6C1B"/>
    <w:pPr>
      <w:spacing w:line="240" w:lineRule="exact"/>
    </w:pPr>
    <w:rPr>
      <w:rFonts w:ascii="Tahoma" w:cs="Times New Roman" w:hAnsi="Tahoma"/>
      <w:sz w:val="20"/>
      <w:szCs w:val="20"/>
      <w:lang w:val="en-US"/>
    </w:rPr>
  </w:style>
  <w:style w:type="paragraph" w:styleId="CharCharCharCarCarCar3" w:customStyle="1">
    <w:name w:val="Char Char Char Car Car Car3"/>
    <w:basedOn w:val="Normal"/>
    <w:uiPriority w:val="99"/>
    <w:rsid w:val="00AF6C1B"/>
    <w:pPr>
      <w:spacing w:line="240" w:lineRule="exact"/>
    </w:pPr>
    <w:rPr>
      <w:rFonts w:ascii="Tahoma" w:cs="Times New Roman" w:hAnsi="Tahoma"/>
      <w:sz w:val="20"/>
      <w:szCs w:val="20"/>
      <w:lang w:val="en-US"/>
    </w:rPr>
  </w:style>
  <w:style w:type="paragraph" w:styleId="CarCar1CarCarCarCarCarCarCarCarCarCarCarCar3" w:customStyle="1">
    <w:name w:val="Car Car1 Car Car Car Car Car Car Car Car Car Car Car Car3"/>
    <w:basedOn w:val="Normal"/>
    <w:uiPriority w:val="99"/>
    <w:rsid w:val="00AF6C1B"/>
    <w:pPr>
      <w:spacing w:line="240" w:lineRule="exact"/>
    </w:pPr>
    <w:rPr>
      <w:rFonts w:ascii="Verdana" w:cs="Times New Roman" w:hAnsi="Verdana"/>
      <w:sz w:val="20"/>
      <w:szCs w:val="20"/>
      <w:lang w:val="en-US"/>
    </w:rPr>
  </w:style>
  <w:style w:type="paragraph" w:styleId="Car2CarCarCarCarCarCarCarCarCarCarCarCar3" w:customStyle="1">
    <w:name w:val="Car2 Car Car Car Car Car Car Car Car Car Car Car Car3"/>
    <w:basedOn w:val="Normal"/>
    <w:uiPriority w:val="99"/>
    <w:rsid w:val="00AF6C1B"/>
    <w:pPr>
      <w:spacing w:line="240" w:lineRule="exact"/>
    </w:pPr>
    <w:rPr>
      <w:rFonts w:ascii="Tahoma" w:cs="Times New Roman" w:hAnsi="Tahoma"/>
      <w:sz w:val="20"/>
      <w:szCs w:val="20"/>
      <w:lang w:val="en-US"/>
    </w:rPr>
  </w:style>
  <w:style w:type="character" w:styleId="CarCar251" w:customStyle="1">
    <w:name w:val="Car Car251"/>
    <w:uiPriority w:val="99"/>
    <w:locked w:val="1"/>
    <w:rsid w:val="00AF6C1B"/>
    <w:rPr>
      <w:rFonts w:ascii="Arial" w:hAnsi="Arial"/>
      <w:i w:val="1"/>
      <w:sz w:val="40"/>
      <w:lang w:eastAsia="es-ES" w:val="es-ES"/>
    </w:rPr>
  </w:style>
  <w:style w:type="paragraph" w:styleId="Sangra3detindependiente3" w:customStyle="1">
    <w:name w:val="Sangría 3 de t. independiente3"/>
    <w:basedOn w:val="Normal"/>
    <w:uiPriority w:val="99"/>
    <w:rsid w:val="00AF6C1B"/>
    <w:pPr>
      <w:widowControl w:val="0"/>
      <w:tabs>
        <w:tab w:val="left" w:pos="709"/>
      </w:tabs>
      <w:spacing w:after="0" w:line="240" w:lineRule="auto"/>
      <w:ind w:left="284"/>
      <w:jc w:val="both"/>
    </w:pPr>
    <w:rPr>
      <w:rFonts w:ascii="Times New Roman" w:cs="Times New Roman" w:hAnsi="Times New Roman"/>
    </w:rPr>
  </w:style>
  <w:style w:type="character" w:styleId="CarCar112" w:customStyle="1">
    <w:name w:val="Car Car112"/>
    <w:uiPriority w:val="99"/>
    <w:rsid w:val="00AF6C1B"/>
  </w:style>
  <w:style w:type="character" w:styleId="CarCar211" w:customStyle="1">
    <w:name w:val="Car Car211"/>
    <w:uiPriority w:val="99"/>
    <w:locked w:val="1"/>
    <w:rsid w:val="00AF6C1B"/>
    <w:rPr>
      <w:rFonts w:ascii="Arial" w:hAnsi="Arial"/>
      <w:i w:val="1"/>
      <w:lang w:eastAsia="es-ES" w:val="es-ES"/>
    </w:rPr>
  </w:style>
  <w:style w:type="character" w:styleId="CarCar191" w:customStyle="1">
    <w:name w:val="Car Car191"/>
    <w:uiPriority w:val="99"/>
    <w:locked w:val="1"/>
    <w:rsid w:val="00AF6C1B"/>
    <w:rPr>
      <w:rFonts w:ascii="Arial" w:hAnsi="Arial"/>
      <w:b w:val="1"/>
      <w:i w:val="1"/>
      <w:sz w:val="24"/>
      <w:u w:val="single"/>
      <w:lang w:eastAsia="es-ES" w:val="es-ES"/>
    </w:rPr>
  </w:style>
  <w:style w:type="character" w:styleId="CarCar161" w:customStyle="1">
    <w:name w:val="Car Car161"/>
    <w:uiPriority w:val="99"/>
    <w:locked w:val="1"/>
    <w:rsid w:val="00AF6C1B"/>
    <w:rPr>
      <w:rFonts w:ascii="Arial" w:hAnsi="Arial"/>
      <w:i w:val="1"/>
      <w:lang w:eastAsia="es-ES" w:val="es-ES"/>
    </w:rPr>
  </w:style>
  <w:style w:type="character" w:styleId="CarCar151" w:customStyle="1">
    <w:name w:val="Car Car151"/>
    <w:uiPriority w:val="99"/>
    <w:locked w:val="1"/>
    <w:rsid w:val="00AF6C1B"/>
    <w:rPr>
      <w:lang w:eastAsia="es-ES" w:val="es-ES"/>
    </w:rPr>
  </w:style>
  <w:style w:type="character" w:styleId="CarCar141" w:customStyle="1">
    <w:name w:val="Car Car141"/>
    <w:uiPriority w:val="99"/>
    <w:locked w:val="1"/>
    <w:rsid w:val="00AF6C1B"/>
    <w:rPr>
      <w:rFonts w:ascii="Arial" w:hAnsi="Arial"/>
      <w:i w:val="1"/>
      <w:lang w:eastAsia="es-ES" w:val="es-ES"/>
    </w:rPr>
  </w:style>
  <w:style w:type="character" w:styleId="CarCar241" w:customStyle="1">
    <w:name w:val="Car Car241"/>
    <w:uiPriority w:val="99"/>
    <w:locked w:val="1"/>
    <w:rsid w:val="00AF6C1B"/>
    <w:rPr>
      <w:rFonts w:ascii="Arial" w:hAnsi="Arial"/>
      <w:i w:val="1"/>
      <w:sz w:val="40"/>
      <w:lang w:eastAsia="es-ES" w:val="es-ES"/>
    </w:rPr>
  </w:style>
  <w:style w:type="character" w:styleId="CarCar231" w:customStyle="1">
    <w:name w:val="Car Car231"/>
    <w:uiPriority w:val="99"/>
    <w:locked w:val="1"/>
    <w:rsid w:val="00AF6C1B"/>
    <w:rPr>
      <w:rFonts w:ascii="Arial" w:hAnsi="Arial"/>
      <w:i w:val="1"/>
      <w:sz w:val="80"/>
      <w:lang w:eastAsia="es-ES" w:val="es-ES"/>
    </w:rPr>
  </w:style>
  <w:style w:type="character" w:styleId="CarCar221" w:customStyle="1">
    <w:name w:val="Car Car221"/>
    <w:uiPriority w:val="99"/>
    <w:locked w:val="1"/>
    <w:rsid w:val="00AF6C1B"/>
    <w:rPr>
      <w:rFonts w:ascii="Arial" w:hAnsi="Arial"/>
      <w:i w:val="1"/>
      <w:lang w:eastAsia="es-ES" w:val="es-ES"/>
    </w:rPr>
  </w:style>
  <w:style w:type="character" w:styleId="CarCar201" w:customStyle="1">
    <w:name w:val="Car Car201"/>
    <w:uiPriority w:val="99"/>
    <w:locked w:val="1"/>
    <w:rsid w:val="00AF6C1B"/>
    <w:rPr>
      <w:rFonts w:ascii="Arial" w:hAnsi="Arial"/>
      <w:i w:val="1"/>
      <w:lang w:eastAsia="es-ES" w:val="es-ES"/>
    </w:rPr>
  </w:style>
  <w:style w:type="character" w:styleId="CarCar181" w:customStyle="1">
    <w:name w:val="Car Car181"/>
    <w:uiPriority w:val="99"/>
    <w:locked w:val="1"/>
    <w:rsid w:val="00AF6C1B"/>
    <w:rPr>
      <w:rFonts w:ascii="Arial" w:hAnsi="Arial"/>
      <w:i w:val="1"/>
      <w:u w:val="single"/>
      <w:lang w:eastAsia="es-ES" w:val="es-ES"/>
    </w:rPr>
  </w:style>
  <w:style w:type="character" w:styleId="CarCar171" w:customStyle="1">
    <w:name w:val="Car Car171"/>
    <w:uiPriority w:val="99"/>
    <w:locked w:val="1"/>
    <w:rsid w:val="00AF6C1B"/>
    <w:rPr>
      <w:rFonts w:ascii="Arial" w:hAnsi="Arial"/>
      <w:i w:val="1"/>
      <w:lang w:eastAsia="es-ES" w:val="es-ES"/>
    </w:rPr>
  </w:style>
  <w:style w:type="character" w:styleId="BodyText2Char1" w:customStyle="1">
    <w:name w:val="Body Text 2 Char1"/>
    <w:uiPriority w:val="99"/>
    <w:locked w:val="1"/>
    <w:rsid w:val="00AF6C1B"/>
    <w:rPr>
      <w:lang w:eastAsia="es-ES" w:val="es-ES"/>
    </w:rPr>
  </w:style>
  <w:style w:type="character" w:styleId="apple-style-span" w:customStyle="1">
    <w:name w:val="apple-style-span"/>
    <w:uiPriority w:val="99"/>
    <w:rsid w:val="00AF6C1B"/>
  </w:style>
  <w:style w:type="character" w:styleId="prog-disc-icn" w:customStyle="1">
    <w:name w:val="prog-disc-icn"/>
    <w:uiPriority w:val="99"/>
    <w:rsid w:val="00AF6C1B"/>
  </w:style>
  <w:style w:type="paragraph" w:styleId="canresize" w:customStyle="1">
    <w:name w:val="canresize"/>
    <w:basedOn w:val="Normal"/>
    <w:uiPriority w:val="99"/>
    <w:rsid w:val="00AF6C1B"/>
    <w:pPr>
      <w:spacing w:after="100" w:afterAutospacing="1" w:before="100" w:beforeAutospacing="1" w:line="240" w:lineRule="auto"/>
    </w:pPr>
    <w:rPr>
      <w:rFonts w:ascii="Times New Roman" w:cs="Times New Roman" w:hAnsi="Times New Roman"/>
      <w:sz w:val="24"/>
      <w:szCs w:val="24"/>
    </w:rPr>
  </w:style>
  <w:style w:type="paragraph" w:styleId="xl147" w:customStyle="1">
    <w:name w:val="xl147"/>
    <w:basedOn w:val="Normal"/>
    <w:rsid w:val="00AF6C1B"/>
    <w:pPr>
      <w:pBdr>
        <w:top w:color="auto" w:space="0" w:sz="8" w:val="single"/>
        <w:bottom w:color="auto" w:space="0" w:sz="4" w:val="single"/>
      </w:pBdr>
      <w:spacing w:after="100" w:afterAutospacing="1" w:before="100" w:beforeAutospacing="1" w:line="240" w:lineRule="auto"/>
      <w:textAlignment w:val="center"/>
    </w:pPr>
    <w:rPr>
      <w:rFonts w:ascii="Tahoma" w:cs="Tahoma" w:hAnsi="Tahoma"/>
      <w:b w:val="1"/>
      <w:bCs w:val="1"/>
      <w:sz w:val="16"/>
      <w:szCs w:val="16"/>
    </w:rPr>
  </w:style>
  <w:style w:type="paragraph" w:styleId="xl148" w:customStyle="1">
    <w:name w:val="xl148"/>
    <w:basedOn w:val="Normal"/>
    <w:rsid w:val="00AF6C1B"/>
    <w:pPr>
      <w:pBdr>
        <w:top w:color="auto" w:space="0" w:sz="8" w:val="single"/>
        <w:bottom w:color="auto" w:space="0" w:sz="4" w:val="single"/>
      </w:pBdr>
      <w:spacing w:after="100" w:afterAutospacing="1" w:before="100" w:beforeAutospacing="1" w:line="240" w:lineRule="auto"/>
      <w:textAlignment w:val="center"/>
    </w:pPr>
    <w:rPr>
      <w:rFonts w:ascii="Tahoma" w:cs="Tahoma" w:hAnsi="Tahoma"/>
      <w:sz w:val="16"/>
      <w:szCs w:val="16"/>
    </w:rPr>
  </w:style>
  <w:style w:type="paragraph" w:styleId="xl149" w:customStyle="1">
    <w:name w:val="xl149"/>
    <w:basedOn w:val="Normal"/>
    <w:rsid w:val="00AF6C1B"/>
    <w:pPr>
      <w:pBdr>
        <w:top w:color="auto" w:space="0" w:sz="4" w:val="single"/>
        <w:bottom w:color="auto" w:space="0" w:sz="4" w:val="single"/>
        <w:right w:color="auto" w:space="0" w:sz="8" w:val="single"/>
      </w:pBdr>
      <w:spacing w:after="100" w:afterAutospacing="1" w:before="100" w:beforeAutospacing="1" w:line="240" w:lineRule="auto"/>
      <w:textAlignment w:val="center"/>
    </w:pPr>
    <w:rPr>
      <w:rFonts w:ascii="Tahoma" w:cs="Tahoma" w:hAnsi="Tahoma"/>
      <w:sz w:val="16"/>
      <w:szCs w:val="16"/>
    </w:rPr>
  </w:style>
  <w:style w:type="paragraph" w:styleId="xl150" w:customStyle="1">
    <w:name w:val="xl150"/>
    <w:basedOn w:val="Normal"/>
    <w:rsid w:val="00AF6C1B"/>
    <w:pPr>
      <w:pBdr>
        <w:top w:color="auto" w:space="0" w:sz="4" w:val="single"/>
        <w:bottom w:color="auto" w:space="0" w:sz="8" w:val="single"/>
        <w:right w:color="auto" w:space="0" w:sz="8" w:val="single"/>
      </w:pBdr>
      <w:spacing w:after="100" w:afterAutospacing="1" w:before="100" w:beforeAutospacing="1" w:line="240" w:lineRule="auto"/>
      <w:textAlignment w:val="center"/>
    </w:pPr>
    <w:rPr>
      <w:rFonts w:ascii="Tahoma" w:cs="Tahoma" w:hAnsi="Tahoma"/>
      <w:sz w:val="16"/>
      <w:szCs w:val="16"/>
    </w:rPr>
  </w:style>
  <w:style w:type="paragraph" w:styleId="xl151" w:customStyle="1">
    <w:name w:val="xl151"/>
    <w:basedOn w:val="Normal"/>
    <w:rsid w:val="00AF6C1B"/>
    <w:pPr>
      <w:pBdr>
        <w:left w:color="auto" w:space="0" w:sz="8" w:val="single"/>
      </w:pBdr>
      <w:spacing w:after="100" w:afterAutospacing="1" w:before="100" w:beforeAutospacing="1" w:line="240" w:lineRule="auto"/>
      <w:jc w:val="center"/>
      <w:textAlignment w:val="center"/>
    </w:pPr>
    <w:rPr>
      <w:rFonts w:ascii="Tahoma" w:cs="Tahoma" w:hAnsi="Tahoma"/>
      <w:b w:val="1"/>
      <w:bCs w:val="1"/>
      <w:sz w:val="16"/>
      <w:szCs w:val="16"/>
    </w:rPr>
  </w:style>
  <w:style w:type="paragraph" w:styleId="xl152" w:customStyle="1">
    <w:name w:val="xl152"/>
    <w:basedOn w:val="Normal"/>
    <w:rsid w:val="00AF6C1B"/>
    <w:pPr>
      <w:pBdr>
        <w:right w:color="auto" w:space="0" w:sz="4" w:val="single"/>
      </w:pBdr>
      <w:spacing w:after="100" w:afterAutospacing="1" w:before="100" w:beforeAutospacing="1" w:line="240" w:lineRule="auto"/>
      <w:jc w:val="center"/>
      <w:textAlignment w:val="center"/>
    </w:pPr>
    <w:rPr>
      <w:rFonts w:ascii="Tahoma" w:cs="Tahoma" w:hAnsi="Tahoma"/>
      <w:b w:val="1"/>
      <w:bCs w:val="1"/>
      <w:sz w:val="16"/>
      <w:szCs w:val="16"/>
    </w:rPr>
  </w:style>
  <w:style w:type="paragraph" w:styleId="xl153" w:customStyle="1">
    <w:name w:val="xl153"/>
    <w:basedOn w:val="Normal"/>
    <w:rsid w:val="00AF6C1B"/>
    <w:pPr>
      <w:pBdr>
        <w:left w:color="auto" w:space="0" w:sz="4" w:val="single"/>
        <w:right w:color="auto" w:space="0" w:sz="8" w:val="single"/>
      </w:pBdr>
      <w:spacing w:after="100" w:afterAutospacing="1" w:before="100" w:beforeAutospacing="1" w:line="240" w:lineRule="auto"/>
      <w:jc w:val="center"/>
      <w:textAlignment w:val="center"/>
    </w:pPr>
    <w:rPr>
      <w:rFonts w:ascii="Tahoma" w:cs="Tahoma" w:hAnsi="Tahoma"/>
      <w:b w:val="1"/>
      <w:bCs w:val="1"/>
      <w:sz w:val="16"/>
      <w:szCs w:val="16"/>
    </w:rPr>
  </w:style>
  <w:style w:type="paragraph" w:styleId="xl154" w:customStyle="1">
    <w:name w:val="xl154"/>
    <w:basedOn w:val="Normal"/>
    <w:rsid w:val="00AF6C1B"/>
    <w:pPr>
      <w:pBdr>
        <w:left w:color="auto" w:space="0" w:sz="8" w:val="single"/>
        <w:right w:color="auto" w:space="0" w:sz="8" w:val="single"/>
      </w:pBdr>
      <w:shd w:color="000000" w:fill="ffffff" w:val="clear"/>
      <w:spacing w:after="100" w:afterAutospacing="1" w:before="100" w:beforeAutospacing="1" w:line="240" w:lineRule="auto"/>
      <w:jc w:val="center"/>
      <w:textAlignment w:val="center"/>
    </w:pPr>
    <w:rPr>
      <w:rFonts w:ascii="Tahoma" w:cs="Tahoma" w:hAnsi="Tahoma"/>
      <w:b w:val="1"/>
      <w:bCs w:val="1"/>
      <w:sz w:val="16"/>
      <w:szCs w:val="16"/>
    </w:rPr>
  </w:style>
  <w:style w:type="paragraph" w:styleId="xl155" w:customStyle="1">
    <w:name w:val="xl155"/>
    <w:basedOn w:val="Normal"/>
    <w:rsid w:val="00AF6C1B"/>
    <w:pPr>
      <w:pBdr>
        <w:left w:color="auto" w:space="0" w:sz="8" w:val="single"/>
        <w:right w:color="auto" w:space="0" w:sz="4" w:val="single"/>
      </w:pBdr>
      <w:shd w:color="000000" w:fill="ffffff" w:val="clear"/>
      <w:spacing w:after="100" w:afterAutospacing="1" w:before="100" w:beforeAutospacing="1" w:line="240" w:lineRule="auto"/>
      <w:jc w:val="center"/>
      <w:textAlignment w:val="center"/>
    </w:pPr>
    <w:rPr>
      <w:rFonts w:ascii="Tahoma" w:cs="Tahoma" w:hAnsi="Tahoma"/>
      <w:b w:val="1"/>
      <w:bCs w:val="1"/>
      <w:sz w:val="16"/>
      <w:szCs w:val="16"/>
    </w:rPr>
  </w:style>
  <w:style w:type="paragraph" w:styleId="xl156" w:customStyle="1">
    <w:name w:val="xl156"/>
    <w:basedOn w:val="Normal"/>
    <w:rsid w:val="00AF6C1B"/>
    <w:pPr>
      <w:pBdr>
        <w:left w:color="auto" w:space="0" w:sz="4" w:val="single"/>
        <w:right w:color="auto" w:space="0" w:sz="4" w:val="single"/>
      </w:pBdr>
      <w:shd w:color="000000" w:fill="ffffff" w:val="clear"/>
      <w:spacing w:after="100" w:afterAutospacing="1" w:before="100" w:beforeAutospacing="1" w:line="240" w:lineRule="auto"/>
      <w:jc w:val="center"/>
      <w:textAlignment w:val="center"/>
    </w:pPr>
    <w:rPr>
      <w:rFonts w:ascii="Tahoma" w:cs="Tahoma" w:hAnsi="Tahoma"/>
      <w:b w:val="1"/>
      <w:bCs w:val="1"/>
      <w:sz w:val="16"/>
      <w:szCs w:val="16"/>
    </w:rPr>
  </w:style>
  <w:style w:type="paragraph" w:styleId="xl157" w:customStyle="1">
    <w:name w:val="xl157"/>
    <w:basedOn w:val="Normal"/>
    <w:rsid w:val="00AF6C1B"/>
    <w:pPr>
      <w:pBdr>
        <w:left w:color="auto" w:space="0" w:sz="4" w:val="single"/>
        <w:right w:color="auto" w:space="0" w:sz="8" w:val="single"/>
      </w:pBdr>
      <w:shd w:color="000000" w:fill="ffffff" w:val="clear"/>
      <w:spacing w:after="100" w:afterAutospacing="1" w:before="100" w:beforeAutospacing="1" w:line="240" w:lineRule="auto"/>
      <w:jc w:val="center"/>
      <w:textAlignment w:val="center"/>
    </w:pPr>
    <w:rPr>
      <w:rFonts w:ascii="Tahoma" w:cs="Tahoma" w:hAnsi="Tahoma"/>
      <w:b w:val="1"/>
      <w:bCs w:val="1"/>
      <w:sz w:val="16"/>
      <w:szCs w:val="16"/>
    </w:rPr>
  </w:style>
  <w:style w:type="character" w:styleId="TextonotapieCar1" w:customStyle="1">
    <w:name w:val="Texto nota pie Car1"/>
    <w:aliases w:val="Car1 Car Car Car1,Car2 Car Car Car Car Car Car1,Car2 Car Car2,Car2 Car2,Car1 Car Car2,Car1 Car2,Car1 Car Car Car Car Car Car1,Car1 Car Car Car Car Car2,Car Car Car Car Car1,Car2 Car Car Car Car1,Car2 Car Car1 Car1,Car3 Car1"/>
    <w:uiPriority w:val="99"/>
    <w:semiHidden w:val="1"/>
    <w:rsid w:val="00AF6C1B"/>
    <w:rPr>
      <w:lang w:eastAsia="en-US" w:val="es-ES"/>
    </w:rPr>
  </w:style>
  <w:style w:type="character" w:styleId="SangradetextonormalCar1" w:customStyle="1">
    <w:name w:val="Sangría de texto normal Car1"/>
    <w:aliases w:val="Sangría de t. independiente Car1"/>
    <w:uiPriority w:val="99"/>
    <w:semiHidden w:val="1"/>
    <w:rsid w:val="00AF6C1B"/>
    <w:rPr>
      <w:sz w:val="22"/>
      <w:lang w:eastAsia="en-US" w:val="es-ES"/>
    </w:rPr>
  </w:style>
  <w:style w:type="character" w:styleId="CarCar111" w:customStyle="1">
    <w:name w:val="Car Car111"/>
    <w:uiPriority w:val="99"/>
    <w:rsid w:val="00AF6C1B"/>
    <w:rPr>
      <w:rFonts w:ascii="Times New Roman" w:hAnsi="Times New Roman"/>
    </w:rPr>
  </w:style>
  <w:style w:type="paragraph" w:styleId="xl158" w:customStyle="1">
    <w:name w:val="xl158"/>
    <w:basedOn w:val="Normal"/>
    <w:rsid w:val="00AF6C1B"/>
    <w:pPr>
      <w:pBdr>
        <w:top w:color="auto" w:space="0" w:sz="8" w:val="single"/>
        <w:right w:color="auto" w:space="0" w:sz="4" w:val="single"/>
      </w:pBdr>
      <w:spacing w:after="100" w:afterAutospacing="1" w:before="100" w:beforeAutospacing="1" w:line="240" w:lineRule="auto"/>
      <w:textAlignment w:val="center"/>
    </w:pPr>
    <w:rPr>
      <w:rFonts w:ascii="Tahoma" w:cs="Tahoma" w:hAnsi="Tahoma"/>
      <w:sz w:val="16"/>
      <w:szCs w:val="16"/>
    </w:rPr>
  </w:style>
  <w:style w:type="paragraph" w:styleId="xl159" w:customStyle="1">
    <w:name w:val="xl159"/>
    <w:basedOn w:val="Normal"/>
    <w:rsid w:val="00AF6C1B"/>
    <w:pPr>
      <w:pBdr>
        <w:top w:color="auto" w:space="0" w:sz="4" w:val="single"/>
        <w:left w:color="auto" w:space="0" w:sz="4" w:val="single"/>
        <w:bottom w:color="auto" w:space="0" w:sz="4" w:val="single"/>
        <w:right w:color="auto" w:space="0" w:sz="4" w:val="single"/>
      </w:pBdr>
      <w:shd w:color="000000" w:fill="ffffff" w:val="clear"/>
      <w:spacing w:after="100" w:afterAutospacing="1" w:before="100" w:beforeAutospacing="1" w:line="240" w:lineRule="auto"/>
      <w:textAlignment w:val="center"/>
    </w:pPr>
    <w:rPr>
      <w:rFonts w:ascii="Tahoma" w:cs="Tahoma" w:hAnsi="Tahoma"/>
      <w:sz w:val="16"/>
      <w:szCs w:val="16"/>
    </w:rPr>
  </w:style>
  <w:style w:type="paragraph" w:styleId="xl160" w:customStyle="1">
    <w:name w:val="xl160"/>
    <w:basedOn w:val="Normal"/>
    <w:rsid w:val="00AF6C1B"/>
    <w:pPr>
      <w:pBdr>
        <w:top w:color="auto" w:space="0" w:sz="8" w:val="single"/>
        <w:left w:color="auto" w:space="0" w:sz="8" w:val="single"/>
      </w:pBdr>
      <w:spacing w:after="100" w:afterAutospacing="1" w:before="100" w:beforeAutospacing="1" w:line="240" w:lineRule="auto"/>
      <w:textAlignment w:val="center"/>
    </w:pPr>
    <w:rPr>
      <w:rFonts w:ascii="Tahoma" w:cs="Tahoma" w:hAnsi="Tahoma"/>
      <w:sz w:val="24"/>
      <w:szCs w:val="24"/>
    </w:rPr>
  </w:style>
  <w:style w:type="paragraph" w:styleId="xl161" w:customStyle="1">
    <w:name w:val="xl161"/>
    <w:basedOn w:val="Normal"/>
    <w:rsid w:val="00AF6C1B"/>
    <w:pPr>
      <w:pBdr>
        <w:top w:color="auto" w:space="0" w:sz="8" w:val="single"/>
      </w:pBdr>
      <w:spacing w:after="100" w:afterAutospacing="1" w:before="100" w:beforeAutospacing="1" w:line="240" w:lineRule="auto"/>
      <w:textAlignment w:val="center"/>
    </w:pPr>
    <w:rPr>
      <w:rFonts w:ascii="Tahoma" w:cs="Tahoma" w:hAnsi="Tahoma"/>
      <w:sz w:val="24"/>
      <w:szCs w:val="24"/>
    </w:rPr>
  </w:style>
  <w:style w:type="paragraph" w:styleId="xl162" w:customStyle="1">
    <w:name w:val="xl162"/>
    <w:basedOn w:val="Normal"/>
    <w:rsid w:val="00AF6C1B"/>
    <w:pPr>
      <w:pBdr>
        <w:top w:color="auto" w:space="0" w:sz="8" w:val="single"/>
        <w:left w:color="auto" w:space="0" w:sz="8" w:val="single"/>
        <w:bottom w:color="auto" w:space="0" w:sz="4" w:val="single"/>
      </w:pBdr>
      <w:spacing w:after="100" w:afterAutospacing="1" w:before="100" w:beforeAutospacing="1" w:line="240" w:lineRule="auto"/>
      <w:textAlignment w:val="center"/>
    </w:pPr>
    <w:rPr>
      <w:rFonts w:ascii="Tahoma" w:cs="Tahoma" w:hAnsi="Tahoma"/>
      <w:b w:val="1"/>
      <w:bCs w:val="1"/>
      <w:sz w:val="16"/>
      <w:szCs w:val="16"/>
    </w:rPr>
  </w:style>
  <w:style w:type="paragraph" w:styleId="xl163" w:customStyle="1">
    <w:name w:val="xl163"/>
    <w:basedOn w:val="Normal"/>
    <w:rsid w:val="00AF6C1B"/>
    <w:pPr>
      <w:pBdr>
        <w:left w:color="auto" w:space="0" w:sz="4" w:val="single"/>
        <w:right w:color="auto" w:space="0" w:sz="4" w:val="single"/>
      </w:pBdr>
      <w:spacing w:after="100" w:afterAutospacing="1" w:before="100" w:beforeAutospacing="1" w:line="240" w:lineRule="auto"/>
      <w:textAlignment w:val="center"/>
    </w:pPr>
    <w:rPr>
      <w:rFonts w:ascii="Tahoma" w:cs="Tahoma" w:hAnsi="Tahoma"/>
      <w:sz w:val="16"/>
      <w:szCs w:val="16"/>
    </w:rPr>
  </w:style>
  <w:style w:type="paragraph" w:styleId="xl164" w:customStyle="1">
    <w:name w:val="xl164"/>
    <w:basedOn w:val="Normal"/>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textAlignment w:val="center"/>
    </w:pPr>
    <w:rPr>
      <w:rFonts w:ascii="Tahoma" w:cs="Tahoma" w:hAnsi="Tahoma"/>
      <w:sz w:val="16"/>
      <w:szCs w:val="16"/>
    </w:rPr>
  </w:style>
  <w:style w:type="paragraph" w:styleId="xl165" w:customStyle="1">
    <w:name w:val="xl165"/>
    <w:basedOn w:val="Normal"/>
    <w:uiPriority w:val="99"/>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textAlignment w:val="center"/>
    </w:pPr>
    <w:rPr>
      <w:rFonts w:ascii="Tahoma" w:cs="Tahoma" w:hAnsi="Tahoma"/>
      <w:sz w:val="16"/>
      <w:szCs w:val="16"/>
    </w:rPr>
  </w:style>
  <w:style w:type="paragraph" w:styleId="xl166" w:customStyle="1">
    <w:name w:val="xl166"/>
    <w:basedOn w:val="Normal"/>
    <w:uiPriority w:val="99"/>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textAlignment w:val="center"/>
    </w:pPr>
    <w:rPr>
      <w:rFonts w:ascii="Tahoma" w:cs="Tahoma" w:hAnsi="Tahoma"/>
      <w:sz w:val="16"/>
      <w:szCs w:val="16"/>
    </w:rPr>
  </w:style>
  <w:style w:type="paragraph" w:styleId="xl167" w:customStyle="1">
    <w:name w:val="xl167"/>
    <w:basedOn w:val="Normal"/>
    <w:uiPriority w:val="99"/>
    <w:rsid w:val="00AF6C1B"/>
    <w:pPr>
      <w:pBdr>
        <w:left w:color="auto" w:space="0" w:sz="4" w:val="single"/>
        <w:bottom w:color="auto" w:space="0" w:sz="8" w:val="single"/>
        <w:right w:color="auto" w:space="0" w:sz="4" w:val="single"/>
      </w:pBdr>
      <w:spacing w:after="100" w:afterAutospacing="1" w:before="100" w:beforeAutospacing="1" w:line="240" w:lineRule="auto"/>
      <w:textAlignment w:val="center"/>
    </w:pPr>
    <w:rPr>
      <w:rFonts w:ascii="Tahoma" w:cs="Tahoma" w:hAnsi="Tahoma"/>
      <w:sz w:val="16"/>
      <w:szCs w:val="16"/>
    </w:rPr>
  </w:style>
  <w:style w:type="paragraph" w:styleId="xl168" w:customStyle="1">
    <w:name w:val="xl168"/>
    <w:basedOn w:val="Normal"/>
    <w:uiPriority w:val="99"/>
    <w:rsid w:val="00AF6C1B"/>
    <w:pPr>
      <w:pBdr>
        <w:left w:color="auto" w:space="0" w:sz="4" w:val="single"/>
        <w:bottom w:color="auto" w:space="0" w:sz="8" w:val="single"/>
        <w:right w:color="auto" w:space="0" w:sz="4" w:val="single"/>
      </w:pBdr>
      <w:spacing w:after="100" w:afterAutospacing="1" w:before="100" w:beforeAutospacing="1" w:line="240" w:lineRule="auto"/>
      <w:textAlignment w:val="center"/>
    </w:pPr>
    <w:rPr>
      <w:rFonts w:ascii="Tahoma" w:cs="Tahoma" w:hAnsi="Tahoma"/>
      <w:sz w:val="16"/>
      <w:szCs w:val="16"/>
    </w:rPr>
  </w:style>
  <w:style w:type="paragraph" w:styleId="xl169" w:customStyle="1">
    <w:name w:val="xl169"/>
    <w:basedOn w:val="Normal"/>
    <w:uiPriority w:val="99"/>
    <w:rsid w:val="00AF6C1B"/>
    <w:pPr>
      <w:pBdr>
        <w:left w:color="auto" w:space="0" w:sz="4" w:val="single"/>
        <w:bottom w:color="auto" w:space="0" w:sz="8" w:val="single"/>
        <w:right w:color="auto" w:space="0" w:sz="4" w:val="single"/>
      </w:pBdr>
      <w:spacing w:after="100" w:afterAutospacing="1" w:before="100" w:beforeAutospacing="1" w:line="240" w:lineRule="auto"/>
      <w:jc w:val="center"/>
      <w:textAlignment w:val="center"/>
    </w:pPr>
    <w:rPr>
      <w:rFonts w:ascii="Tahoma" w:cs="Tahoma" w:hAnsi="Tahoma"/>
      <w:sz w:val="16"/>
      <w:szCs w:val="16"/>
    </w:rPr>
  </w:style>
  <w:style w:type="paragraph" w:styleId="xl170" w:customStyle="1">
    <w:name w:val="xl170"/>
    <w:basedOn w:val="Normal"/>
    <w:uiPriority w:val="99"/>
    <w:rsid w:val="00AF6C1B"/>
    <w:pPr>
      <w:pBdr>
        <w:top w:color="auto" w:space="0" w:sz="8" w:val="single"/>
        <w:left w:color="auto" w:space="0" w:sz="8" w:val="single"/>
        <w:right w:color="auto" w:space="0" w:sz="8" w:val="single"/>
      </w:pBdr>
      <w:spacing w:after="100" w:afterAutospacing="1" w:before="100" w:beforeAutospacing="1" w:line="240" w:lineRule="auto"/>
      <w:textAlignment w:val="center"/>
    </w:pPr>
    <w:rPr>
      <w:rFonts w:ascii="Arial" w:cs="Arial" w:eastAsia="Times New Roman" w:hAnsi="Arial"/>
      <w:b w:val="1"/>
      <w:bCs w:val="1"/>
      <w:sz w:val="16"/>
      <w:szCs w:val="16"/>
    </w:rPr>
  </w:style>
  <w:style w:type="paragraph" w:styleId="xl171" w:customStyle="1">
    <w:name w:val="xl171"/>
    <w:basedOn w:val="Normal"/>
    <w:uiPriority w:val="99"/>
    <w:rsid w:val="00AF6C1B"/>
    <w:pPr>
      <w:pBdr>
        <w:top w:color="auto" w:space="0" w:sz="4" w:val="single"/>
        <w:left w:color="auto" w:space="0" w:sz="4" w:val="single"/>
        <w:bottom w:color="auto" w:space="0" w:sz="4" w:val="single"/>
        <w:right w:color="auto" w:space="0" w:sz="8"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72" w:customStyle="1">
    <w:name w:val="xl172"/>
    <w:basedOn w:val="Normal"/>
    <w:uiPriority w:val="99"/>
    <w:rsid w:val="00AF6C1B"/>
    <w:pPr>
      <w:pBdr>
        <w:top w:color="auto" w:space="0" w:sz="4" w:val="single"/>
        <w:left w:color="auto" w:space="0" w:sz="4" w:val="single"/>
        <w:bottom w:color="auto" w:space="0" w:sz="4" w:val="single"/>
        <w:right w:color="auto" w:space="0" w:sz="8"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73" w:customStyle="1">
    <w:name w:val="xl173"/>
    <w:basedOn w:val="Normal"/>
    <w:uiPriority w:val="99"/>
    <w:rsid w:val="00AF6C1B"/>
    <w:pPr>
      <w:pBdr>
        <w:top w:color="auto" w:space="0" w:sz="4" w:val="single"/>
        <w:left w:color="auto" w:space="0" w:sz="4" w:val="single"/>
        <w:bottom w:color="auto" w:space="0" w:sz="4" w:val="single"/>
        <w:right w:color="auto" w:space="0" w:sz="8"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74" w:customStyle="1">
    <w:name w:val="xl174"/>
    <w:basedOn w:val="Normal"/>
    <w:uiPriority w:val="99"/>
    <w:rsid w:val="00AF6C1B"/>
    <w:pPr>
      <w:pBdr>
        <w:left w:color="auto" w:space="0" w:sz="4" w:val="single"/>
        <w:bottom w:color="auto" w:space="0" w:sz="8" w:val="single"/>
        <w:right w:color="auto" w:space="0" w:sz="4"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75" w:customStyle="1">
    <w:name w:val="xl175"/>
    <w:basedOn w:val="Normal"/>
    <w:uiPriority w:val="99"/>
    <w:rsid w:val="00AF6C1B"/>
    <w:pPr>
      <w:pBdr>
        <w:left w:color="auto" w:space="0" w:sz="4" w:val="single"/>
        <w:bottom w:color="auto" w:space="0" w:sz="8" w:val="single"/>
        <w:right w:color="auto" w:space="0" w:sz="8"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76" w:customStyle="1">
    <w:name w:val="xl176"/>
    <w:basedOn w:val="Normal"/>
    <w:uiPriority w:val="99"/>
    <w:rsid w:val="00AF6C1B"/>
    <w:pPr>
      <w:pBdr>
        <w:left w:color="auto" w:space="0" w:sz="8" w:val="single"/>
        <w:right w:color="auto" w:space="0" w:sz="4" w:val="single"/>
      </w:pBdr>
      <w:spacing w:after="100" w:afterAutospacing="1" w:before="100" w:beforeAutospacing="1" w:line="240" w:lineRule="auto"/>
      <w:jc w:val="center"/>
      <w:textAlignment w:val="center"/>
    </w:pPr>
    <w:rPr>
      <w:rFonts w:ascii="Arial" w:cs="Arial" w:eastAsia="Times New Roman" w:hAnsi="Arial"/>
      <w:sz w:val="16"/>
      <w:szCs w:val="16"/>
    </w:rPr>
  </w:style>
  <w:style w:type="paragraph" w:styleId="xl177" w:customStyle="1">
    <w:name w:val="xl177"/>
    <w:basedOn w:val="Normal"/>
    <w:uiPriority w:val="99"/>
    <w:rsid w:val="00AF6C1B"/>
    <w:pPr>
      <w:pBdr>
        <w:top w:color="auto" w:space="0" w:sz="4" w:val="single"/>
        <w:left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sz w:val="16"/>
      <w:szCs w:val="16"/>
    </w:rPr>
  </w:style>
  <w:style w:type="paragraph" w:styleId="xl178" w:customStyle="1">
    <w:name w:val="xl178"/>
    <w:basedOn w:val="Normal"/>
    <w:uiPriority w:val="99"/>
    <w:rsid w:val="00AF6C1B"/>
    <w:pPr>
      <w:pBdr>
        <w:top w:color="auto" w:space="0" w:sz="8" w:val="single"/>
        <w:left w:color="auto" w:space="0" w:sz="4" w:val="single"/>
        <w:bottom w:color="auto" w:space="0" w:sz="4" w:val="single"/>
        <w:right w:color="auto" w:space="0" w:sz="4"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79" w:customStyle="1">
    <w:name w:val="xl179"/>
    <w:basedOn w:val="Normal"/>
    <w:uiPriority w:val="99"/>
    <w:rsid w:val="00AF6C1B"/>
    <w:pPr>
      <w:spacing w:after="100" w:afterAutospacing="1" w:before="100" w:beforeAutospacing="1" w:line="240" w:lineRule="auto"/>
      <w:textAlignment w:val="center"/>
    </w:pPr>
    <w:rPr>
      <w:rFonts w:ascii="Arial" w:cs="Arial" w:eastAsia="Times New Roman" w:hAnsi="Arial"/>
      <w:b w:val="1"/>
      <w:bCs w:val="1"/>
      <w:sz w:val="16"/>
      <w:szCs w:val="16"/>
    </w:rPr>
  </w:style>
  <w:style w:type="paragraph" w:styleId="xl180" w:customStyle="1">
    <w:name w:val="xl180"/>
    <w:basedOn w:val="Normal"/>
    <w:uiPriority w:val="99"/>
    <w:rsid w:val="00AF6C1B"/>
    <w:pPr>
      <w:pBdr>
        <w:top w:color="auto" w:space="0" w:sz="8" w:val="single"/>
        <w:left w:color="auto" w:space="0" w:sz="8" w:val="single"/>
      </w:pBdr>
      <w:spacing w:after="100" w:afterAutospacing="1" w:before="100" w:beforeAutospacing="1" w:line="240" w:lineRule="auto"/>
      <w:textAlignment w:val="center"/>
    </w:pPr>
    <w:rPr>
      <w:rFonts w:ascii="Arial" w:cs="Arial" w:eastAsia="Times New Roman" w:hAnsi="Arial"/>
      <w:sz w:val="24"/>
      <w:szCs w:val="24"/>
    </w:rPr>
  </w:style>
  <w:style w:type="paragraph" w:styleId="xl181" w:customStyle="1">
    <w:name w:val="xl181"/>
    <w:basedOn w:val="Normal"/>
    <w:uiPriority w:val="99"/>
    <w:rsid w:val="00AF6C1B"/>
    <w:pPr>
      <w:pBdr>
        <w:top w:color="auto" w:space="0" w:sz="8" w:val="single"/>
      </w:pBdr>
      <w:spacing w:after="100" w:afterAutospacing="1" w:before="100" w:beforeAutospacing="1" w:line="240" w:lineRule="auto"/>
      <w:textAlignment w:val="center"/>
    </w:pPr>
    <w:rPr>
      <w:rFonts w:ascii="Arial" w:cs="Arial" w:eastAsia="Times New Roman" w:hAnsi="Arial"/>
      <w:sz w:val="24"/>
      <w:szCs w:val="24"/>
    </w:rPr>
  </w:style>
  <w:style w:type="paragraph" w:styleId="xl182" w:customStyle="1">
    <w:name w:val="xl182"/>
    <w:basedOn w:val="Normal"/>
    <w:uiPriority w:val="99"/>
    <w:rsid w:val="00AF6C1B"/>
    <w:pPr>
      <w:pBdr>
        <w:top w:color="auto" w:space="0" w:sz="8" w:val="single"/>
        <w:bottom w:color="auto" w:space="0" w:sz="4" w:val="single"/>
        <w:right w:color="auto" w:space="0" w:sz="8"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83" w:customStyle="1">
    <w:name w:val="xl183"/>
    <w:basedOn w:val="Normal"/>
    <w:uiPriority w:val="99"/>
    <w:rsid w:val="00AF6C1B"/>
    <w:pPr>
      <w:pBdr>
        <w:top w:color="auto" w:space="0" w:sz="8" w:val="single"/>
        <w:bottom w:color="auto" w:space="0" w:sz="4"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84" w:customStyle="1">
    <w:name w:val="xl184"/>
    <w:basedOn w:val="Normal"/>
    <w:uiPriority w:val="99"/>
    <w:rsid w:val="00AF6C1B"/>
    <w:pPr>
      <w:pBdr>
        <w:top w:color="auto" w:space="0" w:sz="8" w:val="single"/>
        <w:right w:color="auto" w:space="0" w:sz="4"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85" w:customStyle="1">
    <w:name w:val="xl185"/>
    <w:basedOn w:val="Normal"/>
    <w:uiPriority w:val="99"/>
    <w:rsid w:val="00AF6C1B"/>
    <w:pPr>
      <w:pBdr>
        <w:top w:color="auto" w:space="0" w:sz="4" w:val="single"/>
        <w:left w:color="auto" w:space="0" w:sz="8" w:val="single"/>
        <w:bottom w:color="auto" w:space="0" w:sz="4" w:val="single"/>
        <w:right w:color="auto" w:space="0" w:sz="8" w:val="single"/>
      </w:pBdr>
      <w:shd w:color="000000" w:fill="808080" w:val="clear"/>
      <w:spacing w:after="100" w:afterAutospacing="1" w:before="100" w:beforeAutospacing="1" w:line="240" w:lineRule="auto"/>
      <w:textAlignment w:val="center"/>
    </w:pPr>
    <w:rPr>
      <w:rFonts w:ascii="Arial" w:cs="Arial" w:eastAsia="Times New Roman" w:hAnsi="Arial"/>
      <w:sz w:val="16"/>
      <w:szCs w:val="16"/>
    </w:rPr>
  </w:style>
  <w:style w:type="paragraph" w:styleId="xl186" w:customStyle="1">
    <w:name w:val="xl186"/>
    <w:basedOn w:val="Normal"/>
    <w:uiPriority w:val="99"/>
    <w:rsid w:val="00AF6C1B"/>
    <w:pPr>
      <w:pBdr>
        <w:top w:color="auto" w:space="0" w:sz="4" w:val="single"/>
        <w:left w:color="auto" w:space="0" w:sz="4" w:val="single"/>
        <w:bottom w:color="auto" w:space="0" w:sz="4" w:val="single"/>
        <w:right w:color="auto" w:space="0" w:sz="4" w:val="single"/>
      </w:pBdr>
      <w:shd w:color="000000" w:fill="808080" w:val="clear"/>
      <w:spacing w:after="100" w:afterAutospacing="1" w:before="100" w:beforeAutospacing="1" w:line="240" w:lineRule="auto"/>
      <w:textAlignment w:val="center"/>
    </w:pPr>
    <w:rPr>
      <w:rFonts w:ascii="Arial" w:cs="Arial" w:eastAsia="Times New Roman" w:hAnsi="Arial"/>
      <w:sz w:val="16"/>
      <w:szCs w:val="16"/>
    </w:rPr>
  </w:style>
  <w:style w:type="paragraph" w:styleId="xl187" w:customStyle="1">
    <w:name w:val="xl187"/>
    <w:basedOn w:val="Normal"/>
    <w:uiPriority w:val="99"/>
    <w:rsid w:val="00AF6C1B"/>
    <w:pPr>
      <w:pBdr>
        <w:top w:color="auto" w:space="0" w:sz="4" w:val="single"/>
        <w:left w:color="auto" w:space="0" w:sz="4" w:val="single"/>
        <w:bottom w:color="auto" w:space="0" w:sz="4" w:val="single"/>
        <w:right w:color="auto" w:space="0" w:sz="4" w:val="single"/>
      </w:pBdr>
      <w:shd w:color="000000" w:fill="808080" w:val="clear"/>
      <w:spacing w:after="100" w:afterAutospacing="1" w:before="100" w:beforeAutospacing="1" w:line="240" w:lineRule="auto"/>
      <w:jc w:val="center"/>
      <w:textAlignment w:val="center"/>
    </w:pPr>
    <w:rPr>
      <w:rFonts w:ascii="Arial" w:cs="Arial" w:eastAsia="Times New Roman" w:hAnsi="Arial"/>
      <w:sz w:val="16"/>
      <w:szCs w:val="16"/>
    </w:rPr>
  </w:style>
  <w:style w:type="paragraph" w:styleId="xl188" w:customStyle="1">
    <w:name w:val="xl188"/>
    <w:basedOn w:val="Normal"/>
    <w:uiPriority w:val="99"/>
    <w:rsid w:val="00AF6C1B"/>
    <w:pPr>
      <w:pBdr>
        <w:top w:color="auto" w:space="0" w:sz="4" w:val="single"/>
        <w:left w:color="auto" w:space="0" w:sz="4" w:val="single"/>
        <w:bottom w:color="auto" w:space="0" w:sz="4" w:val="single"/>
        <w:right w:color="auto" w:space="0" w:sz="8" w:val="single"/>
      </w:pBdr>
      <w:shd w:color="000000" w:fill="808080" w:val="clear"/>
      <w:spacing w:after="100" w:afterAutospacing="1" w:before="100" w:beforeAutospacing="1" w:line="240" w:lineRule="auto"/>
      <w:textAlignment w:val="center"/>
    </w:pPr>
    <w:rPr>
      <w:rFonts w:ascii="Arial" w:cs="Arial" w:eastAsia="Times New Roman" w:hAnsi="Arial"/>
      <w:sz w:val="16"/>
      <w:szCs w:val="16"/>
    </w:rPr>
  </w:style>
  <w:style w:type="paragraph" w:styleId="xl189" w:customStyle="1">
    <w:name w:val="xl189"/>
    <w:basedOn w:val="Normal"/>
    <w:uiPriority w:val="99"/>
    <w:rsid w:val="00AF6C1B"/>
    <w:pPr>
      <w:pBdr>
        <w:top w:color="auto" w:space="0" w:sz="8" w:val="single"/>
        <w:bottom w:color="auto" w:space="0" w:sz="4"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90" w:customStyle="1">
    <w:name w:val="xl190"/>
    <w:basedOn w:val="Normal"/>
    <w:uiPriority w:val="99"/>
    <w:rsid w:val="00AF6C1B"/>
    <w:pPr>
      <w:pBdr>
        <w:top w:color="auto" w:space="0" w:sz="8" w:val="single"/>
        <w:left w:color="auto" w:space="0" w:sz="4" w:val="single"/>
        <w:bottom w:color="auto" w:space="0" w:sz="4" w:val="single"/>
      </w:pBdr>
      <w:spacing w:after="100" w:afterAutospacing="1" w:before="100" w:beforeAutospacing="1" w:line="240" w:lineRule="auto"/>
      <w:textAlignment w:val="center"/>
    </w:pPr>
    <w:rPr>
      <w:rFonts w:ascii="Arial" w:cs="Arial" w:eastAsia="Times New Roman" w:hAnsi="Arial"/>
      <w:sz w:val="16"/>
      <w:szCs w:val="16"/>
    </w:rPr>
  </w:style>
  <w:style w:type="paragraph" w:styleId="xl191" w:customStyle="1">
    <w:name w:val="xl191"/>
    <w:basedOn w:val="Normal"/>
    <w:uiPriority w:val="99"/>
    <w:rsid w:val="00AF6C1B"/>
    <w:pPr>
      <w:pBdr>
        <w:top w:color="auto" w:space="0" w:sz="4" w:val="single"/>
        <w:left w:color="auto" w:space="0" w:sz="4" w:val="single"/>
        <w:bottom w:color="auto" w:space="0" w:sz="4" w:val="single"/>
        <w:right w:color="auto" w:space="0" w:sz="4" w:val="single"/>
      </w:pBdr>
      <w:shd w:color="000000" w:fill="808080" w:val="clear"/>
      <w:spacing w:after="100" w:afterAutospacing="1" w:before="100" w:beforeAutospacing="1" w:line="240" w:lineRule="auto"/>
      <w:textAlignment w:val="center"/>
    </w:pPr>
    <w:rPr>
      <w:rFonts w:ascii="Arial" w:cs="Arial" w:eastAsia="Times New Roman" w:hAnsi="Arial"/>
      <w:sz w:val="16"/>
      <w:szCs w:val="16"/>
    </w:rPr>
  </w:style>
  <w:style w:type="paragraph" w:styleId="xl192" w:customStyle="1">
    <w:name w:val="xl192"/>
    <w:basedOn w:val="Normal"/>
    <w:uiPriority w:val="99"/>
    <w:rsid w:val="00AF6C1B"/>
    <w:pPr>
      <w:pBdr>
        <w:top w:color="auto" w:space="0" w:sz="8" w:val="single"/>
        <w:left w:color="auto" w:space="0" w:sz="4" w:val="single"/>
        <w:bottom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193" w:customStyle="1">
    <w:name w:val="xl193"/>
    <w:basedOn w:val="Normal"/>
    <w:uiPriority w:val="99"/>
    <w:rsid w:val="00AF6C1B"/>
    <w:pPr>
      <w:pBdr>
        <w:top w:color="auto" w:space="0" w:sz="4" w:val="single"/>
        <w:left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194" w:customStyle="1">
    <w:name w:val="xl194"/>
    <w:basedOn w:val="Normal"/>
    <w:uiPriority w:val="99"/>
    <w:rsid w:val="00AF6C1B"/>
    <w:pPr>
      <w:pBdr>
        <w:top w:color="auto" w:space="0" w:sz="8" w:val="single"/>
        <w:left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195" w:customStyle="1">
    <w:name w:val="xl195"/>
    <w:basedOn w:val="Normal"/>
    <w:uiPriority w:val="99"/>
    <w:rsid w:val="00AF6C1B"/>
    <w:pPr>
      <w:pBdr>
        <w:left w:color="auto" w:space="0" w:sz="4" w:val="single"/>
        <w:bottom w:color="auto" w:space="0" w:sz="8"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196" w:customStyle="1">
    <w:name w:val="xl196"/>
    <w:basedOn w:val="Normal"/>
    <w:uiPriority w:val="99"/>
    <w:rsid w:val="00AF6C1B"/>
    <w:pPr>
      <w:pBdr>
        <w:left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197" w:customStyle="1">
    <w:name w:val="xl197"/>
    <w:basedOn w:val="Normal"/>
    <w:uiPriority w:val="99"/>
    <w:rsid w:val="00AF6C1B"/>
    <w:pPr>
      <w:pBdr>
        <w:top w:color="auto" w:space="0" w:sz="8" w:val="single"/>
        <w:left w:color="auto" w:space="0" w:sz="8" w:val="single"/>
        <w:bottom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198" w:customStyle="1">
    <w:name w:val="xl198"/>
    <w:basedOn w:val="Normal"/>
    <w:uiPriority w:val="99"/>
    <w:rsid w:val="00AF6C1B"/>
    <w:pPr>
      <w:pBdr>
        <w:top w:color="auto" w:space="0" w:sz="8" w:val="single"/>
        <w:left w:color="auto" w:space="0" w:sz="4" w:val="single"/>
        <w:bottom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199" w:customStyle="1">
    <w:name w:val="xl199"/>
    <w:basedOn w:val="Normal"/>
    <w:uiPriority w:val="99"/>
    <w:rsid w:val="00AF6C1B"/>
    <w:pPr>
      <w:pBdr>
        <w:top w:color="auto" w:space="0" w:sz="4" w:val="single"/>
        <w:left w:color="auto" w:space="0" w:sz="8"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00" w:customStyle="1">
    <w:name w:val="xl200"/>
    <w:basedOn w:val="Normal"/>
    <w:uiPriority w:val="99"/>
    <w:rsid w:val="00AF6C1B"/>
    <w:pPr>
      <w:pBdr>
        <w:top w:color="auto" w:space="0" w:sz="4" w:val="single"/>
        <w:left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01" w:customStyle="1">
    <w:name w:val="xl201"/>
    <w:basedOn w:val="Normal"/>
    <w:uiPriority w:val="99"/>
    <w:rsid w:val="00AF6C1B"/>
    <w:pPr>
      <w:pBdr>
        <w:top w:color="auto" w:space="0" w:sz="8" w:val="single"/>
        <w:left w:color="auto" w:space="0" w:sz="4" w:val="single"/>
        <w:bottom w:color="auto" w:space="0" w:sz="4"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02" w:customStyle="1">
    <w:name w:val="xl202"/>
    <w:basedOn w:val="Normal"/>
    <w:uiPriority w:val="99"/>
    <w:rsid w:val="00AF6C1B"/>
    <w:pPr>
      <w:pBdr>
        <w:top w:color="auto" w:space="0" w:sz="4" w:val="single"/>
        <w:left w:color="auto" w:space="0" w:sz="4"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03" w:customStyle="1">
    <w:name w:val="xl203"/>
    <w:basedOn w:val="Normal"/>
    <w:uiPriority w:val="99"/>
    <w:rsid w:val="00AF6C1B"/>
    <w:pPr>
      <w:pBdr>
        <w:top w:color="auto" w:space="0" w:sz="8" w:val="single"/>
        <w:left w:color="auto" w:space="0" w:sz="8"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04" w:customStyle="1">
    <w:name w:val="xl204"/>
    <w:basedOn w:val="Normal"/>
    <w:uiPriority w:val="99"/>
    <w:rsid w:val="00AF6C1B"/>
    <w:pPr>
      <w:pBdr>
        <w:left w:color="auto" w:space="0" w:sz="8" w:val="single"/>
        <w:bottom w:color="auto" w:space="0" w:sz="8"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05" w:customStyle="1">
    <w:name w:val="xl205"/>
    <w:basedOn w:val="Normal"/>
    <w:uiPriority w:val="99"/>
    <w:rsid w:val="00AF6C1B"/>
    <w:pPr>
      <w:pBdr>
        <w:top w:color="auto" w:space="0" w:sz="8" w:val="single"/>
        <w:left w:color="auto" w:space="0" w:sz="4"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06" w:customStyle="1">
    <w:name w:val="xl206"/>
    <w:basedOn w:val="Normal"/>
    <w:uiPriority w:val="99"/>
    <w:rsid w:val="00AF6C1B"/>
    <w:pPr>
      <w:pBdr>
        <w:left w:color="auto" w:space="0" w:sz="4"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07" w:customStyle="1">
    <w:name w:val="xl207"/>
    <w:basedOn w:val="Normal"/>
    <w:uiPriority w:val="99"/>
    <w:rsid w:val="00AF6C1B"/>
    <w:pPr>
      <w:pBdr>
        <w:left w:color="auto" w:space="0" w:sz="8"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08" w:customStyle="1">
    <w:name w:val="xl208"/>
    <w:basedOn w:val="Normal"/>
    <w:uiPriority w:val="99"/>
    <w:rsid w:val="00AF6C1B"/>
    <w:pPr>
      <w:pBdr>
        <w:top w:color="auto" w:space="0" w:sz="8" w:val="single"/>
        <w:left w:color="auto" w:space="0" w:sz="8" w:val="single"/>
        <w:bottom w:color="auto" w:space="0" w:sz="4"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09" w:customStyle="1">
    <w:name w:val="xl209"/>
    <w:basedOn w:val="Normal"/>
    <w:uiPriority w:val="99"/>
    <w:rsid w:val="00AF6C1B"/>
    <w:pPr>
      <w:pBdr>
        <w:top w:color="auto" w:space="0" w:sz="4" w:val="single"/>
        <w:left w:color="auto" w:space="0" w:sz="8"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10" w:customStyle="1">
    <w:name w:val="xl210"/>
    <w:basedOn w:val="Normal"/>
    <w:uiPriority w:val="99"/>
    <w:rsid w:val="00AF6C1B"/>
    <w:pPr>
      <w:pBdr>
        <w:left w:color="auto" w:space="0" w:sz="4" w:val="single"/>
        <w:bottom w:color="auto" w:space="0" w:sz="8" w:val="single"/>
        <w:righ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11" w:customStyle="1">
    <w:name w:val="xl211"/>
    <w:basedOn w:val="Normal"/>
    <w:uiPriority w:val="99"/>
    <w:rsid w:val="00AF6C1B"/>
    <w:pPr>
      <w:pBdr>
        <w:top w:color="auto" w:space="0" w:sz="8" w:val="single"/>
        <w:lef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12" w:customStyle="1">
    <w:name w:val="xl212"/>
    <w:basedOn w:val="Normal"/>
    <w:uiPriority w:val="99"/>
    <w:rsid w:val="00AF6C1B"/>
    <w:pPr>
      <w:pBdr>
        <w:top w:color="auto" w:space="0" w:sz="8"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13" w:customStyle="1">
    <w:name w:val="xl213"/>
    <w:basedOn w:val="Normal"/>
    <w:uiPriority w:val="99"/>
    <w:rsid w:val="00AF6C1B"/>
    <w:pPr>
      <w:pBdr>
        <w:left w:color="auto" w:space="0" w:sz="8" w:val="single"/>
        <w:bottom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14" w:customStyle="1">
    <w:name w:val="xl214"/>
    <w:basedOn w:val="Normal"/>
    <w:uiPriority w:val="99"/>
    <w:rsid w:val="00AF6C1B"/>
    <w:pPr>
      <w:pBdr>
        <w:bottom w:color="auto" w:space="0" w:sz="8"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15" w:customStyle="1">
    <w:name w:val="xl215"/>
    <w:basedOn w:val="Normal"/>
    <w:uiPriority w:val="99"/>
    <w:rsid w:val="00AF6C1B"/>
    <w:pPr>
      <w:pBdr>
        <w:top w:color="auto" w:space="0" w:sz="8" w:val="single"/>
        <w:left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16" w:customStyle="1">
    <w:name w:val="xl216"/>
    <w:basedOn w:val="Normal"/>
    <w:uiPriority w:val="99"/>
    <w:rsid w:val="00AF6C1B"/>
    <w:pPr>
      <w:pBdr>
        <w:left w:color="auto" w:space="0" w:sz="4" w:val="single"/>
        <w:bottom w:color="auto" w:space="0" w:sz="8"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17" w:customStyle="1">
    <w:name w:val="xl217"/>
    <w:basedOn w:val="Normal"/>
    <w:uiPriority w:val="99"/>
    <w:rsid w:val="00AF6C1B"/>
    <w:pPr>
      <w:pBdr>
        <w:lef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18" w:customStyle="1">
    <w:name w:val="xl218"/>
    <w:basedOn w:val="Normal"/>
    <w:uiPriority w:val="99"/>
    <w:rsid w:val="00AF6C1B"/>
    <w:pPr>
      <w:pBdr>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19" w:customStyle="1">
    <w:name w:val="xl219"/>
    <w:basedOn w:val="Normal"/>
    <w:uiPriority w:val="99"/>
    <w:rsid w:val="00AF6C1B"/>
    <w:pPr>
      <w:pBdr>
        <w:left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20" w:customStyle="1">
    <w:name w:val="xl220"/>
    <w:basedOn w:val="Normal"/>
    <w:uiPriority w:val="99"/>
    <w:rsid w:val="00AF6C1B"/>
    <w:pPr>
      <w:pBdr>
        <w:bottom w:color="auto" w:space="0" w:sz="8"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21" w:customStyle="1">
    <w:name w:val="xl221"/>
    <w:basedOn w:val="Normal"/>
    <w:uiPriority w:val="99"/>
    <w:rsid w:val="00AF6C1B"/>
    <w:pPr>
      <w:pBdr>
        <w:left w:color="auto" w:space="0" w:sz="4" w:val="single"/>
        <w:bottom w:color="auto" w:space="0" w:sz="8" w:val="single"/>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22" w:customStyle="1">
    <w:name w:val="xl222"/>
    <w:basedOn w:val="Normal"/>
    <w:uiPriority w:val="99"/>
    <w:rsid w:val="00AF6C1B"/>
    <w:pPr>
      <w:pBdr>
        <w:left w:color="auto" w:space="0" w:sz="8"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paragraph" w:styleId="xl223" w:customStyle="1">
    <w:name w:val="xl223"/>
    <w:basedOn w:val="Normal"/>
    <w:uiPriority w:val="99"/>
    <w:rsid w:val="00AF6C1B"/>
    <w:pPr>
      <w:pBdr>
        <w:right w:color="auto" w:space="0" w:sz="4" w:val="single"/>
      </w:pBdr>
      <w:spacing w:after="100" w:afterAutospacing="1" w:before="100" w:beforeAutospacing="1" w:line="240" w:lineRule="auto"/>
      <w:jc w:val="center"/>
      <w:textAlignment w:val="center"/>
    </w:pPr>
    <w:rPr>
      <w:rFonts w:ascii="Arial" w:cs="Arial" w:eastAsia="Times New Roman" w:hAnsi="Arial"/>
      <w:b w:val="1"/>
      <w:bCs w:val="1"/>
      <w:sz w:val="16"/>
      <w:szCs w:val="16"/>
    </w:rPr>
  </w:style>
  <w:style w:type="character" w:styleId="TtuloCar2" w:customStyle="1">
    <w:name w:val="Título Car2"/>
    <w:link w:val="EpgrafeCarCarCarCarCar"/>
    <w:uiPriority w:val="99"/>
    <w:rsid w:val="00AF6C1B"/>
    <w:rPr>
      <w:rFonts w:ascii="Franklin Gothic Book" w:cs="Times New Roman" w:eastAsia="Batang" w:hAnsi="Franklin Gothic Book"/>
      <w:b w:val="1"/>
      <w:smallCaps w:val="1"/>
      <w:color w:val="d34817"/>
      <w:sz w:val="48"/>
      <w:szCs w:val="48"/>
      <w:lang w:eastAsia="es-PE" w:val="es-ES"/>
    </w:rPr>
  </w:style>
  <w:style w:type="paragraph" w:styleId="font5" w:customStyle="1">
    <w:name w:val="font5"/>
    <w:basedOn w:val="Normal"/>
    <w:rsid w:val="00AF6C1B"/>
    <w:pPr>
      <w:spacing w:after="100" w:afterAutospacing="1" w:before="100" w:beforeAutospacing="1" w:line="240" w:lineRule="auto"/>
    </w:pPr>
    <w:rPr>
      <w:rFonts w:ascii="Arial" w:cs="Arial" w:eastAsia="Times New Roman" w:hAnsi="Arial"/>
      <w:sz w:val="16"/>
      <w:szCs w:val="16"/>
    </w:rPr>
  </w:style>
  <w:style w:type="paragraph" w:styleId="font6" w:customStyle="1">
    <w:name w:val="font6"/>
    <w:basedOn w:val="Normal"/>
    <w:rsid w:val="00AF6C1B"/>
    <w:pPr>
      <w:spacing w:after="100" w:afterAutospacing="1" w:before="100" w:beforeAutospacing="1" w:line="240" w:lineRule="auto"/>
    </w:pPr>
    <w:rPr>
      <w:rFonts w:cs="Times New Roman" w:eastAsia="Times New Roman"/>
      <w:sz w:val="16"/>
      <w:szCs w:val="16"/>
    </w:rPr>
  </w:style>
  <w:style w:type="numbering" w:styleId="Estilo4" w:customStyle="1">
    <w:name w:val="Estilo4"/>
    <w:rsid w:val="00AF6C1B"/>
  </w:style>
  <w:style w:type="numbering" w:styleId="Estilo3" w:customStyle="1">
    <w:name w:val="Estilo3"/>
    <w:uiPriority w:val="99"/>
    <w:rsid w:val="00AF6C1B"/>
  </w:style>
  <w:style w:type="numbering" w:styleId="Estilo2" w:customStyle="1">
    <w:name w:val="Estilo2"/>
    <w:uiPriority w:val="99"/>
    <w:rsid w:val="00AF6C1B"/>
  </w:style>
  <w:style w:type="numbering" w:styleId="Estilo5" w:customStyle="1">
    <w:name w:val="Estilo5"/>
    <w:rsid w:val="00AF6C1B"/>
  </w:style>
  <w:style w:type="character" w:styleId="CarCar33" w:customStyle="1">
    <w:name w:val="Car Car33"/>
    <w:locked w:val="1"/>
    <w:rsid w:val="00AF6C1B"/>
    <w:rPr>
      <w:rFonts w:ascii="Arial" w:cs="Times New Roman" w:hAnsi="Arial"/>
      <w:i w:val="1"/>
      <w:u w:val="single"/>
      <w:lang w:bidi="ar-SA" w:eastAsia="es-ES" w:val="es-ES"/>
    </w:rPr>
  </w:style>
  <w:style w:type="paragraph" w:styleId="Sangradetextonormal12" w:customStyle="1">
    <w:name w:val="Sangría de texto normal12"/>
    <w:basedOn w:val="Normal"/>
    <w:rsid w:val="00AF6C1B"/>
    <w:pPr>
      <w:spacing w:after="0" w:line="240" w:lineRule="auto"/>
      <w:ind w:left="1410"/>
      <w:jc w:val="both"/>
    </w:pPr>
    <w:rPr>
      <w:rFonts w:ascii="Times New Roman" w:cs="Times New Roman" w:hAnsi="Times New Roman"/>
      <w:sz w:val="20"/>
      <w:szCs w:val="20"/>
      <w:lang w:eastAsia="es-ES" w:val="es-MX"/>
    </w:rPr>
  </w:style>
  <w:style w:type="character" w:styleId="CarCar82" w:customStyle="1">
    <w:name w:val="Car Car82"/>
    <w:rsid w:val="00AF6C1B"/>
    <w:rPr>
      <w:rFonts w:ascii="Arial" w:cs="Times New Roman" w:hAnsi="Arial"/>
      <w:i w:val="1"/>
    </w:rPr>
  </w:style>
  <w:style w:type="character" w:styleId="CarCar71" w:customStyle="1">
    <w:name w:val="Car Car71"/>
    <w:rsid w:val="00AF6C1B"/>
    <w:rPr>
      <w:rFonts w:ascii="Arial" w:cs="Times New Roman" w:hAnsi="Arial"/>
      <w:b w:val="1"/>
      <w:i w:val="1"/>
      <w:sz w:val="24"/>
      <w:u w:val="single"/>
    </w:rPr>
  </w:style>
  <w:style w:type="character" w:styleId="CarCar62" w:customStyle="1">
    <w:name w:val="Car Car62"/>
    <w:rsid w:val="00AF6C1B"/>
    <w:rPr>
      <w:rFonts w:cs="Times New Roman"/>
    </w:rPr>
  </w:style>
  <w:style w:type="character" w:styleId="CarCar27" w:customStyle="1">
    <w:name w:val="Car Car27"/>
    <w:rsid w:val="00AF6C1B"/>
    <w:rPr>
      <w:rFonts w:cs="Times New Roman"/>
      <w:lang w:eastAsia="es-ES" w:val="es-ES"/>
    </w:rPr>
  </w:style>
  <w:style w:type="paragraph" w:styleId="Sangra3detindependiente11" w:customStyle="1">
    <w:name w:val="Sangría 3 de t. independiente11"/>
    <w:basedOn w:val="Normal"/>
    <w:rsid w:val="00AF6C1B"/>
    <w:pPr>
      <w:widowControl w:val="0"/>
      <w:tabs>
        <w:tab w:val="left" w:pos="709"/>
      </w:tabs>
      <w:spacing w:after="0" w:line="240" w:lineRule="auto"/>
      <w:ind w:left="284"/>
      <w:jc w:val="both"/>
    </w:pPr>
    <w:rPr>
      <w:rFonts w:ascii="Times New Roman" w:cs="Times New Roman" w:hAnsi="Times New Roman"/>
    </w:rPr>
  </w:style>
  <w:style w:type="paragraph" w:styleId="Sangradetextonormal11" w:customStyle="1">
    <w:name w:val="Sangría de texto normal11"/>
    <w:basedOn w:val="Normal"/>
    <w:rsid w:val="00AF6C1B"/>
    <w:pPr>
      <w:spacing w:after="0" w:line="240" w:lineRule="auto"/>
      <w:ind w:left="1410"/>
      <w:jc w:val="both"/>
    </w:pPr>
    <w:rPr>
      <w:rFonts w:ascii="Times New Roman" w:cs="Times New Roman" w:hAnsi="Times New Roman"/>
      <w:sz w:val="20"/>
      <w:szCs w:val="20"/>
      <w:lang w:eastAsia="es-ES" w:val="es-MX"/>
    </w:rPr>
  </w:style>
  <w:style w:type="character" w:styleId="CarCar81" w:customStyle="1">
    <w:name w:val="Car Car81"/>
    <w:rsid w:val="00AF6C1B"/>
    <w:rPr>
      <w:rFonts w:ascii="Arial" w:cs="Times New Roman" w:hAnsi="Arial"/>
      <w:i w:val="1"/>
    </w:rPr>
  </w:style>
  <w:style w:type="character" w:styleId="CarCar61" w:customStyle="1">
    <w:name w:val="Car Car61"/>
    <w:rsid w:val="00AF6C1B"/>
    <w:rPr>
      <w:rFonts w:cs="Times New Roman"/>
    </w:rPr>
  </w:style>
  <w:style w:type="character" w:styleId="CarCar51" w:customStyle="1">
    <w:name w:val="Car Car51"/>
    <w:rsid w:val="00AF6C1B"/>
    <w:rPr>
      <w:rFonts w:ascii="Arial" w:cs="Times New Roman" w:hAnsi="Arial"/>
      <w:i w:val="1"/>
      <w:lang w:bidi="ar-SA" w:eastAsia="es-ES" w:val="es-ES"/>
    </w:rPr>
  </w:style>
  <w:style w:type="character" w:styleId="CarCar41" w:customStyle="1">
    <w:name w:val="Car Car41"/>
    <w:rsid w:val="00AF6C1B"/>
    <w:rPr>
      <w:rFonts w:cs="Times New Roman"/>
    </w:rPr>
  </w:style>
  <w:style w:type="character" w:styleId="CarCar32" w:customStyle="1">
    <w:name w:val="Car Car32"/>
    <w:rsid w:val="00AF6C1B"/>
    <w:rPr>
      <w:rFonts w:cs="Times New Roman"/>
    </w:rPr>
  </w:style>
  <w:style w:type="numbering" w:styleId="111111">
    <w:name w:val="Outline List 2"/>
    <w:basedOn w:val="Sinlista"/>
    <w:rsid w:val="00AF6C1B"/>
  </w:style>
  <w:style w:type="numbering" w:styleId="ArticleSection1" w:customStyle="1">
    <w:name w:val="Article / Section1"/>
    <w:rsid w:val="00AF6C1B"/>
  </w:style>
  <w:style w:type="character" w:styleId="CarCar34" w:customStyle="1">
    <w:name w:val="Car Car34"/>
    <w:rsid w:val="00AF6C1B"/>
    <w:rPr>
      <w:sz w:val="22"/>
      <w:szCs w:val="22"/>
      <w:lang w:eastAsia="en-US" w:val="es-ES"/>
    </w:rPr>
  </w:style>
  <w:style w:type="character" w:styleId="PuestoCar1" w:customStyle="1">
    <w:name w:val="Puesto Car1"/>
    <w:rsid w:val="00AF6C1B"/>
    <w:rPr>
      <w:rFonts w:ascii="Franklin Gothic Book" w:eastAsia="Batang" w:hAnsi="Franklin Gothic Book"/>
      <w:b w:val="1"/>
      <w:smallCaps w:val="1"/>
      <w:color w:val="d34817"/>
      <w:sz w:val="48"/>
      <w:szCs w:val="48"/>
      <w:lang w:val="es-ES"/>
    </w:rPr>
  </w:style>
  <w:style w:type="character" w:styleId="TtuloCar3" w:customStyle="1">
    <w:name w:val="Título Car3"/>
    <w:basedOn w:val="Fuentedeprrafopredeter"/>
    <w:link w:val="Ttulo"/>
    <w:rsid w:val="00AF6C1B"/>
    <w:rPr>
      <w:rFonts w:asciiTheme="majorHAnsi" w:cstheme="majorBidi" w:eastAsiaTheme="majorEastAsia" w:hAnsiTheme="majorHAnsi"/>
      <w:spacing w:val="-10"/>
      <w:kern w:val="28"/>
      <w:sz w:val="56"/>
      <w:szCs w:val="56"/>
      <w:lang w:eastAsia="es-PE"/>
    </w:rPr>
  </w:style>
  <w:style w:type="paragraph" w:styleId="H11" w:customStyle="1">
    <w:name w:val="H11"/>
    <w:basedOn w:val="Normal"/>
    <w:next w:val="Normal"/>
    <w:qFormat w:val="1"/>
    <w:rsid w:val="00AF6C1B"/>
    <w:pPr>
      <w:keepNext w:val="1"/>
      <w:keepLines w:val="1"/>
      <w:spacing w:after="0" w:before="480" w:line="240" w:lineRule="auto"/>
      <w:jc w:val="both"/>
      <w:outlineLvl w:val="0"/>
    </w:pPr>
    <w:rPr>
      <w:rFonts w:ascii="Cambria" w:cs="Times New Roman" w:eastAsia="Times New Roman" w:hAnsi="Cambria"/>
      <w:b w:val="1"/>
      <w:bCs w:val="1"/>
      <w:color w:val="365f91"/>
      <w:sz w:val="28"/>
      <w:szCs w:val="28"/>
    </w:rPr>
  </w:style>
  <w:style w:type="paragraph" w:styleId="Ttulo51" w:customStyle="1">
    <w:name w:val="Título 51"/>
    <w:basedOn w:val="Normal"/>
    <w:next w:val="Normal"/>
    <w:unhideWhenUsed w:val="1"/>
    <w:qFormat w:val="1"/>
    <w:rsid w:val="00AF6C1B"/>
    <w:pPr>
      <w:keepNext w:val="1"/>
      <w:keepLines w:val="1"/>
      <w:spacing w:after="0" w:before="200" w:line="240" w:lineRule="auto"/>
      <w:jc w:val="both"/>
      <w:outlineLvl w:val="4"/>
    </w:pPr>
    <w:rPr>
      <w:rFonts w:ascii="Cambria" w:cs="Times New Roman" w:eastAsia="Times New Roman" w:hAnsi="Cambria"/>
      <w:color w:val="243f60"/>
      <w:spacing w:val="5"/>
      <w:szCs w:val="20"/>
    </w:rPr>
  </w:style>
  <w:style w:type="paragraph" w:styleId="Ttulo91" w:customStyle="1">
    <w:name w:val="Título 91"/>
    <w:basedOn w:val="Normal"/>
    <w:next w:val="Normal"/>
    <w:unhideWhenUsed w:val="1"/>
    <w:qFormat w:val="1"/>
    <w:rsid w:val="00AF6C1B"/>
    <w:pPr>
      <w:keepNext w:val="1"/>
      <w:keepLines w:val="1"/>
      <w:spacing w:after="0" w:before="200" w:line="240" w:lineRule="auto"/>
      <w:jc w:val="both"/>
      <w:outlineLvl w:val="8"/>
    </w:pPr>
    <w:rPr>
      <w:rFonts w:ascii="Cambria" w:cs="Times New Roman" w:eastAsia="Times New Roman" w:hAnsi="Cambria"/>
      <w:i w:val="1"/>
      <w:iCs w:val="1"/>
      <w:color w:val="404040"/>
      <w:spacing w:val="5"/>
      <w:sz w:val="20"/>
      <w:szCs w:val="20"/>
    </w:rPr>
  </w:style>
  <w:style w:type="numbering" w:styleId="Sinlista1" w:customStyle="1">
    <w:name w:val="Sin lista1"/>
    <w:next w:val="Sinlista"/>
    <w:uiPriority w:val="99"/>
    <w:semiHidden w:val="1"/>
    <w:unhideWhenUsed w:val="1"/>
    <w:rsid w:val="00AF6C1B"/>
  </w:style>
  <w:style w:type="numbering" w:styleId="Estilo211" w:customStyle="1">
    <w:name w:val="Estilo211"/>
    <w:rsid w:val="00AF6C1B"/>
  </w:style>
  <w:style w:type="numbering" w:styleId="Estilo41" w:customStyle="1">
    <w:name w:val="Estilo41"/>
    <w:rsid w:val="00AF6C1B"/>
  </w:style>
  <w:style w:type="numbering" w:styleId="Estilo411" w:customStyle="1">
    <w:name w:val="Estilo411"/>
    <w:rsid w:val="00AF6C1B"/>
  </w:style>
  <w:style w:type="numbering" w:styleId="Estilo111" w:customStyle="1">
    <w:name w:val="Estilo111"/>
    <w:rsid w:val="00AF6C1B"/>
  </w:style>
  <w:style w:type="numbering" w:styleId="Estilo311" w:customStyle="1">
    <w:name w:val="Estilo311"/>
    <w:rsid w:val="00AF6C1B"/>
  </w:style>
  <w:style w:type="numbering" w:styleId="Estilo511" w:customStyle="1">
    <w:name w:val="Estilo511"/>
    <w:rsid w:val="00AF6C1B"/>
  </w:style>
  <w:style w:type="numbering" w:styleId="Sinlista11" w:customStyle="1">
    <w:name w:val="Sin lista11"/>
    <w:next w:val="Sinlista"/>
    <w:semiHidden w:val="1"/>
    <w:unhideWhenUsed w:val="1"/>
    <w:rsid w:val="00AF6C1B"/>
  </w:style>
  <w:style w:type="table" w:styleId="Tablaconcuadrcula1" w:customStyle="1">
    <w:name w:val="Tabla con cuadrícula1"/>
    <w:basedOn w:val="Tablanormal"/>
    <w:next w:val="Tablaconcuadrcula"/>
    <w:rsid w:val="00AF6C1B"/>
    <w:pPr>
      <w:spacing w:after="0" w:line="240" w:lineRule="auto"/>
      <w:jc w:val="both"/>
    </w:pPr>
    <w:rPr>
      <w:rFonts w:cs="Times New Roman"/>
      <w:spacing w:val="5"/>
      <w:sz w:val="20"/>
      <w:szCs w:val="20"/>
      <w:lang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Mapadeldocumento1" w:customStyle="1">
    <w:name w:val="Mapa del documento1"/>
    <w:basedOn w:val="Normal"/>
    <w:next w:val="Mapadeldocumento"/>
    <w:semiHidden w:val="1"/>
    <w:rsid w:val="00AF6C1B"/>
    <w:pPr>
      <w:shd w:color="auto" w:fill="000080" w:val="clear"/>
      <w:spacing w:after="0" w:line="240" w:lineRule="auto"/>
      <w:jc w:val="both"/>
    </w:pPr>
    <w:rPr>
      <w:rFonts w:ascii="Tahoma" w:cs="Times New Roman" w:hAnsi="Tahoma"/>
      <w:spacing w:val="5"/>
      <w:shd w:color="auto" w:fill="000080" w:val="clear"/>
      <w:lang w:eastAsia="es-ES" w:val="es-ES"/>
    </w:rPr>
  </w:style>
  <w:style w:type="character" w:styleId="encabezadoCar1" w:customStyle="1">
    <w:name w:val="encabezado Car1"/>
    <w:aliases w:val="Encabezado_0 Car Car1"/>
    <w:rsid w:val="00AF6C1B"/>
  </w:style>
  <w:style w:type="paragraph" w:styleId="Textonotaalfinal1" w:customStyle="1">
    <w:name w:val="Texto nota al final1"/>
    <w:basedOn w:val="Normal"/>
    <w:next w:val="Textonotaalfinal"/>
    <w:semiHidden w:val="1"/>
    <w:rsid w:val="00AF6C1B"/>
    <w:pPr>
      <w:spacing w:after="0" w:line="240" w:lineRule="auto"/>
      <w:jc w:val="both"/>
    </w:pPr>
    <w:rPr>
      <w:rFonts w:cs="Times New Roman"/>
      <w:spacing w:val="5"/>
      <w:lang w:eastAsia="es-ES" w:val="es-ES"/>
    </w:rPr>
  </w:style>
  <w:style w:type="paragraph" w:styleId="Epgrafe0">
    <w:name w:val="caption"/>
    <w:basedOn w:val="Normal"/>
    <w:next w:val="Normal"/>
    <w:uiPriority w:val="99"/>
    <w:qFormat w:val="1"/>
    <w:rsid w:val="00AF6C1B"/>
    <w:pPr>
      <w:spacing w:after="0" w:line="240" w:lineRule="auto"/>
      <w:jc w:val="both"/>
    </w:pPr>
    <w:rPr>
      <w:rFonts w:ascii="Perpetua" w:cs="Times New Roman" w:eastAsia="Batang" w:hAnsi="Perpetua"/>
      <w:bCs w:val="1"/>
      <w:smallCaps w:val="1"/>
      <w:color w:val="732117"/>
      <w:spacing w:val="10"/>
      <w:sz w:val="18"/>
      <w:szCs w:val="18"/>
    </w:rPr>
  </w:style>
  <w:style w:type="paragraph" w:styleId="Prrafodelista6" w:customStyle="1">
    <w:name w:val="Párrafo de lista6"/>
    <w:basedOn w:val="Normal"/>
    <w:rsid w:val="00AF6C1B"/>
    <w:pPr>
      <w:spacing w:line="240" w:lineRule="auto"/>
      <w:ind w:left="720"/>
      <w:contextualSpacing w:val="1"/>
      <w:jc w:val="both"/>
    </w:pPr>
    <w:rPr>
      <w:rFonts w:ascii="Perpetua" w:cs="Times New Roman" w:eastAsia="Batang" w:hAnsi="Perpetua"/>
      <w:color w:val="000000"/>
      <w:spacing w:val="5"/>
      <w:szCs w:val="20"/>
    </w:rPr>
  </w:style>
  <w:style w:type="table" w:styleId="Tablaconcuadrcula11" w:customStyle="1">
    <w:name w:val="Tabla con cuadrícula11"/>
    <w:basedOn w:val="Tablanormal"/>
    <w:next w:val="Tablaconcuadrcula"/>
    <w:rsid w:val="00AF6C1B"/>
    <w:pPr>
      <w:spacing w:after="0" w:line="240" w:lineRule="auto"/>
      <w:jc w:val="both"/>
    </w:pPr>
    <w:rPr>
      <w:rFonts w:cs="Times New Roman" w:eastAsia="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Revisin1" w:customStyle="1">
    <w:name w:val="Revisión1"/>
    <w:hidden w:val="1"/>
    <w:semiHidden w:val="1"/>
    <w:rsid w:val="00AF6C1B"/>
    <w:pPr>
      <w:spacing w:after="0" w:line="240" w:lineRule="auto"/>
      <w:jc w:val="both"/>
    </w:pPr>
    <w:rPr>
      <w:rFonts w:cs="Times New Roman" w:eastAsia="Times New Roman"/>
      <w:spacing w:val="5"/>
      <w:lang w:val="es-ES"/>
    </w:rPr>
  </w:style>
  <w:style w:type="numbering" w:styleId="Estilo412" w:customStyle="1">
    <w:name w:val="Estilo412"/>
    <w:rsid w:val="00AF6C1B"/>
  </w:style>
  <w:style w:type="numbering" w:styleId="Estilo11" w:customStyle="1">
    <w:name w:val="Estilo11"/>
    <w:rsid w:val="00AF6C1B"/>
  </w:style>
  <w:style w:type="numbering" w:styleId="Estilo31" w:customStyle="1">
    <w:name w:val="Estilo31"/>
    <w:rsid w:val="00AF6C1B"/>
  </w:style>
  <w:style w:type="numbering" w:styleId="Estilo21" w:customStyle="1">
    <w:name w:val="Estilo21"/>
    <w:rsid w:val="00AF6C1B"/>
  </w:style>
  <w:style w:type="numbering" w:styleId="Estilo51" w:customStyle="1">
    <w:name w:val="Estilo51"/>
    <w:rsid w:val="00AF6C1B"/>
  </w:style>
  <w:style w:type="paragraph" w:styleId="xl64" w:customStyle="1">
    <w:name w:val="xl64"/>
    <w:basedOn w:val="Normal"/>
    <w:rsid w:val="00AF6C1B"/>
    <w:pPr>
      <w:spacing w:after="100" w:afterAutospacing="1" w:before="100" w:beforeAutospacing="1" w:line="240" w:lineRule="auto"/>
      <w:jc w:val="both"/>
    </w:pPr>
    <w:rPr>
      <w:rFonts w:ascii="Times New Roman" w:cs="Times New Roman" w:eastAsia="Times New Roman" w:hAnsi="Times New Roman"/>
      <w:b w:val="1"/>
      <w:bCs w:val="1"/>
      <w:spacing w:val="5"/>
      <w:sz w:val="36"/>
      <w:szCs w:val="36"/>
      <w:lang w:eastAsia="es-MX" w:val="es-MX"/>
    </w:rPr>
  </w:style>
  <w:style w:type="paragraph" w:styleId="xl63" w:customStyle="1">
    <w:name w:val="xl63"/>
    <w:basedOn w:val="Normal"/>
    <w:rsid w:val="00AF6C1B"/>
    <w:pPr>
      <w:pBdr>
        <w:top w:color="auto" w:space="0" w:sz="4" w:val="single"/>
        <w:left w:color="auto" w:space="0" w:sz="4" w:val="single"/>
        <w:bottom w:color="auto" w:space="0" w:sz="4" w:val="single"/>
        <w:right w:color="auto" w:space="0" w:sz="4" w:val="single"/>
      </w:pBdr>
      <w:spacing w:after="100" w:afterAutospacing="1" w:before="100" w:beforeAutospacing="1" w:line="240" w:lineRule="auto"/>
      <w:jc w:val="center"/>
      <w:textAlignment w:val="center"/>
    </w:pPr>
    <w:rPr>
      <w:rFonts w:ascii="Arial" w:cs="Arial" w:eastAsia="Times New Roman" w:hAnsi="Arial"/>
      <w:spacing w:val="5"/>
      <w:sz w:val="16"/>
      <w:szCs w:val="16"/>
      <w:lang w:eastAsia="es-MX" w:val="es-MX"/>
    </w:rPr>
  </w:style>
  <w:style w:type="paragraph" w:styleId="EpgrafeCarCarCarCarCar" w:customStyle="1">
    <w:name w:val="Epígrafe Car Car Car Car Car"/>
    <w:aliases w:val="Epígrafe Car Car Car Car Car Car Car Car,Epígrafe Car Car Car Car Car Car Car Car Car Car Car,Epígrafe Car Car Car Car Car Car Car Car Car Car Car Car Car Car Car C,Epígrafe 1,Epígrafe 1 Car Car"/>
    <w:basedOn w:val="Normal"/>
    <w:next w:val="Normal"/>
    <w:link w:val="TtuloCar2"/>
    <w:uiPriority w:val="99"/>
    <w:qFormat w:val="1"/>
    <w:rsid w:val="00AF6C1B"/>
    <w:pPr>
      <w:spacing w:after="0" w:line="240" w:lineRule="auto"/>
      <w:jc w:val="both"/>
    </w:pPr>
    <w:rPr>
      <w:rFonts w:ascii="Franklin Gothic Book" w:cs="Times New Roman" w:eastAsia="Batang" w:hAnsi="Franklin Gothic Book"/>
      <w:b w:val="1"/>
      <w:smallCaps w:val="1"/>
      <w:color w:val="d34817"/>
      <w:sz w:val="48"/>
      <w:szCs w:val="48"/>
      <w:lang w:val="es-ES"/>
    </w:rPr>
  </w:style>
  <w:style w:type="paragraph" w:styleId="Textoindependiente33" w:customStyle="1">
    <w:name w:val="Texto independiente 33"/>
    <w:basedOn w:val="Normal"/>
    <w:rsid w:val="00AF6C1B"/>
    <w:pPr>
      <w:spacing w:after="0" w:line="240" w:lineRule="auto"/>
      <w:jc w:val="both"/>
    </w:pPr>
    <w:rPr>
      <w:rFonts w:ascii="Arial" w:cs="Times New Roman" w:eastAsia="Times New Roman" w:hAnsi="Arial"/>
      <w:spacing w:val="5"/>
      <w:sz w:val="24"/>
      <w:szCs w:val="20"/>
      <w:lang w:eastAsia="es-ES" w:val="es-ES"/>
    </w:rPr>
  </w:style>
  <w:style w:type="paragraph" w:styleId="Textoindependiente27" w:customStyle="1">
    <w:name w:val="Texto independiente 27"/>
    <w:basedOn w:val="Normal"/>
    <w:rsid w:val="00AF6C1B"/>
    <w:pPr>
      <w:suppressAutoHyphens w:val="1"/>
      <w:spacing w:after="0" w:line="240" w:lineRule="auto"/>
      <w:ind w:left="708"/>
      <w:jc w:val="both"/>
    </w:pPr>
    <w:rPr>
      <w:rFonts w:ascii="Times New Roman" w:cs="Times New Roman" w:eastAsia="Batang" w:hAnsi="Times New Roman"/>
      <w:spacing w:val="5"/>
      <w:sz w:val="20"/>
      <w:szCs w:val="20"/>
      <w:lang w:eastAsia="es-ES" w:val="es-MX"/>
    </w:rPr>
  </w:style>
  <w:style w:type="paragraph" w:styleId="Sangra2detindependiente4" w:customStyle="1">
    <w:name w:val="Sangría 2 de t. independiente4"/>
    <w:basedOn w:val="Normal"/>
    <w:rsid w:val="00AF6C1B"/>
    <w:pPr>
      <w:suppressAutoHyphens w:val="1"/>
      <w:spacing w:after="0" w:line="240" w:lineRule="auto"/>
      <w:ind w:left="1418" w:hanging="710"/>
      <w:jc w:val="both"/>
    </w:pPr>
    <w:rPr>
      <w:rFonts w:ascii="Times New Roman" w:cs="Times New Roman" w:eastAsia="MS Mincho" w:hAnsi="Times New Roman"/>
      <w:spacing w:val="5"/>
      <w:szCs w:val="20"/>
      <w:lang w:eastAsia="es-ES" w:val="es-ES_tradnl"/>
    </w:rPr>
  </w:style>
  <w:style w:type="paragraph" w:styleId="Sangra3detindependiente4" w:customStyle="1">
    <w:name w:val="Sangría 3 de t. independiente4"/>
    <w:basedOn w:val="Normal"/>
    <w:rsid w:val="00AF6C1B"/>
    <w:pPr>
      <w:widowControl w:val="0"/>
      <w:tabs>
        <w:tab w:val="left" w:pos="709"/>
      </w:tabs>
      <w:spacing w:after="0" w:line="240" w:lineRule="auto"/>
      <w:ind w:left="284"/>
      <w:jc w:val="both"/>
    </w:pPr>
    <w:rPr>
      <w:rFonts w:ascii="Times New Roman" w:cs="Times New Roman" w:eastAsia="Times New Roman" w:hAnsi="Times New Roman"/>
      <w:spacing w:val="5"/>
    </w:rPr>
  </w:style>
  <w:style w:type="numbering" w:styleId="Sinlista111" w:customStyle="1">
    <w:name w:val="Sin lista111"/>
    <w:next w:val="Sinlista"/>
    <w:semiHidden w:val="1"/>
    <w:unhideWhenUsed w:val="1"/>
    <w:rsid w:val="00AF6C1B"/>
  </w:style>
  <w:style w:type="character" w:styleId="SangradetindependienteCarCar1" w:customStyle="1">
    <w:name w:val="Sangría de t. independiente Car Car1"/>
    <w:locked w:val="1"/>
    <w:rsid w:val="00AF6C1B"/>
    <w:rPr>
      <w:rFonts w:ascii="Perpetua" w:eastAsia="Batang" w:hAnsi="Perpetua"/>
      <w:color w:val="000000"/>
      <w:sz w:val="22"/>
      <w:lang w:bidi="ar-SA" w:eastAsia="es-PE" w:val="es-PE"/>
    </w:rPr>
  </w:style>
  <w:style w:type="character" w:styleId="CarCar10" w:customStyle="1">
    <w:name w:val="Car Car10"/>
    <w:rsid w:val="00AF6C1B"/>
    <w:rPr>
      <w:rFonts w:cs="Times New Roman"/>
    </w:rPr>
  </w:style>
  <w:style w:type="character" w:styleId="DocumentMapChar" w:customStyle="1">
    <w:name w:val="Document Map Char"/>
    <w:semiHidden w:val="1"/>
    <w:locked w:val="1"/>
    <w:rsid w:val="00AF6C1B"/>
    <w:rPr>
      <w:rFonts w:ascii="Times New Roman" w:cs="Times New Roman" w:hAnsi="Times New Roman"/>
      <w:color w:val="000000"/>
      <w:sz w:val="2"/>
    </w:rPr>
  </w:style>
  <w:style w:type="character" w:styleId="BodyText2Char2" w:customStyle="1">
    <w:name w:val="Body Text 2 Char2"/>
    <w:locked w:val="1"/>
    <w:rsid w:val="00AF6C1B"/>
    <w:rPr>
      <w:rFonts w:cs="Times New Roman" w:eastAsia="Batang"/>
      <w:lang w:bidi="ar-SA" w:eastAsia="es-ES" w:val="es-MX"/>
    </w:rPr>
  </w:style>
  <w:style w:type="paragraph" w:styleId="CarCar26" w:customStyle="1">
    <w:name w:val="Car Car26"/>
    <w:basedOn w:val="Normal"/>
    <w:rsid w:val="00AF6C1B"/>
    <w:pPr>
      <w:spacing w:line="240" w:lineRule="exact"/>
      <w:jc w:val="both"/>
    </w:pPr>
    <w:rPr>
      <w:rFonts w:ascii="Tahoma" w:cs="Times New Roman" w:eastAsia="Batang" w:hAnsi="Tahoma"/>
      <w:spacing w:val="5"/>
      <w:sz w:val="20"/>
      <w:szCs w:val="20"/>
      <w:lang w:val="en-US"/>
    </w:rPr>
  </w:style>
  <w:style w:type="paragraph" w:styleId="Prrafodelista11" w:customStyle="1">
    <w:name w:val="Párrafo de lista11"/>
    <w:basedOn w:val="Normal"/>
    <w:rsid w:val="00AF6C1B"/>
    <w:pPr>
      <w:spacing w:after="0" w:line="240" w:lineRule="auto"/>
      <w:ind w:left="708"/>
      <w:jc w:val="both"/>
    </w:pPr>
    <w:rPr>
      <w:rFonts w:ascii="Times New Roman" w:cs="Times New Roman" w:eastAsia="Batang" w:hAnsi="Times New Roman"/>
      <w:spacing w:val="5"/>
      <w:sz w:val="20"/>
      <w:szCs w:val="20"/>
      <w:lang w:eastAsia="es-ES" w:val="es-ES"/>
    </w:rPr>
  </w:style>
  <w:style w:type="paragraph" w:styleId="articulo" w:customStyle="1">
    <w:name w:val="articulo"/>
    <w:rsid w:val="00AF6C1B"/>
    <w:pPr>
      <w:spacing w:after="114" w:before="199" w:line="240" w:lineRule="auto"/>
      <w:ind w:left="1" w:right="1" w:firstLine="1"/>
      <w:jc w:val="both"/>
    </w:pPr>
    <w:rPr>
      <w:rFonts w:ascii="Switzerland" w:cs="Times New Roman" w:eastAsia="Batang" w:hAnsi="Switzerland"/>
      <w:b w:val="1"/>
      <w:color w:val="000000"/>
      <w:spacing w:val="5"/>
      <w:szCs w:val="20"/>
      <w:lang w:val="es-ES_tradnl"/>
    </w:rPr>
  </w:style>
  <w:style w:type="paragraph" w:styleId="TEXTO" w:customStyle="1">
    <w:name w:val="TEXTO"/>
    <w:rsid w:val="00AF6C1B"/>
    <w:pPr>
      <w:spacing w:after="1" w:before="69" w:line="240" w:lineRule="auto"/>
      <w:ind w:left="1" w:right="1" w:firstLine="1"/>
      <w:jc w:val="both"/>
    </w:pPr>
    <w:rPr>
      <w:rFonts w:ascii="Switzerland" w:cs="Times New Roman" w:eastAsia="Batang" w:hAnsi="Switzerland"/>
      <w:spacing w:val="5"/>
      <w:sz w:val="18"/>
      <w:szCs w:val="20"/>
      <w:lang w:val="es-ES_tradnl"/>
    </w:rPr>
  </w:style>
  <w:style w:type="paragraph" w:styleId="CharCharCarCarCarCarCarCarCarCarCar" w:customStyle="1">
    <w:name w:val="Char Char Car Car Car Car Car Car Car Car Car"/>
    <w:basedOn w:val="Normal"/>
    <w:rsid w:val="00AF6C1B"/>
    <w:pPr>
      <w:spacing w:line="240" w:lineRule="exact"/>
      <w:jc w:val="both"/>
    </w:pPr>
    <w:rPr>
      <w:rFonts w:ascii="Tahoma" w:cs="Times New Roman" w:eastAsia="MS Mincho" w:hAnsi="Tahoma"/>
      <w:spacing w:val="5"/>
      <w:sz w:val="20"/>
      <w:szCs w:val="20"/>
      <w:lang w:val="en-US"/>
    </w:rPr>
  </w:style>
  <w:style w:type="character" w:styleId="Footer-EvenCarCar1" w:customStyle="1">
    <w:name w:val="Footer-Even Car Car1"/>
    <w:rsid w:val="00AF6C1B"/>
    <w:rPr>
      <w:lang w:eastAsia="es-ES" w:val="es-ES"/>
    </w:rPr>
  </w:style>
  <w:style w:type="paragraph" w:styleId="ernestoparedes0" w:customStyle="1">
    <w:name w:val="ernestoparedes"/>
    <w:basedOn w:val="Normal"/>
    <w:rsid w:val="00AF6C1B"/>
    <w:pPr>
      <w:spacing w:after="0" w:line="240" w:lineRule="auto"/>
      <w:jc w:val="both"/>
    </w:pPr>
    <w:rPr>
      <w:rFonts w:ascii="Arial" w:cs="Arial" w:eastAsia="Batang" w:hAnsi="Arial"/>
      <w:spacing w:val="5"/>
      <w:lang w:eastAsia="es-ES" w:val="es-ES"/>
    </w:rPr>
  </w:style>
  <w:style w:type="paragraph" w:styleId="prrafodelista0" w:customStyle="1">
    <w:name w:val="prrafodelista"/>
    <w:basedOn w:val="Normal"/>
    <w:rsid w:val="00AF6C1B"/>
    <w:pPr>
      <w:spacing w:after="0" w:line="240" w:lineRule="auto"/>
      <w:ind w:left="708"/>
      <w:jc w:val="both"/>
    </w:pPr>
    <w:rPr>
      <w:rFonts w:ascii="Times New Roman" w:cs="Times New Roman" w:eastAsia="Batang" w:hAnsi="Times New Roman"/>
      <w:spacing w:val="5"/>
      <w:sz w:val="20"/>
      <w:szCs w:val="20"/>
      <w:lang w:eastAsia="es-ES" w:val="es-ES"/>
    </w:rPr>
  </w:style>
  <w:style w:type="paragraph" w:styleId="ww-textosinformato0" w:customStyle="1">
    <w:name w:val="ww-textosinformato"/>
    <w:basedOn w:val="Normal"/>
    <w:rsid w:val="00AF6C1B"/>
    <w:pPr>
      <w:spacing w:after="0" w:line="240" w:lineRule="auto"/>
      <w:jc w:val="both"/>
    </w:pPr>
    <w:rPr>
      <w:rFonts w:ascii="Courier New" w:cs="Courier New" w:eastAsia="Batang" w:hAnsi="Courier New"/>
      <w:spacing w:val="5"/>
      <w:sz w:val="20"/>
      <w:szCs w:val="20"/>
      <w:lang w:eastAsia="es-ES" w:val="es-ES"/>
    </w:rPr>
  </w:style>
  <w:style w:type="paragraph" w:styleId="bodytext230" w:customStyle="1">
    <w:name w:val="bodytext23"/>
    <w:basedOn w:val="Normal"/>
    <w:rsid w:val="00AF6C1B"/>
    <w:pPr>
      <w:spacing w:after="0" w:before="120" w:line="240" w:lineRule="auto"/>
      <w:jc w:val="both"/>
    </w:pPr>
    <w:rPr>
      <w:rFonts w:ascii="Times New Roman" w:cs="Times New Roman" w:eastAsia="Batang" w:hAnsi="Times New Roman"/>
      <w:color w:val="000000"/>
      <w:spacing w:val="5"/>
      <w:sz w:val="20"/>
      <w:szCs w:val="20"/>
      <w:lang w:eastAsia="es-ES" w:val="es-ES"/>
    </w:rPr>
  </w:style>
  <w:style w:type="paragraph" w:styleId="bodytextindent210" w:customStyle="1">
    <w:name w:val="bodytextindent21"/>
    <w:basedOn w:val="Normal"/>
    <w:rsid w:val="00AF6C1B"/>
    <w:pPr>
      <w:spacing w:after="0" w:line="240" w:lineRule="auto"/>
      <w:ind w:left="709"/>
      <w:jc w:val="both"/>
    </w:pPr>
    <w:rPr>
      <w:rFonts w:ascii="Times New Roman" w:cs="Times New Roman" w:eastAsia="Batang" w:hAnsi="Times New Roman"/>
      <w:spacing w:val="5"/>
      <w:sz w:val="20"/>
      <w:szCs w:val="20"/>
      <w:lang w:eastAsia="es-ES" w:val="es-ES"/>
    </w:rPr>
  </w:style>
  <w:style w:type="paragraph" w:styleId="bodytextindent320" w:customStyle="1">
    <w:name w:val="bodytextindent32"/>
    <w:basedOn w:val="Normal"/>
    <w:rsid w:val="00AF6C1B"/>
    <w:pPr>
      <w:spacing w:after="0" w:line="240" w:lineRule="auto"/>
      <w:ind w:left="426"/>
      <w:jc w:val="both"/>
    </w:pPr>
    <w:rPr>
      <w:rFonts w:ascii="Times New Roman" w:cs="Times New Roman" w:eastAsia="Batang" w:hAnsi="Times New Roman"/>
      <w:spacing w:val="5"/>
      <w:sz w:val="20"/>
      <w:szCs w:val="20"/>
      <w:lang w:eastAsia="es-ES" w:val="es-ES"/>
    </w:rPr>
  </w:style>
  <w:style w:type="paragraph" w:styleId="bodytextindent220" w:customStyle="1">
    <w:name w:val="bodytextindent22"/>
    <w:basedOn w:val="Normal"/>
    <w:rsid w:val="00AF6C1B"/>
    <w:pPr>
      <w:spacing w:after="0" w:line="240" w:lineRule="auto"/>
      <w:ind w:left="284" w:hanging="284"/>
      <w:jc w:val="both"/>
    </w:pPr>
    <w:rPr>
      <w:rFonts w:ascii="Times New Roman" w:cs="Times New Roman" w:eastAsia="Batang" w:hAnsi="Times New Roman"/>
      <w:spacing w:val="5"/>
      <w:sz w:val="20"/>
      <w:szCs w:val="20"/>
      <w:lang w:eastAsia="es-ES" w:val="es-ES"/>
    </w:rPr>
  </w:style>
  <w:style w:type="paragraph" w:styleId="bodytextindent2" w:customStyle="1">
    <w:name w:val="bodytextindent2"/>
    <w:basedOn w:val="Normal"/>
    <w:rsid w:val="00AF6C1B"/>
    <w:pPr>
      <w:spacing w:after="0" w:line="240" w:lineRule="auto"/>
      <w:ind w:left="709"/>
      <w:jc w:val="both"/>
    </w:pPr>
    <w:rPr>
      <w:rFonts w:ascii="Times New Roman" w:cs="Times New Roman" w:eastAsia="Batang" w:hAnsi="Times New Roman"/>
      <w:spacing w:val="-3"/>
      <w:lang w:eastAsia="es-ES" w:val="es-ES"/>
    </w:rPr>
  </w:style>
  <w:style w:type="paragraph" w:styleId="bodytext2" w:customStyle="1">
    <w:name w:val="bodytext2"/>
    <w:basedOn w:val="Normal"/>
    <w:rsid w:val="00AF6C1B"/>
    <w:pPr>
      <w:spacing w:after="0" w:line="240" w:lineRule="auto"/>
      <w:ind w:left="426"/>
      <w:jc w:val="both"/>
    </w:pPr>
    <w:rPr>
      <w:rFonts w:ascii="Times New Roman" w:cs="Times New Roman" w:eastAsia="Batang" w:hAnsi="Times New Roman"/>
      <w:spacing w:val="5"/>
      <w:sz w:val="20"/>
      <w:szCs w:val="20"/>
      <w:lang w:eastAsia="es-ES" w:val="es-ES"/>
    </w:rPr>
  </w:style>
  <w:style w:type="paragraph" w:styleId="bodytextindent310" w:customStyle="1">
    <w:name w:val="bodytextindent31"/>
    <w:basedOn w:val="Normal"/>
    <w:rsid w:val="00AF6C1B"/>
    <w:pPr>
      <w:spacing w:after="0" w:line="240" w:lineRule="auto"/>
      <w:ind w:left="284"/>
      <w:jc w:val="both"/>
    </w:pPr>
    <w:rPr>
      <w:rFonts w:ascii="Times New Roman" w:cs="Times New Roman" w:eastAsia="Batang" w:hAnsi="Times New Roman"/>
      <w:spacing w:val="5"/>
      <w:sz w:val="20"/>
      <w:szCs w:val="20"/>
      <w:lang w:eastAsia="es-ES" w:val="es-ES"/>
    </w:rPr>
  </w:style>
  <w:style w:type="paragraph" w:styleId="bodytext240" w:customStyle="1">
    <w:name w:val="bodytext24"/>
    <w:basedOn w:val="Normal"/>
    <w:rsid w:val="00AF6C1B"/>
    <w:pPr>
      <w:spacing w:after="0" w:line="240" w:lineRule="auto"/>
      <w:jc w:val="both"/>
    </w:pPr>
    <w:rPr>
      <w:rFonts w:ascii="Times New Roman" w:cs="Times New Roman" w:eastAsia="Batang" w:hAnsi="Times New Roman"/>
      <w:spacing w:val="-3"/>
      <w:sz w:val="20"/>
      <w:szCs w:val="20"/>
      <w:lang w:eastAsia="es-ES" w:val="es-ES"/>
    </w:rPr>
  </w:style>
  <w:style w:type="paragraph" w:styleId="h20" w:customStyle="1">
    <w:name w:val="h2"/>
    <w:basedOn w:val="Normal"/>
    <w:rsid w:val="00AF6C1B"/>
    <w:pPr>
      <w:keepNext w:val="1"/>
      <w:snapToGrid w:val="0"/>
      <w:spacing w:after="100" w:before="100" w:line="240" w:lineRule="auto"/>
      <w:jc w:val="both"/>
    </w:pPr>
    <w:rPr>
      <w:rFonts w:ascii="Times New Roman" w:cs="Times New Roman" w:eastAsia="Batang" w:hAnsi="Times New Roman"/>
      <w:b w:val="1"/>
      <w:bCs w:val="1"/>
      <w:spacing w:val="5"/>
      <w:sz w:val="36"/>
      <w:szCs w:val="36"/>
      <w:lang w:eastAsia="es-ES" w:val="es-ES"/>
    </w:rPr>
  </w:style>
  <w:style w:type="paragraph" w:styleId="bodytextindent3" w:customStyle="1">
    <w:name w:val="bodytextindent3"/>
    <w:basedOn w:val="Normal"/>
    <w:rsid w:val="00AF6C1B"/>
    <w:pPr>
      <w:spacing w:after="0" w:line="240" w:lineRule="auto"/>
      <w:ind w:left="284"/>
      <w:jc w:val="both"/>
    </w:pPr>
    <w:rPr>
      <w:rFonts w:ascii="Times New Roman" w:cs="Times New Roman" w:eastAsia="Batang" w:hAnsi="Times New Roman"/>
      <w:spacing w:val="5"/>
      <w:lang w:eastAsia="es-ES" w:val="es-ES"/>
    </w:rPr>
  </w:style>
  <w:style w:type="paragraph" w:styleId="bodytext210" w:customStyle="1">
    <w:name w:val="bodytext21"/>
    <w:basedOn w:val="Normal"/>
    <w:rsid w:val="00AF6C1B"/>
    <w:pPr>
      <w:spacing w:after="0" w:line="240" w:lineRule="auto"/>
      <w:ind w:left="851" w:hanging="425"/>
      <w:jc w:val="both"/>
    </w:pPr>
    <w:rPr>
      <w:rFonts w:ascii="Times New Roman" w:cs="Times New Roman" w:eastAsia="Batang" w:hAnsi="Times New Roman"/>
      <w:spacing w:val="5"/>
      <w:lang w:eastAsia="es-ES" w:val="es-ES"/>
    </w:rPr>
  </w:style>
  <w:style w:type="paragraph" w:styleId="bodytext3" w:customStyle="1">
    <w:name w:val="bodytext3"/>
    <w:basedOn w:val="Normal"/>
    <w:rsid w:val="00AF6C1B"/>
    <w:pPr>
      <w:spacing w:after="0" w:line="240" w:lineRule="auto"/>
      <w:jc w:val="both"/>
    </w:pPr>
    <w:rPr>
      <w:rFonts w:ascii="Book Antiqua" w:cs="Times New Roman" w:eastAsia="Batang" w:hAnsi="Book Antiqua"/>
      <w:color w:val="000000"/>
      <w:spacing w:val="5"/>
      <w:lang w:eastAsia="es-ES" w:val="es-ES"/>
    </w:rPr>
  </w:style>
  <w:style w:type="paragraph" w:styleId="textodenotaalfinal0" w:customStyle="1">
    <w:name w:val="textodenotaalfinal"/>
    <w:basedOn w:val="Normal"/>
    <w:rsid w:val="00AF6C1B"/>
    <w:pPr>
      <w:spacing w:after="0" w:line="240" w:lineRule="auto"/>
      <w:jc w:val="both"/>
    </w:pPr>
    <w:rPr>
      <w:rFonts w:ascii="Courier" w:cs="Times New Roman" w:eastAsia="Batang" w:hAnsi="Courier"/>
      <w:spacing w:val="5"/>
      <w:sz w:val="24"/>
      <w:szCs w:val="24"/>
      <w:lang w:eastAsia="es-ES" w:val="es-ES"/>
    </w:rPr>
  </w:style>
  <w:style w:type="paragraph" w:styleId="textodenotaalpie0" w:customStyle="1">
    <w:name w:val="textodenotaalpie"/>
    <w:basedOn w:val="Normal"/>
    <w:rsid w:val="00AF6C1B"/>
    <w:pPr>
      <w:spacing w:after="0" w:line="240" w:lineRule="auto"/>
      <w:jc w:val="both"/>
    </w:pPr>
    <w:rPr>
      <w:rFonts w:ascii="Courier" w:cs="Times New Roman" w:eastAsia="Batang" w:hAnsi="Courier"/>
      <w:spacing w:val="5"/>
      <w:sz w:val="24"/>
      <w:szCs w:val="24"/>
      <w:lang w:eastAsia="es-ES" w:val="es-ES"/>
    </w:rPr>
  </w:style>
  <w:style w:type="paragraph" w:styleId="documento11" w:customStyle="1">
    <w:name w:val="documento1"/>
    <w:basedOn w:val="Normal"/>
    <w:rsid w:val="00AF6C1B"/>
    <w:pPr>
      <w:keepNext w:val="1"/>
      <w:spacing w:after="0" w:line="240" w:lineRule="auto"/>
      <w:jc w:val="both"/>
    </w:pPr>
    <w:rPr>
      <w:rFonts w:ascii="Courier" w:cs="Times New Roman" w:eastAsia="Batang" w:hAnsi="Courier"/>
      <w:spacing w:val="5"/>
      <w:sz w:val="24"/>
      <w:szCs w:val="24"/>
      <w:lang w:eastAsia="es-ES" w:val="es-ES"/>
    </w:rPr>
  </w:style>
  <w:style w:type="paragraph" w:styleId="documento100" w:customStyle="1">
    <w:name w:val="documento10"/>
    <w:basedOn w:val="Normal"/>
    <w:rsid w:val="00AF6C1B"/>
    <w:pPr>
      <w:keepNext w:val="1"/>
      <w:spacing w:after="0" w:line="240" w:lineRule="auto"/>
      <w:jc w:val="both"/>
    </w:pPr>
    <w:rPr>
      <w:rFonts w:ascii="Courier" w:cs="Times New Roman" w:eastAsia="Batang" w:hAnsi="Courier"/>
      <w:spacing w:val="5"/>
      <w:sz w:val="24"/>
      <w:szCs w:val="24"/>
      <w:lang w:eastAsia="es-ES" w:val="es-ES"/>
    </w:rPr>
  </w:style>
  <w:style w:type="paragraph" w:styleId="tdc11" w:customStyle="1">
    <w:name w:val="tdc1"/>
    <w:basedOn w:val="Normal"/>
    <w:rsid w:val="00AF6C1B"/>
    <w:pPr>
      <w:spacing w:after="0" w:before="480" w:line="240" w:lineRule="auto"/>
      <w:ind w:left="720" w:right="720" w:hanging="720"/>
      <w:jc w:val="both"/>
    </w:pPr>
    <w:rPr>
      <w:rFonts w:ascii="Courier" w:cs="Times New Roman" w:eastAsia="Batang" w:hAnsi="Courier"/>
      <w:spacing w:val="5"/>
      <w:sz w:val="24"/>
      <w:szCs w:val="24"/>
      <w:lang w:eastAsia="es-ES" w:val="es-ES"/>
    </w:rPr>
  </w:style>
  <w:style w:type="paragraph" w:styleId="tdc21" w:customStyle="1">
    <w:name w:val="tdc2"/>
    <w:basedOn w:val="Normal"/>
    <w:rsid w:val="00AF6C1B"/>
    <w:pPr>
      <w:spacing w:after="0" w:line="240" w:lineRule="auto"/>
      <w:ind w:left="1440" w:right="720" w:hanging="720"/>
      <w:jc w:val="both"/>
    </w:pPr>
    <w:rPr>
      <w:rFonts w:ascii="Courier" w:cs="Times New Roman" w:eastAsia="Batang" w:hAnsi="Courier"/>
      <w:spacing w:val="5"/>
      <w:sz w:val="24"/>
      <w:szCs w:val="24"/>
      <w:lang w:eastAsia="es-ES" w:val="es-ES"/>
    </w:rPr>
  </w:style>
  <w:style w:type="paragraph" w:styleId="tdc31" w:customStyle="1">
    <w:name w:val="tdc3"/>
    <w:basedOn w:val="Normal"/>
    <w:rsid w:val="00AF6C1B"/>
    <w:pPr>
      <w:spacing w:after="0" w:line="240" w:lineRule="auto"/>
      <w:ind w:left="2160" w:right="720" w:hanging="720"/>
      <w:jc w:val="both"/>
    </w:pPr>
    <w:rPr>
      <w:rFonts w:ascii="Courier" w:cs="Times New Roman" w:eastAsia="Batang" w:hAnsi="Courier"/>
      <w:spacing w:val="5"/>
      <w:sz w:val="24"/>
      <w:szCs w:val="24"/>
      <w:lang w:eastAsia="es-ES" w:val="es-ES"/>
    </w:rPr>
  </w:style>
  <w:style w:type="paragraph" w:styleId="tdc41" w:customStyle="1">
    <w:name w:val="tdc4"/>
    <w:basedOn w:val="Normal"/>
    <w:rsid w:val="00AF6C1B"/>
    <w:pPr>
      <w:spacing w:after="0" w:line="240" w:lineRule="auto"/>
      <w:ind w:left="2880" w:right="720" w:hanging="720"/>
      <w:jc w:val="both"/>
    </w:pPr>
    <w:rPr>
      <w:rFonts w:ascii="Courier" w:cs="Times New Roman" w:eastAsia="Batang" w:hAnsi="Courier"/>
      <w:spacing w:val="5"/>
      <w:sz w:val="24"/>
      <w:szCs w:val="24"/>
      <w:lang w:eastAsia="es-ES" w:val="es-ES"/>
    </w:rPr>
  </w:style>
  <w:style w:type="paragraph" w:styleId="tdc51" w:customStyle="1">
    <w:name w:val="tdc5"/>
    <w:basedOn w:val="Normal"/>
    <w:rsid w:val="00AF6C1B"/>
    <w:pPr>
      <w:spacing w:after="0" w:line="240" w:lineRule="auto"/>
      <w:ind w:left="3600" w:right="720" w:hanging="720"/>
      <w:jc w:val="both"/>
    </w:pPr>
    <w:rPr>
      <w:rFonts w:ascii="Courier" w:cs="Times New Roman" w:eastAsia="Batang" w:hAnsi="Courier"/>
      <w:spacing w:val="5"/>
      <w:sz w:val="24"/>
      <w:szCs w:val="24"/>
      <w:lang w:eastAsia="es-ES" w:val="es-ES"/>
    </w:rPr>
  </w:style>
  <w:style w:type="paragraph" w:styleId="tdc61" w:customStyle="1">
    <w:name w:val="tdc6"/>
    <w:basedOn w:val="Normal"/>
    <w:rsid w:val="00AF6C1B"/>
    <w:pPr>
      <w:spacing w:after="0" w:line="240" w:lineRule="auto"/>
      <w:ind w:left="720" w:hanging="720"/>
      <w:jc w:val="both"/>
    </w:pPr>
    <w:rPr>
      <w:rFonts w:ascii="Courier" w:cs="Times New Roman" w:eastAsia="Batang" w:hAnsi="Courier"/>
      <w:spacing w:val="5"/>
      <w:sz w:val="24"/>
      <w:szCs w:val="24"/>
      <w:lang w:eastAsia="es-ES" w:val="es-ES"/>
    </w:rPr>
  </w:style>
  <w:style w:type="paragraph" w:styleId="tdc71" w:customStyle="1">
    <w:name w:val="tdc7"/>
    <w:basedOn w:val="Normal"/>
    <w:rsid w:val="00AF6C1B"/>
    <w:pPr>
      <w:spacing w:after="0" w:line="240" w:lineRule="auto"/>
      <w:ind w:left="720" w:hanging="720"/>
      <w:jc w:val="both"/>
    </w:pPr>
    <w:rPr>
      <w:rFonts w:ascii="Courier" w:cs="Times New Roman" w:eastAsia="Batang" w:hAnsi="Courier"/>
      <w:spacing w:val="5"/>
      <w:sz w:val="24"/>
      <w:szCs w:val="24"/>
      <w:lang w:eastAsia="es-ES" w:val="es-ES"/>
    </w:rPr>
  </w:style>
  <w:style w:type="paragraph" w:styleId="tdc81" w:customStyle="1">
    <w:name w:val="tdc8"/>
    <w:basedOn w:val="Normal"/>
    <w:rsid w:val="00AF6C1B"/>
    <w:pPr>
      <w:spacing w:after="0" w:line="240" w:lineRule="auto"/>
      <w:ind w:left="720" w:hanging="720"/>
      <w:jc w:val="both"/>
    </w:pPr>
    <w:rPr>
      <w:rFonts w:ascii="Courier" w:cs="Times New Roman" w:eastAsia="Batang" w:hAnsi="Courier"/>
      <w:spacing w:val="5"/>
      <w:sz w:val="24"/>
      <w:szCs w:val="24"/>
      <w:lang w:eastAsia="es-ES" w:val="es-ES"/>
    </w:rPr>
  </w:style>
  <w:style w:type="paragraph" w:styleId="tdc91" w:customStyle="1">
    <w:name w:val="tdc9"/>
    <w:basedOn w:val="Normal"/>
    <w:rsid w:val="00AF6C1B"/>
    <w:pPr>
      <w:spacing w:after="0" w:line="240" w:lineRule="auto"/>
      <w:ind w:left="720" w:hanging="720"/>
      <w:jc w:val="both"/>
    </w:pPr>
    <w:rPr>
      <w:rFonts w:ascii="Courier" w:cs="Times New Roman" w:eastAsia="Batang" w:hAnsi="Courier"/>
      <w:spacing w:val="5"/>
      <w:sz w:val="24"/>
      <w:szCs w:val="24"/>
      <w:lang w:eastAsia="es-ES" w:val="es-ES"/>
    </w:rPr>
  </w:style>
  <w:style w:type="paragraph" w:styleId="ndice10" w:customStyle="1">
    <w:name w:val="ndice1"/>
    <w:basedOn w:val="Normal"/>
    <w:rsid w:val="00AF6C1B"/>
    <w:pPr>
      <w:spacing w:after="0" w:line="240" w:lineRule="auto"/>
      <w:ind w:left="1440" w:right="720" w:hanging="1440"/>
      <w:jc w:val="both"/>
    </w:pPr>
    <w:rPr>
      <w:rFonts w:ascii="Courier" w:cs="Times New Roman" w:eastAsia="Batang" w:hAnsi="Courier"/>
      <w:spacing w:val="5"/>
      <w:sz w:val="24"/>
      <w:szCs w:val="24"/>
      <w:lang w:eastAsia="es-ES" w:val="es-ES"/>
    </w:rPr>
  </w:style>
  <w:style w:type="paragraph" w:styleId="ndice20" w:customStyle="1">
    <w:name w:val="ndice2"/>
    <w:basedOn w:val="Normal"/>
    <w:rsid w:val="00AF6C1B"/>
    <w:pPr>
      <w:spacing w:after="0" w:line="240" w:lineRule="auto"/>
      <w:ind w:left="1440" w:right="720" w:hanging="720"/>
      <w:jc w:val="both"/>
    </w:pPr>
    <w:rPr>
      <w:rFonts w:ascii="Courier" w:cs="Times New Roman" w:eastAsia="Batang" w:hAnsi="Courier"/>
      <w:spacing w:val="5"/>
      <w:sz w:val="24"/>
      <w:szCs w:val="24"/>
      <w:lang w:eastAsia="es-ES" w:val="es-ES"/>
    </w:rPr>
  </w:style>
  <w:style w:type="paragraph" w:styleId="encabezadodetoa0" w:customStyle="1">
    <w:name w:val="encabezadodetoa"/>
    <w:basedOn w:val="Normal"/>
    <w:rsid w:val="00AF6C1B"/>
    <w:pPr>
      <w:spacing w:after="0" w:line="240" w:lineRule="auto"/>
      <w:jc w:val="both"/>
    </w:pPr>
    <w:rPr>
      <w:rFonts w:ascii="Courier" w:cs="Times New Roman" w:eastAsia="Batang" w:hAnsi="Courier"/>
      <w:spacing w:val="5"/>
      <w:sz w:val="24"/>
      <w:szCs w:val="24"/>
      <w:lang w:eastAsia="es-ES" w:val="es-ES"/>
    </w:rPr>
  </w:style>
  <w:style w:type="paragraph" w:styleId="ttuloa" w:customStyle="1">
    <w:name w:val="ttulo"/>
    <w:basedOn w:val="Normal"/>
    <w:rsid w:val="00AF6C1B"/>
    <w:pPr>
      <w:spacing w:after="0" w:line="240" w:lineRule="auto"/>
      <w:jc w:val="both"/>
    </w:pPr>
    <w:rPr>
      <w:rFonts w:ascii="Courier" w:cs="Times New Roman" w:eastAsia="Batang" w:hAnsi="Courier"/>
      <w:spacing w:val="5"/>
      <w:sz w:val="24"/>
      <w:szCs w:val="24"/>
      <w:lang w:eastAsia="es-ES" w:val="es-ES"/>
    </w:rPr>
  </w:style>
  <w:style w:type="paragraph" w:styleId="blockquotation0" w:customStyle="1">
    <w:name w:val="blockquotation"/>
    <w:basedOn w:val="Normal"/>
    <w:rsid w:val="00AF6C1B"/>
    <w:pPr>
      <w:spacing w:after="0" w:line="240" w:lineRule="auto"/>
      <w:ind w:left="1134" w:right="-284" w:hanging="425"/>
      <w:jc w:val="both"/>
    </w:pPr>
    <w:rPr>
      <w:rFonts w:ascii="Times New Roman" w:cs="Times New Roman" w:eastAsia="Batang" w:hAnsi="Times New Roman"/>
      <w:spacing w:val="5"/>
      <w:sz w:val="20"/>
      <w:szCs w:val="20"/>
      <w:lang w:eastAsia="es-ES" w:val="es-ES"/>
    </w:rPr>
  </w:style>
  <w:style w:type="paragraph" w:styleId="blockquotation10" w:customStyle="1">
    <w:name w:val="blockquotation1"/>
    <w:basedOn w:val="Normal"/>
    <w:rsid w:val="00AF6C1B"/>
    <w:pPr>
      <w:spacing w:after="0" w:line="240" w:lineRule="auto"/>
      <w:ind w:left="426" w:right="-1" w:hanging="426"/>
      <w:jc w:val="both"/>
    </w:pPr>
    <w:rPr>
      <w:rFonts w:ascii="Times New Roman" w:cs="Times New Roman" w:eastAsia="Batang" w:hAnsi="Times New Roman"/>
      <w:spacing w:val="5"/>
      <w:sz w:val="20"/>
      <w:szCs w:val="20"/>
      <w:lang w:eastAsia="es-ES" w:val="es-ES"/>
    </w:rPr>
  </w:style>
  <w:style w:type="paragraph" w:styleId="defaulttext0" w:customStyle="1">
    <w:name w:val="defaulttext"/>
    <w:basedOn w:val="Normal"/>
    <w:rsid w:val="00AF6C1B"/>
    <w:pPr>
      <w:spacing w:after="0" w:line="240" w:lineRule="auto"/>
      <w:jc w:val="both"/>
    </w:pPr>
    <w:rPr>
      <w:rFonts w:ascii="Times New Roman" w:cs="Times New Roman" w:eastAsia="Batang" w:hAnsi="Times New Roman"/>
      <w:color w:val="000000"/>
      <w:spacing w:val="5"/>
      <w:sz w:val="24"/>
      <w:szCs w:val="24"/>
      <w:lang w:eastAsia="es-ES" w:val="es-ES"/>
    </w:rPr>
  </w:style>
  <w:style w:type="paragraph" w:styleId="epgrafe2" w:customStyle="1">
    <w:name w:val="epgrafe"/>
    <w:basedOn w:val="Normal"/>
    <w:rsid w:val="00AF6C1B"/>
    <w:pPr>
      <w:spacing w:after="0" w:line="240" w:lineRule="auto"/>
      <w:jc w:val="both"/>
    </w:pPr>
    <w:rPr>
      <w:rFonts w:ascii="Courier New" w:cs="Courier New" w:eastAsia="Batang" w:hAnsi="Courier New"/>
      <w:spacing w:val="5"/>
      <w:sz w:val="24"/>
      <w:szCs w:val="24"/>
      <w:lang w:eastAsia="es-ES" w:val="es-ES"/>
    </w:rPr>
  </w:style>
  <w:style w:type="paragraph" w:styleId="style359358020" w:customStyle="1">
    <w:name w:val="style35935802"/>
    <w:basedOn w:val="Normal"/>
    <w:rsid w:val="00AF6C1B"/>
    <w:pPr>
      <w:snapToGrid w:val="0"/>
      <w:spacing w:after="0" w:line="240" w:lineRule="auto"/>
      <w:jc w:val="both"/>
    </w:pPr>
    <w:rPr>
      <w:rFonts w:ascii="Arial" w:cs="Arial" w:eastAsia="Batang" w:hAnsi="Arial"/>
      <w:spacing w:val="5"/>
      <w:sz w:val="24"/>
      <w:szCs w:val="24"/>
      <w:lang w:eastAsia="es-ES" w:val="es-ES"/>
    </w:rPr>
  </w:style>
  <w:style w:type="paragraph" w:styleId="infodocumentosadjuntos0" w:customStyle="1">
    <w:name w:val="infodocumentosadjuntos"/>
    <w:basedOn w:val="Normal"/>
    <w:rsid w:val="00AF6C1B"/>
    <w:pPr>
      <w:spacing w:after="0" w:line="240" w:lineRule="auto"/>
      <w:jc w:val="both"/>
    </w:pPr>
    <w:rPr>
      <w:rFonts w:ascii="Times New Roman" w:cs="Times New Roman" w:eastAsia="Batang" w:hAnsi="Times New Roman"/>
      <w:spacing w:val="5"/>
      <w:sz w:val="20"/>
      <w:szCs w:val="20"/>
      <w:lang w:eastAsia="es-ES" w:val="es-ES"/>
    </w:rPr>
  </w:style>
  <w:style w:type="paragraph" w:styleId="firmapuesto0" w:customStyle="1">
    <w:name w:val="firmapuesto"/>
    <w:basedOn w:val="Normal"/>
    <w:rsid w:val="00AF6C1B"/>
    <w:pPr>
      <w:spacing w:after="0" w:line="240" w:lineRule="auto"/>
      <w:jc w:val="both"/>
    </w:pPr>
    <w:rPr>
      <w:rFonts w:ascii="Times New Roman" w:cs="Times New Roman" w:eastAsia="Batang" w:hAnsi="Times New Roman"/>
      <w:spacing w:val="5"/>
      <w:sz w:val="20"/>
      <w:szCs w:val="20"/>
      <w:lang w:eastAsia="es-ES" w:val="es-ES"/>
    </w:rPr>
  </w:style>
  <w:style w:type="paragraph" w:styleId="normalw0" w:customStyle="1">
    <w:name w:val="normalw"/>
    <w:basedOn w:val="Normal"/>
    <w:rsid w:val="00AF6C1B"/>
    <w:pPr>
      <w:spacing w:after="0" w:line="240" w:lineRule="auto"/>
      <w:jc w:val="both"/>
    </w:pPr>
    <w:rPr>
      <w:rFonts w:ascii="Arial" w:cs="Arial" w:eastAsia="Batang" w:hAnsi="Arial"/>
      <w:spacing w:val="20"/>
      <w:position w:val="6"/>
      <w:lang w:eastAsia="es-ES" w:val="es-ES"/>
    </w:rPr>
  </w:style>
  <w:style w:type="paragraph" w:styleId="palatino0" w:customStyle="1">
    <w:name w:val="palatino"/>
    <w:basedOn w:val="Normal"/>
    <w:rsid w:val="00AF6C1B"/>
    <w:pPr>
      <w:keepNext w:val="1"/>
      <w:spacing w:after="0" w:line="240" w:lineRule="auto"/>
      <w:jc w:val="both"/>
    </w:pPr>
    <w:rPr>
      <w:rFonts w:ascii="Bookman Old Style" w:cs="Times New Roman" w:eastAsia="Batang" w:hAnsi="Bookman Old Style"/>
      <w:spacing w:val="5"/>
      <w:lang w:eastAsia="es-ES" w:val="es-ES"/>
    </w:rPr>
  </w:style>
  <w:style w:type="paragraph" w:styleId="style11" w:customStyle="1">
    <w:name w:val="style1"/>
    <w:basedOn w:val="Normal"/>
    <w:rsid w:val="00AF6C1B"/>
    <w:pPr>
      <w:snapToGrid w:val="0"/>
      <w:spacing w:after="0" w:line="240" w:lineRule="auto"/>
      <w:jc w:val="both"/>
    </w:pPr>
    <w:rPr>
      <w:rFonts w:ascii="Arial" w:cs="Arial" w:eastAsia="Batang" w:hAnsi="Arial"/>
      <w:spacing w:val="5"/>
      <w:sz w:val="24"/>
      <w:szCs w:val="24"/>
      <w:lang w:eastAsia="es-ES" w:val="es-ES"/>
    </w:rPr>
  </w:style>
  <w:style w:type="paragraph" w:styleId="style360" w:customStyle="1">
    <w:name w:val="style36"/>
    <w:basedOn w:val="Normal"/>
    <w:rsid w:val="00AF6C1B"/>
    <w:pPr>
      <w:snapToGrid w:val="0"/>
      <w:spacing w:after="0" w:line="240" w:lineRule="auto"/>
      <w:jc w:val="both"/>
    </w:pPr>
    <w:rPr>
      <w:rFonts w:ascii="Arial" w:cs="Arial" w:eastAsia="Batang" w:hAnsi="Arial"/>
      <w:spacing w:val="5"/>
      <w:sz w:val="24"/>
      <w:szCs w:val="24"/>
      <w:lang w:eastAsia="es-ES" w:val="es-ES"/>
    </w:rPr>
  </w:style>
  <w:style w:type="paragraph" w:styleId="style870" w:customStyle="1">
    <w:name w:val="style87"/>
    <w:basedOn w:val="Normal"/>
    <w:rsid w:val="00AF6C1B"/>
    <w:pPr>
      <w:snapToGrid w:val="0"/>
      <w:spacing w:after="0" w:line="240" w:lineRule="auto"/>
      <w:jc w:val="both"/>
    </w:pPr>
    <w:rPr>
      <w:rFonts w:ascii="Arial" w:cs="Arial" w:eastAsia="Batang" w:hAnsi="Arial"/>
      <w:spacing w:val="5"/>
      <w:sz w:val="24"/>
      <w:szCs w:val="24"/>
      <w:lang w:eastAsia="es-ES" w:val="es-ES"/>
    </w:rPr>
  </w:style>
  <w:style w:type="paragraph" w:styleId="ww-textoindependiente20" w:customStyle="1">
    <w:name w:val="ww-textoindependiente2"/>
    <w:basedOn w:val="Normal"/>
    <w:rsid w:val="00AF6C1B"/>
    <w:pPr>
      <w:spacing w:after="0" w:line="240" w:lineRule="auto"/>
      <w:jc w:val="both"/>
    </w:pPr>
    <w:rPr>
      <w:rFonts w:ascii="Times New Roman" w:cs="Times New Roman" w:eastAsia="Batang" w:hAnsi="Times New Roman"/>
      <w:b w:val="1"/>
      <w:bCs w:val="1"/>
      <w:spacing w:val="5"/>
      <w:lang w:eastAsia="es-ES" w:val="es-ES"/>
    </w:rPr>
  </w:style>
  <w:style w:type="paragraph" w:styleId="ww-sangra2detindependiente0" w:customStyle="1">
    <w:name w:val="ww-sangra2detindependiente"/>
    <w:basedOn w:val="Normal"/>
    <w:rsid w:val="00AF6C1B"/>
    <w:pPr>
      <w:spacing w:after="0" w:line="240" w:lineRule="auto"/>
      <w:ind w:left="2127" w:hanging="2127"/>
      <w:jc w:val="both"/>
    </w:pPr>
    <w:rPr>
      <w:rFonts w:ascii="Arial" w:cs="Arial" w:eastAsia="Batang" w:hAnsi="Arial"/>
      <w:spacing w:val="5"/>
      <w:sz w:val="24"/>
      <w:szCs w:val="24"/>
      <w:lang w:eastAsia="es-ES" w:val="es-ES"/>
    </w:rPr>
  </w:style>
  <w:style w:type="paragraph" w:styleId="lneadereferencia0" w:customStyle="1">
    <w:name w:val="lneadereferencia"/>
    <w:basedOn w:val="Normal"/>
    <w:rsid w:val="00AF6C1B"/>
    <w:pPr>
      <w:spacing w:after="0" w:line="240" w:lineRule="auto"/>
      <w:jc w:val="both"/>
    </w:pPr>
    <w:rPr>
      <w:rFonts w:ascii="Arial" w:cs="Arial" w:eastAsia="Batang" w:hAnsi="Arial"/>
      <w:spacing w:val="5"/>
      <w:sz w:val="20"/>
      <w:szCs w:val="20"/>
      <w:lang w:eastAsia="es-ES" w:val="es-ES"/>
    </w:rPr>
  </w:style>
  <w:style w:type="paragraph" w:styleId="sangradetindependiente0" w:customStyle="1">
    <w:name w:val="sangradetindependiente"/>
    <w:basedOn w:val="Normal"/>
    <w:rsid w:val="00AF6C1B"/>
    <w:pPr>
      <w:autoSpaceDE w:val="0"/>
      <w:autoSpaceDN w:val="0"/>
      <w:spacing w:after="0" w:line="240" w:lineRule="auto"/>
      <w:jc w:val="both"/>
    </w:pPr>
    <w:rPr>
      <w:rFonts w:ascii="Arial" w:cs="Arial" w:eastAsia="Batang" w:hAnsi="Arial"/>
      <w:i w:val="1"/>
      <w:iCs w:val="1"/>
      <w:spacing w:val="5"/>
      <w:sz w:val="20"/>
      <w:szCs w:val="20"/>
      <w:lang w:eastAsia="es-ES" w:val="es-ES"/>
    </w:rPr>
  </w:style>
  <w:style w:type="paragraph" w:styleId="ww-sangra2detindependiente10" w:customStyle="1">
    <w:name w:val="ww-sangra2detindependiente1"/>
    <w:basedOn w:val="Normal"/>
    <w:rsid w:val="00AF6C1B"/>
    <w:pPr>
      <w:spacing w:after="0" w:line="240" w:lineRule="auto"/>
      <w:ind w:left="1418" w:hanging="710"/>
      <w:jc w:val="both"/>
    </w:pPr>
    <w:rPr>
      <w:rFonts w:ascii="Times New Roman" w:cs="Times New Roman" w:eastAsia="Batang" w:hAnsi="Times New Roman"/>
      <w:spacing w:val="5"/>
      <w:lang w:eastAsia="es-ES" w:val="es-ES"/>
    </w:rPr>
  </w:style>
  <w:style w:type="paragraph" w:styleId="subttulo1" w:customStyle="1">
    <w:name w:val="subttulo"/>
    <w:basedOn w:val="Normal"/>
    <w:rsid w:val="00AF6C1B"/>
    <w:pPr>
      <w:autoSpaceDE w:val="0"/>
      <w:autoSpaceDN w:val="0"/>
      <w:spacing w:after="0" w:line="240" w:lineRule="auto"/>
      <w:jc w:val="center"/>
    </w:pPr>
    <w:rPr>
      <w:rFonts w:ascii="Arial" w:cs="Arial" w:eastAsia="Batang" w:hAnsi="Arial"/>
      <w:b w:val="1"/>
      <w:bCs w:val="1"/>
      <w:spacing w:val="5"/>
      <w:sz w:val="20"/>
      <w:szCs w:val="20"/>
      <w:lang w:eastAsia="es-ES" w:val="es-ES"/>
    </w:rPr>
  </w:style>
  <w:style w:type="paragraph" w:styleId="carcar1carcarcar0" w:customStyle="1">
    <w:name w:val="carcar1carcarcar"/>
    <w:basedOn w:val="Normal"/>
    <w:rsid w:val="00AF6C1B"/>
    <w:pPr>
      <w:spacing w:line="240" w:lineRule="atLeast"/>
      <w:jc w:val="both"/>
    </w:pPr>
    <w:rPr>
      <w:rFonts w:ascii="Tahoma" w:cs="Tahoma" w:eastAsia="Batang" w:hAnsi="Tahoma"/>
      <w:spacing w:val="5"/>
      <w:sz w:val="20"/>
      <w:szCs w:val="20"/>
      <w:lang w:eastAsia="es-ES" w:val="es-ES"/>
    </w:rPr>
  </w:style>
  <w:style w:type="paragraph" w:styleId="ww-textodebloque0" w:customStyle="1">
    <w:name w:val="ww-textodebloque"/>
    <w:basedOn w:val="Normal"/>
    <w:rsid w:val="00AF6C1B"/>
    <w:pPr>
      <w:spacing w:after="0" w:line="240" w:lineRule="auto"/>
      <w:ind w:left="720" w:firstLine="1"/>
      <w:jc w:val="both"/>
    </w:pPr>
    <w:rPr>
      <w:rFonts w:ascii="Arial" w:cs="Arial" w:eastAsia="Batang" w:hAnsi="Arial"/>
      <w:spacing w:val="5"/>
      <w:sz w:val="24"/>
      <w:szCs w:val="24"/>
      <w:lang w:eastAsia="es-ES" w:val="es-ES"/>
    </w:rPr>
  </w:style>
  <w:style w:type="paragraph" w:styleId="charcharcharcarcarcar0" w:customStyle="1">
    <w:name w:val="charcharcharcarcarcar"/>
    <w:basedOn w:val="Normal"/>
    <w:rsid w:val="00AF6C1B"/>
    <w:pPr>
      <w:spacing w:line="240" w:lineRule="atLeast"/>
      <w:jc w:val="both"/>
    </w:pPr>
    <w:rPr>
      <w:rFonts w:ascii="Tahoma" w:cs="Tahoma" w:eastAsia="Batang" w:hAnsi="Tahoma"/>
      <w:spacing w:val="5"/>
      <w:sz w:val="20"/>
      <w:szCs w:val="20"/>
      <w:lang w:eastAsia="es-ES" w:val="es-ES"/>
    </w:rPr>
  </w:style>
  <w:style w:type="paragraph" w:styleId="estilo10" w:customStyle="1">
    <w:name w:val="estilo1"/>
    <w:basedOn w:val="Normal"/>
    <w:rsid w:val="00AF6C1B"/>
    <w:pPr>
      <w:autoSpaceDE w:val="0"/>
      <w:autoSpaceDN w:val="0"/>
      <w:spacing w:after="0" w:line="240" w:lineRule="auto"/>
      <w:jc w:val="both"/>
    </w:pPr>
    <w:rPr>
      <w:rFonts w:ascii="Garamond" w:cs="Times New Roman" w:eastAsia="Batang" w:hAnsi="Garamond"/>
      <w:spacing w:val="5"/>
      <w:sz w:val="20"/>
      <w:szCs w:val="20"/>
      <w:lang w:eastAsia="es-ES" w:val="es-ES"/>
    </w:rPr>
  </w:style>
  <w:style w:type="paragraph" w:styleId="texto0" w:customStyle="1">
    <w:name w:val="texto"/>
    <w:basedOn w:val="Normal"/>
    <w:rsid w:val="00AF6C1B"/>
    <w:pPr>
      <w:spacing w:after="1" w:before="69" w:line="240" w:lineRule="auto"/>
      <w:ind w:left="1" w:right="1" w:firstLine="1"/>
      <w:jc w:val="both"/>
    </w:pPr>
    <w:rPr>
      <w:rFonts w:ascii="Switzerland" w:cs="Times New Roman" w:eastAsia="Batang" w:hAnsi="Switzerland"/>
      <w:spacing w:val="5"/>
      <w:sz w:val="18"/>
      <w:szCs w:val="18"/>
      <w:lang w:eastAsia="es-ES" w:val="es-ES"/>
    </w:rPr>
  </w:style>
  <w:style w:type="paragraph" w:styleId="charcharcarcarcarcarcarcarcarcarcar0" w:customStyle="1">
    <w:name w:val="charcharcarcarcarcarcarcarcarcarcar"/>
    <w:basedOn w:val="Normal"/>
    <w:rsid w:val="00AF6C1B"/>
    <w:pPr>
      <w:spacing w:line="240" w:lineRule="atLeast"/>
      <w:jc w:val="both"/>
    </w:pPr>
    <w:rPr>
      <w:rFonts w:ascii="Tahoma" w:cs="Tahoma" w:eastAsia="Batang" w:hAnsi="Tahoma"/>
      <w:spacing w:val="5"/>
      <w:sz w:val="20"/>
      <w:szCs w:val="20"/>
      <w:lang w:eastAsia="es-ES" w:val="es-ES"/>
    </w:rPr>
  </w:style>
  <w:style w:type="paragraph" w:styleId="prrafodelistacxspmiddle" w:customStyle="1">
    <w:name w:val="prrafodelistacxspmiddle"/>
    <w:basedOn w:val="Normal"/>
    <w:rsid w:val="00AF6C1B"/>
    <w:pPr>
      <w:spacing w:after="100" w:afterAutospacing="1" w:before="100" w:beforeAutospacing="1" w:line="240" w:lineRule="auto"/>
      <w:jc w:val="both"/>
    </w:pPr>
    <w:rPr>
      <w:rFonts w:ascii="Times New Roman" w:cs="Times New Roman" w:eastAsia="Batang" w:hAnsi="Times New Roman"/>
      <w:spacing w:val="5"/>
      <w:sz w:val="24"/>
      <w:szCs w:val="24"/>
      <w:lang w:eastAsia="es-ES" w:val="es-ES"/>
    </w:rPr>
  </w:style>
  <w:style w:type="paragraph" w:styleId="prrafodelistacxsplast" w:customStyle="1">
    <w:name w:val="prrafodelistacxsplast"/>
    <w:basedOn w:val="Normal"/>
    <w:rsid w:val="00AF6C1B"/>
    <w:pPr>
      <w:spacing w:after="100" w:afterAutospacing="1" w:before="100" w:beforeAutospacing="1" w:line="240" w:lineRule="auto"/>
      <w:jc w:val="both"/>
    </w:pPr>
    <w:rPr>
      <w:rFonts w:ascii="Times New Roman" w:cs="Times New Roman" w:eastAsia="Batang" w:hAnsi="Times New Roman"/>
      <w:spacing w:val="5"/>
      <w:sz w:val="24"/>
      <w:szCs w:val="24"/>
      <w:lang w:eastAsia="es-ES" w:val="es-ES"/>
    </w:rPr>
  </w:style>
  <w:style w:type="character" w:styleId="carcar210" w:customStyle="1">
    <w:name w:val="carcar21"/>
    <w:rsid w:val="00AF6C1B"/>
    <w:rPr>
      <w:rFonts w:ascii="Arial" w:hAnsi="Arial"/>
      <w:i w:val="1"/>
      <w:u w:val="single"/>
    </w:rPr>
  </w:style>
  <w:style w:type="character" w:styleId="carcar" w:customStyle="1">
    <w:name w:val="carcar"/>
    <w:rsid w:val="00AF6C1B"/>
    <w:rPr>
      <w:rFonts w:ascii="Tahoma" w:hAnsi="Tahoma"/>
    </w:rPr>
  </w:style>
  <w:style w:type="character" w:styleId="CarCar110" w:customStyle="1">
    <w:name w:val="Car Car110"/>
    <w:rsid w:val="00AF6C1B"/>
    <w:rPr>
      <w:lang w:eastAsia="es-ES" w:val="es-ES"/>
    </w:rPr>
  </w:style>
  <w:style w:type="paragraph" w:styleId="EstiloTtulo111ptSinNegritaSubrayado" w:customStyle="1">
    <w:name w:val="Estilo Título 1 + 11 pt Sin Negrita Subrayado"/>
    <w:basedOn w:val="Ttulo1"/>
    <w:rsid w:val="00AF6C1B"/>
    <w:pPr>
      <w:keepLines w:val="0"/>
      <w:tabs>
        <w:tab w:val="num" w:pos="1980"/>
      </w:tabs>
      <w:spacing w:after="240" w:before="360" w:line="240" w:lineRule="auto"/>
      <w:ind w:left="357" w:hanging="357"/>
      <w:jc w:val="both"/>
    </w:pPr>
    <w:rPr>
      <w:rFonts w:ascii="Arial" w:cs="Arial" w:eastAsia="Batang" w:hAnsi="Arial"/>
      <w:color w:val="auto"/>
      <w:spacing w:val="5"/>
      <w:kern w:val="32"/>
      <w:sz w:val="22"/>
      <w:u w:val="single"/>
      <w:lang w:eastAsia="es-ES" w:val="es-ES"/>
    </w:rPr>
  </w:style>
  <w:style w:type="paragraph" w:styleId="EstiloTtulo111pt" w:customStyle="1">
    <w:name w:val="Estilo Título 1 + 11 pt"/>
    <w:basedOn w:val="Ttulo1"/>
    <w:rsid w:val="00AF6C1B"/>
    <w:pPr>
      <w:keepLines w:val="0"/>
      <w:tabs>
        <w:tab w:val="num" w:pos="1980"/>
      </w:tabs>
      <w:spacing w:after="240" w:before="360" w:line="240" w:lineRule="auto"/>
      <w:ind w:left="357" w:hanging="357"/>
      <w:jc w:val="both"/>
    </w:pPr>
    <w:rPr>
      <w:rFonts w:ascii="Arial" w:cs="Arial" w:eastAsia="Batang" w:hAnsi="Arial"/>
      <w:b w:val="1"/>
      <w:bCs w:val="1"/>
      <w:color w:val="auto"/>
      <w:spacing w:val="5"/>
      <w:kern w:val="32"/>
      <w:sz w:val="22"/>
      <w:lang w:eastAsia="es-ES" w:val="es-ES"/>
    </w:rPr>
  </w:style>
  <w:style w:type="paragraph" w:styleId="wfxRecipient" w:customStyle="1">
    <w:name w:val="wfxRecipient"/>
    <w:basedOn w:val="Normal"/>
    <w:rsid w:val="00AF6C1B"/>
    <w:pPr>
      <w:overflowPunct w:val="0"/>
      <w:autoSpaceDE w:val="0"/>
      <w:autoSpaceDN w:val="0"/>
      <w:adjustRightInd w:val="0"/>
      <w:spacing w:after="0" w:line="240" w:lineRule="auto"/>
      <w:jc w:val="both"/>
      <w:textAlignment w:val="baseline"/>
    </w:pPr>
    <w:rPr>
      <w:rFonts w:ascii="Times New Roman" w:cs="Times New Roman" w:eastAsia="Batang" w:hAnsi="Times New Roman"/>
      <w:spacing w:val="5"/>
      <w:sz w:val="24"/>
      <w:szCs w:val="20"/>
      <w:lang w:val="es-ES_tradnl"/>
    </w:rPr>
  </w:style>
  <w:style w:type="paragraph" w:styleId="normalsangr2" w:customStyle="1">
    <w:name w:val="normal sangr 2"/>
    <w:basedOn w:val="Normal"/>
    <w:rsid w:val="00AF6C1B"/>
    <w:pPr>
      <w:tabs>
        <w:tab w:val="left" w:pos="567"/>
        <w:tab w:val="left" w:pos="709"/>
        <w:tab w:val="left" w:pos="1417"/>
        <w:tab w:val="left" w:pos="2154"/>
        <w:tab w:val="left" w:pos="2832"/>
      </w:tabs>
      <w:spacing w:after="28" w:line="240" w:lineRule="auto"/>
      <w:ind w:left="567" w:hanging="283"/>
      <w:jc w:val="both"/>
    </w:pPr>
    <w:rPr>
      <w:rFonts w:ascii="Switzerland" w:cs="Times New Roman" w:eastAsia="Batang" w:hAnsi="Switzerland"/>
      <w:spacing w:val="5"/>
      <w:sz w:val="16"/>
      <w:szCs w:val="20"/>
      <w:lang w:eastAsia="es-ES" w:val="es-ES"/>
    </w:rPr>
  </w:style>
  <w:style w:type="paragraph" w:styleId="CharChar" w:customStyle="1">
    <w:name w:val="Char Char"/>
    <w:basedOn w:val="Normal"/>
    <w:rsid w:val="00AF6C1B"/>
    <w:pPr>
      <w:spacing w:line="240" w:lineRule="exact"/>
      <w:jc w:val="both"/>
    </w:pPr>
    <w:rPr>
      <w:rFonts w:ascii="Tahoma" w:cs="Times New Roman" w:eastAsia="Batang" w:hAnsi="Tahoma"/>
      <w:spacing w:val="5"/>
      <w:sz w:val="20"/>
      <w:szCs w:val="20"/>
      <w:lang w:val="en-US"/>
    </w:rPr>
  </w:style>
  <w:style w:type="paragraph" w:styleId="CarCarCarCarCarCar1CarCarCarCarCarCar" w:customStyle="1">
    <w:name w:val="Car Car Car Car Car Car1 Car Car Car Car Car Car"/>
    <w:basedOn w:val="Normal"/>
    <w:rsid w:val="00AF6C1B"/>
    <w:pPr>
      <w:spacing w:line="240" w:lineRule="exact"/>
      <w:jc w:val="both"/>
    </w:pPr>
    <w:rPr>
      <w:rFonts w:ascii="Verdana" w:cs="Times New Roman" w:eastAsia="Batang" w:hAnsi="Verdana"/>
      <w:spacing w:val="5"/>
      <w:sz w:val="20"/>
      <w:szCs w:val="20"/>
      <w:lang w:val="en-US"/>
    </w:rPr>
  </w:style>
  <w:style w:type="character" w:styleId="Footer-EvenCarCar" w:customStyle="1">
    <w:name w:val="Footer-Even Car Car"/>
    <w:rsid w:val="00AF6C1B"/>
    <w:rPr>
      <w:lang w:eastAsia="es-ES" w:val="es-ES"/>
    </w:rPr>
  </w:style>
  <w:style w:type="character" w:styleId="CarCar131" w:customStyle="1">
    <w:name w:val="Car Car131"/>
    <w:locked w:val="1"/>
    <w:rsid w:val="00AF6C1B"/>
    <w:rPr>
      <w:rFonts w:ascii="Arial" w:cs="Times New Roman" w:hAnsi="Arial"/>
      <w:i w:val="1"/>
      <w:u w:val="single"/>
      <w:lang w:bidi="ar-SA" w:eastAsia="es-ES" w:val="es-ES"/>
    </w:rPr>
  </w:style>
  <w:style w:type="character" w:styleId="CarCar101" w:customStyle="1">
    <w:name w:val="Car Car101"/>
    <w:rsid w:val="00AF6C1B"/>
    <w:rPr>
      <w:rFonts w:cs="Times New Roman"/>
    </w:rPr>
  </w:style>
  <w:style w:type="character" w:styleId="CarCar91" w:customStyle="1">
    <w:name w:val="Car Car91"/>
    <w:rsid w:val="00AF6C1B"/>
    <w:rPr>
      <w:rFonts w:ascii="Arial" w:cs="Times New Roman" w:hAnsi="Arial"/>
      <w:i w:val="1"/>
      <w:lang w:bidi="ar-SA" w:eastAsia="es-ES" w:val="es-ES"/>
    </w:rPr>
  </w:style>
  <w:style w:type="character" w:styleId="BodyText2Char3" w:customStyle="1">
    <w:name w:val="Body Text 2 Char3"/>
    <w:locked w:val="1"/>
    <w:rsid w:val="00AF6C1B"/>
    <w:rPr>
      <w:rFonts w:cs="Times New Roman" w:eastAsia="Batang"/>
      <w:lang w:bidi="ar-SA" w:eastAsia="es-ES" w:val="es-MX"/>
    </w:rPr>
  </w:style>
  <w:style w:type="character" w:styleId="CarCar31" w:customStyle="1">
    <w:name w:val="Car Car31"/>
    <w:semiHidden w:val="1"/>
    <w:rsid w:val="00AF6C1B"/>
    <w:rPr>
      <w:rFonts w:ascii="Calibri" w:cs="Times New Roman" w:hAnsi="Calibri"/>
      <w:b w:val="1"/>
      <w:bCs w:val="1"/>
      <w:lang w:eastAsia="en-US" w:val="es-ES"/>
    </w:rPr>
  </w:style>
  <w:style w:type="character" w:styleId="CarCar52" w:customStyle="1">
    <w:name w:val="Car Car52"/>
    <w:semiHidden w:val="1"/>
    <w:locked w:val="1"/>
    <w:rsid w:val="00AF6C1B"/>
    <w:rPr>
      <w:rFonts w:ascii="Tahoma" w:cs="Tahoma" w:hAnsi="Tahoma"/>
      <w:sz w:val="16"/>
      <w:szCs w:val="16"/>
      <w:lang w:bidi="ar-SA" w:eastAsia="es-ES" w:val="es-ES"/>
    </w:rPr>
  </w:style>
  <w:style w:type="character" w:styleId="CarCar92" w:customStyle="1">
    <w:name w:val="Car Car92"/>
    <w:rsid w:val="00AF6C1B"/>
    <w:rPr>
      <w:rFonts w:ascii="Arial" w:cs="Times New Roman" w:hAnsi="Arial"/>
      <w:i w:val="1"/>
      <w:lang w:bidi="ar-SA" w:eastAsia="es-ES" w:val="es-ES"/>
    </w:rPr>
  </w:style>
  <w:style w:type="character" w:styleId="BodyText2Char4" w:customStyle="1">
    <w:name w:val="Body Text 2 Char4"/>
    <w:locked w:val="1"/>
    <w:rsid w:val="00AF6C1B"/>
    <w:rPr>
      <w:rFonts w:cs="Times New Roman" w:eastAsia="Batang"/>
      <w:lang w:bidi="ar-SA" w:eastAsia="es-ES" w:val="es-MX"/>
    </w:rPr>
  </w:style>
  <w:style w:type="character" w:styleId="CarCar28" w:customStyle="1">
    <w:name w:val="Car Car28"/>
    <w:rsid w:val="00AF6C1B"/>
    <w:rPr>
      <w:rFonts w:ascii="Tahoma" w:cs="Times New Roman" w:hAnsi="Tahoma"/>
      <w:b w:val="1"/>
      <w:lang w:bidi="ar-SA" w:eastAsia="es-ES" w:val="es-ES"/>
    </w:rPr>
  </w:style>
  <w:style w:type="numbering" w:styleId="Sinlista1111" w:customStyle="1">
    <w:name w:val="Sin lista1111"/>
    <w:next w:val="Sinlista"/>
    <w:semiHidden w:val="1"/>
    <w:rsid w:val="00AF6C1B"/>
  </w:style>
  <w:style w:type="character" w:styleId="castell" w:customStyle="1">
    <w:name w:val="castell"/>
    <w:semiHidden w:val="1"/>
    <w:rsid w:val="00AF6C1B"/>
    <w:rPr>
      <w:rFonts w:ascii="Arial" w:cs="Arial" w:hAnsi="Arial"/>
      <w:color w:val="auto"/>
      <w:sz w:val="20"/>
      <w:szCs w:val="20"/>
    </w:rPr>
  </w:style>
  <w:style w:type="paragraph" w:styleId="Instruccionesenvocorreo" w:customStyle="1">
    <w:name w:val="Instrucciones envío correo"/>
    <w:basedOn w:val="Normal"/>
    <w:rsid w:val="00AF6C1B"/>
    <w:pPr>
      <w:spacing w:after="200" w:line="240" w:lineRule="auto"/>
      <w:jc w:val="both"/>
    </w:pPr>
    <w:rPr>
      <w:rFonts w:cs="Times New Roman"/>
      <w:spacing w:val="5"/>
      <w:lang w:val="es-ES"/>
    </w:rPr>
  </w:style>
  <w:style w:type="paragraph" w:styleId="Normal2" w:customStyle="1">
    <w:name w:val="Normal2"/>
    <w:basedOn w:val="Normal"/>
    <w:rsid w:val="00AF6C1B"/>
    <w:pPr>
      <w:spacing w:after="0" w:line="240" w:lineRule="auto"/>
      <w:jc w:val="both"/>
    </w:pPr>
    <w:rPr>
      <w:rFonts w:ascii="Times New Roman" w:cs="Times New Roman" w:eastAsia="MS Mincho" w:hAnsi="Times New Roman"/>
      <w:spacing w:val="5"/>
      <w:sz w:val="20"/>
      <w:szCs w:val="20"/>
      <w:lang w:eastAsia="ja-JP" w:val="es-ES"/>
    </w:rPr>
  </w:style>
  <w:style w:type="character" w:styleId="normalchar1" w:customStyle="1">
    <w:name w:val="normal__char1"/>
    <w:rsid w:val="00AF6C1B"/>
    <w:rPr>
      <w:rFonts w:ascii="Times New Roman" w:cs="Times New Roman" w:hAnsi="Times New Roman" w:hint="default"/>
      <w:sz w:val="20"/>
      <w:szCs w:val="20"/>
    </w:rPr>
  </w:style>
  <w:style w:type="paragraph" w:styleId="TtulodeTDC">
    <w:name w:val="TOC Heading"/>
    <w:basedOn w:val="Ttulo1"/>
    <w:next w:val="Normal"/>
    <w:uiPriority w:val="39"/>
    <w:semiHidden w:val="1"/>
    <w:unhideWhenUsed w:val="1"/>
    <w:qFormat w:val="1"/>
    <w:rsid w:val="00AF6C1B"/>
    <w:pPr>
      <w:spacing w:after="40" w:before="320" w:line="252" w:lineRule="auto"/>
      <w:jc w:val="both"/>
      <w:outlineLvl w:val="9"/>
    </w:pPr>
    <w:rPr>
      <w:rFonts w:ascii="Calibri Light" w:cs="Times New Roman" w:eastAsia="SimSun" w:hAnsi="Calibri Light"/>
      <w:b w:val="1"/>
      <w:bCs w:val="1"/>
      <w:caps w:val="1"/>
      <w:color w:val="auto"/>
      <w:spacing w:val="4"/>
      <w:sz w:val="28"/>
      <w:szCs w:val="28"/>
    </w:rPr>
  </w:style>
  <w:style w:type="numbering" w:styleId="Sinlista2" w:customStyle="1">
    <w:name w:val="Sin lista2"/>
    <w:next w:val="Sinlista"/>
    <w:uiPriority w:val="99"/>
    <w:semiHidden w:val="1"/>
    <w:unhideWhenUsed w:val="1"/>
    <w:rsid w:val="00AF6C1B"/>
  </w:style>
  <w:style w:type="table" w:styleId="Tablaconcuadrcula2" w:customStyle="1">
    <w:name w:val="Tabla con cuadrícula2"/>
    <w:basedOn w:val="Tablanormal"/>
    <w:next w:val="Tablaconcuadrcula"/>
    <w:rsid w:val="00AF6C1B"/>
    <w:pPr>
      <w:spacing w:after="0" w:line="240" w:lineRule="auto"/>
      <w:jc w:val="both"/>
    </w:pPr>
    <w:rPr>
      <w:rFonts w:cs="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2" w:customStyle="1">
    <w:name w:val="2"/>
    <w:basedOn w:val="Normal"/>
    <w:next w:val="Ttulo"/>
    <w:qFormat w:val="1"/>
    <w:rsid w:val="00AF6C1B"/>
    <w:pPr>
      <w:spacing w:after="0" w:line="240" w:lineRule="auto"/>
      <w:jc w:val="center"/>
    </w:pPr>
    <w:rPr>
      <w:rFonts w:cs="Times New Roman"/>
      <w:b w:val="1"/>
      <w:spacing w:val="5"/>
      <w:sz w:val="20"/>
      <w:szCs w:val="20"/>
      <w:lang w:eastAsia="es-ES" w:val="es-MX"/>
    </w:rPr>
  </w:style>
  <w:style w:type="numbering" w:styleId="Sinlista3" w:customStyle="1">
    <w:name w:val="Sin lista3"/>
    <w:next w:val="Sinlista"/>
    <w:uiPriority w:val="99"/>
    <w:semiHidden w:val="1"/>
    <w:unhideWhenUsed w:val="1"/>
    <w:rsid w:val="00AF6C1B"/>
  </w:style>
  <w:style w:type="table" w:styleId="Tablaconcuadrcula3" w:customStyle="1">
    <w:name w:val="Tabla con cuadrícula3"/>
    <w:basedOn w:val="Tablanormal"/>
    <w:next w:val="Tablaconcuadrcula"/>
    <w:uiPriority w:val="99"/>
    <w:rsid w:val="00AF6C1B"/>
    <w:pPr>
      <w:spacing w:after="0" w:line="240" w:lineRule="auto"/>
      <w:jc w:val="both"/>
    </w:pPr>
    <w:rPr>
      <w:rFonts w:cs="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character" w:styleId="SinespaciadoCar" w:customStyle="1">
    <w:name w:val="Sin espaciado Car"/>
    <w:link w:val="Sinespaciado"/>
    <w:uiPriority w:val="1"/>
    <w:locked w:val="1"/>
    <w:rsid w:val="00AF6C1B"/>
    <w:rPr>
      <w:rFonts w:ascii="Perpetua" w:cs="Times New Roman" w:eastAsia="Batang" w:hAnsi="Perpetua"/>
      <w:color w:val="000000"/>
      <w:szCs w:val="20"/>
      <w:lang w:eastAsia="es-PE"/>
    </w:rPr>
  </w:style>
  <w:style w:type="character" w:styleId="Ttulo1Car2" w:customStyle="1">
    <w:name w:val="Título 1 Car2"/>
    <w:rsid w:val="00AF6C1B"/>
    <w:rPr>
      <w:rFonts w:ascii="Calibri Light" w:cs="Times New Roman" w:eastAsia="Times New Roman" w:hAnsi="Calibri Light"/>
      <w:color w:val="2e74b5"/>
      <w:sz w:val="32"/>
      <w:szCs w:val="32"/>
    </w:rPr>
  </w:style>
  <w:style w:type="paragraph" w:styleId="Prrafodelista7" w:customStyle="1">
    <w:name w:val="Párrafo de lista7"/>
    <w:basedOn w:val="Normal"/>
    <w:rsid w:val="00AF6C1B"/>
    <w:pPr>
      <w:spacing w:line="240" w:lineRule="auto"/>
      <w:ind w:left="720"/>
      <w:contextualSpacing w:val="1"/>
      <w:jc w:val="both"/>
    </w:pPr>
    <w:rPr>
      <w:rFonts w:ascii="Perpetua" w:cs="Times New Roman" w:eastAsia="Batang" w:hAnsi="Perpetua"/>
      <w:color w:val="000000"/>
      <w:spacing w:val="5"/>
      <w:szCs w:val="20"/>
    </w:rPr>
  </w:style>
  <w:style w:type="table" w:styleId="10" w:customStyle="1">
    <w:name w:val="表 (格子)1"/>
    <w:basedOn w:val="Tablanormal"/>
    <w:next w:val="Tablaconcuadrcula"/>
    <w:uiPriority w:val="59"/>
    <w:rsid w:val="00AF6C1B"/>
    <w:pPr>
      <w:spacing w:after="0" w:line="240" w:lineRule="auto"/>
    </w:pPr>
    <w:rPr>
      <w:rFonts w:cs="Times New Roman" w:eastAsia="Times New Roman"/>
      <w:kern w:val="2"/>
      <w:sz w:val="21"/>
      <w:lang w:eastAsia="ja-JP" w:val="en-U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6" w:customStyle="1">
    <w:name w:val="Estilo6"/>
    <w:uiPriority w:val="99"/>
    <w:rsid w:val="00AF6C1B"/>
  </w:style>
  <w:style w:type="numbering" w:styleId="Estilo8" w:customStyle="1">
    <w:name w:val="Estilo8"/>
    <w:uiPriority w:val="99"/>
    <w:rsid w:val="00AF6C1B"/>
  </w:style>
  <w:style w:type="numbering" w:styleId="Estilo9" w:customStyle="1">
    <w:name w:val="Estilo9"/>
    <w:uiPriority w:val="99"/>
    <w:rsid w:val="00AF6C1B"/>
  </w:style>
  <w:style w:type="numbering" w:styleId="Sinlista4" w:customStyle="1">
    <w:name w:val="Sin lista4"/>
    <w:next w:val="Sinlista"/>
    <w:uiPriority w:val="99"/>
    <w:semiHidden w:val="1"/>
    <w:unhideWhenUsed w:val="1"/>
    <w:rsid w:val="00AF6C1B"/>
  </w:style>
  <w:style w:type="numbering" w:styleId="Estilo12" w:customStyle="1">
    <w:name w:val="Estilo12"/>
    <w:rsid w:val="00AF6C1B"/>
  </w:style>
  <w:style w:type="numbering" w:styleId="Estilo22" w:customStyle="1">
    <w:name w:val="Estilo22"/>
    <w:rsid w:val="00AF6C1B"/>
  </w:style>
  <w:style w:type="numbering" w:styleId="Estilo32" w:customStyle="1">
    <w:name w:val="Estilo32"/>
    <w:rsid w:val="00AF6C1B"/>
  </w:style>
  <w:style w:type="numbering" w:styleId="Estilo42" w:customStyle="1">
    <w:name w:val="Estilo42"/>
    <w:uiPriority w:val="99"/>
    <w:rsid w:val="00AF6C1B"/>
  </w:style>
  <w:style w:type="numbering" w:styleId="Estilo52" w:customStyle="1">
    <w:name w:val="Estilo52"/>
    <w:uiPriority w:val="99"/>
    <w:rsid w:val="00AF6C1B"/>
  </w:style>
  <w:style w:type="table" w:styleId="Tablaconcuadrcula4" w:customStyle="1">
    <w:name w:val="Tabla con cuadrícula4"/>
    <w:basedOn w:val="Tablanormal"/>
    <w:next w:val="Tablaconcuadrcula"/>
    <w:rsid w:val="00AF6C1B"/>
    <w:pPr>
      <w:spacing w:after="200" w:line="276" w:lineRule="auto"/>
    </w:pPr>
    <w:rPr>
      <w:rFonts w:cs="Times New Roman"/>
      <w:sz w:val="20"/>
      <w:szCs w:val="20"/>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100" w:customStyle="1">
    <w:name w:val="Estilo10"/>
    <w:uiPriority w:val="99"/>
    <w:rsid w:val="00AF6C1B"/>
  </w:style>
  <w:style w:type="numbering" w:styleId="Estilo13" w:customStyle="1">
    <w:name w:val="Estilo13"/>
    <w:uiPriority w:val="99"/>
    <w:rsid w:val="00AF6C1B"/>
  </w:style>
  <w:style w:type="numbering" w:styleId="Estilo14" w:customStyle="1">
    <w:name w:val="Estilo14"/>
    <w:uiPriority w:val="99"/>
    <w:rsid w:val="00AF6C1B"/>
  </w:style>
  <w:style w:type="paragraph" w:styleId="font0" w:customStyle="1">
    <w:name w:val="font0"/>
    <w:basedOn w:val="Normal"/>
    <w:rsid w:val="00AF6C1B"/>
    <w:pPr>
      <w:spacing w:after="100" w:afterAutospacing="1" w:before="100" w:beforeAutospacing="1" w:line="240" w:lineRule="auto"/>
    </w:pPr>
    <w:rPr>
      <w:rFonts w:eastAsia="Times New Roman"/>
      <w:color w:val="000000"/>
    </w:rPr>
  </w:style>
  <w:style w:type="character" w:styleId="Ttulo5Car1" w:customStyle="1">
    <w:name w:val="Título 5 Car1"/>
    <w:basedOn w:val="Fuentedeprrafopredeter"/>
    <w:semiHidden w:val="1"/>
    <w:rsid w:val="00AF6C1B"/>
    <w:rPr>
      <w:rFonts w:asciiTheme="majorHAnsi" w:cstheme="majorBidi" w:eastAsiaTheme="majorEastAsia" w:hAnsiTheme="majorHAnsi"/>
      <w:color w:val="1f4d78" w:themeColor="accent1" w:themeShade="00007F"/>
      <w:lang w:eastAsia="es-ES" w:val="es-ES"/>
    </w:rPr>
  </w:style>
  <w:style w:type="character" w:styleId="Ttulo9Car1" w:customStyle="1">
    <w:name w:val="Título 9 Car1"/>
    <w:basedOn w:val="Fuentedeprrafopredeter"/>
    <w:semiHidden w:val="1"/>
    <w:rsid w:val="00AF6C1B"/>
    <w:rPr>
      <w:rFonts w:asciiTheme="majorHAnsi" w:cstheme="majorBidi" w:eastAsiaTheme="majorEastAsia" w:hAnsiTheme="majorHAnsi"/>
      <w:i w:val="1"/>
      <w:iCs w:val="1"/>
      <w:color w:val="404040" w:themeColor="text1" w:themeTint="0000BF"/>
      <w:lang w:eastAsia="es-ES" w:val="es-ES"/>
    </w:rPr>
  </w:style>
  <w:style w:type="character" w:styleId="MapadeldocumentoCar2" w:customStyle="1">
    <w:name w:val="Mapa del documento Car2"/>
    <w:basedOn w:val="Fuentedeprrafopredeter"/>
    <w:uiPriority w:val="99"/>
    <w:semiHidden w:val="1"/>
    <w:rsid w:val="00AF6C1B"/>
    <w:rPr>
      <w:rFonts w:ascii="Tahoma" w:cs="Tahoma" w:hAnsi="Tahoma"/>
      <w:sz w:val="16"/>
      <w:szCs w:val="16"/>
      <w:lang w:eastAsia="es-ES" w:val="es-ES"/>
    </w:rPr>
  </w:style>
  <w:style w:type="character" w:styleId="TextonotaalfinalCar2" w:customStyle="1">
    <w:name w:val="Texto nota al final Car2"/>
    <w:basedOn w:val="Fuentedeprrafopredeter"/>
    <w:uiPriority w:val="99"/>
    <w:semiHidden w:val="1"/>
    <w:rsid w:val="00AF6C1B"/>
    <w:rPr>
      <w:lang w:eastAsia="es-ES" w:val="es-ES"/>
    </w:rPr>
  </w:style>
  <w:style w:type="numbering" w:styleId="Sinlista5" w:customStyle="1">
    <w:name w:val="Sin lista5"/>
    <w:next w:val="Sinlista"/>
    <w:uiPriority w:val="99"/>
    <w:semiHidden w:val="1"/>
    <w:unhideWhenUsed w:val="1"/>
    <w:rsid w:val="00AF6C1B"/>
  </w:style>
  <w:style w:type="numbering" w:styleId="Estilo2111" w:customStyle="1">
    <w:name w:val="Estilo2111"/>
    <w:rsid w:val="00AF6C1B"/>
  </w:style>
  <w:style w:type="numbering" w:styleId="Estilo413" w:customStyle="1">
    <w:name w:val="Estilo413"/>
    <w:rsid w:val="00AF6C1B"/>
  </w:style>
  <w:style w:type="numbering" w:styleId="Estilo4111" w:customStyle="1">
    <w:name w:val="Estilo4111"/>
    <w:rsid w:val="00AF6C1B"/>
  </w:style>
  <w:style w:type="numbering" w:styleId="Estilo1111" w:customStyle="1">
    <w:name w:val="Estilo1111"/>
    <w:rsid w:val="00AF6C1B"/>
  </w:style>
  <w:style w:type="numbering" w:styleId="Estilo3111" w:customStyle="1">
    <w:name w:val="Estilo3111"/>
    <w:rsid w:val="00AF6C1B"/>
  </w:style>
  <w:style w:type="numbering" w:styleId="Estilo5111" w:customStyle="1">
    <w:name w:val="Estilo5111"/>
    <w:rsid w:val="00AF6C1B"/>
  </w:style>
  <w:style w:type="numbering" w:styleId="Sinlista12" w:customStyle="1">
    <w:name w:val="Sin lista12"/>
    <w:next w:val="Sinlista"/>
    <w:uiPriority w:val="99"/>
    <w:semiHidden w:val="1"/>
    <w:unhideWhenUsed w:val="1"/>
    <w:rsid w:val="00AF6C1B"/>
  </w:style>
  <w:style w:type="table" w:styleId="Tablaconcuadrcula5" w:customStyle="1">
    <w:name w:val="Tabla con cuadrícula5"/>
    <w:basedOn w:val="Tablanormal"/>
    <w:next w:val="Tablaconcuadrcula"/>
    <w:uiPriority w:val="99"/>
    <w:rsid w:val="00AF6C1B"/>
    <w:pPr>
      <w:spacing w:after="0" w:line="240" w:lineRule="auto"/>
      <w:jc w:val="both"/>
    </w:pPr>
    <w:rPr>
      <w:rFonts w:cs="Times New Roman"/>
      <w:spacing w:val="5"/>
      <w:sz w:val="20"/>
      <w:szCs w:val="20"/>
      <w:lang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43" w:customStyle="1">
    <w:name w:val="Estilo43"/>
    <w:rsid w:val="00AF6C1B"/>
  </w:style>
  <w:style w:type="numbering" w:styleId="Estilo15" w:customStyle="1">
    <w:name w:val="Estilo15"/>
    <w:rsid w:val="00AF6C1B"/>
  </w:style>
  <w:style w:type="numbering" w:styleId="Estilo33" w:customStyle="1">
    <w:name w:val="Estilo33"/>
    <w:rsid w:val="00AF6C1B"/>
  </w:style>
  <w:style w:type="numbering" w:styleId="Estilo23" w:customStyle="1">
    <w:name w:val="Estilo23"/>
    <w:rsid w:val="00AF6C1B"/>
  </w:style>
  <w:style w:type="numbering" w:styleId="Estilo53" w:customStyle="1">
    <w:name w:val="Estilo53"/>
    <w:rsid w:val="00AF6C1B"/>
  </w:style>
  <w:style w:type="table" w:styleId="Tablaconcuadrcula12" w:customStyle="1">
    <w:name w:val="Tabla con cuadrícula12"/>
    <w:basedOn w:val="Tablanormal"/>
    <w:next w:val="Tablaconcuadrcula"/>
    <w:rsid w:val="00AF6C1B"/>
    <w:pPr>
      <w:spacing w:after="0" w:line="240" w:lineRule="auto"/>
      <w:jc w:val="both"/>
    </w:pPr>
    <w:rPr>
      <w:rFonts w:cs="Times New Roman" w:eastAsia="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4121" w:customStyle="1">
    <w:name w:val="Estilo4121"/>
    <w:rsid w:val="00AF6C1B"/>
  </w:style>
  <w:style w:type="numbering" w:styleId="Estilo112" w:customStyle="1">
    <w:name w:val="Estilo112"/>
    <w:rsid w:val="00AF6C1B"/>
  </w:style>
  <w:style w:type="numbering" w:styleId="Estilo312" w:customStyle="1">
    <w:name w:val="Estilo312"/>
    <w:rsid w:val="00AF6C1B"/>
  </w:style>
  <w:style w:type="numbering" w:styleId="Estilo212" w:customStyle="1">
    <w:name w:val="Estilo212"/>
    <w:rsid w:val="00AF6C1B"/>
  </w:style>
  <w:style w:type="numbering" w:styleId="Estilo512" w:customStyle="1">
    <w:name w:val="Estilo512"/>
    <w:rsid w:val="00AF6C1B"/>
  </w:style>
  <w:style w:type="numbering" w:styleId="Sinlista112" w:customStyle="1">
    <w:name w:val="Sin lista112"/>
    <w:next w:val="Sinlista"/>
    <w:semiHidden w:val="1"/>
    <w:unhideWhenUsed w:val="1"/>
    <w:rsid w:val="00AF6C1B"/>
  </w:style>
  <w:style w:type="numbering" w:styleId="Sinlista1112" w:customStyle="1">
    <w:name w:val="Sin lista1112"/>
    <w:next w:val="Sinlista"/>
    <w:semiHidden w:val="1"/>
    <w:rsid w:val="00AF6C1B"/>
  </w:style>
  <w:style w:type="numbering" w:styleId="Sinlista21" w:customStyle="1">
    <w:name w:val="Sin lista21"/>
    <w:next w:val="Sinlista"/>
    <w:uiPriority w:val="99"/>
    <w:semiHidden w:val="1"/>
    <w:unhideWhenUsed w:val="1"/>
    <w:rsid w:val="00AF6C1B"/>
  </w:style>
  <w:style w:type="table" w:styleId="Tablaconcuadrcula21" w:customStyle="1">
    <w:name w:val="Tabla con cuadrícula21"/>
    <w:basedOn w:val="Tablanormal"/>
    <w:next w:val="Tablaconcuadrcula"/>
    <w:rsid w:val="00AF6C1B"/>
    <w:pPr>
      <w:spacing w:after="0" w:line="240" w:lineRule="auto"/>
      <w:jc w:val="both"/>
    </w:pPr>
    <w:rPr>
      <w:rFonts w:cs="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Sinlista31" w:customStyle="1">
    <w:name w:val="Sin lista31"/>
    <w:next w:val="Sinlista"/>
    <w:uiPriority w:val="99"/>
    <w:semiHidden w:val="1"/>
    <w:unhideWhenUsed w:val="1"/>
    <w:rsid w:val="00AF6C1B"/>
  </w:style>
  <w:style w:type="table" w:styleId="Tablaconcuadrcula31" w:customStyle="1">
    <w:name w:val="Tabla con cuadrícula31"/>
    <w:basedOn w:val="Tablanormal"/>
    <w:next w:val="Tablaconcuadrcula"/>
    <w:uiPriority w:val="99"/>
    <w:rsid w:val="00AF6C1B"/>
    <w:pPr>
      <w:spacing w:after="0" w:line="240" w:lineRule="auto"/>
      <w:jc w:val="both"/>
    </w:pPr>
    <w:rPr>
      <w:rFonts w:cs="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table" w:styleId="11" w:customStyle="1">
    <w:name w:val="表 (格子)11"/>
    <w:basedOn w:val="Tablanormal"/>
    <w:next w:val="Tablaconcuadrcula"/>
    <w:uiPriority w:val="59"/>
    <w:rsid w:val="00AF6C1B"/>
    <w:pPr>
      <w:spacing w:after="0" w:line="240" w:lineRule="auto"/>
    </w:pPr>
    <w:rPr>
      <w:rFonts w:cs="Times New Roman" w:eastAsia="Times New Roman"/>
      <w:kern w:val="2"/>
      <w:sz w:val="21"/>
      <w:lang w:eastAsia="ja-JP" w:val="en-U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61" w:customStyle="1">
    <w:name w:val="Estilo61"/>
    <w:uiPriority w:val="99"/>
    <w:rsid w:val="00AF6C1B"/>
  </w:style>
  <w:style w:type="numbering" w:styleId="Estilo81" w:customStyle="1">
    <w:name w:val="Estilo81"/>
    <w:uiPriority w:val="99"/>
    <w:rsid w:val="00AF6C1B"/>
  </w:style>
  <w:style w:type="numbering" w:styleId="Estilo91" w:customStyle="1">
    <w:name w:val="Estilo91"/>
    <w:uiPriority w:val="99"/>
    <w:rsid w:val="00AF6C1B"/>
  </w:style>
  <w:style w:type="numbering" w:styleId="Sinlista41" w:customStyle="1">
    <w:name w:val="Sin lista41"/>
    <w:next w:val="Sinlista"/>
    <w:uiPriority w:val="99"/>
    <w:semiHidden w:val="1"/>
    <w:unhideWhenUsed w:val="1"/>
    <w:rsid w:val="00AF6C1B"/>
  </w:style>
  <w:style w:type="numbering" w:styleId="Estilo121" w:customStyle="1">
    <w:name w:val="Estilo121"/>
    <w:rsid w:val="00AF6C1B"/>
  </w:style>
  <w:style w:type="numbering" w:styleId="Estilo221" w:customStyle="1">
    <w:name w:val="Estilo221"/>
    <w:rsid w:val="00AF6C1B"/>
  </w:style>
  <w:style w:type="numbering" w:styleId="Estilo321" w:customStyle="1">
    <w:name w:val="Estilo321"/>
    <w:rsid w:val="00AF6C1B"/>
  </w:style>
  <w:style w:type="numbering" w:styleId="Estilo421" w:customStyle="1">
    <w:name w:val="Estilo421"/>
    <w:uiPriority w:val="99"/>
    <w:rsid w:val="00AF6C1B"/>
  </w:style>
  <w:style w:type="numbering" w:styleId="Estilo521" w:customStyle="1">
    <w:name w:val="Estilo521"/>
    <w:uiPriority w:val="99"/>
    <w:rsid w:val="00AF6C1B"/>
  </w:style>
  <w:style w:type="table" w:styleId="Tablaconcuadrcula41" w:customStyle="1">
    <w:name w:val="Tabla con cuadrícula41"/>
    <w:basedOn w:val="Tablanormal"/>
    <w:next w:val="Tablaconcuadrcula"/>
    <w:rsid w:val="00AF6C1B"/>
    <w:pPr>
      <w:spacing w:after="200" w:line="276" w:lineRule="auto"/>
    </w:pPr>
    <w:rPr>
      <w:rFonts w:cs="Times New Roman"/>
      <w:sz w:val="20"/>
      <w:szCs w:val="20"/>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101" w:customStyle="1">
    <w:name w:val="Estilo101"/>
    <w:uiPriority w:val="99"/>
    <w:rsid w:val="00AF6C1B"/>
  </w:style>
  <w:style w:type="numbering" w:styleId="Estilo131" w:customStyle="1">
    <w:name w:val="Estilo131"/>
    <w:uiPriority w:val="99"/>
    <w:rsid w:val="00AF6C1B"/>
  </w:style>
  <w:style w:type="numbering" w:styleId="Estilo141" w:customStyle="1">
    <w:name w:val="Estilo141"/>
    <w:uiPriority w:val="99"/>
    <w:rsid w:val="00AF6C1B"/>
  </w:style>
  <w:style w:type="numbering" w:styleId="Sinlista6" w:customStyle="1">
    <w:name w:val="Sin lista6"/>
    <w:next w:val="Sinlista"/>
    <w:uiPriority w:val="99"/>
    <w:semiHidden w:val="1"/>
    <w:unhideWhenUsed w:val="1"/>
    <w:rsid w:val="00AF6C1B"/>
  </w:style>
  <w:style w:type="numbering" w:styleId="Estilo2112" w:customStyle="1">
    <w:name w:val="Estilo2112"/>
    <w:rsid w:val="00AF6C1B"/>
  </w:style>
  <w:style w:type="numbering" w:styleId="Estilo414" w:customStyle="1">
    <w:name w:val="Estilo414"/>
    <w:rsid w:val="00AF6C1B"/>
  </w:style>
  <w:style w:type="numbering" w:styleId="Estilo4112" w:customStyle="1">
    <w:name w:val="Estilo4112"/>
    <w:rsid w:val="00AF6C1B"/>
  </w:style>
  <w:style w:type="numbering" w:styleId="Estilo1112" w:customStyle="1">
    <w:name w:val="Estilo1112"/>
    <w:rsid w:val="00AF6C1B"/>
  </w:style>
  <w:style w:type="numbering" w:styleId="Estilo3112" w:customStyle="1">
    <w:name w:val="Estilo3112"/>
    <w:rsid w:val="00AF6C1B"/>
  </w:style>
  <w:style w:type="numbering" w:styleId="Estilo5112" w:customStyle="1">
    <w:name w:val="Estilo5112"/>
    <w:rsid w:val="00AF6C1B"/>
  </w:style>
  <w:style w:type="numbering" w:styleId="Sinlista13" w:customStyle="1">
    <w:name w:val="Sin lista13"/>
    <w:next w:val="Sinlista"/>
    <w:uiPriority w:val="99"/>
    <w:semiHidden w:val="1"/>
    <w:unhideWhenUsed w:val="1"/>
    <w:rsid w:val="00AF6C1B"/>
  </w:style>
  <w:style w:type="table" w:styleId="Tablaconcuadrcula6" w:customStyle="1">
    <w:name w:val="Tabla con cuadrícula6"/>
    <w:basedOn w:val="Tablanormal"/>
    <w:next w:val="Tablaconcuadrcula"/>
    <w:uiPriority w:val="99"/>
    <w:rsid w:val="00AF6C1B"/>
    <w:pPr>
      <w:spacing w:after="0" w:line="240" w:lineRule="auto"/>
      <w:jc w:val="both"/>
    </w:pPr>
    <w:rPr>
      <w:rFonts w:cs="Times New Roman"/>
      <w:spacing w:val="5"/>
      <w:sz w:val="20"/>
      <w:szCs w:val="20"/>
      <w:lang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44" w:customStyle="1">
    <w:name w:val="Estilo44"/>
    <w:rsid w:val="00AF6C1B"/>
  </w:style>
  <w:style w:type="numbering" w:styleId="Estilo16" w:customStyle="1">
    <w:name w:val="Estilo16"/>
    <w:rsid w:val="00AF6C1B"/>
  </w:style>
  <w:style w:type="numbering" w:styleId="Estilo34" w:customStyle="1">
    <w:name w:val="Estilo34"/>
    <w:rsid w:val="00AF6C1B"/>
  </w:style>
  <w:style w:type="numbering" w:styleId="Estilo24" w:customStyle="1">
    <w:name w:val="Estilo24"/>
    <w:rsid w:val="00AF6C1B"/>
  </w:style>
  <w:style w:type="numbering" w:styleId="Estilo54" w:customStyle="1">
    <w:name w:val="Estilo54"/>
    <w:rsid w:val="00AF6C1B"/>
  </w:style>
  <w:style w:type="table" w:styleId="Tablaconcuadrcula13" w:customStyle="1">
    <w:name w:val="Tabla con cuadrícula13"/>
    <w:basedOn w:val="Tablanormal"/>
    <w:next w:val="Tablaconcuadrcula"/>
    <w:rsid w:val="00AF6C1B"/>
    <w:pPr>
      <w:spacing w:after="0" w:line="240" w:lineRule="auto"/>
      <w:jc w:val="both"/>
    </w:pPr>
    <w:rPr>
      <w:rFonts w:cs="Times New Roman" w:eastAsia="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4122" w:customStyle="1">
    <w:name w:val="Estilo4122"/>
    <w:rsid w:val="00AF6C1B"/>
  </w:style>
  <w:style w:type="numbering" w:styleId="Estilo113" w:customStyle="1">
    <w:name w:val="Estilo113"/>
    <w:rsid w:val="00AF6C1B"/>
  </w:style>
  <w:style w:type="numbering" w:styleId="Estilo313" w:customStyle="1">
    <w:name w:val="Estilo313"/>
    <w:rsid w:val="00AF6C1B"/>
  </w:style>
  <w:style w:type="numbering" w:styleId="Estilo213" w:customStyle="1">
    <w:name w:val="Estilo213"/>
    <w:rsid w:val="00AF6C1B"/>
  </w:style>
  <w:style w:type="numbering" w:styleId="Estilo513" w:customStyle="1">
    <w:name w:val="Estilo513"/>
    <w:rsid w:val="00AF6C1B"/>
  </w:style>
  <w:style w:type="numbering" w:styleId="Sinlista113" w:customStyle="1">
    <w:name w:val="Sin lista113"/>
    <w:next w:val="Sinlista"/>
    <w:semiHidden w:val="1"/>
    <w:unhideWhenUsed w:val="1"/>
    <w:rsid w:val="00AF6C1B"/>
  </w:style>
  <w:style w:type="numbering" w:styleId="Sinlista1113" w:customStyle="1">
    <w:name w:val="Sin lista1113"/>
    <w:next w:val="Sinlista"/>
    <w:semiHidden w:val="1"/>
    <w:rsid w:val="00AF6C1B"/>
  </w:style>
  <w:style w:type="numbering" w:styleId="Sinlista22" w:customStyle="1">
    <w:name w:val="Sin lista22"/>
    <w:next w:val="Sinlista"/>
    <w:uiPriority w:val="99"/>
    <w:semiHidden w:val="1"/>
    <w:unhideWhenUsed w:val="1"/>
    <w:rsid w:val="00AF6C1B"/>
  </w:style>
  <w:style w:type="table" w:styleId="Tablaconcuadrcula22" w:customStyle="1">
    <w:name w:val="Tabla con cuadrícula22"/>
    <w:basedOn w:val="Tablanormal"/>
    <w:next w:val="Tablaconcuadrcula"/>
    <w:rsid w:val="00AF6C1B"/>
    <w:pPr>
      <w:spacing w:after="0" w:line="240" w:lineRule="auto"/>
      <w:jc w:val="both"/>
    </w:pPr>
    <w:rPr>
      <w:rFonts w:cs="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Sinlista32" w:customStyle="1">
    <w:name w:val="Sin lista32"/>
    <w:next w:val="Sinlista"/>
    <w:uiPriority w:val="99"/>
    <w:semiHidden w:val="1"/>
    <w:unhideWhenUsed w:val="1"/>
    <w:rsid w:val="00AF6C1B"/>
  </w:style>
  <w:style w:type="table" w:styleId="Tablaconcuadrcula32" w:customStyle="1">
    <w:name w:val="Tabla con cuadrícula32"/>
    <w:basedOn w:val="Tablanormal"/>
    <w:next w:val="Tablaconcuadrcula"/>
    <w:uiPriority w:val="99"/>
    <w:rsid w:val="00AF6C1B"/>
    <w:pPr>
      <w:spacing w:after="0" w:line="240" w:lineRule="auto"/>
      <w:jc w:val="both"/>
    </w:pPr>
    <w:rPr>
      <w:rFonts w:cs="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table" w:styleId="12" w:customStyle="1">
    <w:name w:val="表 (格子)12"/>
    <w:basedOn w:val="Tablanormal"/>
    <w:next w:val="Tablaconcuadrcula"/>
    <w:uiPriority w:val="59"/>
    <w:rsid w:val="00AF6C1B"/>
    <w:pPr>
      <w:spacing w:after="0" w:line="240" w:lineRule="auto"/>
    </w:pPr>
    <w:rPr>
      <w:rFonts w:cs="Times New Roman" w:eastAsia="Times New Roman"/>
      <w:kern w:val="2"/>
      <w:sz w:val="21"/>
      <w:lang w:eastAsia="ja-JP" w:val="en-U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62" w:customStyle="1">
    <w:name w:val="Estilo62"/>
    <w:uiPriority w:val="99"/>
    <w:rsid w:val="00AF6C1B"/>
  </w:style>
  <w:style w:type="numbering" w:styleId="Estilo82" w:customStyle="1">
    <w:name w:val="Estilo82"/>
    <w:uiPriority w:val="99"/>
    <w:rsid w:val="00AF6C1B"/>
  </w:style>
  <w:style w:type="numbering" w:styleId="Estilo92" w:customStyle="1">
    <w:name w:val="Estilo92"/>
    <w:uiPriority w:val="99"/>
    <w:rsid w:val="00AF6C1B"/>
  </w:style>
  <w:style w:type="numbering" w:styleId="Sinlista42" w:customStyle="1">
    <w:name w:val="Sin lista42"/>
    <w:next w:val="Sinlista"/>
    <w:uiPriority w:val="99"/>
    <w:semiHidden w:val="1"/>
    <w:unhideWhenUsed w:val="1"/>
    <w:rsid w:val="00AF6C1B"/>
  </w:style>
  <w:style w:type="numbering" w:styleId="Estilo122" w:customStyle="1">
    <w:name w:val="Estilo122"/>
    <w:rsid w:val="00AF6C1B"/>
  </w:style>
  <w:style w:type="numbering" w:styleId="Estilo222" w:customStyle="1">
    <w:name w:val="Estilo222"/>
    <w:rsid w:val="00AF6C1B"/>
  </w:style>
  <w:style w:type="numbering" w:styleId="Estilo322" w:customStyle="1">
    <w:name w:val="Estilo322"/>
    <w:rsid w:val="00AF6C1B"/>
  </w:style>
  <w:style w:type="numbering" w:styleId="Estilo422" w:customStyle="1">
    <w:name w:val="Estilo422"/>
    <w:uiPriority w:val="99"/>
    <w:rsid w:val="00AF6C1B"/>
  </w:style>
  <w:style w:type="numbering" w:styleId="Estilo522" w:customStyle="1">
    <w:name w:val="Estilo522"/>
    <w:uiPriority w:val="99"/>
    <w:rsid w:val="00AF6C1B"/>
  </w:style>
  <w:style w:type="table" w:styleId="Tablaconcuadrcula42" w:customStyle="1">
    <w:name w:val="Tabla con cuadrícula42"/>
    <w:basedOn w:val="Tablanormal"/>
    <w:next w:val="Tablaconcuadrcula"/>
    <w:rsid w:val="00AF6C1B"/>
    <w:pPr>
      <w:spacing w:after="200" w:line="276" w:lineRule="auto"/>
    </w:pPr>
    <w:rPr>
      <w:rFonts w:cs="Times New Roman"/>
      <w:sz w:val="20"/>
      <w:szCs w:val="20"/>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102" w:customStyle="1">
    <w:name w:val="Estilo102"/>
    <w:uiPriority w:val="99"/>
    <w:rsid w:val="00AF6C1B"/>
  </w:style>
  <w:style w:type="numbering" w:styleId="Estilo132" w:customStyle="1">
    <w:name w:val="Estilo132"/>
    <w:uiPriority w:val="99"/>
    <w:rsid w:val="00AF6C1B"/>
  </w:style>
  <w:style w:type="numbering" w:styleId="Estilo142" w:customStyle="1">
    <w:name w:val="Estilo142"/>
    <w:uiPriority w:val="99"/>
    <w:rsid w:val="00AF6C1B"/>
  </w:style>
  <w:style w:type="numbering" w:styleId="Sinlista7" w:customStyle="1">
    <w:name w:val="Sin lista7"/>
    <w:next w:val="Sinlista"/>
    <w:uiPriority w:val="99"/>
    <w:semiHidden w:val="1"/>
    <w:unhideWhenUsed w:val="1"/>
    <w:rsid w:val="00AF6C1B"/>
  </w:style>
  <w:style w:type="numbering" w:styleId="Estilo2113" w:customStyle="1">
    <w:name w:val="Estilo2113"/>
    <w:rsid w:val="00AF6C1B"/>
  </w:style>
  <w:style w:type="numbering" w:styleId="Estilo415" w:customStyle="1">
    <w:name w:val="Estilo415"/>
    <w:rsid w:val="00AF6C1B"/>
  </w:style>
  <w:style w:type="numbering" w:styleId="Estilo4113" w:customStyle="1">
    <w:name w:val="Estilo4113"/>
    <w:rsid w:val="00AF6C1B"/>
  </w:style>
  <w:style w:type="numbering" w:styleId="Estilo1113" w:customStyle="1">
    <w:name w:val="Estilo1113"/>
    <w:rsid w:val="00AF6C1B"/>
  </w:style>
  <w:style w:type="numbering" w:styleId="Estilo3113" w:customStyle="1">
    <w:name w:val="Estilo3113"/>
    <w:rsid w:val="00AF6C1B"/>
  </w:style>
  <w:style w:type="numbering" w:styleId="Estilo5113" w:customStyle="1">
    <w:name w:val="Estilo5113"/>
    <w:rsid w:val="00AF6C1B"/>
  </w:style>
  <w:style w:type="numbering" w:styleId="Sinlista14" w:customStyle="1">
    <w:name w:val="Sin lista14"/>
    <w:next w:val="Sinlista"/>
    <w:uiPriority w:val="99"/>
    <w:semiHidden w:val="1"/>
    <w:unhideWhenUsed w:val="1"/>
    <w:rsid w:val="00AF6C1B"/>
  </w:style>
  <w:style w:type="table" w:styleId="Tablaconcuadrcula7" w:customStyle="1">
    <w:name w:val="Tabla con cuadrícula7"/>
    <w:basedOn w:val="Tablanormal"/>
    <w:next w:val="Tablaconcuadrcula"/>
    <w:uiPriority w:val="99"/>
    <w:rsid w:val="00AF6C1B"/>
    <w:pPr>
      <w:spacing w:after="0" w:line="240" w:lineRule="auto"/>
      <w:jc w:val="both"/>
    </w:pPr>
    <w:rPr>
      <w:rFonts w:cs="Times New Roman"/>
      <w:spacing w:val="5"/>
      <w:sz w:val="20"/>
      <w:szCs w:val="20"/>
      <w:lang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45" w:customStyle="1">
    <w:name w:val="Estilo45"/>
    <w:rsid w:val="00AF6C1B"/>
  </w:style>
  <w:style w:type="numbering" w:styleId="Estilo17" w:customStyle="1">
    <w:name w:val="Estilo17"/>
    <w:rsid w:val="00AF6C1B"/>
  </w:style>
  <w:style w:type="numbering" w:styleId="Estilo35" w:customStyle="1">
    <w:name w:val="Estilo35"/>
    <w:rsid w:val="00AF6C1B"/>
  </w:style>
  <w:style w:type="numbering" w:styleId="Estilo25" w:customStyle="1">
    <w:name w:val="Estilo25"/>
    <w:rsid w:val="00AF6C1B"/>
  </w:style>
  <w:style w:type="numbering" w:styleId="Estilo55" w:customStyle="1">
    <w:name w:val="Estilo55"/>
    <w:rsid w:val="00AF6C1B"/>
  </w:style>
  <w:style w:type="table" w:styleId="Tablaconcuadrcula14" w:customStyle="1">
    <w:name w:val="Tabla con cuadrícula14"/>
    <w:basedOn w:val="Tablanormal"/>
    <w:next w:val="Tablaconcuadrcula"/>
    <w:rsid w:val="00AF6C1B"/>
    <w:pPr>
      <w:spacing w:after="0" w:line="240" w:lineRule="auto"/>
      <w:jc w:val="both"/>
    </w:pPr>
    <w:rPr>
      <w:rFonts w:cs="Times New Roman" w:eastAsia="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4123" w:customStyle="1">
    <w:name w:val="Estilo4123"/>
    <w:rsid w:val="00AF6C1B"/>
  </w:style>
  <w:style w:type="numbering" w:styleId="Estilo114" w:customStyle="1">
    <w:name w:val="Estilo114"/>
    <w:rsid w:val="00AF6C1B"/>
  </w:style>
  <w:style w:type="numbering" w:styleId="Estilo314" w:customStyle="1">
    <w:name w:val="Estilo314"/>
    <w:rsid w:val="00AF6C1B"/>
  </w:style>
  <w:style w:type="numbering" w:styleId="Estilo214" w:customStyle="1">
    <w:name w:val="Estilo214"/>
    <w:rsid w:val="00AF6C1B"/>
  </w:style>
  <w:style w:type="numbering" w:styleId="Estilo514" w:customStyle="1">
    <w:name w:val="Estilo514"/>
    <w:rsid w:val="00AF6C1B"/>
  </w:style>
  <w:style w:type="numbering" w:styleId="Sinlista114" w:customStyle="1">
    <w:name w:val="Sin lista114"/>
    <w:next w:val="Sinlista"/>
    <w:semiHidden w:val="1"/>
    <w:unhideWhenUsed w:val="1"/>
    <w:rsid w:val="00AF6C1B"/>
  </w:style>
  <w:style w:type="numbering" w:styleId="Sinlista1114" w:customStyle="1">
    <w:name w:val="Sin lista1114"/>
    <w:next w:val="Sinlista"/>
    <w:semiHidden w:val="1"/>
    <w:rsid w:val="00AF6C1B"/>
  </w:style>
  <w:style w:type="numbering" w:styleId="Sinlista23" w:customStyle="1">
    <w:name w:val="Sin lista23"/>
    <w:next w:val="Sinlista"/>
    <w:uiPriority w:val="99"/>
    <w:semiHidden w:val="1"/>
    <w:unhideWhenUsed w:val="1"/>
    <w:rsid w:val="00AF6C1B"/>
  </w:style>
  <w:style w:type="table" w:styleId="Tablaconcuadrcula23" w:customStyle="1">
    <w:name w:val="Tabla con cuadrícula23"/>
    <w:basedOn w:val="Tablanormal"/>
    <w:next w:val="Tablaconcuadrcula"/>
    <w:rsid w:val="00AF6C1B"/>
    <w:pPr>
      <w:spacing w:after="0" w:line="240" w:lineRule="auto"/>
      <w:jc w:val="both"/>
    </w:pPr>
    <w:rPr>
      <w:rFonts w:cs="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Sinlista33" w:customStyle="1">
    <w:name w:val="Sin lista33"/>
    <w:next w:val="Sinlista"/>
    <w:uiPriority w:val="99"/>
    <w:semiHidden w:val="1"/>
    <w:unhideWhenUsed w:val="1"/>
    <w:rsid w:val="00AF6C1B"/>
  </w:style>
  <w:style w:type="table" w:styleId="Tablaconcuadrcula33" w:customStyle="1">
    <w:name w:val="Tabla con cuadrícula33"/>
    <w:basedOn w:val="Tablanormal"/>
    <w:next w:val="Tablaconcuadrcula"/>
    <w:uiPriority w:val="99"/>
    <w:rsid w:val="00AF6C1B"/>
    <w:pPr>
      <w:spacing w:after="0" w:line="240" w:lineRule="auto"/>
      <w:jc w:val="both"/>
    </w:pPr>
    <w:rPr>
      <w:rFonts w:cs="Times New Roman"/>
      <w:spacing w:val="5"/>
      <w:sz w:val="20"/>
      <w:szCs w:val="20"/>
      <w:lang w:eastAsia="es-ES" w:val="es-E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table" w:styleId="13" w:customStyle="1">
    <w:name w:val="表 (格子)13"/>
    <w:basedOn w:val="Tablanormal"/>
    <w:next w:val="Tablaconcuadrcula"/>
    <w:uiPriority w:val="59"/>
    <w:rsid w:val="00AF6C1B"/>
    <w:pPr>
      <w:spacing w:after="0" w:line="240" w:lineRule="auto"/>
    </w:pPr>
    <w:rPr>
      <w:rFonts w:cs="Times New Roman" w:eastAsia="Times New Roman"/>
      <w:kern w:val="2"/>
      <w:sz w:val="21"/>
      <w:lang w:eastAsia="ja-JP" w:val="en-US"/>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63" w:customStyle="1">
    <w:name w:val="Estilo63"/>
    <w:uiPriority w:val="99"/>
    <w:rsid w:val="00AF6C1B"/>
  </w:style>
  <w:style w:type="numbering" w:styleId="Estilo83" w:customStyle="1">
    <w:name w:val="Estilo83"/>
    <w:uiPriority w:val="99"/>
    <w:rsid w:val="00AF6C1B"/>
  </w:style>
  <w:style w:type="numbering" w:styleId="Estilo93" w:customStyle="1">
    <w:name w:val="Estilo93"/>
    <w:uiPriority w:val="99"/>
    <w:rsid w:val="00AF6C1B"/>
  </w:style>
  <w:style w:type="numbering" w:styleId="Sinlista43" w:customStyle="1">
    <w:name w:val="Sin lista43"/>
    <w:next w:val="Sinlista"/>
    <w:uiPriority w:val="99"/>
    <w:semiHidden w:val="1"/>
    <w:unhideWhenUsed w:val="1"/>
    <w:rsid w:val="00AF6C1B"/>
  </w:style>
  <w:style w:type="numbering" w:styleId="Estilo123" w:customStyle="1">
    <w:name w:val="Estilo123"/>
    <w:rsid w:val="00AF6C1B"/>
  </w:style>
  <w:style w:type="numbering" w:styleId="Estilo223" w:customStyle="1">
    <w:name w:val="Estilo223"/>
    <w:rsid w:val="00AF6C1B"/>
  </w:style>
  <w:style w:type="numbering" w:styleId="Estilo323" w:customStyle="1">
    <w:name w:val="Estilo323"/>
    <w:rsid w:val="00AF6C1B"/>
  </w:style>
  <w:style w:type="numbering" w:styleId="Estilo423" w:customStyle="1">
    <w:name w:val="Estilo423"/>
    <w:uiPriority w:val="99"/>
    <w:rsid w:val="00AF6C1B"/>
  </w:style>
  <w:style w:type="numbering" w:styleId="Estilo523" w:customStyle="1">
    <w:name w:val="Estilo523"/>
    <w:uiPriority w:val="99"/>
    <w:rsid w:val="00AF6C1B"/>
  </w:style>
  <w:style w:type="table" w:styleId="Tablaconcuadrcula43" w:customStyle="1">
    <w:name w:val="Tabla con cuadrícula43"/>
    <w:basedOn w:val="Tablanormal"/>
    <w:next w:val="Tablaconcuadrcula"/>
    <w:rsid w:val="00AF6C1B"/>
    <w:pPr>
      <w:spacing w:after="200" w:line="276" w:lineRule="auto"/>
    </w:pPr>
    <w:rPr>
      <w:rFonts w:cs="Times New Roman"/>
      <w:sz w:val="20"/>
      <w:szCs w:val="20"/>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numbering" w:styleId="Estilo103" w:customStyle="1">
    <w:name w:val="Estilo103"/>
    <w:uiPriority w:val="99"/>
    <w:rsid w:val="00AF6C1B"/>
  </w:style>
  <w:style w:type="numbering" w:styleId="Estilo133" w:customStyle="1">
    <w:name w:val="Estilo133"/>
    <w:uiPriority w:val="99"/>
    <w:rsid w:val="00AF6C1B"/>
  </w:style>
  <w:style w:type="numbering" w:styleId="Estilo143" w:customStyle="1">
    <w:name w:val="Estilo143"/>
    <w:uiPriority w:val="99"/>
    <w:rsid w:val="00AF6C1B"/>
  </w:style>
  <w:style w:type="table" w:styleId="Tabladecuadrcula1clara-nfasis512" w:customStyle="1">
    <w:name w:val="Tabla de cuadrícula 1 clara - Énfasis 512"/>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b4c6e7" w:space="0" w:sz="4" w:themeColor="accent5" w:themeTint="000066" w:val="single"/>
        <w:left w:color="b4c6e7" w:space="0" w:sz="4" w:themeColor="accent5" w:themeTint="000066" w:val="single"/>
        <w:bottom w:color="b4c6e7" w:space="0" w:sz="4" w:themeColor="accent5" w:themeTint="000066" w:val="single"/>
        <w:right w:color="b4c6e7" w:space="0" w:sz="4" w:themeColor="accent5" w:themeTint="000066" w:val="single"/>
        <w:insideH w:color="b4c6e7" w:space="0" w:sz="4" w:themeColor="accent5" w:themeTint="000066" w:val="single"/>
        <w:insideV w:color="b4c6e7" w:space="0" w:sz="4" w:themeColor="accent5" w:themeTint="000066" w:val="single"/>
      </w:tblBorders>
      <w:tblCellMar>
        <w:top w:w="0.0" w:type="dxa"/>
        <w:left w:w="108.0" w:type="dxa"/>
        <w:bottom w:w="0.0" w:type="dxa"/>
        <w:right w:w="108.0" w:type="dxa"/>
      </w:tblCellMar>
    </w:tblPr>
    <w:tblStylePr w:type="firstRow">
      <w:rPr>
        <w:b w:val="1"/>
        <w:bCs w:val="1"/>
      </w:rPr>
      <w:tblPr/>
      <w:tcPr>
        <w:tcBorders>
          <w:bottom w:color="8eaadb" w:space="0" w:sz="12" w:themeColor="accent5" w:themeTint="000099" w:val="single"/>
        </w:tcBorders>
      </w:tcPr>
    </w:tblStylePr>
    <w:tblStylePr w:type="lastRow">
      <w:rPr>
        <w:b w:val="1"/>
        <w:bCs w:val="1"/>
      </w:rPr>
      <w:tblPr/>
      <w:tcPr>
        <w:tcBorders>
          <w:top w:color="8eaadb" w:space="0" w:sz="2" w:themeColor="accent5" w:themeTint="000099" w:val="double"/>
        </w:tcBorders>
      </w:tcPr>
    </w:tblStylePr>
    <w:tblStylePr w:type="firstCol">
      <w:rPr>
        <w:b w:val="1"/>
        <w:bCs w:val="1"/>
      </w:rPr>
    </w:tblStylePr>
    <w:tblStylePr w:type="lastCol">
      <w:rPr>
        <w:b w:val="1"/>
        <w:bCs w:val="1"/>
      </w:rPr>
    </w:tblStylePr>
  </w:style>
  <w:style w:type="paragraph" w:styleId="Puesto2" w:customStyle="1">
    <w:name w:val="Puesto2"/>
    <w:aliases w:val="Title"/>
    <w:basedOn w:val="Normal"/>
    <w:uiPriority w:val="99"/>
    <w:qFormat w:val="1"/>
    <w:rsid w:val="00AF6C1B"/>
    <w:pPr>
      <w:pBdr>
        <w:bottom w:color="d34817" w:space="4" w:sz="8" w:val="single"/>
      </w:pBdr>
      <w:spacing w:line="240" w:lineRule="auto"/>
      <w:contextualSpacing w:val="1"/>
      <w:jc w:val="center"/>
    </w:pPr>
    <w:rPr>
      <w:rFonts w:ascii="Franklin Gothic Book" w:cs="Times New Roman" w:eastAsia="Batang" w:hAnsi="Franklin Gothic Book"/>
      <w:b w:val="1"/>
      <w:smallCaps w:val="1"/>
      <w:color w:val="d34817"/>
      <w:sz w:val="48"/>
      <w:szCs w:val="48"/>
      <w:lang w:val="es-ES"/>
    </w:rPr>
  </w:style>
  <w:style w:type="paragraph" w:styleId="Descripcin2" w:customStyle="1">
    <w:name w:val="Descripción2"/>
    <w:aliases w:val="caption"/>
    <w:basedOn w:val="Normal"/>
    <w:next w:val="Normal"/>
    <w:uiPriority w:val="99"/>
    <w:qFormat w:val="1"/>
    <w:rsid w:val="00AF6C1B"/>
    <w:pPr>
      <w:spacing w:after="0" w:line="240" w:lineRule="auto"/>
    </w:pPr>
    <w:rPr>
      <w:rFonts w:ascii="Perpetua" w:cs="Times New Roman" w:eastAsia="Batang" w:hAnsi="Perpetua"/>
      <w:bCs w:val="1"/>
      <w:smallCaps w:val="1"/>
      <w:color w:val="732117"/>
      <w:spacing w:val="10"/>
      <w:sz w:val="18"/>
      <w:szCs w:val="18"/>
    </w:rPr>
  </w:style>
  <w:style w:type="paragraph" w:styleId="normaltableau" w:customStyle="1">
    <w:name w:val="normal_tableau"/>
    <w:basedOn w:val="Normal"/>
    <w:uiPriority w:val="99"/>
    <w:rsid w:val="00AF6C1B"/>
    <w:pPr>
      <w:spacing w:after="120" w:before="120" w:line="240" w:lineRule="auto"/>
      <w:jc w:val="both"/>
    </w:pPr>
    <w:rPr>
      <w:rFonts w:ascii="Optima" w:cs="Optima" w:eastAsia="Times New Roman" w:hAnsi="Optima"/>
      <w:lang w:eastAsia="es-ES" w:val="en-GB"/>
    </w:rPr>
  </w:style>
  <w:style w:type="paragraph" w:styleId="CarCar2" w:customStyle="1">
    <w:name w:val="Car Car2"/>
    <w:basedOn w:val="Normal"/>
    <w:uiPriority w:val="99"/>
    <w:rsid w:val="00AF6C1B"/>
    <w:pPr>
      <w:spacing w:line="240" w:lineRule="exact"/>
    </w:pPr>
    <w:rPr>
      <w:rFonts w:ascii="Tahoma" w:cs="Tahoma" w:eastAsia="Times New Roman" w:hAnsi="Tahoma"/>
      <w:sz w:val="20"/>
      <w:szCs w:val="20"/>
      <w:lang w:val="en-US"/>
    </w:rPr>
  </w:style>
  <w:style w:type="paragraph" w:styleId="CarCar1CarCarCarCarCarCarCarCarCarCarCarCarCarCarCar1Car" w:customStyle="1">
    <w:name w:val="Car Car1 Car Car Car Car Car Car Car Car Car Car Car Car Car Car Car1 Car"/>
    <w:basedOn w:val="Normal"/>
    <w:uiPriority w:val="99"/>
    <w:rsid w:val="00AF6C1B"/>
    <w:pPr>
      <w:spacing w:line="240" w:lineRule="exact"/>
    </w:pPr>
    <w:rPr>
      <w:rFonts w:ascii="Verdana" w:cs="Times New Roman" w:eastAsia="Times New Roman" w:hAnsi="Verdana"/>
      <w:sz w:val="20"/>
      <w:szCs w:val="20"/>
      <w:lang w:val="en-US"/>
    </w:rPr>
  </w:style>
  <w:style w:type="paragraph" w:styleId="CarCar1CarCarCarCarCar1CarCarCarCarCarCarCarCarCarCar" w:customStyle="1">
    <w:name w:val="Car Car1 Car Car Car Car Car1 Car Car Car Car Car Car Car Car Car Car"/>
    <w:basedOn w:val="Normal"/>
    <w:uiPriority w:val="99"/>
    <w:rsid w:val="00AF6C1B"/>
    <w:pPr>
      <w:spacing w:line="240" w:lineRule="exact"/>
    </w:pPr>
    <w:rPr>
      <w:rFonts w:ascii="Tahoma" w:cs="Times New Roman" w:eastAsia="Times New Roman" w:hAnsi="Tahoma"/>
      <w:sz w:val="20"/>
      <w:szCs w:val="20"/>
      <w:lang w:val="en-US"/>
    </w:rPr>
  </w:style>
  <w:style w:type="paragraph" w:styleId="CarCarCarCarCarCar" w:customStyle="1">
    <w:name w:val="Car Car Car Car Car Car"/>
    <w:basedOn w:val="Normal"/>
    <w:uiPriority w:val="99"/>
    <w:rsid w:val="00AF6C1B"/>
    <w:pPr>
      <w:spacing w:line="240" w:lineRule="exact"/>
    </w:pPr>
    <w:rPr>
      <w:rFonts w:ascii="Tahoma" w:cs="Times New Roman" w:eastAsia="Times New Roman" w:hAnsi="Tahoma"/>
      <w:sz w:val="20"/>
      <w:szCs w:val="20"/>
      <w:lang w:val="en-US"/>
    </w:rPr>
  </w:style>
  <w:style w:type="paragraph" w:styleId="Lista5">
    <w:name w:val="List 5"/>
    <w:basedOn w:val="Normal"/>
    <w:uiPriority w:val="99"/>
    <w:rsid w:val="00AF6C1B"/>
    <w:pPr>
      <w:spacing w:after="0" w:line="240" w:lineRule="auto"/>
      <w:ind w:left="1415" w:hanging="283"/>
      <w:contextualSpacing w:val="1"/>
    </w:pPr>
    <w:rPr>
      <w:rFonts w:ascii="Times New Roman" w:cs="Times New Roman" w:eastAsia="Times New Roman" w:hAnsi="Times New Roman"/>
      <w:sz w:val="20"/>
      <w:szCs w:val="20"/>
      <w:lang w:eastAsia="es-ES"/>
    </w:rPr>
  </w:style>
  <w:style w:type="paragraph" w:styleId="Continuarlista5">
    <w:name w:val="List Continue 5"/>
    <w:basedOn w:val="Normal"/>
    <w:uiPriority w:val="99"/>
    <w:rsid w:val="00AF6C1B"/>
    <w:pPr>
      <w:spacing w:after="120" w:line="240" w:lineRule="auto"/>
      <w:ind w:left="1415"/>
      <w:contextualSpacing w:val="1"/>
    </w:pPr>
    <w:rPr>
      <w:rFonts w:ascii="Times New Roman" w:cs="Times New Roman" w:eastAsia="Times New Roman" w:hAnsi="Times New Roman"/>
      <w:sz w:val="20"/>
      <w:szCs w:val="20"/>
      <w:lang w:eastAsia="es-ES"/>
    </w:rPr>
  </w:style>
  <w:style w:type="paragraph" w:styleId="Direccininterior" w:customStyle="1">
    <w:name w:val="Dirección interior"/>
    <w:basedOn w:val="Normal"/>
    <w:uiPriority w:val="99"/>
    <w:rsid w:val="00AF6C1B"/>
    <w:pPr>
      <w:spacing w:after="0" w:line="240" w:lineRule="auto"/>
    </w:pPr>
    <w:rPr>
      <w:rFonts w:ascii="Times New Roman" w:cs="Times New Roman" w:eastAsia="Times New Roman" w:hAnsi="Times New Roman"/>
      <w:sz w:val="20"/>
      <w:szCs w:val="20"/>
      <w:lang w:eastAsia="es-ES"/>
    </w:rPr>
  </w:style>
  <w:style w:type="paragraph" w:styleId="Textoindependienteprimerasangra">
    <w:name w:val="Body Text First Indent"/>
    <w:basedOn w:val="Textoindependiente"/>
    <w:link w:val="TextoindependienteprimerasangraCar"/>
    <w:uiPriority w:val="99"/>
    <w:rsid w:val="00AF6C1B"/>
    <w:pPr>
      <w:ind w:firstLine="210"/>
    </w:pPr>
    <w:rPr>
      <w:rFonts w:ascii="Times New Roman" w:hAnsi="Times New Roman"/>
      <w:color w:val="000000"/>
      <w:sz w:val="20"/>
      <w:szCs w:val="20"/>
      <w:lang w:eastAsia="es-ES" w:val="es-PE"/>
    </w:rPr>
  </w:style>
  <w:style w:type="character" w:styleId="TextoindependienteprimerasangraCar" w:customStyle="1">
    <w:name w:val="Texto independiente primera sangría Car"/>
    <w:basedOn w:val="TextoindependienteCar"/>
    <w:link w:val="Textoindependienteprimerasangra"/>
    <w:uiPriority w:val="99"/>
    <w:rsid w:val="00AF6C1B"/>
    <w:rPr>
      <w:rFonts w:ascii="Times New Roman" w:cs="Times New Roman" w:eastAsia="Times New Roman" w:hAnsi="Times New Roman"/>
      <w:color w:val="000000"/>
      <w:sz w:val="20"/>
      <w:szCs w:val="20"/>
      <w:lang w:eastAsia="es-ES" w:val="es-ES"/>
    </w:rPr>
  </w:style>
  <w:style w:type="paragraph" w:styleId="Continuarlista4">
    <w:name w:val="List Continue 4"/>
    <w:basedOn w:val="Normal"/>
    <w:uiPriority w:val="99"/>
    <w:rsid w:val="00AF6C1B"/>
    <w:pPr>
      <w:spacing w:after="120" w:line="240" w:lineRule="auto"/>
      <w:ind w:left="1132"/>
      <w:contextualSpacing w:val="1"/>
    </w:pPr>
    <w:rPr>
      <w:rFonts w:ascii="Times New Roman" w:cs="Times New Roman" w:eastAsia="Times New Roman" w:hAnsi="Times New Roman"/>
      <w:sz w:val="20"/>
      <w:szCs w:val="20"/>
      <w:lang w:eastAsia="es-ES"/>
    </w:rPr>
  </w:style>
  <w:style w:type="character" w:styleId="b1" w:customStyle="1">
    <w:name w:val="b1"/>
    <w:uiPriority w:val="99"/>
    <w:rsid w:val="00AF6C1B"/>
    <w:rPr>
      <w:rFonts w:cs="Times New Roman"/>
      <w:color w:val="000000"/>
    </w:rPr>
  </w:style>
  <w:style w:type="paragraph" w:styleId="font7" w:customStyle="1">
    <w:name w:val="font7"/>
    <w:basedOn w:val="Normal"/>
    <w:rsid w:val="00AF6C1B"/>
    <w:pPr>
      <w:spacing w:after="100" w:afterAutospacing="1" w:before="100" w:beforeAutospacing="1" w:line="240" w:lineRule="auto"/>
    </w:pPr>
    <w:rPr>
      <w:rFonts w:ascii="Tahoma" w:cs="Tahoma" w:eastAsia="Times New Roman" w:hAnsi="Tahoma"/>
      <w:color w:val="000000"/>
      <w:sz w:val="16"/>
      <w:szCs w:val="16"/>
    </w:rPr>
  </w:style>
  <w:style w:type="table" w:styleId="Tabladecuadrcula1clara12" w:customStyle="1">
    <w:name w:val="Tabla de cuadrícula 1 clara12"/>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999999" w:space="0" w:sz="4" w:themeColor="text1" w:themeTint="000066" w:val="single"/>
        <w:left w:color="999999" w:space="0" w:sz="4" w:themeColor="text1" w:themeTint="000066" w:val="single"/>
        <w:bottom w:color="999999" w:space="0" w:sz="4" w:themeColor="text1" w:themeTint="000066" w:val="single"/>
        <w:right w:color="999999" w:space="0" w:sz="4" w:themeColor="text1" w:themeTint="000066" w:val="single"/>
        <w:insideH w:color="999999" w:space="0" w:sz="4" w:themeColor="text1" w:themeTint="000066" w:val="single"/>
        <w:insideV w:color="999999" w:space="0" w:sz="4" w:themeColor="text1" w:themeTint="000066" w:val="single"/>
      </w:tblBorders>
      <w:tblCellMar>
        <w:top w:w="0.0" w:type="dxa"/>
        <w:left w:w="108.0" w:type="dxa"/>
        <w:bottom w:w="0.0" w:type="dxa"/>
        <w:right w:w="108.0" w:type="dxa"/>
      </w:tblCellMar>
    </w:tblPr>
    <w:tblStylePr w:type="firstRow">
      <w:rPr>
        <w:b w:val="1"/>
        <w:bCs w:val="1"/>
      </w:rPr>
      <w:tblPr/>
      <w:tcPr>
        <w:tcBorders>
          <w:bottom w:color="666666" w:space="0" w:sz="12" w:themeColor="text1" w:themeTint="000099" w:val="single"/>
        </w:tcBorders>
      </w:tcPr>
    </w:tblStylePr>
    <w:tblStylePr w:type="lastRow">
      <w:rPr>
        <w:b w:val="1"/>
        <w:bCs w:val="1"/>
      </w:rPr>
      <w:tblPr/>
      <w:tcPr>
        <w:tcBorders>
          <w:top w:color="666666" w:space="0" w:sz="2" w:themeColor="text1" w:themeTint="000099" w:val="double"/>
        </w:tcBorders>
      </w:tcPr>
    </w:tblStylePr>
    <w:tblStylePr w:type="firstCol">
      <w:rPr>
        <w:b w:val="1"/>
        <w:bCs w:val="1"/>
      </w:rPr>
    </w:tblStylePr>
    <w:tblStylePr w:type="lastCol">
      <w:rPr>
        <w:b w:val="1"/>
        <w:bCs w:val="1"/>
      </w:rPr>
    </w:tblStylePr>
  </w:style>
  <w:style w:type="table" w:styleId="Tabladecuadrcula1clara-nfasis311" w:customStyle="1">
    <w:name w:val="Tabla de cuadrícula 1 clara - Énfasis 311"/>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dbdbdb" w:space="0" w:sz="4" w:themeColor="accent3" w:themeTint="000066" w:val="single"/>
        <w:left w:color="dbdbdb" w:space="0" w:sz="4" w:themeColor="accent3" w:themeTint="000066" w:val="single"/>
        <w:bottom w:color="dbdbdb" w:space="0" w:sz="4" w:themeColor="accent3" w:themeTint="000066" w:val="single"/>
        <w:right w:color="dbdbdb" w:space="0" w:sz="4" w:themeColor="accent3" w:themeTint="000066" w:val="single"/>
        <w:insideH w:color="dbdbdb" w:space="0" w:sz="4" w:themeColor="accent3" w:themeTint="000066" w:val="single"/>
        <w:insideV w:color="dbdbdb" w:space="0" w:sz="4" w:themeColor="accent3" w:themeTint="000066" w:val="single"/>
      </w:tblBorders>
      <w:tblCellMar>
        <w:top w:w="0.0" w:type="dxa"/>
        <w:left w:w="108.0" w:type="dxa"/>
        <w:bottom w:w="0.0" w:type="dxa"/>
        <w:right w:w="108.0" w:type="dxa"/>
      </w:tblCellMar>
    </w:tblPr>
    <w:tblStylePr w:type="firstRow">
      <w:rPr>
        <w:b w:val="1"/>
        <w:bCs w:val="1"/>
      </w:rPr>
      <w:tblPr/>
      <w:tcPr>
        <w:tcBorders>
          <w:bottom w:color="c9c9c9" w:space="0" w:sz="12" w:themeColor="accent3" w:themeTint="000099" w:val="single"/>
        </w:tcBorders>
      </w:tcPr>
    </w:tblStylePr>
    <w:tblStylePr w:type="lastRow">
      <w:rPr>
        <w:b w:val="1"/>
        <w:bCs w:val="1"/>
      </w:rPr>
      <w:tblPr/>
      <w:tcPr>
        <w:tcBorders>
          <w:top w:color="c9c9c9" w:space="0" w:sz="2" w:themeColor="accent3" w:themeTint="000099" w:val="double"/>
        </w:tcBorders>
      </w:tcPr>
    </w:tblStylePr>
    <w:tblStylePr w:type="firstCol">
      <w:rPr>
        <w:b w:val="1"/>
        <w:bCs w:val="1"/>
      </w:rPr>
    </w:tblStylePr>
    <w:tblStylePr w:type="lastCol">
      <w:rPr>
        <w:b w:val="1"/>
        <w:bCs w:val="1"/>
      </w:rPr>
    </w:tblStylePr>
  </w:style>
  <w:style w:type="table" w:styleId="Tabladecuadrcula1clara-nfasis511" w:customStyle="1">
    <w:name w:val="Tabla de cuadrícula 1 clara - Énfasis 511"/>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b4c6e7" w:space="0" w:sz="4" w:themeColor="accent5" w:themeTint="000066" w:val="single"/>
        <w:left w:color="b4c6e7" w:space="0" w:sz="4" w:themeColor="accent5" w:themeTint="000066" w:val="single"/>
        <w:bottom w:color="b4c6e7" w:space="0" w:sz="4" w:themeColor="accent5" w:themeTint="000066" w:val="single"/>
        <w:right w:color="b4c6e7" w:space="0" w:sz="4" w:themeColor="accent5" w:themeTint="000066" w:val="single"/>
        <w:insideH w:color="b4c6e7" w:space="0" w:sz="4" w:themeColor="accent5" w:themeTint="000066" w:val="single"/>
        <w:insideV w:color="b4c6e7" w:space="0" w:sz="4" w:themeColor="accent5" w:themeTint="000066" w:val="single"/>
      </w:tblBorders>
      <w:tblCellMar>
        <w:top w:w="0.0" w:type="dxa"/>
        <w:left w:w="108.0" w:type="dxa"/>
        <w:bottom w:w="0.0" w:type="dxa"/>
        <w:right w:w="108.0" w:type="dxa"/>
      </w:tblCellMar>
    </w:tblPr>
    <w:tblStylePr w:type="firstRow">
      <w:rPr>
        <w:b w:val="1"/>
        <w:bCs w:val="1"/>
      </w:rPr>
      <w:tblPr/>
      <w:tcPr>
        <w:tcBorders>
          <w:bottom w:color="8eaadb" w:space="0" w:sz="12" w:themeColor="accent5" w:themeTint="000099" w:val="single"/>
        </w:tcBorders>
      </w:tcPr>
    </w:tblStylePr>
    <w:tblStylePr w:type="lastRow">
      <w:rPr>
        <w:b w:val="1"/>
        <w:bCs w:val="1"/>
      </w:rPr>
      <w:tblPr/>
      <w:tcPr>
        <w:tcBorders>
          <w:top w:color="8eaadb" w:space="0" w:sz="2" w:themeColor="accent5" w:themeTint="000099" w:val="double"/>
        </w:tcBorders>
      </w:tcPr>
    </w:tblStylePr>
    <w:tblStylePr w:type="firstCol">
      <w:rPr>
        <w:b w:val="1"/>
        <w:bCs w:val="1"/>
      </w:rPr>
    </w:tblStylePr>
    <w:tblStylePr w:type="lastCol">
      <w:rPr>
        <w:b w:val="1"/>
        <w:bCs w:val="1"/>
      </w:rPr>
    </w:tblStylePr>
  </w:style>
  <w:style w:type="table" w:styleId="Tabladecuadrcula1clara11" w:customStyle="1">
    <w:name w:val="Tabla de cuadrícula 1 clara11"/>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999999" w:space="0" w:sz="4" w:themeColor="text1" w:themeTint="000066" w:val="single"/>
        <w:left w:color="999999" w:space="0" w:sz="4" w:themeColor="text1" w:themeTint="000066" w:val="single"/>
        <w:bottom w:color="999999" w:space="0" w:sz="4" w:themeColor="text1" w:themeTint="000066" w:val="single"/>
        <w:right w:color="999999" w:space="0" w:sz="4" w:themeColor="text1" w:themeTint="000066" w:val="single"/>
        <w:insideH w:color="999999" w:space="0" w:sz="4" w:themeColor="text1" w:themeTint="000066" w:val="single"/>
        <w:insideV w:color="999999" w:space="0" w:sz="4" w:themeColor="text1" w:themeTint="000066" w:val="single"/>
      </w:tblBorders>
      <w:tblCellMar>
        <w:top w:w="0.0" w:type="dxa"/>
        <w:left w:w="108.0" w:type="dxa"/>
        <w:bottom w:w="0.0" w:type="dxa"/>
        <w:right w:w="108.0" w:type="dxa"/>
      </w:tblCellMar>
    </w:tblPr>
    <w:tblStylePr w:type="firstRow">
      <w:rPr>
        <w:b w:val="1"/>
        <w:bCs w:val="1"/>
      </w:rPr>
      <w:tblPr/>
      <w:tcPr>
        <w:tcBorders>
          <w:bottom w:color="666666" w:space="0" w:sz="12" w:themeColor="text1" w:themeTint="000099" w:val="single"/>
        </w:tcBorders>
      </w:tcPr>
    </w:tblStylePr>
    <w:tblStylePr w:type="lastRow">
      <w:rPr>
        <w:b w:val="1"/>
        <w:bCs w:val="1"/>
      </w:rPr>
      <w:tblPr/>
      <w:tcPr>
        <w:tcBorders>
          <w:top w:color="666666" w:space="0" w:sz="2" w:themeColor="text1" w:themeTint="000099" w:val="double"/>
        </w:tcBorders>
      </w:tcPr>
    </w:tblStylePr>
    <w:tblStylePr w:type="firstCol">
      <w:rPr>
        <w:b w:val="1"/>
        <w:bCs w:val="1"/>
      </w:rPr>
    </w:tblStylePr>
    <w:tblStylePr w:type="lastCol">
      <w:rPr>
        <w:b w:val="1"/>
        <w:bCs w:val="1"/>
      </w:rPr>
    </w:tblStylePr>
  </w:style>
  <w:style w:type="paragraph" w:styleId="prrafodelista30" w:customStyle="1">
    <w:name w:val="prrafodelista3"/>
    <w:basedOn w:val="Normal"/>
    <w:rsid w:val="00AF6C1B"/>
    <w:pPr>
      <w:spacing w:after="0" w:line="240" w:lineRule="auto"/>
    </w:pPr>
    <w:rPr>
      <w:rFonts w:ascii="Times New Roman" w:cs="Times New Roman" w:eastAsia="Times New Roman" w:hAnsi="Times New Roman"/>
      <w:sz w:val="24"/>
      <w:szCs w:val="24"/>
    </w:rPr>
  </w:style>
  <w:style w:type="character" w:styleId="decretossupremos" w:customStyle="1">
    <w:name w:val="decretossupremos"/>
    <w:basedOn w:val="Fuentedeprrafopredeter"/>
    <w:rsid w:val="00AF6C1B"/>
  </w:style>
  <w:style w:type="character" w:styleId="HeaderChar1" w:customStyle="1">
    <w:name w:val="Header Char1"/>
    <w:aliases w:val="encabezado Char1,Encabezado_0 Char1,index Char1,h Char1,titulo Char1,maria Char1,Encabezado1 Char1,Even Char"/>
    <w:rsid w:val="00AF6C1B"/>
    <w:rPr>
      <w:rFonts w:cs="Times New Roman"/>
      <w:color w:val="000000"/>
      <w:szCs w:val="20"/>
    </w:rPr>
  </w:style>
  <w:style w:type="table" w:styleId="Tablaconcuadrcula1clara-nfasis51" w:customStyle="1">
    <w:name w:val="Tabla con cuadrícula 1 clara - Énfasis 51"/>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b4c6e7" w:space="0" w:sz="4" w:themeColor="accent5" w:themeTint="000066" w:val="single"/>
        <w:left w:color="b4c6e7" w:space="0" w:sz="4" w:themeColor="accent5" w:themeTint="000066" w:val="single"/>
        <w:bottom w:color="b4c6e7" w:space="0" w:sz="4" w:themeColor="accent5" w:themeTint="000066" w:val="single"/>
        <w:right w:color="b4c6e7" w:space="0" w:sz="4" w:themeColor="accent5" w:themeTint="000066" w:val="single"/>
        <w:insideH w:color="b4c6e7" w:space="0" w:sz="4" w:themeColor="accent5" w:themeTint="000066" w:val="single"/>
        <w:insideV w:color="b4c6e7" w:space="0" w:sz="4" w:themeColor="accent5" w:themeTint="000066" w:val="single"/>
      </w:tblBorders>
      <w:tblCellMar>
        <w:top w:w="0.0" w:type="dxa"/>
        <w:left w:w="108.0" w:type="dxa"/>
        <w:bottom w:w="0.0" w:type="dxa"/>
        <w:right w:w="108.0" w:type="dxa"/>
      </w:tblCellMar>
    </w:tblPr>
    <w:tblStylePr w:type="firstRow">
      <w:rPr>
        <w:b w:val="1"/>
        <w:bCs w:val="1"/>
      </w:rPr>
      <w:tblPr/>
      <w:tcPr>
        <w:tcBorders>
          <w:bottom w:color="8eaadb" w:space="0" w:sz="12" w:themeColor="accent5" w:themeTint="000099" w:val="single"/>
        </w:tcBorders>
      </w:tcPr>
    </w:tblStylePr>
    <w:tblStylePr w:type="lastRow">
      <w:rPr>
        <w:b w:val="1"/>
        <w:bCs w:val="1"/>
      </w:rPr>
      <w:tblPr/>
      <w:tcPr>
        <w:tcBorders>
          <w:top w:color="8eaadb" w:space="0" w:sz="2" w:themeColor="accent5" w:themeTint="000099" w:val="double"/>
        </w:tcBorders>
      </w:tcPr>
    </w:tblStylePr>
    <w:tblStylePr w:type="firstCol">
      <w:rPr>
        <w:b w:val="1"/>
        <w:bCs w:val="1"/>
      </w:rPr>
    </w:tblStylePr>
    <w:tblStylePr w:type="lastCol">
      <w:rPr>
        <w:b w:val="1"/>
        <w:bCs w:val="1"/>
      </w:rPr>
    </w:tblStylePr>
  </w:style>
  <w:style w:type="table" w:styleId="Tablaconcuadrcula1clara-nfasis31" w:customStyle="1">
    <w:name w:val="Tabla con cuadrícula 1 clara - Énfasis 31"/>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dbdbdb" w:space="0" w:sz="4" w:themeColor="accent3" w:themeTint="000066" w:val="single"/>
        <w:left w:color="dbdbdb" w:space="0" w:sz="4" w:themeColor="accent3" w:themeTint="000066" w:val="single"/>
        <w:bottom w:color="dbdbdb" w:space="0" w:sz="4" w:themeColor="accent3" w:themeTint="000066" w:val="single"/>
        <w:right w:color="dbdbdb" w:space="0" w:sz="4" w:themeColor="accent3" w:themeTint="000066" w:val="single"/>
        <w:insideH w:color="dbdbdb" w:space="0" w:sz="4" w:themeColor="accent3" w:themeTint="000066" w:val="single"/>
        <w:insideV w:color="dbdbdb" w:space="0" w:sz="4" w:themeColor="accent3" w:themeTint="000066" w:val="single"/>
      </w:tblBorders>
      <w:tblCellMar>
        <w:top w:w="0.0" w:type="dxa"/>
        <w:left w:w="108.0" w:type="dxa"/>
        <w:bottom w:w="0.0" w:type="dxa"/>
        <w:right w:w="108.0" w:type="dxa"/>
      </w:tblCellMar>
    </w:tblPr>
    <w:tblStylePr w:type="firstRow">
      <w:rPr>
        <w:b w:val="1"/>
        <w:bCs w:val="1"/>
      </w:rPr>
      <w:tblPr/>
      <w:tcPr>
        <w:tcBorders>
          <w:bottom w:color="c9c9c9" w:space="0" w:sz="12" w:themeColor="accent3" w:themeTint="000099" w:val="single"/>
        </w:tcBorders>
      </w:tcPr>
    </w:tblStylePr>
    <w:tblStylePr w:type="lastRow">
      <w:rPr>
        <w:b w:val="1"/>
        <w:bCs w:val="1"/>
      </w:rPr>
      <w:tblPr/>
      <w:tcPr>
        <w:tcBorders>
          <w:top w:color="c9c9c9" w:space="0" w:sz="2" w:themeColor="accent3" w:themeTint="000099" w:val="double"/>
        </w:tcBorders>
      </w:tcPr>
    </w:tblStylePr>
    <w:tblStylePr w:type="firstCol">
      <w:rPr>
        <w:b w:val="1"/>
        <w:bCs w:val="1"/>
      </w:rPr>
    </w:tblStylePr>
    <w:tblStylePr w:type="lastCol">
      <w:rPr>
        <w:b w:val="1"/>
        <w:bCs w:val="1"/>
      </w:rPr>
    </w:tblStylePr>
  </w:style>
  <w:style w:type="table" w:styleId="Tablaconcuadrcula1clara1" w:customStyle="1">
    <w:name w:val="Tabla con cuadrícula 1 clara1"/>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999999" w:space="0" w:sz="4" w:themeColor="text1" w:themeTint="000066" w:val="single"/>
        <w:left w:color="999999" w:space="0" w:sz="4" w:themeColor="text1" w:themeTint="000066" w:val="single"/>
        <w:bottom w:color="999999" w:space="0" w:sz="4" w:themeColor="text1" w:themeTint="000066" w:val="single"/>
        <w:right w:color="999999" w:space="0" w:sz="4" w:themeColor="text1" w:themeTint="000066" w:val="single"/>
        <w:insideH w:color="999999" w:space="0" w:sz="4" w:themeColor="text1" w:themeTint="000066" w:val="single"/>
        <w:insideV w:color="999999" w:space="0" w:sz="4" w:themeColor="text1" w:themeTint="000066" w:val="single"/>
      </w:tblBorders>
      <w:tblCellMar>
        <w:top w:w="0.0" w:type="dxa"/>
        <w:left w:w="108.0" w:type="dxa"/>
        <w:bottom w:w="0.0" w:type="dxa"/>
        <w:right w:w="108.0" w:type="dxa"/>
      </w:tblCellMar>
    </w:tblPr>
    <w:tblStylePr w:type="firstRow">
      <w:rPr>
        <w:b w:val="1"/>
        <w:bCs w:val="1"/>
      </w:rPr>
      <w:tblPr/>
      <w:tcPr>
        <w:tcBorders>
          <w:bottom w:color="666666" w:space="0" w:sz="12" w:themeColor="text1" w:themeTint="000099" w:val="single"/>
        </w:tcBorders>
      </w:tcPr>
    </w:tblStylePr>
    <w:tblStylePr w:type="lastRow">
      <w:rPr>
        <w:b w:val="1"/>
        <w:bCs w:val="1"/>
      </w:rPr>
      <w:tblPr/>
      <w:tcPr>
        <w:tcBorders>
          <w:top w:color="666666" w:space="0" w:sz="2" w:themeColor="text1" w:themeTint="000099" w:val="double"/>
        </w:tcBorders>
      </w:tcPr>
    </w:tblStylePr>
    <w:tblStylePr w:type="firstCol">
      <w:rPr>
        <w:b w:val="1"/>
        <w:bCs w:val="1"/>
      </w:rPr>
    </w:tblStylePr>
    <w:tblStylePr w:type="lastCol">
      <w:rPr>
        <w:b w:val="1"/>
        <w:bCs w:val="1"/>
      </w:rPr>
    </w:tblStylePr>
  </w:style>
  <w:style w:type="table" w:styleId="Tabladecuadrcula1clara-nfasis32" w:customStyle="1">
    <w:name w:val="Tabla de cuadrícula 1 clara - Énfasis 32"/>
    <w:basedOn w:val="Tablanormal"/>
    <w:uiPriority w:val="46"/>
    <w:rsid w:val="00AF6C1B"/>
    <w:pPr>
      <w:spacing w:after="0" w:line="240" w:lineRule="auto"/>
    </w:pPr>
    <w:rPr>
      <w:rFonts w:ascii="Perpetua" w:cs="Times New Roman" w:eastAsia="Batang" w:hAnsi="Perpetua"/>
      <w:sz w:val="20"/>
      <w:szCs w:val="20"/>
    </w:rPr>
    <w:tblPr>
      <w:tblStyleRowBandSize w:val="1"/>
      <w:tblStyleColBandSize w:val="1"/>
      <w:tblInd w:w="0.0" w:type="dxa"/>
      <w:tblBorders>
        <w:top w:color="dbdbdb" w:space="0" w:sz="4" w:themeColor="accent3" w:themeTint="000066" w:val="single"/>
        <w:left w:color="dbdbdb" w:space="0" w:sz="4" w:themeColor="accent3" w:themeTint="000066" w:val="single"/>
        <w:bottom w:color="dbdbdb" w:space="0" w:sz="4" w:themeColor="accent3" w:themeTint="000066" w:val="single"/>
        <w:right w:color="dbdbdb" w:space="0" w:sz="4" w:themeColor="accent3" w:themeTint="000066" w:val="single"/>
        <w:insideH w:color="dbdbdb" w:space="0" w:sz="4" w:themeColor="accent3" w:themeTint="000066" w:val="single"/>
        <w:insideV w:color="dbdbdb" w:space="0" w:sz="4" w:themeColor="accent3" w:themeTint="000066" w:val="single"/>
      </w:tblBorders>
      <w:tblCellMar>
        <w:top w:w="0.0" w:type="dxa"/>
        <w:left w:w="108.0" w:type="dxa"/>
        <w:bottom w:w="0.0" w:type="dxa"/>
        <w:right w:w="108.0" w:type="dxa"/>
      </w:tblCellMar>
    </w:tblPr>
    <w:tblStylePr w:type="firstRow">
      <w:rPr>
        <w:b w:val="1"/>
        <w:bCs w:val="1"/>
      </w:rPr>
      <w:tblPr/>
      <w:tcPr>
        <w:tcBorders>
          <w:bottom w:color="c9c9c9" w:space="0" w:sz="12" w:themeColor="accent3" w:themeTint="000099" w:val="single"/>
        </w:tcBorders>
      </w:tcPr>
    </w:tblStylePr>
    <w:tblStylePr w:type="lastRow">
      <w:rPr>
        <w:b w:val="1"/>
        <w:bCs w:val="1"/>
      </w:rPr>
      <w:tblPr/>
      <w:tcPr>
        <w:tcBorders>
          <w:top w:color="c9c9c9" w:space="0" w:sz="2" w:themeColor="accent3" w:themeTint="000099" w:val="double"/>
        </w:tcBorders>
      </w:tcPr>
    </w:tblStylePr>
    <w:tblStylePr w:type="firstCol">
      <w:rPr>
        <w:b w:val="1"/>
        <w:bCs w:val="1"/>
      </w:rPr>
    </w:tblStylePr>
    <w:tblStylePr w:type="lastCol">
      <w:rPr>
        <w:b w:val="1"/>
        <w:bCs w:val="1"/>
      </w:rPr>
    </w:tblStylePr>
  </w:style>
  <w:style w:type="paragraph" w:styleId="Texto1" w:customStyle="1">
    <w:name w:val="Texto"/>
    <w:link w:val="TextoCarCar"/>
    <w:qFormat w:val="1"/>
    <w:rsid w:val="00AF6C1B"/>
    <w:pPr>
      <w:spacing w:after="120" w:line="260" w:lineRule="exact"/>
      <w:ind w:left="936"/>
      <w:jc w:val="both"/>
    </w:pPr>
    <w:rPr>
      <w:rFonts w:ascii="Arial" w:cs="Times New Roman" w:eastAsia="Times New Roman" w:hAnsi="Arial"/>
      <w:lang w:eastAsia="fr-FR" w:val="fr-CA"/>
    </w:rPr>
  </w:style>
  <w:style w:type="character" w:styleId="TextoCarCar" w:customStyle="1">
    <w:name w:val="Texto Car Car"/>
    <w:link w:val="Texto1"/>
    <w:rsid w:val="00AF6C1B"/>
    <w:rPr>
      <w:rFonts w:ascii="Arial" w:cs="Times New Roman" w:eastAsia="Times New Roman" w:hAnsi="Arial"/>
      <w:lang w:eastAsia="fr-FR" w:val="fr-CA"/>
    </w:rPr>
  </w:style>
  <w:style w:type="paragraph" w:styleId="Style7" w:customStyle="1">
    <w:name w:val="Style7"/>
    <w:basedOn w:val="Normal"/>
    <w:uiPriority w:val="99"/>
    <w:rsid w:val="00AF6C1B"/>
    <w:pPr>
      <w:widowControl w:val="0"/>
      <w:autoSpaceDE w:val="0"/>
      <w:autoSpaceDN w:val="0"/>
      <w:adjustRightInd w:val="0"/>
      <w:spacing w:after="0" w:line="150" w:lineRule="exact"/>
    </w:pPr>
    <w:rPr>
      <w:rFonts w:ascii="Arial Narrow" w:cs="Times New Roman" w:eastAsia="Times New Roman" w:hAnsi="Arial Narrow"/>
      <w:sz w:val="24"/>
      <w:szCs w:val="24"/>
    </w:rPr>
  </w:style>
  <w:style w:type="paragraph" w:styleId="font8" w:customStyle="1">
    <w:name w:val="font8"/>
    <w:basedOn w:val="Normal"/>
    <w:rsid w:val="00AF6C1B"/>
    <w:pPr>
      <w:spacing w:after="100" w:afterAutospacing="1" w:before="100" w:beforeAutospacing="1" w:line="240" w:lineRule="auto"/>
    </w:pPr>
    <w:rPr>
      <w:rFonts w:ascii="Verdana" w:cs="Times New Roman" w:eastAsia="Times New Roman" w:hAnsi="Verdana"/>
      <w:i w:val="1"/>
      <w:iCs w:val="1"/>
      <w:color w:val="000000"/>
      <w:sz w:val="18"/>
      <w:szCs w:val="18"/>
    </w:rPr>
  </w:style>
  <w:style w:type="paragraph" w:styleId="font9" w:customStyle="1">
    <w:name w:val="font9"/>
    <w:basedOn w:val="Normal"/>
    <w:rsid w:val="00AF6C1B"/>
    <w:pPr>
      <w:spacing w:after="100" w:afterAutospacing="1" w:before="100" w:beforeAutospacing="1" w:line="240" w:lineRule="auto"/>
    </w:pPr>
    <w:rPr>
      <w:rFonts w:ascii="Verdana" w:cs="Times New Roman" w:eastAsia="Times New Roman" w:hAnsi="Verdana"/>
      <w:i w:val="1"/>
      <w:iCs w:val="1"/>
      <w:color w:val="000000"/>
      <w:sz w:val="18"/>
      <w:szCs w:val="18"/>
    </w:rPr>
  </w:style>
  <w:style w:type="paragraph" w:styleId="font10" w:customStyle="1">
    <w:name w:val="font10"/>
    <w:basedOn w:val="Normal"/>
    <w:rsid w:val="00AF6C1B"/>
    <w:pPr>
      <w:spacing w:after="100" w:afterAutospacing="1" w:before="100" w:beforeAutospacing="1" w:line="240" w:lineRule="auto"/>
    </w:pPr>
    <w:rPr>
      <w:rFonts w:ascii="Verdana" w:cs="Times New Roman" w:eastAsia="Times New Roman" w:hAnsi="Verdana"/>
      <w:b w:val="1"/>
      <w:bCs w:val="1"/>
      <w:i w:val="1"/>
      <w:iCs w:val="1"/>
      <w:color w:val="000000"/>
      <w:sz w:val="18"/>
      <w:szCs w:val="18"/>
    </w:rPr>
  </w:style>
  <w:style w:type="paragraph" w:styleId="CUADROS" w:customStyle="1">
    <w:name w:val="CUADROS"/>
    <w:basedOn w:val="Normal"/>
    <w:uiPriority w:val="99"/>
    <w:rsid w:val="00AF6C1B"/>
    <w:pPr>
      <w:spacing w:after="20" w:before="20" w:line="320" w:lineRule="atLeast"/>
      <w:ind w:left="57"/>
      <w:jc w:val="center"/>
    </w:pPr>
    <w:rPr>
      <w:rFonts w:ascii="Arial" w:cs="Times New Roman" w:eastAsia="Times New Roman" w:hAnsi="Arial"/>
      <w:szCs w:val="20"/>
      <w:lang w:eastAsia="es-ES"/>
    </w:rPr>
  </w:style>
  <w:style w:type="paragraph" w:styleId="listparagraph" w:customStyle="1">
    <w:name w:val="listparagraph"/>
    <w:basedOn w:val="Normal"/>
    <w:rsid w:val="00AF6C1B"/>
    <w:pPr>
      <w:spacing w:after="200" w:line="276" w:lineRule="auto"/>
      <w:ind w:left="720"/>
    </w:pPr>
    <w:rPr>
      <w:rFonts w:cs="Times New Roman"/>
    </w:rPr>
  </w:style>
  <w:style w:type="paragraph" w:styleId="Sinespaciado2" w:customStyle="1">
    <w:name w:val="Sin espaciado2"/>
    <w:basedOn w:val="Normal"/>
    <w:rsid w:val="00AF6C1B"/>
    <w:pPr>
      <w:spacing w:after="0" w:line="240" w:lineRule="auto"/>
    </w:pPr>
    <w:rPr>
      <w:rFonts w:ascii="Perpetua" w:cs="Times New Roman" w:eastAsia="Batang" w:hAnsi="Perpetua"/>
      <w:noProof w:val="1"/>
      <w:color w:val="000000"/>
      <w:szCs w:val="20"/>
    </w:rPr>
  </w:style>
  <w:style w:type="character" w:styleId="Nmerodelnea">
    <w:name w:val="line number"/>
    <w:basedOn w:val="Fuentedeprrafopredeter"/>
    <w:uiPriority w:val="99"/>
    <w:semiHidden w:val="1"/>
    <w:unhideWhenUsed w:val="1"/>
    <w:rsid w:val="00AF6C1B"/>
  </w:style>
  <w:style w:type="paragraph" w:styleId="msonormal0" w:customStyle="1">
    <w:name w:val="msonormal"/>
    <w:basedOn w:val="Normal"/>
    <w:rsid w:val="00AF6C1B"/>
    <w:pPr>
      <w:spacing w:after="100" w:afterAutospacing="1" w:before="100" w:beforeAutospacing="1" w:line="240" w:lineRule="auto"/>
    </w:pPr>
    <w:rPr>
      <w:rFonts w:ascii="Times New Roman" w:cs="Times New Roman" w:eastAsia="Times New Roman" w:hAnsi="Times New Roman"/>
      <w:sz w:val="24"/>
      <w:szCs w:val="24"/>
      <w:lang w:eastAsia="es-ES" w:val="es-ES"/>
    </w:rPr>
  </w:style>
  <w:style w:type="table" w:styleId="67" w:customStyle="1">
    <w:name w:val="67"/>
    <w:basedOn w:val="Tablanormal"/>
    <w:rsid w:val="00E3770D"/>
    <w:pPr>
      <w:suppressAutoHyphens w:val="1"/>
      <w:spacing w:after="0" w:line="1" w:lineRule="atLeast"/>
      <w:ind w:left="-1" w:leftChars="-1" w:hanging="1" w:hangingChars="1"/>
      <w:textDirection w:val="btLr"/>
      <w:textAlignment w:val="top"/>
      <w:outlineLvl w:val="0"/>
    </w:pPr>
    <w:rPr>
      <w:rFonts w:ascii="Times New Roman" w:cs="Times New Roman" w:eastAsia="Times New Roman" w:hAnsi="Times New Roman"/>
      <w:position w:val="-1"/>
      <w:sz w:val="24"/>
      <w:szCs w:val="24"/>
      <w:lang w:eastAsia="es-PA"/>
    </w:rPr>
    <w:tblPr>
      <w:tblStyleRowBandSize w:val="1"/>
      <w:tblStyleColBandSize w:val="1"/>
      <w:tblCellMar>
        <w:top w:w="0.0" w:type="dxa"/>
        <w:left w:w="70.0" w:type="dxa"/>
        <w:bottom w:w="0.0" w:type="dxa"/>
        <w:right w:w="70.0" w:type="dxa"/>
      </w:tblCellMar>
    </w:tblPr>
  </w:style>
  <w:style w:type="table" w:styleId="a" w:customStyle="1">
    <w:basedOn w:val="TableNormal"/>
    <w:tblPr>
      <w:tblStyleRowBandSize w:val="1"/>
      <w:tblStyleColBandSize w:val="1"/>
      <w:tblCellMar>
        <w:top w:w="0.0" w:type="dxa"/>
        <w:left w:w="115.0" w:type="dxa"/>
        <w:bottom w:w="0.0" w:type="dxa"/>
        <w:right w:w="115.0" w:type="dxa"/>
      </w:tblCellMar>
    </w:tblPr>
  </w:style>
  <w:style w:type="table" w:styleId="a0" w:customStyle="1">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tblStylePr w:type="firstRow">
      <w:rPr>
        <w:b w:val="1"/>
      </w:rPr>
      <w:tblPr/>
      <w:tcPr>
        <w:tcBorders>
          <w:bottom w:color="8eaadb" w:space="0" w:sz="12" w:val="single"/>
        </w:tcBorders>
      </w:tcPr>
    </w:tblStylePr>
    <w:tblStylePr w:type="lastRow">
      <w:rPr>
        <w:b w:val="1"/>
      </w:rPr>
      <w:tblPr/>
      <w:tcPr>
        <w:tcBorders>
          <w:top w:color="8eaadb" w:space="0" w:sz="4" w:val="single"/>
        </w:tcBorders>
      </w:tcPr>
    </w:tblStylePr>
    <w:tblStylePr w:type="firstCol">
      <w:rPr>
        <w:b w:val="1"/>
      </w:rPr>
    </w:tblStylePr>
    <w:tblStylePr w:type="lastCol">
      <w:rPr>
        <w:b w:val="1"/>
      </w:rPr>
    </w:tblStylePr>
  </w:style>
  <w:style w:type="table" w:styleId="aa" w:customStyle="1">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style>
  <w:style w:type="table" w:styleId="ab" w:customStyle="1">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tblStylePr w:type="firstRow">
      <w:rPr>
        <w:b w:val="1"/>
      </w:rPr>
      <w:tblPr/>
      <w:tcPr>
        <w:tcBorders>
          <w:bottom w:color="8eaadb" w:space="0" w:sz="12" w:val="single"/>
        </w:tcBorders>
      </w:tcPr>
    </w:tblStylePr>
    <w:tblStylePr w:type="lastRow">
      <w:rPr>
        <w:b w:val="1"/>
      </w:rPr>
      <w:tblPr/>
      <w:tcPr>
        <w:tcBorders>
          <w:top w:color="8eaadb" w:space="0" w:sz="4" w:val="single"/>
        </w:tcBorders>
      </w:tcPr>
    </w:tblStylePr>
    <w:tblStylePr w:type="firstCol">
      <w:rPr>
        <w:b w:val="1"/>
      </w:rPr>
    </w:tblStylePr>
    <w:tblStylePr w:type="lastCol">
      <w:rPr>
        <w:b w:val="1"/>
      </w:rPr>
    </w:tblStylePr>
  </w:style>
  <w:style w:type="table" w:styleId="ac" w:customStyle="1">
    <w:basedOn w:val="TableNormal"/>
    <w:tblPr>
      <w:tblStyleRowBandSize w:val="1"/>
      <w:tblStyleColBandSize w:val="1"/>
      <w:tblCellMar>
        <w:top w:w="0.0" w:type="dxa"/>
        <w:left w:w="70.0" w:type="dxa"/>
        <w:bottom w:w="0.0" w:type="dxa"/>
        <w:right w:w="70.0" w:type="dxa"/>
      </w:tblCellMar>
    </w:tblPr>
  </w:style>
  <w:style w:type="table" w:styleId="ad" w:customStyle="1">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style>
  <w:style w:type="table" w:styleId="ae" w:customStyle="1">
    <w:basedOn w:val="TableNormal"/>
    <w:tblPr>
      <w:tblStyleRowBandSize w:val="1"/>
      <w:tblStyleColBandSize w:val="1"/>
      <w:tblCellMar>
        <w:top w:w="0.0" w:type="dxa"/>
        <w:left w:w="70.0" w:type="dxa"/>
        <w:bottom w:w="0.0" w:type="dxa"/>
        <w:right w:w="70.0" w:type="dxa"/>
      </w:tblCellMar>
    </w:tblPr>
  </w:style>
  <w:style w:type="table" w:styleId="af" w:customStyle="1">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tblStylePr w:type="firstRow">
      <w:rPr>
        <w:b w:val="1"/>
      </w:rPr>
      <w:tblPr/>
      <w:tcPr>
        <w:tcBorders>
          <w:bottom w:color="8eaadb" w:space="0" w:sz="12" w:val="single"/>
        </w:tcBorders>
      </w:tcPr>
    </w:tblStylePr>
    <w:tblStylePr w:type="lastRow">
      <w:rPr>
        <w:b w:val="1"/>
      </w:rPr>
      <w:tblPr/>
      <w:tcPr>
        <w:tcBorders>
          <w:top w:color="8eaadb" w:space="0" w:sz="4" w:val="single"/>
        </w:tcBorders>
      </w:tcPr>
    </w:tblStylePr>
    <w:tblStylePr w:type="firstCol">
      <w:rPr>
        <w:b w:val="1"/>
      </w:rPr>
    </w:tblStylePr>
    <w:tblStylePr w:type="lastCol">
      <w:rPr>
        <w:b w:val="1"/>
      </w:rPr>
    </w:tblStylePr>
  </w:style>
  <w:style w:type="paragraph" w:styleId="Subtitle">
    <w:name w:val="Subtitle"/>
    <w:basedOn w:val="Normal"/>
    <w:next w:val="Normal"/>
    <w:pPr>
      <w:spacing w:after="480" w:line="240" w:lineRule="auto"/>
      <w:jc w:val="center"/>
    </w:pPr>
    <w:rPr>
      <w:rFonts w:ascii="Libre Franklin" w:cs="Libre Franklin" w:eastAsia="Libre Franklin" w:hAnsi="Libre Franklin"/>
      <w:color w:val="000000"/>
      <w:sz w:val="28"/>
      <w:szCs w:val="28"/>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style>
  <w:style w:type="table" w:styleId="Table3">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tblStylePr w:type="firstCol">
      <w:rPr>
        <w:b w:val="1"/>
      </w:rPr>
    </w:tblStylePr>
    <w:tblStylePr w:type="firstRow">
      <w:rPr>
        <w:b w:val="1"/>
      </w:rPr>
      <w:tcPr>
        <w:tcBorders>
          <w:bottom w:color="8eaadb" w:space="0" w:sz="12" w:val="single"/>
        </w:tcBorders>
      </w:tcPr>
    </w:tblStylePr>
    <w:tblStylePr w:type="lastCol">
      <w:rPr>
        <w:b w:val="1"/>
      </w:rPr>
    </w:tblStylePr>
    <w:tblStylePr w:type="lastRow">
      <w:rPr>
        <w:b w:val="1"/>
      </w:rPr>
      <w:tcPr>
        <w:tcBorders>
          <w:top w:color="8eaadb" w:space="0" w:sz="4" w:val="single"/>
        </w:tcBorders>
      </w:tcPr>
    </w:tblStylePr>
  </w:style>
  <w:style w:type="table" w:styleId="Table4">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style>
  <w:style w:type="table" w:styleId="Table5">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tblStylePr w:type="firstCol">
      <w:rPr>
        <w:b w:val="1"/>
      </w:rPr>
    </w:tblStylePr>
    <w:tblStylePr w:type="firstRow">
      <w:rPr>
        <w:b w:val="1"/>
      </w:rPr>
      <w:tcPr>
        <w:tcBorders>
          <w:bottom w:color="8eaadb" w:space="0" w:sz="12" w:val="single"/>
        </w:tcBorders>
      </w:tcPr>
    </w:tblStylePr>
    <w:tblStylePr w:type="lastCol">
      <w:rPr>
        <w:b w:val="1"/>
      </w:rPr>
    </w:tblStylePr>
    <w:tblStylePr w:type="lastRow">
      <w:rPr>
        <w:b w:val="1"/>
      </w:rPr>
      <w:tcPr>
        <w:tcBorders>
          <w:top w:color="8eaadb" w:space="0" w:sz="4" w:val="single"/>
        </w:tcBorders>
      </w:tcPr>
    </w:tblStylePr>
  </w:style>
  <w:style w:type="table" w:styleId="Table6">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style>
  <w:style w:type="table" w:styleId="Table7">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style>
  <w:style w:type="table" w:styleId="Table8">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style>
  <w:style w:type="table" w:styleId="Table9">
    <w:basedOn w:val="TableNormal"/>
    <w:pPr>
      <w:spacing w:after="0" w:line="240" w:lineRule="auto"/>
      <w:ind w:hanging="1"/>
      <w:jc w:val="both"/>
    </w:pPr>
    <w:rPr>
      <w:rFonts w:ascii="Times New Roman" w:cs="Times New Roman" w:eastAsia="Times New Roman" w:hAnsi="Times New Roman"/>
      <w:sz w:val="24"/>
      <w:szCs w:val="24"/>
    </w:rPr>
    <w:tblPr>
      <w:tblStyleRowBandSize w:val="1"/>
      <w:tblStyleColBandSize w:val="1"/>
      <w:tblCellMar>
        <w:top w:w="0.0" w:type="dxa"/>
        <w:left w:w="70.0" w:type="dxa"/>
        <w:bottom w:w="0.0" w:type="dxa"/>
        <w:right w:w="70.0" w:type="dxa"/>
      </w:tblCellMar>
    </w:tblPr>
    <w:tblStylePr w:type="firstCol">
      <w:rPr>
        <w:b w:val="1"/>
      </w:rPr>
    </w:tblStylePr>
    <w:tblStylePr w:type="firstRow">
      <w:rPr>
        <w:b w:val="1"/>
      </w:rPr>
      <w:tcPr>
        <w:tcBorders>
          <w:bottom w:color="8eaadb" w:space="0" w:sz="12" w:val="single"/>
        </w:tcBorders>
      </w:tcPr>
    </w:tblStylePr>
    <w:tblStylePr w:type="lastCol">
      <w:rPr>
        <w:b w:val="1"/>
      </w:rPr>
    </w:tblStylePr>
    <w:tblStylePr w:type="lastRow">
      <w:rPr>
        <w:b w:val="1"/>
      </w:rPr>
      <w:tcPr>
        <w:tcBorders>
          <w:top w:color="8eaadb" w:space="0" w:sz="4" w:val="single"/>
        </w:tcBorders>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LibreFranklin-regular.ttf"/><Relationship Id="rId2" Type="http://schemas.openxmlformats.org/officeDocument/2006/relationships/font" Target="fonts/LibreFranklin-bold.ttf"/><Relationship Id="rId3" Type="http://schemas.openxmlformats.org/officeDocument/2006/relationships/font" Target="fonts/LibreFranklin-italic.ttf"/><Relationship Id="rId4" Type="http://schemas.openxmlformats.org/officeDocument/2006/relationships/font" Target="fonts/LibreFranklin-boldItalic.ttf"/><Relationship Id="rId10" Type="http://schemas.openxmlformats.org/officeDocument/2006/relationships/font" Target="fonts/Tahoma-bold.ttf"/><Relationship Id="rId9" Type="http://schemas.openxmlformats.org/officeDocument/2006/relationships/font" Target="fonts/Tahoma-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Ep9MpRsa196poU2uBk84nbqRyug==">AMUW2mWGpA8UAAL6ioX2qIAQYZxAQ1vS9/TNrabwBL7Xxw15SOb/SzRkoatBGi1x2gCwzGu+jGblxvUQkKm8hQyttf9z8CojEsgcdIHJn5U7PJ9osY/jMb/x2eeFNMMe4rtPGlmFaADe+szRCjmWrXJuFmKXtzfLLu8j1dEMsA/0ApXwz/w3Rkc=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2022-11-14T19:34:00Z</dcterms:created>
  <dc:creator>Meri Yolanda Valle Rojas</dc:creator>
</cp:coreProperties>
</file>