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1572F" w14:textId="77777777" w:rsidR="009F4773" w:rsidRDefault="00B23156" w:rsidP="00B853E4">
      <w:pPr>
        <w:pStyle w:val="Heading1"/>
        <w:spacing w:before="0"/>
        <w:ind w:left="425" w:firstLine="142"/>
        <w:jc w:val="center"/>
        <w:rPr>
          <w:rStyle w:val="Style3"/>
          <w:color w:val="C00000"/>
        </w:rPr>
      </w:pPr>
      <w:r w:rsidRPr="00B23156">
        <w:rPr>
          <w:rStyle w:val="Style3"/>
          <w:color w:val="C00000"/>
        </w:rPr>
        <w:t>REQUEST FOR INFORMATION</w:t>
      </w:r>
      <w:r>
        <w:rPr>
          <w:rStyle w:val="Style3"/>
          <w:color w:val="C00000"/>
        </w:rPr>
        <w:t xml:space="preserve"> (RFI)</w:t>
      </w:r>
    </w:p>
    <w:p w14:paraId="2FDA4EE9" w14:textId="36E25B7E" w:rsidR="00B23156" w:rsidRPr="00B23156" w:rsidRDefault="00B23156" w:rsidP="00B23156">
      <w:pPr>
        <w:jc w:val="center"/>
        <w:rPr>
          <w:color w:val="C00000"/>
        </w:rPr>
      </w:pPr>
      <w:r w:rsidRPr="00B23156">
        <w:rPr>
          <w:color w:val="C00000"/>
        </w:rPr>
        <w:t xml:space="preserve">Posting date: </w:t>
      </w:r>
      <w:r w:rsidR="000C0894">
        <w:rPr>
          <w:color w:val="C00000"/>
        </w:rPr>
        <w:t>2</w:t>
      </w:r>
      <w:r w:rsidR="00E30F31">
        <w:rPr>
          <w:color w:val="C00000"/>
        </w:rPr>
        <w:t>6</w:t>
      </w:r>
      <w:r w:rsidR="000C0894">
        <w:rPr>
          <w:color w:val="C00000"/>
        </w:rPr>
        <w:t>/0</w:t>
      </w:r>
      <w:r w:rsidR="00E30F31">
        <w:rPr>
          <w:color w:val="C00000"/>
        </w:rPr>
        <w:t>9</w:t>
      </w:r>
      <w:r w:rsidR="000C0894">
        <w:rPr>
          <w:color w:val="C00000"/>
        </w:rPr>
        <w:t>/202</w:t>
      </w:r>
      <w:r w:rsidR="00E30F31">
        <w:rPr>
          <w:color w:val="C00000"/>
        </w:rPr>
        <w:t>2</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7249A68F" w14:textId="77777777" w:rsidTr="745A2D9F">
        <w:trPr>
          <w:trHeight w:val="266"/>
        </w:trPr>
        <w:tc>
          <w:tcPr>
            <w:tcW w:w="2943" w:type="dxa"/>
          </w:tcPr>
          <w:p w14:paraId="65121A42" w14:textId="77777777" w:rsidR="00E50628" w:rsidRPr="00A84DB7" w:rsidRDefault="00E50628" w:rsidP="006C2F5D">
            <w:pPr>
              <w:ind w:left="0" w:firstLine="0"/>
            </w:pPr>
            <w:r w:rsidRPr="00A84DB7">
              <w:t>Title</w:t>
            </w:r>
          </w:p>
        </w:tc>
        <w:tc>
          <w:tcPr>
            <w:tcW w:w="6521" w:type="dxa"/>
            <w:gridSpan w:val="3"/>
          </w:tcPr>
          <w:sdt>
            <w:sdtPr>
              <w:rPr>
                <w:b/>
                <w:bCs/>
              </w:rPr>
              <w:alias w:val="R EOI Title"/>
              <w:tag w:val="R EOI Title"/>
              <w:id w:val="122276420"/>
              <w:placeholder>
                <w:docPart w:val="DefaultPlaceholder_1082065158"/>
              </w:placeholder>
            </w:sdtPr>
            <w:sdtEndPr/>
            <w:sdtContent>
              <w:p w14:paraId="0286391C" w14:textId="61E3C609" w:rsidR="00E50628" w:rsidRPr="004612A8" w:rsidRDefault="00B94C68" w:rsidP="0025120A">
                <w:pPr>
                  <w:ind w:left="227" w:firstLine="0"/>
                  <w:rPr>
                    <w:b/>
                    <w:bCs/>
                  </w:rPr>
                </w:pPr>
                <w:r>
                  <w:t xml:space="preserve"> </w:t>
                </w:r>
                <w:r w:rsidRPr="00B94C68">
                  <w:rPr>
                    <w:b/>
                    <w:bCs/>
                  </w:rPr>
                  <w:t>Replacement of WHO Backup and Recovery System</w:t>
                </w:r>
                <w:r w:rsidR="001536E3">
                  <w:rPr>
                    <w:b/>
                    <w:bCs/>
                  </w:rPr>
                  <w:t xml:space="preserve"> </w:t>
                </w:r>
              </w:p>
              <w:permStart w:id="1836011421" w:edGrp="everyone" w:displacedByCustomXml="next"/>
            </w:sdtContent>
          </w:sdt>
          <w:permEnd w:id="1836011421" w:displacedByCustomXml="prev"/>
          <w:p w14:paraId="5F68AB2C" w14:textId="77777777" w:rsidR="745A2D9F" w:rsidRDefault="745A2D9F"/>
        </w:tc>
      </w:tr>
      <w:tr w:rsidR="00E50628" w:rsidRPr="00A84DB7" w14:paraId="61193961" w14:textId="77777777" w:rsidTr="745A2D9F">
        <w:trPr>
          <w:trHeight w:val="266"/>
        </w:trPr>
        <w:tc>
          <w:tcPr>
            <w:tcW w:w="2943" w:type="dxa"/>
          </w:tcPr>
          <w:p w14:paraId="0E87AF6B" w14:textId="77777777" w:rsidR="00E50628" w:rsidRPr="00A84DB7" w:rsidRDefault="005F19D6" w:rsidP="006C2F5D">
            <w:pPr>
              <w:ind w:left="0" w:firstLine="0"/>
            </w:pPr>
            <w:r>
              <w:t>Reference Number</w:t>
            </w:r>
          </w:p>
        </w:tc>
        <w:tc>
          <w:tcPr>
            <w:tcW w:w="6521" w:type="dxa"/>
            <w:gridSpan w:val="3"/>
          </w:tcPr>
          <w:sdt>
            <w:sdtPr>
              <w:rPr>
                <w:b/>
                <w:bCs/>
              </w:rPr>
              <w:alias w:val="Ref.EOI"/>
              <w:tag w:val="Ref.EOI"/>
              <w:id w:val="1909254532"/>
              <w:placeholder>
                <w:docPart w:val="DefaultPlaceholder_1082065158"/>
              </w:placeholder>
            </w:sdtPr>
            <w:sdtEndPr/>
            <w:sdtContent>
              <w:p w14:paraId="066162D5" w14:textId="6468726A" w:rsidR="00E50628" w:rsidRPr="004612A8" w:rsidRDefault="00527FE8" w:rsidP="00B53F56">
                <w:pPr>
                  <w:ind w:left="227" w:firstLine="0"/>
                  <w:rPr>
                    <w:b/>
                    <w:bCs/>
                  </w:rPr>
                </w:pPr>
                <w:r>
                  <w:t xml:space="preserve"> </w:t>
                </w:r>
                <w:r w:rsidRPr="00527FE8">
                  <w:rPr>
                    <w:b/>
                    <w:bCs/>
                  </w:rPr>
                  <w:t>2022_069_BOS_WHO_Backup_&amp;_Recovery_System_Replacement</w:t>
                </w:r>
              </w:p>
            </w:sdtContent>
          </w:sdt>
          <w:p w14:paraId="061FDD36" w14:textId="77777777" w:rsidR="745A2D9F" w:rsidRDefault="745A2D9F"/>
        </w:tc>
      </w:tr>
      <w:tr w:rsidR="00B23156" w:rsidRPr="00A84DB7" w14:paraId="4B11BA13" w14:textId="77777777" w:rsidTr="745A2D9F">
        <w:trPr>
          <w:trHeight w:val="266"/>
        </w:trPr>
        <w:tc>
          <w:tcPr>
            <w:tcW w:w="2943" w:type="dxa"/>
          </w:tcPr>
          <w:p w14:paraId="1FBB1A54" w14:textId="77777777" w:rsidR="00B23156" w:rsidRPr="00A84DB7" w:rsidRDefault="00B23156" w:rsidP="006C2F5D">
            <w:pPr>
              <w:ind w:left="0" w:firstLine="0"/>
            </w:pPr>
            <w:r>
              <w:t>Description</w:t>
            </w:r>
          </w:p>
        </w:tc>
        <w:tc>
          <w:tcPr>
            <w:tcW w:w="6521" w:type="dxa"/>
            <w:gridSpan w:val="3"/>
          </w:tcPr>
          <w:p w14:paraId="27ADA14C" w14:textId="039614B5" w:rsidR="00B23156" w:rsidRDefault="00C32937" w:rsidP="003C0C53">
            <w:pPr>
              <w:ind w:left="227" w:firstLine="0"/>
            </w:pPr>
            <w:r>
              <w:t>WHO is</w:t>
            </w:r>
            <w:r w:rsidR="47E2B7F2">
              <w:t xml:space="preserve"> looking to </w:t>
            </w:r>
            <w:r w:rsidR="50FF83F3">
              <w:t xml:space="preserve">gather information </w:t>
            </w:r>
            <w:bookmarkStart w:id="0" w:name="_Int_CUaCg8pE"/>
            <w:r w:rsidR="50FF83F3">
              <w:t>to</w:t>
            </w:r>
            <w:bookmarkEnd w:id="0"/>
            <w:r w:rsidR="50FF83F3">
              <w:t xml:space="preserve"> </w:t>
            </w:r>
            <w:r w:rsidR="47E2B7F2">
              <w:t xml:space="preserve">replace its current Backup and Recovery System with </w:t>
            </w:r>
            <w:r w:rsidR="2FCDC46A">
              <w:t xml:space="preserve">a new system that is based on the </w:t>
            </w:r>
            <w:r w:rsidR="47E2B7F2">
              <w:t xml:space="preserve">latest in Backup and Recovery </w:t>
            </w:r>
            <w:r w:rsidR="57661A57">
              <w:t>technologies</w:t>
            </w:r>
          </w:p>
        </w:tc>
      </w:tr>
      <w:tr w:rsidR="00E50628" w:rsidRPr="00A84DB7" w14:paraId="277B26D6" w14:textId="77777777" w:rsidTr="745A2D9F">
        <w:trPr>
          <w:trHeight w:val="266"/>
        </w:trPr>
        <w:tc>
          <w:tcPr>
            <w:tcW w:w="2943" w:type="dxa"/>
          </w:tcPr>
          <w:p w14:paraId="021C401A" w14:textId="77777777" w:rsidR="00E50628" w:rsidRPr="00A84DB7" w:rsidRDefault="00E50628" w:rsidP="006C2F5D">
            <w:pPr>
              <w:ind w:left="0" w:firstLine="0"/>
            </w:pPr>
            <w:r w:rsidRPr="00A84DB7">
              <w:t>Published Date</w:t>
            </w:r>
          </w:p>
        </w:tc>
        <w:tc>
          <w:tcPr>
            <w:tcW w:w="6521" w:type="dxa"/>
            <w:gridSpan w:val="3"/>
          </w:tcPr>
          <w:sdt>
            <w:sdtPr>
              <w:id w:val="1233741655"/>
              <w:placeholder>
                <w:docPart w:val="DF9F5E8DF37A45E9A2F2B895270C6F9B"/>
              </w:placeholder>
              <w:date w:fullDate="2022-09-26T00:00:00Z">
                <w:dateFormat w:val="dd/MM/yyyy"/>
                <w:lid w:val="en-GB"/>
                <w:storeMappedDataAs w:val="dateTime"/>
                <w:calendar w:val="gregorian"/>
              </w:date>
            </w:sdtPr>
            <w:sdtEndPr/>
            <w:sdtContent>
              <w:p w14:paraId="10D3C6B7" w14:textId="1E6E7E12" w:rsidR="00E50628" w:rsidRPr="004612A8" w:rsidRDefault="0082149C" w:rsidP="003C0C53">
                <w:pPr>
                  <w:ind w:left="227" w:firstLine="0"/>
                </w:pPr>
                <w:r>
                  <w:t>26/09/2022</w:t>
                </w:r>
              </w:p>
            </w:sdtContent>
          </w:sdt>
          <w:p w14:paraId="204EE047" w14:textId="77777777" w:rsidR="745A2D9F" w:rsidRDefault="745A2D9F"/>
        </w:tc>
      </w:tr>
      <w:tr w:rsidR="005D2810" w:rsidRPr="00A84DB7" w14:paraId="518ED80A" w14:textId="77777777" w:rsidTr="745A2D9F">
        <w:trPr>
          <w:trHeight w:val="266"/>
        </w:trPr>
        <w:tc>
          <w:tcPr>
            <w:tcW w:w="2943" w:type="dxa"/>
          </w:tcPr>
          <w:p w14:paraId="3A8DADBE" w14:textId="77777777" w:rsidR="005D2810" w:rsidRPr="00A84DB7" w:rsidRDefault="005D2810" w:rsidP="006C2F5D">
            <w:pPr>
              <w:ind w:left="0" w:firstLine="0"/>
            </w:pPr>
            <w:r w:rsidRPr="00A84DB7">
              <w:t>Closing Date</w:t>
            </w:r>
            <w:r>
              <w:t xml:space="preserve"> </w:t>
            </w:r>
          </w:p>
        </w:tc>
        <w:tc>
          <w:tcPr>
            <w:tcW w:w="2835" w:type="dxa"/>
          </w:tcPr>
          <w:sdt>
            <w:sdtPr>
              <w:id w:val="-1158601727"/>
              <w:placeholder>
                <w:docPart w:val="A90D2694450D410EA2DE245632168E74"/>
              </w:placeholder>
              <w:date w:fullDate="2022-10-21T00:00:00Z">
                <w:dateFormat w:val="dd/MM/yyyy"/>
                <w:lid w:val="en-GB"/>
                <w:storeMappedDataAs w:val="dateTime"/>
                <w:calendar w:val="gregorian"/>
              </w:date>
            </w:sdtPr>
            <w:sdtEndPr/>
            <w:sdtContent>
              <w:p w14:paraId="684F2F3B" w14:textId="7292A2A9" w:rsidR="005D2810" w:rsidRPr="004612A8" w:rsidRDefault="0082149C" w:rsidP="00F671E3">
                <w:pPr>
                  <w:ind w:left="227" w:firstLine="0"/>
                </w:pPr>
                <w:r>
                  <w:t>21/10/2022</w:t>
                </w:r>
              </w:p>
            </w:sdtContent>
          </w:sdt>
          <w:p w14:paraId="48FB5FB7" w14:textId="77777777" w:rsidR="745A2D9F" w:rsidRDefault="745A2D9F"/>
        </w:tc>
        <w:tc>
          <w:tcPr>
            <w:tcW w:w="567" w:type="dxa"/>
          </w:tcPr>
          <w:p w14:paraId="40D3E923" w14:textId="77777777" w:rsidR="005D2810" w:rsidRPr="004612A8" w:rsidRDefault="005D2810" w:rsidP="005D2810">
            <w:pPr>
              <w:ind w:left="0" w:firstLine="0"/>
            </w:pPr>
            <w:r>
              <w:t>at:</w:t>
            </w:r>
          </w:p>
        </w:tc>
        <w:tc>
          <w:tcPr>
            <w:tcW w:w="3119" w:type="dxa"/>
          </w:tcPr>
          <w:p w14:paraId="1CA3C37A" w14:textId="790CDEF3" w:rsidR="005D2810" w:rsidRPr="004612A8" w:rsidRDefault="00C32937" w:rsidP="00F671E3">
            <w:pPr>
              <w:ind w:left="227" w:firstLine="0"/>
            </w:pPr>
            <w:r w:rsidRPr="00C32937">
              <w:t>1</w:t>
            </w:r>
            <w:r w:rsidR="0036665F">
              <w:t>4</w:t>
            </w:r>
            <w:r w:rsidRPr="00C32937">
              <w:t xml:space="preserve">:00 </w:t>
            </w:r>
            <w:r w:rsidR="0036665F">
              <w:t xml:space="preserve">hrs. </w:t>
            </w:r>
            <w:r w:rsidR="00CD592C">
              <w:t>CET</w:t>
            </w:r>
          </w:p>
        </w:tc>
      </w:tr>
      <w:tr w:rsidR="00E50628" w:rsidRPr="00A84DB7" w14:paraId="37A8A7DB" w14:textId="77777777" w:rsidTr="745A2D9F">
        <w:trPr>
          <w:trHeight w:val="266"/>
        </w:trPr>
        <w:tc>
          <w:tcPr>
            <w:tcW w:w="2943" w:type="dxa"/>
          </w:tcPr>
          <w:p w14:paraId="7002E4BA" w14:textId="77777777" w:rsidR="00E50628" w:rsidRPr="00A84DB7" w:rsidRDefault="00E50628" w:rsidP="006C2F5D">
            <w:pPr>
              <w:ind w:left="0" w:firstLine="0"/>
            </w:pPr>
            <w:r w:rsidRPr="00A84DB7">
              <w:t>Contact</w:t>
            </w:r>
            <w:r w:rsidR="005F19D6">
              <w:t xml:space="preserve"> </w:t>
            </w:r>
            <w:r w:rsidR="007448F9">
              <w:t>Address</w:t>
            </w:r>
            <w:r w:rsidR="00D90831">
              <w:t xml:space="preserve"> for </w:t>
            </w:r>
            <w:r w:rsidR="007A70B2">
              <w:t>RFI</w:t>
            </w:r>
            <w:r w:rsidR="00D90831">
              <w:t xml:space="preserve"> response</w:t>
            </w:r>
          </w:p>
        </w:tc>
        <w:tc>
          <w:tcPr>
            <w:tcW w:w="6521" w:type="dxa"/>
            <w:gridSpan w:val="3"/>
          </w:tcPr>
          <w:p w14:paraId="3A0D9F65" w14:textId="5E8DCD74" w:rsidR="00E50628" w:rsidRPr="007A70B2" w:rsidRDefault="0036665F" w:rsidP="00B53F56">
            <w:pPr>
              <w:ind w:left="227" w:firstLine="0"/>
              <w:rPr>
                <w:color w:val="0000FF"/>
                <w:u w:val="single"/>
              </w:rPr>
            </w:pPr>
            <w:r w:rsidRPr="0036665F">
              <w:rPr>
                <w:color w:val="0000FF"/>
                <w:u w:val="single"/>
              </w:rPr>
              <w:t>imtprocurement@who.int</w:t>
            </w:r>
          </w:p>
        </w:tc>
      </w:tr>
    </w:tbl>
    <w:p w14:paraId="5C3C3EF2" w14:textId="77777777" w:rsidR="002C4154" w:rsidRDefault="002C4154" w:rsidP="002C4154">
      <w:pPr>
        <w:pStyle w:val="StyleHeading2LatinArialComplexArial"/>
        <w:pBdr>
          <w:top w:val="none" w:sz="0" w:space="0" w:color="auto"/>
        </w:pBdr>
      </w:pPr>
    </w:p>
    <w:p w14:paraId="0E47A135"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6D00392E" w14:textId="77777777" w:rsidR="007A70B2" w:rsidRDefault="007A70B2" w:rsidP="007A70B2">
      <w:pPr>
        <w:spacing w:after="120"/>
        <w:ind w:left="0" w:firstLine="0"/>
        <w:rPr>
          <w:b/>
          <w:iCs/>
          <w:color w:val="C00000"/>
          <w:lang w:eastAsia="en-US"/>
        </w:rPr>
      </w:pPr>
      <w:bookmarkStart w:id="1" w:name="_Toc112222225"/>
      <w:bookmarkStart w:id="2" w:name="_Toc120295474"/>
      <w:bookmarkStart w:id="3" w:name="_Toc121199405"/>
      <w:bookmarkStart w:id="4" w:name="_Toc191446291"/>
      <w:bookmarkStart w:id="5" w:name="_Toc463369416"/>
    </w:p>
    <w:p w14:paraId="3C9E8C21" w14:textId="6D31EB04" w:rsidR="00B23156" w:rsidRPr="00B23156" w:rsidRDefault="00B23156" w:rsidP="745A2D9F">
      <w:pPr>
        <w:spacing w:after="120"/>
        <w:ind w:left="0" w:firstLine="0"/>
        <w:rPr>
          <w:b/>
          <w:bCs/>
          <w:color w:val="C00000"/>
          <w:lang w:eastAsia="en-US"/>
        </w:rPr>
      </w:pPr>
      <w:r w:rsidRPr="745A2D9F">
        <w:rPr>
          <w:b/>
          <w:bCs/>
          <w:color w:val="C00000"/>
          <w:lang w:eastAsia="en-US"/>
        </w:rPr>
        <w:t>In this RFI, t</w:t>
      </w:r>
      <w:r w:rsidR="00F31053" w:rsidRPr="745A2D9F">
        <w:rPr>
          <w:b/>
          <w:bCs/>
          <w:color w:val="C00000"/>
          <w:lang w:eastAsia="en-US"/>
        </w:rPr>
        <w:t>he World Health Organization (WHO)</w:t>
      </w:r>
      <w:r w:rsidR="00800968" w:rsidRPr="745A2D9F">
        <w:rPr>
          <w:b/>
          <w:bCs/>
          <w:color w:val="C00000"/>
          <w:lang w:eastAsia="en-US"/>
        </w:rPr>
        <w:t xml:space="preserve"> </w:t>
      </w:r>
      <w:r w:rsidRPr="745A2D9F">
        <w:rPr>
          <w:b/>
          <w:bCs/>
          <w:color w:val="C00000"/>
          <w:lang w:eastAsia="en-US"/>
        </w:rPr>
        <w:t>intends to identify potential suppliers</w:t>
      </w:r>
      <w:r w:rsidR="605C78BE" w:rsidRPr="745A2D9F">
        <w:rPr>
          <w:b/>
          <w:bCs/>
          <w:color w:val="C00000"/>
          <w:lang w:eastAsia="en-US"/>
        </w:rPr>
        <w:t xml:space="preserve">, </w:t>
      </w:r>
      <w:r w:rsidRPr="745A2D9F">
        <w:rPr>
          <w:b/>
          <w:bCs/>
          <w:color w:val="C00000"/>
          <w:lang w:eastAsia="en-US"/>
        </w:rPr>
        <w:t xml:space="preserve">to gather ideas from </w:t>
      </w:r>
      <w:r w:rsidR="5D522FFE" w:rsidRPr="745A2D9F">
        <w:rPr>
          <w:b/>
          <w:bCs/>
          <w:color w:val="C00000"/>
          <w:lang w:eastAsia="en-US"/>
        </w:rPr>
        <w:t xml:space="preserve">the </w:t>
      </w:r>
      <w:r w:rsidRPr="745A2D9F">
        <w:rPr>
          <w:b/>
          <w:bCs/>
          <w:color w:val="C00000"/>
          <w:lang w:eastAsia="en-US"/>
        </w:rPr>
        <w:t xml:space="preserve">industry for </w:t>
      </w:r>
      <w:r w:rsidR="4B7F493E" w:rsidRPr="745A2D9F">
        <w:rPr>
          <w:b/>
          <w:bCs/>
          <w:color w:val="C00000"/>
          <w:lang w:eastAsia="en-US"/>
        </w:rPr>
        <w:t xml:space="preserve">the </w:t>
      </w:r>
      <w:r w:rsidR="00B20A9C" w:rsidRPr="745A2D9F">
        <w:rPr>
          <w:b/>
          <w:bCs/>
          <w:color w:val="C00000"/>
          <w:lang w:eastAsia="en-US"/>
        </w:rPr>
        <w:t xml:space="preserve">Replacement of </w:t>
      </w:r>
      <w:r w:rsidR="75998B4E" w:rsidRPr="745A2D9F">
        <w:rPr>
          <w:b/>
          <w:bCs/>
          <w:color w:val="C00000"/>
          <w:lang w:eastAsia="en-US"/>
        </w:rPr>
        <w:t xml:space="preserve">the </w:t>
      </w:r>
      <w:r w:rsidR="00B20A9C" w:rsidRPr="745A2D9F">
        <w:rPr>
          <w:b/>
          <w:bCs/>
          <w:color w:val="C00000"/>
          <w:lang w:eastAsia="en-US"/>
        </w:rPr>
        <w:t>WHO Backup and Recovery System</w:t>
      </w:r>
      <w:bookmarkStart w:id="6" w:name="_Int_kvYUouoN"/>
      <w:r w:rsidR="2174A018" w:rsidRPr="745A2D9F">
        <w:rPr>
          <w:b/>
          <w:bCs/>
          <w:color w:val="C00000"/>
          <w:lang w:eastAsia="en-US"/>
        </w:rPr>
        <w:t xml:space="preserve">. </w:t>
      </w:r>
      <w:bookmarkEnd w:id="6"/>
    </w:p>
    <w:p w14:paraId="29728F8D" w14:textId="4A7E10B5" w:rsidR="00B23156" w:rsidRPr="00B23156" w:rsidRDefault="00B23156" w:rsidP="00B23156">
      <w:pPr>
        <w:spacing w:after="120"/>
        <w:ind w:left="0" w:firstLine="0"/>
        <w:rPr>
          <w:b/>
          <w:iCs/>
          <w:color w:val="C00000"/>
          <w:lang w:eastAsia="en-US"/>
        </w:rPr>
      </w:pPr>
      <w:r w:rsidRPr="00B23156">
        <w:rPr>
          <w:b/>
          <w:iCs/>
          <w:color w:val="C00000"/>
          <w:lang w:eastAsia="en-US"/>
        </w:rPr>
        <w:t xml:space="preserve">This RFI will serve to conduct market research to identify firms capable of providing solutions for the above stated requirement. This market research shall be conducted at NO COST TO WHO. </w:t>
      </w:r>
      <w:r w:rsidR="0082149C">
        <w:rPr>
          <w:b/>
          <w:iCs/>
          <w:color w:val="C00000"/>
          <w:lang w:eastAsia="en-US"/>
        </w:rPr>
        <w:t>Vendors</w:t>
      </w:r>
      <w:r w:rsidRPr="00B23156">
        <w:rPr>
          <w:b/>
          <w:iCs/>
          <w:color w:val="C00000"/>
          <w:lang w:eastAsia="en-US"/>
        </w:rPr>
        <w:t xml:space="preserve"> may be requested, as part of this RFI, to present to WHO their product or service.</w:t>
      </w:r>
    </w:p>
    <w:p w14:paraId="2AF9EB97" w14:textId="74415FB6" w:rsidR="00B23156" w:rsidRDefault="00B23156" w:rsidP="00B23156">
      <w:pPr>
        <w:spacing w:after="120"/>
        <w:ind w:left="0" w:firstLine="0"/>
        <w:rPr>
          <w:i/>
          <w:iCs/>
          <w:lang w:eastAsia="en-US"/>
        </w:rPr>
      </w:pPr>
      <w:r w:rsidRPr="00B23156">
        <w:rPr>
          <w:i/>
          <w:iCs/>
          <w:lang w:eastAsia="en-US"/>
        </w:rPr>
        <w:t xml:space="preserve">This announcement is a Request </w:t>
      </w:r>
      <w:r w:rsidR="007A70B2">
        <w:rPr>
          <w:i/>
          <w:iCs/>
          <w:lang w:eastAsia="en-US"/>
        </w:rPr>
        <w:t>f</w:t>
      </w:r>
      <w:r w:rsidRPr="00B23156">
        <w:rPr>
          <w:i/>
          <w:iCs/>
          <w:lang w:eastAsia="en-US"/>
        </w:rPr>
        <w:t xml:space="preserve">or Information (RFI), not a solicitation for offers, and accordingly, no contract will be awarded from this announcement. </w:t>
      </w:r>
      <w:proofErr w:type="gramStart"/>
      <w:r w:rsidR="00CB166F">
        <w:rPr>
          <w:i/>
          <w:iCs/>
          <w:lang w:eastAsia="en-US"/>
        </w:rPr>
        <w:t>Vendors</w:t>
      </w:r>
      <w:proofErr w:type="gramEnd"/>
      <w:r w:rsidRPr="00B23156">
        <w:rPr>
          <w:i/>
          <w:iCs/>
          <w:lang w:eastAsia="en-US"/>
        </w:rPr>
        <w:t xml:space="preserve"> responses, as a result of this announcement, shall focus on providing recommendations for the requirements as detailed </w:t>
      </w:r>
      <w:r w:rsidR="0010483C">
        <w:rPr>
          <w:i/>
          <w:iCs/>
          <w:lang w:eastAsia="en-US"/>
        </w:rPr>
        <w:t xml:space="preserve">below and/or </w:t>
      </w:r>
      <w:r w:rsidRPr="00B23156">
        <w:rPr>
          <w:i/>
          <w:iCs/>
          <w:lang w:eastAsia="en-US"/>
        </w:rPr>
        <w:t xml:space="preserve">in the attached Specific Requirements Document. Information provided in the RFI may be used by WHO in </w:t>
      </w:r>
      <w:r w:rsidR="007A70B2">
        <w:rPr>
          <w:i/>
          <w:iCs/>
          <w:lang w:eastAsia="en-US"/>
        </w:rPr>
        <w:t>solicitation</w:t>
      </w:r>
      <w:r w:rsidRPr="00B23156">
        <w:rPr>
          <w:i/>
          <w:iCs/>
          <w:lang w:eastAsia="en-US"/>
        </w:rPr>
        <w:t xml:space="preserve"> documents.</w:t>
      </w:r>
    </w:p>
    <w:p w14:paraId="4090814F" w14:textId="77777777" w:rsidR="00B20A9C" w:rsidRPr="00B20A9C" w:rsidRDefault="00B20A9C" w:rsidP="00B20A9C">
      <w:pPr>
        <w:spacing w:after="120"/>
        <w:ind w:left="0" w:firstLine="0"/>
        <w:rPr>
          <w:i/>
          <w:iCs/>
          <w:lang w:eastAsia="en-US"/>
        </w:rPr>
      </w:pPr>
      <w:r w:rsidRPr="00B20A9C">
        <w:rPr>
          <w:i/>
          <w:iCs/>
          <w:lang w:eastAsia="en-US"/>
        </w:rPr>
        <w:t xml:space="preserve">The information received in response to an RFI is not used for the purpose of qualifying vendors. Primarily, it helps identify generic descriptions of available or potential alternatives for fulfilling a defined requirement or outcome, as well as the possible costs and delivery time. </w:t>
      </w:r>
    </w:p>
    <w:p w14:paraId="0B01BFA8" w14:textId="02BD7FC1" w:rsidR="00B20A9C" w:rsidRPr="00B23156" w:rsidRDefault="00B20A9C" w:rsidP="00B20A9C">
      <w:pPr>
        <w:spacing w:after="120"/>
        <w:ind w:left="0" w:firstLine="0"/>
        <w:rPr>
          <w:i/>
          <w:iCs/>
          <w:lang w:eastAsia="en-US"/>
        </w:rPr>
      </w:pPr>
      <w:r w:rsidRPr="00B20A9C">
        <w:rPr>
          <w:i/>
          <w:iCs/>
          <w:lang w:eastAsia="en-US"/>
        </w:rPr>
        <w:t>The RFI is oriented toward seeking a technical alternative, option, solution, or cost estimate, rather than a direct response in the form of an offer from the market or industry. An RFI shall help WHO identify a possible solution for a specific requirement and to gauge the commercial environment for the requirement.</w:t>
      </w:r>
    </w:p>
    <w:p w14:paraId="50CFD1C0" w14:textId="77777777" w:rsidR="00B23156" w:rsidRDefault="00B23156" w:rsidP="00B23156">
      <w:pPr>
        <w:spacing w:after="120"/>
        <w:ind w:left="0" w:firstLine="0"/>
        <w:rPr>
          <w:iCs/>
          <w:lang w:eastAsia="en-US"/>
        </w:rPr>
      </w:pPr>
      <w:r>
        <w:rPr>
          <w:iCs/>
          <w:lang w:eastAsia="en-US"/>
        </w:rPr>
        <w:t>WHO</w:t>
      </w:r>
      <w:r w:rsidRPr="00B23156">
        <w:rPr>
          <w:iCs/>
          <w:lang w:eastAsia="en-US"/>
        </w:rPr>
        <w:t xml:space="preserve"> appreciates your assistance with this market research and emphasizes that </w:t>
      </w:r>
      <w:r w:rsidRPr="00B23156">
        <w:rPr>
          <w:b/>
          <w:iCs/>
          <w:lang w:eastAsia="en-US"/>
        </w:rPr>
        <w:t xml:space="preserve">this effort is for planning purposes </w:t>
      </w:r>
      <w:proofErr w:type="gramStart"/>
      <w:r w:rsidRPr="00B23156">
        <w:rPr>
          <w:b/>
          <w:iCs/>
          <w:lang w:eastAsia="en-US"/>
        </w:rPr>
        <w:t>only.</w:t>
      </w:r>
      <w:proofErr w:type="gramEnd"/>
      <w:r w:rsidRPr="00B23156">
        <w:rPr>
          <w:b/>
          <w:iCs/>
          <w:lang w:eastAsia="en-US"/>
        </w:rPr>
        <w:t xml:space="preserve"> Responses will not be treated as proposals but may be used to create any subsequent Request for Proposal (RFP) / Invitation to Bid (ITB).</w:t>
      </w:r>
      <w:r w:rsidRPr="00B23156">
        <w:rPr>
          <w:iCs/>
          <w:lang w:eastAsia="en-US"/>
        </w:rPr>
        <w:t xml:space="preserve"> </w:t>
      </w:r>
    </w:p>
    <w:p w14:paraId="4FAEA10B" w14:textId="77777777" w:rsidR="00B23156" w:rsidRDefault="00B23156" w:rsidP="00CB3517">
      <w:pPr>
        <w:spacing w:before="120" w:after="120"/>
        <w:ind w:left="0" w:firstLine="0"/>
        <w:rPr>
          <w:lang w:eastAsia="en-US"/>
        </w:rPr>
      </w:pPr>
    </w:p>
    <w:p w14:paraId="79650B38" w14:textId="77777777" w:rsidR="00B23156" w:rsidRPr="00CB3517" w:rsidRDefault="00B23156" w:rsidP="00B23156">
      <w:pPr>
        <w:pStyle w:val="StyleHeading2LatinArialComplexArial"/>
        <w:numPr>
          <w:ilvl w:val="0"/>
          <w:numId w:val="28"/>
        </w:numPr>
        <w:pBdr>
          <w:top w:val="single" w:sz="4" w:space="1" w:color="808080" w:themeColor="background1" w:themeShade="80"/>
        </w:pBdr>
        <w:tabs>
          <w:tab w:val="num" w:pos="900"/>
        </w:tabs>
        <w:ind w:left="0" w:hanging="357"/>
      </w:pPr>
      <w:r>
        <w:t>Specific Requirements / Information</w:t>
      </w:r>
    </w:p>
    <w:bookmarkEnd w:id="1"/>
    <w:bookmarkEnd w:id="2"/>
    <w:bookmarkEnd w:id="3"/>
    <w:bookmarkEnd w:id="4"/>
    <w:bookmarkEnd w:id="5"/>
    <w:p w14:paraId="346C5696" w14:textId="77777777" w:rsidR="007A70B2" w:rsidRDefault="007A70B2" w:rsidP="00851A8E">
      <w:pPr>
        <w:spacing w:after="120"/>
        <w:ind w:left="0" w:firstLine="0"/>
        <w:rPr>
          <w:lang w:eastAsia="en-US"/>
        </w:rPr>
      </w:pPr>
    </w:p>
    <w:p w14:paraId="117ED74C" w14:textId="2A44AADB" w:rsidR="00FB1A7A" w:rsidRPr="00B20A9C" w:rsidRDefault="00C32937" w:rsidP="00B20A9C">
      <w:pPr>
        <w:spacing w:after="120"/>
        <w:ind w:left="0" w:firstLine="0"/>
        <w:rPr>
          <w:lang w:eastAsia="en-US"/>
        </w:rPr>
      </w:pPr>
      <w:r>
        <w:rPr>
          <w:lang w:eastAsia="en-US"/>
        </w:rPr>
        <w:t xml:space="preserve">The purpose of this RFI is to gain a better understanding of what </w:t>
      </w:r>
      <w:r w:rsidR="00527FE8">
        <w:rPr>
          <w:lang w:eastAsia="en-US"/>
        </w:rPr>
        <w:t>(B</w:t>
      </w:r>
      <w:r w:rsidR="00B20A9C">
        <w:rPr>
          <w:lang w:eastAsia="en-US"/>
        </w:rPr>
        <w:t xml:space="preserve">ackup and </w:t>
      </w:r>
      <w:r w:rsidR="00527FE8">
        <w:rPr>
          <w:lang w:eastAsia="en-US"/>
        </w:rPr>
        <w:t>R</w:t>
      </w:r>
      <w:r w:rsidR="00B20A9C">
        <w:rPr>
          <w:lang w:eastAsia="en-US"/>
        </w:rPr>
        <w:t>ecovery</w:t>
      </w:r>
      <w:r>
        <w:rPr>
          <w:lang w:eastAsia="en-US"/>
        </w:rPr>
        <w:t xml:space="preserve"> </w:t>
      </w:r>
      <w:r w:rsidR="00527FE8">
        <w:rPr>
          <w:lang w:eastAsia="en-US"/>
        </w:rPr>
        <w:t xml:space="preserve">technologies </w:t>
      </w:r>
      <w:r>
        <w:rPr>
          <w:lang w:eastAsia="en-US"/>
        </w:rPr>
        <w:t xml:space="preserve">are available in the marketplace. </w:t>
      </w:r>
    </w:p>
    <w:p w14:paraId="08F51342" w14:textId="3ED84983" w:rsidR="000C0894" w:rsidRDefault="000C0894" w:rsidP="000C0894">
      <w:pPr>
        <w:spacing w:after="0" w:line="240" w:lineRule="auto"/>
        <w:ind w:left="0" w:firstLine="0"/>
        <w:rPr>
          <w:b/>
          <w:bCs/>
          <w:lang w:eastAsia="en-US"/>
        </w:rPr>
      </w:pPr>
      <w:r w:rsidRPr="00F52E45">
        <w:rPr>
          <w:b/>
          <w:bCs/>
          <w:lang w:eastAsia="en-US"/>
        </w:rPr>
        <w:t xml:space="preserve">Requirements: </w:t>
      </w:r>
    </w:p>
    <w:p w14:paraId="77784FE3" w14:textId="77777777" w:rsidR="0082149C" w:rsidRPr="00F52E45" w:rsidRDefault="0082149C" w:rsidP="000C0894">
      <w:pPr>
        <w:spacing w:after="0" w:line="240" w:lineRule="auto"/>
        <w:ind w:left="0" w:firstLine="0"/>
        <w:rPr>
          <w:b/>
          <w:bCs/>
          <w:lang w:eastAsia="en-US"/>
        </w:rPr>
      </w:pPr>
    </w:p>
    <w:p w14:paraId="46902798" w14:textId="090430C3" w:rsidR="0082149C" w:rsidRDefault="0082149C" w:rsidP="0082149C">
      <w:pPr>
        <w:pStyle w:val="ListParagraph"/>
        <w:numPr>
          <w:ilvl w:val="0"/>
          <w:numId w:val="43"/>
        </w:numPr>
        <w:spacing w:after="0" w:line="240" w:lineRule="auto"/>
        <w:rPr>
          <w:lang w:eastAsia="en-US"/>
        </w:rPr>
      </w:pPr>
      <w:r>
        <w:rPr>
          <w:lang w:eastAsia="en-US"/>
        </w:rPr>
        <w:t xml:space="preserve">Be informed of new backup and recovery strategies and/or migration paths for Networker </w:t>
      </w:r>
    </w:p>
    <w:p w14:paraId="234BC82A" w14:textId="76F0A559" w:rsidR="0082149C" w:rsidRDefault="0082149C" w:rsidP="0082149C">
      <w:pPr>
        <w:pStyle w:val="ListParagraph"/>
        <w:numPr>
          <w:ilvl w:val="0"/>
          <w:numId w:val="43"/>
        </w:numPr>
        <w:spacing w:after="0" w:line="240" w:lineRule="auto"/>
        <w:rPr>
          <w:lang w:eastAsia="en-US"/>
        </w:rPr>
      </w:pPr>
      <w:r>
        <w:rPr>
          <w:lang w:eastAsia="en-US"/>
        </w:rPr>
        <w:t xml:space="preserve">Replace the WHO Backup system with the latest software and technologies. </w:t>
      </w:r>
    </w:p>
    <w:p w14:paraId="3555A81C" w14:textId="0347FDA0" w:rsidR="0082149C" w:rsidRDefault="0082149C" w:rsidP="0082149C">
      <w:pPr>
        <w:pStyle w:val="ListParagraph"/>
        <w:numPr>
          <w:ilvl w:val="0"/>
          <w:numId w:val="43"/>
        </w:numPr>
        <w:spacing w:after="0" w:line="240" w:lineRule="auto"/>
        <w:rPr>
          <w:lang w:eastAsia="en-US"/>
        </w:rPr>
      </w:pPr>
      <w:r>
        <w:rPr>
          <w:lang w:eastAsia="en-US"/>
        </w:rPr>
        <w:t>Be able to retain offsite backup on the Azure Cloud</w:t>
      </w:r>
    </w:p>
    <w:p w14:paraId="1B654FE7" w14:textId="08642783" w:rsidR="00527FE8" w:rsidRPr="00E30F31" w:rsidRDefault="00527FE8" w:rsidP="00527FE8">
      <w:pPr>
        <w:tabs>
          <w:tab w:val="clear" w:pos="567"/>
        </w:tabs>
        <w:spacing w:after="0" w:line="240" w:lineRule="auto"/>
        <w:ind w:left="0" w:firstLine="0"/>
        <w:rPr>
          <w:rFonts w:cstheme="minorHAnsi"/>
          <w:lang w:eastAsia="en-US"/>
        </w:rPr>
      </w:pPr>
    </w:p>
    <w:p w14:paraId="054C889C" w14:textId="64218F1A" w:rsidR="00527FE8" w:rsidRPr="00E30F31" w:rsidRDefault="00527FE8" w:rsidP="00527FE8">
      <w:pPr>
        <w:tabs>
          <w:tab w:val="clear" w:pos="567"/>
        </w:tabs>
        <w:spacing w:after="0" w:line="240" w:lineRule="auto"/>
        <w:ind w:left="0" w:firstLine="0"/>
        <w:rPr>
          <w:rFonts w:cstheme="minorHAnsi"/>
          <w:lang w:eastAsia="en-US"/>
        </w:rPr>
      </w:pPr>
    </w:p>
    <w:p w14:paraId="767BCEC1" w14:textId="3A897F18" w:rsidR="00527FE8" w:rsidRPr="00E30F31" w:rsidRDefault="00D50755" w:rsidP="745A2D9F">
      <w:pPr>
        <w:tabs>
          <w:tab w:val="clear" w:pos="567"/>
        </w:tabs>
        <w:spacing w:after="0" w:line="240" w:lineRule="auto"/>
        <w:ind w:left="0" w:firstLine="0"/>
        <w:rPr>
          <w:rFonts w:cstheme="minorBidi"/>
          <w:lang w:eastAsia="en-US"/>
        </w:rPr>
      </w:pPr>
      <w:r w:rsidRPr="745A2D9F">
        <w:rPr>
          <w:rFonts w:cstheme="minorBidi"/>
          <w:lang w:eastAsia="en-US"/>
        </w:rPr>
        <w:t xml:space="preserve">Below are </w:t>
      </w:r>
      <w:r w:rsidR="00E30F31" w:rsidRPr="745A2D9F">
        <w:rPr>
          <w:rFonts w:cstheme="minorBidi"/>
          <w:lang w:eastAsia="en-US"/>
        </w:rPr>
        <w:t xml:space="preserve">table and </w:t>
      </w:r>
      <w:r w:rsidRPr="745A2D9F">
        <w:rPr>
          <w:rFonts w:cstheme="minorBidi"/>
          <w:lang w:eastAsia="en-US"/>
        </w:rPr>
        <w:t>image, describing</w:t>
      </w:r>
      <w:r w:rsidR="00E30F31" w:rsidRPr="745A2D9F">
        <w:rPr>
          <w:rFonts w:cstheme="minorBidi"/>
          <w:lang w:eastAsia="en-US"/>
        </w:rPr>
        <w:t xml:space="preserve"> the technical information of WHO </w:t>
      </w:r>
      <w:r w:rsidR="52C2BEC4" w:rsidRPr="745A2D9F">
        <w:rPr>
          <w:rFonts w:cstheme="minorBidi"/>
          <w:lang w:eastAsia="en-US"/>
        </w:rPr>
        <w:t>B</w:t>
      </w:r>
      <w:r w:rsidR="00E30F31" w:rsidRPr="745A2D9F">
        <w:rPr>
          <w:rFonts w:cstheme="minorBidi"/>
          <w:lang w:eastAsia="en-US"/>
        </w:rPr>
        <w:t xml:space="preserve">ackup and </w:t>
      </w:r>
      <w:r w:rsidR="62404C8B" w:rsidRPr="745A2D9F">
        <w:rPr>
          <w:rFonts w:cstheme="minorBidi"/>
          <w:lang w:eastAsia="en-US"/>
        </w:rPr>
        <w:t>R</w:t>
      </w:r>
      <w:r w:rsidR="00E30F31" w:rsidRPr="745A2D9F">
        <w:rPr>
          <w:rFonts w:cstheme="minorBidi"/>
          <w:lang w:eastAsia="en-US"/>
        </w:rPr>
        <w:t xml:space="preserve">ecovery system. </w:t>
      </w:r>
    </w:p>
    <w:p w14:paraId="518F9BCB" w14:textId="0D588BD2" w:rsidR="00527FE8" w:rsidRPr="00E30F31" w:rsidRDefault="00527FE8" w:rsidP="00527FE8">
      <w:pPr>
        <w:tabs>
          <w:tab w:val="clear" w:pos="567"/>
        </w:tabs>
        <w:spacing w:after="0" w:line="240" w:lineRule="auto"/>
        <w:ind w:left="0" w:firstLine="0"/>
        <w:rPr>
          <w:rFonts w:cstheme="minorHAnsi"/>
          <w:lang w:eastAsia="en-US"/>
        </w:rPr>
      </w:pPr>
    </w:p>
    <w:p w14:paraId="18F8BF4C" w14:textId="77777777" w:rsidR="00527FE8" w:rsidRPr="00E30F31" w:rsidRDefault="00527FE8" w:rsidP="00527FE8">
      <w:pPr>
        <w:tabs>
          <w:tab w:val="clear" w:pos="567"/>
        </w:tabs>
        <w:spacing w:after="0" w:line="240" w:lineRule="auto"/>
        <w:ind w:left="0" w:firstLine="0"/>
        <w:rPr>
          <w:rFonts w:cstheme="minorHAnsi"/>
          <w:lang w:eastAsia="en-US"/>
        </w:rPr>
      </w:pPr>
    </w:p>
    <w:p w14:paraId="4391A170" w14:textId="44EB1244" w:rsidR="00527FE8" w:rsidRPr="00E30F31" w:rsidRDefault="00527FE8" w:rsidP="00527FE8">
      <w:pPr>
        <w:tabs>
          <w:tab w:val="clear" w:pos="567"/>
        </w:tabs>
        <w:spacing w:after="0" w:line="240" w:lineRule="auto"/>
        <w:ind w:left="0" w:firstLine="0"/>
        <w:rPr>
          <w:rFonts w:cstheme="minorHAnsi"/>
          <w:lang w:eastAsia="en-US"/>
        </w:rPr>
      </w:pPr>
    </w:p>
    <w:tbl>
      <w:tblPr>
        <w:tblStyle w:val="TableGrid1"/>
        <w:tblW w:w="10165" w:type="dxa"/>
        <w:tblLook w:val="04A0" w:firstRow="1" w:lastRow="0" w:firstColumn="1" w:lastColumn="0" w:noHBand="0" w:noVBand="1"/>
      </w:tblPr>
      <w:tblGrid>
        <w:gridCol w:w="3244"/>
        <w:gridCol w:w="1877"/>
        <w:gridCol w:w="1264"/>
        <w:gridCol w:w="1277"/>
        <w:gridCol w:w="1253"/>
        <w:gridCol w:w="1250"/>
      </w:tblGrid>
      <w:tr w:rsidR="00527FE8" w:rsidRPr="0082149C" w14:paraId="1B787BC1" w14:textId="77777777" w:rsidTr="00E30F31">
        <w:trPr>
          <w:trHeight w:val="260"/>
        </w:trPr>
        <w:tc>
          <w:tcPr>
            <w:tcW w:w="3244" w:type="dxa"/>
            <w:shd w:val="clear" w:color="auto" w:fill="B4C6E7"/>
          </w:tcPr>
          <w:p w14:paraId="4BF1419D"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Software</w:t>
            </w:r>
          </w:p>
        </w:tc>
        <w:tc>
          <w:tcPr>
            <w:tcW w:w="6921" w:type="dxa"/>
            <w:gridSpan w:val="5"/>
          </w:tcPr>
          <w:p w14:paraId="016F0752"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Networker 19.6.1.1 Build 94</w:t>
            </w:r>
          </w:p>
        </w:tc>
      </w:tr>
      <w:tr w:rsidR="00527FE8" w:rsidRPr="0082149C" w14:paraId="64F9EF40" w14:textId="77777777" w:rsidTr="00E30F31">
        <w:trPr>
          <w:trHeight w:val="386"/>
        </w:trPr>
        <w:tc>
          <w:tcPr>
            <w:tcW w:w="3244" w:type="dxa"/>
            <w:shd w:val="clear" w:color="auto" w:fill="B4C6E7"/>
          </w:tcPr>
          <w:p w14:paraId="78305FF8"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Type of Server</w:t>
            </w:r>
          </w:p>
        </w:tc>
        <w:tc>
          <w:tcPr>
            <w:tcW w:w="6921" w:type="dxa"/>
            <w:gridSpan w:val="5"/>
          </w:tcPr>
          <w:p w14:paraId="72DEB606"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 xml:space="preserve">Virtual Edition </w:t>
            </w:r>
          </w:p>
        </w:tc>
      </w:tr>
      <w:tr w:rsidR="00527FE8" w:rsidRPr="0082149C" w14:paraId="2377F23A" w14:textId="77777777" w:rsidTr="00E30F31">
        <w:trPr>
          <w:trHeight w:val="314"/>
        </w:trPr>
        <w:tc>
          <w:tcPr>
            <w:tcW w:w="3244" w:type="dxa"/>
            <w:shd w:val="clear" w:color="auto" w:fill="B4C6E7"/>
          </w:tcPr>
          <w:p w14:paraId="635C59D1"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Hypervisor</w:t>
            </w:r>
          </w:p>
        </w:tc>
        <w:tc>
          <w:tcPr>
            <w:tcW w:w="6921" w:type="dxa"/>
            <w:gridSpan w:val="5"/>
          </w:tcPr>
          <w:p w14:paraId="68EE9285"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VMware 7.03 build 19482537</w:t>
            </w:r>
          </w:p>
        </w:tc>
      </w:tr>
      <w:tr w:rsidR="00527FE8" w:rsidRPr="0082149C" w14:paraId="3C183AC5" w14:textId="77777777" w:rsidTr="00E30F31">
        <w:trPr>
          <w:trHeight w:val="2276"/>
        </w:trPr>
        <w:tc>
          <w:tcPr>
            <w:tcW w:w="3244" w:type="dxa"/>
            <w:shd w:val="clear" w:color="auto" w:fill="B4C6E7"/>
          </w:tcPr>
          <w:p w14:paraId="4B9462DA"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 xml:space="preserve">Backup Devices connected </w:t>
            </w:r>
          </w:p>
        </w:tc>
        <w:tc>
          <w:tcPr>
            <w:tcW w:w="6921" w:type="dxa"/>
            <w:gridSpan w:val="5"/>
          </w:tcPr>
          <w:p w14:paraId="16A11F7D"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Data Domain DD6300</w:t>
            </w:r>
            <w:r w:rsidRPr="0082149C">
              <w:rPr>
                <w:rFonts w:eastAsia="Calibri" w:cstheme="minorHAnsi"/>
              </w:rPr>
              <w:t xml:space="preserve"> </w:t>
            </w:r>
            <w:r w:rsidRPr="0082149C">
              <w:rPr>
                <w:rFonts w:eastAsia="Calibri" w:cstheme="minorHAnsi"/>
                <w:b/>
                <w:bCs/>
              </w:rPr>
              <w:t>(On Prem)</w:t>
            </w:r>
          </w:p>
          <w:p w14:paraId="3E41AD2A"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OS 7.5.0.10-680584</w:t>
            </w:r>
          </w:p>
          <w:p w14:paraId="789D0B48"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 xml:space="preserve">96 TB (current usage:  compressed and deduped </w:t>
            </w:r>
            <w:r w:rsidRPr="0082149C">
              <w:rPr>
                <w:rFonts w:eastAsia="Calibri" w:cstheme="minorHAnsi"/>
                <w:b/>
                <w:bCs/>
              </w:rPr>
              <w:t>80 TB</w:t>
            </w:r>
            <w:r w:rsidRPr="0082149C">
              <w:rPr>
                <w:rFonts w:eastAsia="Calibri" w:cstheme="minorHAnsi"/>
              </w:rPr>
              <w:t xml:space="preserve">) </w:t>
            </w:r>
          </w:p>
          <w:p w14:paraId="3BC6BFFE"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Data retention: 6 months</w:t>
            </w:r>
          </w:p>
          <w:p w14:paraId="557CB4D5" w14:textId="77777777" w:rsidR="00527FE8" w:rsidRPr="0082149C" w:rsidRDefault="00527FE8" w:rsidP="00AC3719">
            <w:pPr>
              <w:tabs>
                <w:tab w:val="clear" w:pos="567"/>
              </w:tabs>
              <w:ind w:left="0" w:firstLine="0"/>
              <w:jc w:val="left"/>
              <w:rPr>
                <w:rFonts w:eastAsia="Calibri" w:cstheme="minorHAnsi"/>
              </w:rPr>
            </w:pPr>
          </w:p>
          <w:p w14:paraId="2C322E17"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Data Domain Virtual Edition 6.0 (Azure Cloud)</w:t>
            </w:r>
          </w:p>
          <w:p w14:paraId="1C1EF29D"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OS 7.5.0.011-684644</w:t>
            </w:r>
          </w:p>
          <w:p w14:paraId="6A4E24BC"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 xml:space="preserve">192 TB (current </w:t>
            </w:r>
            <w:proofErr w:type="gramStart"/>
            <w:r w:rsidRPr="0082149C">
              <w:rPr>
                <w:rFonts w:eastAsia="Calibri" w:cstheme="minorHAnsi"/>
              </w:rPr>
              <w:t>usage :</w:t>
            </w:r>
            <w:proofErr w:type="gramEnd"/>
            <w:r w:rsidRPr="0082149C">
              <w:rPr>
                <w:rFonts w:eastAsia="Calibri" w:cstheme="minorHAnsi"/>
              </w:rPr>
              <w:t xml:space="preserve"> compressed and deduped </w:t>
            </w:r>
            <w:r w:rsidRPr="0082149C">
              <w:rPr>
                <w:rFonts w:eastAsia="Calibri" w:cstheme="minorHAnsi"/>
                <w:b/>
                <w:bCs/>
              </w:rPr>
              <w:t>87 TB</w:t>
            </w:r>
            <w:r w:rsidRPr="0082149C">
              <w:rPr>
                <w:rFonts w:eastAsia="Calibri" w:cstheme="minorHAnsi"/>
              </w:rPr>
              <w:t xml:space="preserve">) </w:t>
            </w:r>
          </w:p>
          <w:p w14:paraId="15B42C67" w14:textId="551907F9"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Data retention: 1 year</w:t>
            </w:r>
          </w:p>
        </w:tc>
      </w:tr>
      <w:tr w:rsidR="00527FE8" w:rsidRPr="0082149C" w14:paraId="06685612" w14:textId="77777777" w:rsidTr="00E30F31">
        <w:trPr>
          <w:trHeight w:val="1034"/>
        </w:trPr>
        <w:tc>
          <w:tcPr>
            <w:tcW w:w="3244" w:type="dxa"/>
            <w:shd w:val="clear" w:color="auto" w:fill="B4C6E7"/>
          </w:tcPr>
          <w:p w14:paraId="089358C2"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Types of Backups</w:t>
            </w:r>
          </w:p>
        </w:tc>
        <w:tc>
          <w:tcPr>
            <w:tcW w:w="6921" w:type="dxa"/>
            <w:gridSpan w:val="5"/>
          </w:tcPr>
          <w:p w14:paraId="17C0BF01"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 xml:space="preserve">Full VM (block level) using VADP (can restore specific files on the VM) </w:t>
            </w:r>
          </w:p>
          <w:p w14:paraId="586C4980"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Traditional File Level</w:t>
            </w:r>
          </w:p>
          <w:p w14:paraId="4D4C9FEC"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Database Level for MSSQL and Postgres</w:t>
            </w:r>
          </w:p>
          <w:p w14:paraId="0F9FF435"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 xml:space="preserve">Exchange Database Level backup </w:t>
            </w:r>
          </w:p>
        </w:tc>
      </w:tr>
      <w:tr w:rsidR="00527FE8" w:rsidRPr="0082149C" w14:paraId="69738BFE" w14:textId="77777777" w:rsidTr="00E30F31">
        <w:trPr>
          <w:trHeight w:val="521"/>
        </w:trPr>
        <w:tc>
          <w:tcPr>
            <w:tcW w:w="3244" w:type="dxa"/>
            <w:shd w:val="clear" w:color="auto" w:fill="B4C6E7"/>
          </w:tcPr>
          <w:p w14:paraId="6BBAA895"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 xml:space="preserve">Type of Servers </w:t>
            </w:r>
          </w:p>
        </w:tc>
        <w:tc>
          <w:tcPr>
            <w:tcW w:w="6921" w:type="dxa"/>
            <w:gridSpan w:val="5"/>
          </w:tcPr>
          <w:p w14:paraId="72E2573C"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4 Physical servers on Prem</w:t>
            </w:r>
          </w:p>
          <w:p w14:paraId="7039836B"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500 Virtual machines on Prem</w:t>
            </w:r>
          </w:p>
        </w:tc>
      </w:tr>
      <w:tr w:rsidR="00527FE8" w:rsidRPr="0082149C" w14:paraId="4271E70A" w14:textId="77777777" w:rsidTr="00E30F31">
        <w:trPr>
          <w:trHeight w:val="791"/>
        </w:trPr>
        <w:tc>
          <w:tcPr>
            <w:tcW w:w="3244" w:type="dxa"/>
            <w:shd w:val="clear" w:color="auto" w:fill="B4C6E7"/>
          </w:tcPr>
          <w:p w14:paraId="10CE6D50"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 xml:space="preserve">Server Operating Systems </w:t>
            </w:r>
          </w:p>
        </w:tc>
        <w:tc>
          <w:tcPr>
            <w:tcW w:w="6921" w:type="dxa"/>
            <w:gridSpan w:val="5"/>
          </w:tcPr>
          <w:p w14:paraId="5A4447F7"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Windows 2016 to 2022</w:t>
            </w:r>
          </w:p>
          <w:p w14:paraId="0889A786" w14:textId="77777777" w:rsidR="00527FE8" w:rsidRPr="0082149C" w:rsidRDefault="00527FE8" w:rsidP="00AC3719">
            <w:pPr>
              <w:tabs>
                <w:tab w:val="clear" w:pos="567"/>
              </w:tabs>
              <w:ind w:left="0" w:firstLine="0"/>
              <w:jc w:val="left"/>
              <w:rPr>
                <w:rFonts w:eastAsia="Calibri" w:cstheme="minorHAnsi"/>
              </w:rPr>
            </w:pPr>
            <w:proofErr w:type="spellStart"/>
            <w:r w:rsidRPr="0082149C">
              <w:rPr>
                <w:rFonts w:eastAsia="Calibri" w:cstheme="minorHAnsi"/>
              </w:rPr>
              <w:t>Redhat</w:t>
            </w:r>
            <w:proofErr w:type="spellEnd"/>
            <w:r w:rsidRPr="0082149C">
              <w:rPr>
                <w:rFonts w:eastAsia="Calibri" w:cstheme="minorHAnsi"/>
              </w:rPr>
              <w:t xml:space="preserve"> 7, 8, 9 </w:t>
            </w:r>
          </w:p>
          <w:p w14:paraId="23EC7C86"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 xml:space="preserve">VM Appliances (various OS) </w:t>
            </w:r>
          </w:p>
        </w:tc>
      </w:tr>
      <w:tr w:rsidR="00E30F31" w:rsidRPr="00E30F31" w14:paraId="4D2D254F" w14:textId="77777777" w:rsidTr="00E30F31">
        <w:trPr>
          <w:trHeight w:val="515"/>
        </w:trPr>
        <w:tc>
          <w:tcPr>
            <w:tcW w:w="3244" w:type="dxa"/>
            <w:vMerge w:val="restart"/>
            <w:shd w:val="clear" w:color="auto" w:fill="B4C6E7"/>
          </w:tcPr>
          <w:p w14:paraId="26B9339D" w14:textId="77777777" w:rsidR="00527FE8" w:rsidRPr="0082149C" w:rsidRDefault="00527FE8" w:rsidP="00AC3719">
            <w:pPr>
              <w:tabs>
                <w:tab w:val="clear" w:pos="567"/>
              </w:tabs>
              <w:ind w:left="0" w:firstLine="0"/>
              <w:jc w:val="left"/>
              <w:rPr>
                <w:rFonts w:eastAsia="Calibri" w:cstheme="minorHAnsi"/>
                <w:b/>
                <w:bCs/>
              </w:rPr>
            </w:pPr>
            <w:r w:rsidRPr="0082149C">
              <w:rPr>
                <w:rFonts w:eastAsia="Calibri" w:cstheme="minorHAnsi"/>
                <w:b/>
                <w:bCs/>
              </w:rPr>
              <w:t xml:space="preserve">Backup </w:t>
            </w:r>
          </w:p>
        </w:tc>
        <w:tc>
          <w:tcPr>
            <w:tcW w:w="1877" w:type="dxa"/>
          </w:tcPr>
          <w:p w14:paraId="29FDE4BB"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Schedule</w:t>
            </w:r>
          </w:p>
        </w:tc>
        <w:tc>
          <w:tcPr>
            <w:tcW w:w="1264" w:type="dxa"/>
          </w:tcPr>
          <w:p w14:paraId="0C3C937B"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Type</w:t>
            </w:r>
          </w:p>
        </w:tc>
        <w:tc>
          <w:tcPr>
            <w:tcW w:w="1277" w:type="dxa"/>
          </w:tcPr>
          <w:p w14:paraId="0AF29C58"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Frequency</w:t>
            </w:r>
          </w:p>
        </w:tc>
        <w:tc>
          <w:tcPr>
            <w:tcW w:w="1253" w:type="dxa"/>
          </w:tcPr>
          <w:p w14:paraId="18649A76"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Retention</w:t>
            </w:r>
          </w:p>
        </w:tc>
        <w:tc>
          <w:tcPr>
            <w:tcW w:w="1250" w:type="dxa"/>
          </w:tcPr>
          <w:p w14:paraId="66866713"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Location</w:t>
            </w:r>
          </w:p>
        </w:tc>
      </w:tr>
      <w:tr w:rsidR="00E30F31" w:rsidRPr="00E30F31" w14:paraId="05007961" w14:textId="77777777" w:rsidTr="00E30F31">
        <w:trPr>
          <w:trHeight w:val="440"/>
        </w:trPr>
        <w:tc>
          <w:tcPr>
            <w:tcW w:w="3244" w:type="dxa"/>
            <w:vMerge/>
            <w:shd w:val="clear" w:color="auto" w:fill="B4C6E7"/>
          </w:tcPr>
          <w:p w14:paraId="57FD26A2" w14:textId="77777777" w:rsidR="00527FE8" w:rsidRPr="0082149C" w:rsidRDefault="00527FE8" w:rsidP="00AC3719">
            <w:pPr>
              <w:tabs>
                <w:tab w:val="clear" w:pos="567"/>
              </w:tabs>
              <w:ind w:left="0" w:firstLine="0"/>
              <w:jc w:val="left"/>
              <w:rPr>
                <w:rFonts w:eastAsia="Calibri" w:cstheme="minorHAnsi"/>
                <w:b/>
                <w:bCs/>
              </w:rPr>
            </w:pPr>
          </w:p>
        </w:tc>
        <w:tc>
          <w:tcPr>
            <w:tcW w:w="1877" w:type="dxa"/>
          </w:tcPr>
          <w:p w14:paraId="25BFF403"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Mon-</w:t>
            </w:r>
            <w:proofErr w:type="spellStart"/>
            <w:r w:rsidRPr="0082149C">
              <w:rPr>
                <w:rFonts w:eastAsia="Calibri" w:cstheme="minorHAnsi"/>
              </w:rPr>
              <w:t>Thur</w:t>
            </w:r>
            <w:proofErr w:type="spellEnd"/>
          </w:p>
        </w:tc>
        <w:tc>
          <w:tcPr>
            <w:tcW w:w="1264" w:type="dxa"/>
          </w:tcPr>
          <w:p w14:paraId="5000E4CA"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Incremental</w:t>
            </w:r>
          </w:p>
        </w:tc>
        <w:tc>
          <w:tcPr>
            <w:tcW w:w="1277" w:type="dxa"/>
          </w:tcPr>
          <w:p w14:paraId="4D560115"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 xml:space="preserve">Daily </w:t>
            </w:r>
          </w:p>
        </w:tc>
        <w:tc>
          <w:tcPr>
            <w:tcW w:w="1253" w:type="dxa"/>
          </w:tcPr>
          <w:p w14:paraId="77746B73"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2 weeks</w:t>
            </w:r>
          </w:p>
        </w:tc>
        <w:tc>
          <w:tcPr>
            <w:tcW w:w="1250" w:type="dxa"/>
          </w:tcPr>
          <w:p w14:paraId="484B1F66"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On Prem</w:t>
            </w:r>
          </w:p>
        </w:tc>
      </w:tr>
      <w:tr w:rsidR="00E30F31" w:rsidRPr="00E30F31" w14:paraId="4476AB91" w14:textId="77777777" w:rsidTr="00E30F31">
        <w:trPr>
          <w:trHeight w:val="515"/>
        </w:trPr>
        <w:tc>
          <w:tcPr>
            <w:tcW w:w="3244" w:type="dxa"/>
            <w:vMerge/>
            <w:shd w:val="clear" w:color="auto" w:fill="B4C6E7"/>
          </w:tcPr>
          <w:p w14:paraId="7E3D323C" w14:textId="77777777" w:rsidR="00527FE8" w:rsidRPr="0082149C" w:rsidRDefault="00527FE8" w:rsidP="00AC3719">
            <w:pPr>
              <w:tabs>
                <w:tab w:val="clear" w:pos="567"/>
              </w:tabs>
              <w:ind w:left="0" w:firstLine="0"/>
              <w:jc w:val="left"/>
              <w:rPr>
                <w:rFonts w:eastAsia="Calibri" w:cstheme="minorHAnsi"/>
                <w:b/>
                <w:bCs/>
              </w:rPr>
            </w:pPr>
          </w:p>
        </w:tc>
        <w:tc>
          <w:tcPr>
            <w:tcW w:w="1877" w:type="dxa"/>
          </w:tcPr>
          <w:p w14:paraId="0CBD2A40"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Fri – Sun</w:t>
            </w:r>
          </w:p>
        </w:tc>
        <w:tc>
          <w:tcPr>
            <w:tcW w:w="1264" w:type="dxa"/>
          </w:tcPr>
          <w:p w14:paraId="500A95DE"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Full</w:t>
            </w:r>
          </w:p>
        </w:tc>
        <w:tc>
          <w:tcPr>
            <w:tcW w:w="1277" w:type="dxa"/>
          </w:tcPr>
          <w:p w14:paraId="41243D77"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Weekly</w:t>
            </w:r>
          </w:p>
        </w:tc>
        <w:tc>
          <w:tcPr>
            <w:tcW w:w="1253" w:type="dxa"/>
          </w:tcPr>
          <w:p w14:paraId="2656D393"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2 weeks</w:t>
            </w:r>
          </w:p>
        </w:tc>
        <w:tc>
          <w:tcPr>
            <w:tcW w:w="1250" w:type="dxa"/>
          </w:tcPr>
          <w:p w14:paraId="6BFF83F8"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On Prem</w:t>
            </w:r>
          </w:p>
        </w:tc>
      </w:tr>
      <w:tr w:rsidR="00E30F31" w:rsidRPr="00E30F31" w14:paraId="62A75918" w14:textId="77777777" w:rsidTr="00E30F31">
        <w:trPr>
          <w:trHeight w:val="515"/>
        </w:trPr>
        <w:tc>
          <w:tcPr>
            <w:tcW w:w="3244" w:type="dxa"/>
            <w:vMerge/>
            <w:shd w:val="clear" w:color="auto" w:fill="B4C6E7"/>
          </w:tcPr>
          <w:p w14:paraId="17A0B7DD" w14:textId="77777777" w:rsidR="00527FE8" w:rsidRPr="0082149C" w:rsidRDefault="00527FE8" w:rsidP="00AC3719">
            <w:pPr>
              <w:tabs>
                <w:tab w:val="clear" w:pos="567"/>
              </w:tabs>
              <w:ind w:left="0" w:firstLine="0"/>
              <w:jc w:val="left"/>
              <w:rPr>
                <w:rFonts w:eastAsia="Calibri" w:cstheme="minorHAnsi"/>
                <w:b/>
                <w:bCs/>
              </w:rPr>
            </w:pPr>
          </w:p>
        </w:tc>
        <w:tc>
          <w:tcPr>
            <w:tcW w:w="1877" w:type="dxa"/>
          </w:tcPr>
          <w:p w14:paraId="0BBA5921"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1</w:t>
            </w:r>
            <w:r w:rsidRPr="0082149C">
              <w:rPr>
                <w:rFonts w:eastAsia="Calibri" w:cstheme="minorHAnsi"/>
                <w:vertAlign w:val="superscript"/>
              </w:rPr>
              <w:t>st</w:t>
            </w:r>
            <w:r w:rsidRPr="0082149C">
              <w:rPr>
                <w:rFonts w:eastAsia="Calibri" w:cstheme="minorHAnsi"/>
              </w:rPr>
              <w:t xml:space="preserve"> Friday of Month</w:t>
            </w:r>
          </w:p>
        </w:tc>
        <w:tc>
          <w:tcPr>
            <w:tcW w:w="1264" w:type="dxa"/>
          </w:tcPr>
          <w:p w14:paraId="06F9F12D"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Full</w:t>
            </w:r>
          </w:p>
        </w:tc>
        <w:tc>
          <w:tcPr>
            <w:tcW w:w="1277" w:type="dxa"/>
          </w:tcPr>
          <w:p w14:paraId="3DA608F0"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Monthly</w:t>
            </w:r>
          </w:p>
        </w:tc>
        <w:tc>
          <w:tcPr>
            <w:tcW w:w="1253" w:type="dxa"/>
          </w:tcPr>
          <w:p w14:paraId="25B1C4DE"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6 months</w:t>
            </w:r>
          </w:p>
        </w:tc>
        <w:tc>
          <w:tcPr>
            <w:tcW w:w="1250" w:type="dxa"/>
          </w:tcPr>
          <w:p w14:paraId="2FDA3EC8"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On Prem</w:t>
            </w:r>
          </w:p>
        </w:tc>
      </w:tr>
      <w:tr w:rsidR="00E30F31" w:rsidRPr="00E30F31" w14:paraId="734051F8" w14:textId="77777777" w:rsidTr="00E30F31">
        <w:trPr>
          <w:trHeight w:val="515"/>
        </w:trPr>
        <w:tc>
          <w:tcPr>
            <w:tcW w:w="3244" w:type="dxa"/>
            <w:vMerge/>
            <w:shd w:val="clear" w:color="auto" w:fill="B4C6E7"/>
          </w:tcPr>
          <w:p w14:paraId="4911D0C6" w14:textId="77777777" w:rsidR="00527FE8" w:rsidRPr="0082149C" w:rsidRDefault="00527FE8" w:rsidP="00AC3719">
            <w:pPr>
              <w:tabs>
                <w:tab w:val="clear" w:pos="567"/>
              </w:tabs>
              <w:ind w:left="0" w:firstLine="0"/>
              <w:jc w:val="left"/>
              <w:rPr>
                <w:rFonts w:eastAsia="Calibri" w:cstheme="minorHAnsi"/>
                <w:b/>
                <w:bCs/>
              </w:rPr>
            </w:pPr>
          </w:p>
        </w:tc>
        <w:tc>
          <w:tcPr>
            <w:tcW w:w="1877" w:type="dxa"/>
          </w:tcPr>
          <w:p w14:paraId="4B831AB7"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1</w:t>
            </w:r>
            <w:r w:rsidRPr="0082149C">
              <w:rPr>
                <w:rFonts w:eastAsia="Calibri" w:cstheme="minorHAnsi"/>
                <w:vertAlign w:val="superscript"/>
              </w:rPr>
              <w:t>st</w:t>
            </w:r>
            <w:r w:rsidRPr="0082149C">
              <w:rPr>
                <w:rFonts w:eastAsia="Calibri" w:cstheme="minorHAnsi"/>
              </w:rPr>
              <w:t xml:space="preserve"> Friday of Month</w:t>
            </w:r>
          </w:p>
        </w:tc>
        <w:tc>
          <w:tcPr>
            <w:tcW w:w="1264" w:type="dxa"/>
          </w:tcPr>
          <w:p w14:paraId="7FA4AFB3"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Clone of Monthly</w:t>
            </w:r>
          </w:p>
        </w:tc>
        <w:tc>
          <w:tcPr>
            <w:tcW w:w="1277" w:type="dxa"/>
          </w:tcPr>
          <w:p w14:paraId="6BF56255"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Monthly</w:t>
            </w:r>
          </w:p>
        </w:tc>
        <w:tc>
          <w:tcPr>
            <w:tcW w:w="1253" w:type="dxa"/>
          </w:tcPr>
          <w:p w14:paraId="3FCA3DE8"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1 year</w:t>
            </w:r>
          </w:p>
        </w:tc>
        <w:tc>
          <w:tcPr>
            <w:tcW w:w="1250" w:type="dxa"/>
          </w:tcPr>
          <w:p w14:paraId="4CB5BDD4" w14:textId="77777777" w:rsidR="00527FE8" w:rsidRPr="0082149C" w:rsidRDefault="00527FE8" w:rsidP="00AC3719">
            <w:pPr>
              <w:tabs>
                <w:tab w:val="clear" w:pos="567"/>
              </w:tabs>
              <w:ind w:left="0" w:firstLine="0"/>
              <w:jc w:val="left"/>
              <w:rPr>
                <w:rFonts w:eastAsia="Calibri" w:cstheme="minorHAnsi"/>
              </w:rPr>
            </w:pPr>
            <w:r w:rsidRPr="0082149C">
              <w:rPr>
                <w:rFonts w:eastAsia="Calibri" w:cstheme="minorHAnsi"/>
              </w:rPr>
              <w:t>On Cloud</w:t>
            </w:r>
          </w:p>
        </w:tc>
      </w:tr>
    </w:tbl>
    <w:p w14:paraId="0953E620" w14:textId="77777777" w:rsidR="00527FE8" w:rsidRPr="0082149C" w:rsidRDefault="00527FE8" w:rsidP="00527FE8">
      <w:pPr>
        <w:tabs>
          <w:tab w:val="clear" w:pos="567"/>
        </w:tabs>
        <w:spacing w:after="160" w:line="259" w:lineRule="auto"/>
        <w:ind w:left="0" w:firstLine="0"/>
        <w:jc w:val="left"/>
        <w:rPr>
          <w:rFonts w:ascii="Calibri" w:eastAsia="Calibri" w:hAnsi="Calibri" w:cs="Times New Roman"/>
          <w:sz w:val="22"/>
          <w:szCs w:val="22"/>
          <w:lang w:val="en-US" w:eastAsia="en-US"/>
        </w:rPr>
      </w:pPr>
    </w:p>
    <w:p w14:paraId="6433EE31" w14:textId="7874CEC5" w:rsidR="00527FE8" w:rsidRDefault="00E30F31" w:rsidP="00527FE8">
      <w:pPr>
        <w:tabs>
          <w:tab w:val="clear" w:pos="567"/>
        </w:tabs>
        <w:spacing w:after="160" w:line="259" w:lineRule="auto"/>
        <w:ind w:left="0" w:firstLine="0"/>
        <w:jc w:val="left"/>
        <w:rPr>
          <w:rFonts w:ascii="Calibri" w:eastAsia="Calibri" w:hAnsi="Calibri" w:cs="Times New Roman"/>
          <w:sz w:val="22"/>
          <w:szCs w:val="22"/>
          <w:lang w:val="en-US" w:eastAsia="en-US"/>
        </w:rPr>
      </w:pPr>
      <w:permStart w:id="1508319486" w:edGrp="everyone"/>
      <w:r w:rsidRPr="0082149C">
        <w:rPr>
          <w:rFonts w:ascii="Calibri" w:eastAsia="Calibri" w:hAnsi="Calibri" w:cs="Times New Roman"/>
          <w:noProof/>
          <w:sz w:val="22"/>
          <w:szCs w:val="22"/>
          <w:lang w:val="en-US" w:eastAsia="en-US"/>
        </w:rPr>
        <w:lastRenderedPageBreak/>
        <w:drawing>
          <wp:inline distT="0" distB="0" distL="0" distR="0" wp14:anchorId="4453535D" wp14:editId="5947C212">
            <wp:extent cx="5471019" cy="3822700"/>
            <wp:effectExtent l="0" t="0" r="0" b="6350"/>
            <wp:docPr id="9" name="Picture 9"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diagram&#10;&#10;Description automatically generated"/>
                    <pic:cNvPicPr/>
                  </pic:nvPicPr>
                  <pic:blipFill>
                    <a:blip r:embed="rId12"/>
                    <a:stretch>
                      <a:fillRect/>
                    </a:stretch>
                  </pic:blipFill>
                  <pic:spPr>
                    <a:xfrm>
                      <a:off x="0" y="0"/>
                      <a:ext cx="5493713" cy="3838557"/>
                    </a:xfrm>
                    <a:prstGeom prst="rect">
                      <a:avLst/>
                    </a:prstGeom>
                  </pic:spPr>
                </pic:pic>
              </a:graphicData>
            </a:graphic>
          </wp:inline>
        </w:drawing>
      </w:r>
    </w:p>
    <w:p w14:paraId="342D4B96" w14:textId="77777777" w:rsidR="00E30F31" w:rsidRPr="00527FE8" w:rsidRDefault="00E30F31" w:rsidP="00527FE8">
      <w:pPr>
        <w:tabs>
          <w:tab w:val="clear" w:pos="567"/>
        </w:tabs>
        <w:spacing w:after="160" w:line="259" w:lineRule="auto"/>
        <w:ind w:left="0" w:firstLine="0"/>
        <w:jc w:val="left"/>
        <w:rPr>
          <w:rFonts w:ascii="Calibri" w:eastAsia="Calibri" w:hAnsi="Calibri" w:cs="Times New Roman"/>
          <w:sz w:val="22"/>
          <w:szCs w:val="22"/>
          <w:lang w:val="en-US" w:eastAsia="en-US"/>
        </w:rPr>
      </w:pPr>
    </w:p>
    <w:p w14:paraId="0928869C" w14:textId="06F71FFF" w:rsidR="00527FE8" w:rsidRPr="00527FE8" w:rsidRDefault="00527FE8" w:rsidP="00527FE8">
      <w:pPr>
        <w:pStyle w:val="StyleHeading2LatinArialComplexArial"/>
        <w:numPr>
          <w:ilvl w:val="0"/>
          <w:numId w:val="28"/>
        </w:numPr>
        <w:pBdr>
          <w:top w:val="single" w:sz="4" w:space="1" w:color="808080" w:themeColor="background1" w:themeShade="80"/>
        </w:pBdr>
        <w:tabs>
          <w:tab w:val="num" w:pos="900"/>
        </w:tabs>
        <w:ind w:left="0" w:hanging="357"/>
      </w:pPr>
      <w:r w:rsidRPr="00527FE8">
        <w:t>Minimum criteria for vendors</w:t>
      </w:r>
    </w:p>
    <w:p w14:paraId="263E5F40" w14:textId="41D8DBBD" w:rsidR="00527FE8" w:rsidRDefault="00527FE8" w:rsidP="00527FE8">
      <w:pPr>
        <w:tabs>
          <w:tab w:val="clear" w:pos="567"/>
        </w:tabs>
        <w:spacing w:after="0" w:line="240" w:lineRule="auto"/>
        <w:ind w:left="0" w:firstLine="0"/>
        <w:rPr>
          <w:lang w:eastAsia="en-US"/>
        </w:rPr>
      </w:pPr>
    </w:p>
    <w:p w14:paraId="05BE8F25" w14:textId="61E15A88" w:rsidR="00527FE8" w:rsidRDefault="00527FE8" w:rsidP="00527FE8">
      <w:pPr>
        <w:pStyle w:val="ListParagraph"/>
        <w:numPr>
          <w:ilvl w:val="0"/>
          <w:numId w:val="44"/>
        </w:numPr>
        <w:spacing w:after="0" w:line="240" w:lineRule="auto"/>
        <w:rPr>
          <w:lang w:eastAsia="en-US"/>
        </w:rPr>
      </w:pPr>
      <w:r>
        <w:rPr>
          <w:lang w:eastAsia="en-US"/>
        </w:rPr>
        <w:t>Must be comfortable in communicating mainly in English</w:t>
      </w:r>
    </w:p>
    <w:p w14:paraId="7A863270" w14:textId="3FCFC07D" w:rsidR="00527FE8" w:rsidRDefault="00527FE8" w:rsidP="00527FE8">
      <w:pPr>
        <w:pStyle w:val="ListParagraph"/>
        <w:numPr>
          <w:ilvl w:val="0"/>
          <w:numId w:val="44"/>
        </w:numPr>
        <w:spacing w:after="0" w:line="240" w:lineRule="auto"/>
        <w:rPr>
          <w:lang w:eastAsia="en-US"/>
        </w:rPr>
      </w:pPr>
      <w:r>
        <w:rPr>
          <w:lang w:eastAsia="en-US"/>
        </w:rPr>
        <w:t xml:space="preserve">Must have experience in implementing Backup and Recovery systems </w:t>
      </w:r>
      <w:proofErr w:type="gramStart"/>
      <w:r>
        <w:rPr>
          <w:lang w:eastAsia="en-US"/>
        </w:rPr>
        <w:t>similar to</w:t>
      </w:r>
      <w:proofErr w:type="gramEnd"/>
      <w:r>
        <w:rPr>
          <w:lang w:eastAsia="en-US"/>
        </w:rPr>
        <w:t xml:space="preserve"> WHO’s </w:t>
      </w:r>
    </w:p>
    <w:p w14:paraId="0949F524" w14:textId="6BA598D2" w:rsidR="00527FE8" w:rsidRDefault="00527FE8" w:rsidP="00527FE8">
      <w:pPr>
        <w:pStyle w:val="ListParagraph"/>
        <w:numPr>
          <w:ilvl w:val="0"/>
          <w:numId w:val="44"/>
        </w:numPr>
        <w:spacing w:after="0" w:line="240" w:lineRule="auto"/>
        <w:rPr>
          <w:lang w:eastAsia="en-US"/>
        </w:rPr>
      </w:pPr>
      <w:r>
        <w:rPr>
          <w:lang w:eastAsia="en-US"/>
        </w:rPr>
        <w:t>Customer installation references are a plus</w:t>
      </w:r>
    </w:p>
    <w:p w14:paraId="754E22B1" w14:textId="0FAB88FD" w:rsidR="00527FE8" w:rsidRDefault="00527FE8" w:rsidP="00527FE8">
      <w:pPr>
        <w:pStyle w:val="ListParagraph"/>
        <w:numPr>
          <w:ilvl w:val="0"/>
          <w:numId w:val="44"/>
        </w:numPr>
        <w:spacing w:after="0" w:line="240" w:lineRule="auto"/>
        <w:rPr>
          <w:lang w:eastAsia="en-US"/>
        </w:rPr>
      </w:pPr>
      <w:r>
        <w:rPr>
          <w:lang w:eastAsia="en-US"/>
        </w:rPr>
        <w:t>Must be able to demonstrate the advantages of proposed backup and recovery system compared to other brands in the market</w:t>
      </w:r>
    </w:p>
    <w:p w14:paraId="4E4450A7" w14:textId="77777777" w:rsidR="00527FE8" w:rsidRDefault="00527FE8" w:rsidP="00527FE8">
      <w:pPr>
        <w:tabs>
          <w:tab w:val="clear" w:pos="567"/>
        </w:tabs>
        <w:spacing w:after="0" w:line="240" w:lineRule="auto"/>
        <w:ind w:left="0" w:firstLine="0"/>
        <w:rPr>
          <w:lang w:eastAsia="en-US"/>
        </w:rPr>
      </w:pPr>
    </w:p>
    <w:p w14:paraId="28446207" w14:textId="33FF27CA" w:rsidR="0082149C" w:rsidRDefault="00527FE8" w:rsidP="00527FE8">
      <w:pPr>
        <w:tabs>
          <w:tab w:val="clear" w:pos="567"/>
        </w:tabs>
        <w:spacing w:after="0" w:line="240" w:lineRule="auto"/>
        <w:ind w:left="0" w:firstLine="0"/>
        <w:rPr>
          <w:lang w:eastAsia="en-US"/>
        </w:rPr>
      </w:pPr>
      <w:r>
        <w:rPr>
          <w:lang w:eastAsia="en-US"/>
        </w:rPr>
        <w:t>As part of the response to this RFI, vendors interested in fulfilling the requirements are requested to respond with technical proposal (no commercial aspects at this stage) that details how bidder intend to successfully deliver the replacement service soon, aligning with the latest market trends/ technologies</w:t>
      </w:r>
    </w:p>
    <w:permEnd w:id="1508319486"/>
    <w:p w14:paraId="08AAC8DD" w14:textId="77777777" w:rsidR="007A70B2" w:rsidRDefault="007A70B2" w:rsidP="00851A8E">
      <w:pPr>
        <w:spacing w:after="120"/>
        <w:ind w:left="0" w:firstLine="0"/>
        <w:rPr>
          <w:lang w:eastAsia="en-US"/>
        </w:rPr>
      </w:pPr>
    </w:p>
    <w:p w14:paraId="1AE87E1C" w14:textId="77777777" w:rsidR="007A70B2" w:rsidRDefault="007A70B2" w:rsidP="00851A8E">
      <w:pPr>
        <w:spacing w:after="120"/>
        <w:ind w:left="0" w:firstLine="0"/>
        <w:rPr>
          <w:iCs/>
          <w:lang w:eastAsia="en-US"/>
        </w:rPr>
      </w:pPr>
      <w:r w:rsidRPr="007A70B2">
        <w:rPr>
          <w:iCs/>
          <w:lang w:eastAsia="en-US"/>
        </w:rPr>
        <w:t xml:space="preserve">The Applicant is requested to provide the information requested above and all additional information </w:t>
      </w:r>
      <w:proofErr w:type="gramStart"/>
      <w:r w:rsidRPr="007A70B2">
        <w:rPr>
          <w:iCs/>
          <w:lang w:eastAsia="en-US"/>
        </w:rPr>
        <w:t>e.g.</w:t>
      </w:r>
      <w:proofErr w:type="gramEnd"/>
      <w:r w:rsidRPr="007A70B2">
        <w:rPr>
          <w:iCs/>
          <w:lang w:eastAsia="en-US"/>
        </w:rPr>
        <w:t xml:space="preserve"> specifica</w:t>
      </w:r>
      <w:r w:rsidR="0010483C">
        <w:rPr>
          <w:iCs/>
          <w:lang w:eastAsia="en-US"/>
        </w:rPr>
        <w:t>tions, delivery time, cost, etc</w:t>
      </w:r>
      <w:r w:rsidRPr="007A70B2">
        <w:rPr>
          <w:iCs/>
          <w:lang w:eastAsia="en-US"/>
        </w:rPr>
        <w:t xml:space="preserve">. in </w:t>
      </w:r>
      <w:permStart w:id="1520392313" w:edGrp="everyone"/>
      <w:r w:rsidRPr="007A70B2">
        <w:rPr>
          <w:iCs/>
          <w:lang w:eastAsia="en-US"/>
        </w:rPr>
        <w:t>pdf format</w:t>
      </w:r>
      <w:permEnd w:id="1520392313"/>
      <w:r w:rsidRPr="007A70B2">
        <w:rPr>
          <w:iCs/>
          <w:lang w:eastAsia="en-US"/>
        </w:rPr>
        <w:t xml:space="preserve">. </w:t>
      </w:r>
    </w:p>
    <w:p w14:paraId="643AB802" w14:textId="77777777" w:rsidR="007A70B2" w:rsidRDefault="007A70B2" w:rsidP="00851A8E">
      <w:pPr>
        <w:spacing w:after="120"/>
        <w:ind w:left="0" w:firstLine="0"/>
        <w:rPr>
          <w:lang w:eastAsia="en-US"/>
        </w:rPr>
      </w:pPr>
    </w:p>
    <w:p w14:paraId="3BB21BA3" w14:textId="77777777" w:rsidR="00D65F50" w:rsidRPr="00851A8E" w:rsidRDefault="00D65F50" w:rsidP="00D65F50">
      <w:pPr>
        <w:pStyle w:val="StyleHeading2LatinArialComplexArial"/>
        <w:numPr>
          <w:ilvl w:val="0"/>
          <w:numId w:val="28"/>
        </w:numPr>
        <w:pBdr>
          <w:top w:val="single" w:sz="4" w:space="1" w:color="808080" w:themeColor="background1" w:themeShade="80"/>
        </w:pBdr>
        <w:spacing w:before="240"/>
        <w:ind w:left="0" w:hanging="357"/>
      </w:pPr>
      <w:r>
        <w:t>Request for Information</w:t>
      </w:r>
      <w:r w:rsidR="00800968" w:rsidRPr="00851A8E">
        <w:t xml:space="preserve"> Instructions </w:t>
      </w:r>
    </w:p>
    <w:p w14:paraId="3ADB202B" w14:textId="77777777" w:rsidR="00D65F50" w:rsidRDefault="00D65F50" w:rsidP="00D65F50">
      <w:pPr>
        <w:spacing w:after="120"/>
        <w:ind w:left="0" w:firstLine="0"/>
        <w:rPr>
          <w:lang w:eastAsia="en-US"/>
        </w:rPr>
      </w:pPr>
    </w:p>
    <w:p w14:paraId="036DF74E" w14:textId="77777777" w:rsidR="008C1014" w:rsidRPr="00793E0D" w:rsidRDefault="008C1014" w:rsidP="00D65F50">
      <w:pPr>
        <w:spacing w:after="120"/>
        <w:ind w:left="0" w:firstLine="0"/>
        <w:rPr>
          <w:lang w:eastAsia="en-US"/>
        </w:rPr>
      </w:pPr>
      <w:r w:rsidRPr="00793E0D">
        <w:rPr>
          <w:lang w:eastAsia="en-US"/>
        </w:rPr>
        <w:t xml:space="preserve">Vendors </w:t>
      </w:r>
      <w:r w:rsidR="004B2455" w:rsidRPr="00793E0D">
        <w:rPr>
          <w:lang w:eastAsia="en-US"/>
        </w:rPr>
        <w:t xml:space="preserve">interested in </w:t>
      </w:r>
      <w:r w:rsidR="007A70B2">
        <w:rPr>
          <w:lang w:eastAsia="en-US"/>
        </w:rPr>
        <w:t xml:space="preserve">participating in this Request for Information </w:t>
      </w:r>
      <w:r w:rsidR="004B2455" w:rsidRPr="00793E0D">
        <w:rPr>
          <w:lang w:eastAsia="en-US"/>
        </w:rPr>
        <w:t xml:space="preserve">are </w:t>
      </w:r>
      <w:r w:rsidRPr="00793E0D">
        <w:rPr>
          <w:lang w:eastAsia="en-US"/>
        </w:rPr>
        <w:t xml:space="preserve">requested to </w:t>
      </w:r>
      <w:r w:rsidR="007A70B2">
        <w:rPr>
          <w:lang w:eastAsia="en-US"/>
        </w:rPr>
        <w:t>submit their documents</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7A70B2">
        <w:t>.</w:t>
      </w:r>
    </w:p>
    <w:p w14:paraId="2CB50B1B" w14:textId="77777777"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3877E53F" w14:textId="77777777" w:rsidR="008E14CD" w:rsidRDefault="00CB166F" w:rsidP="00C85116">
      <w:pPr>
        <w:tabs>
          <w:tab w:val="clear" w:pos="567"/>
        </w:tabs>
        <w:spacing w:after="120"/>
        <w:ind w:left="0" w:firstLine="0"/>
        <w:rPr>
          <w:lang w:eastAsia="en-US"/>
        </w:rPr>
      </w:pPr>
      <w:r>
        <w:rPr>
          <w:lang w:eastAsia="en-US"/>
        </w:rPr>
        <w:t>Responses</w:t>
      </w:r>
      <w:r w:rsidR="00A77568" w:rsidRPr="00A77568">
        <w:rPr>
          <w:lang w:eastAsia="en-US"/>
        </w:rPr>
        <w:t xml:space="preserve"> submitted after the </w:t>
      </w:r>
      <w:r w:rsidR="00A77568">
        <w:rPr>
          <w:lang w:eastAsia="en-US"/>
        </w:rPr>
        <w:t>Closing Date will</w:t>
      </w:r>
      <w:r w:rsidR="00800968">
        <w:rPr>
          <w:lang w:eastAsia="en-US"/>
        </w:rPr>
        <w:t xml:space="preserve">, in principle, be disregarded, </w:t>
      </w:r>
      <w:r w:rsidR="00A77568" w:rsidRPr="00A77568">
        <w:rPr>
          <w:lang w:eastAsia="en-US"/>
        </w:rPr>
        <w:t>unless WHO</w:t>
      </w:r>
      <w:r w:rsidR="00800968">
        <w:rPr>
          <w:lang w:eastAsia="en-US"/>
        </w:rPr>
        <w:t xml:space="preserve"> decides otherwise, in its sole discretion</w:t>
      </w:r>
      <w:r w:rsidR="00A77568" w:rsidRPr="00A77568">
        <w:rPr>
          <w:lang w:eastAsia="en-US"/>
        </w:rPr>
        <w:t>.</w:t>
      </w:r>
    </w:p>
    <w:p w14:paraId="6AA284F1" w14:textId="77777777" w:rsidR="007A70B2" w:rsidRDefault="007A70B2" w:rsidP="007A70B2">
      <w:pPr>
        <w:tabs>
          <w:tab w:val="clear" w:pos="567"/>
        </w:tabs>
        <w:spacing w:after="120"/>
        <w:ind w:left="0" w:firstLine="0"/>
        <w:rPr>
          <w:lang w:eastAsia="en-US"/>
        </w:rPr>
      </w:pPr>
      <w:r w:rsidRPr="007A70B2">
        <w:rPr>
          <w:lang w:eastAsia="en-US"/>
        </w:rPr>
        <w:t>Companies can only participate in solicitations of WHO after completing their basic registration (free of charge) at the United Nations Glo</w:t>
      </w:r>
      <w:r>
        <w:rPr>
          <w:lang w:eastAsia="en-US"/>
        </w:rPr>
        <w:t xml:space="preserve">bal Marketplace. </w:t>
      </w:r>
      <w:r w:rsidRPr="00161288">
        <w:rPr>
          <w:lang w:eastAsia="en-US"/>
        </w:rPr>
        <w:t xml:space="preserve">The </w:t>
      </w:r>
      <w:r w:rsidRPr="007A70B2">
        <w:rPr>
          <w:lang w:eastAsia="en-US"/>
        </w:rPr>
        <w:t xml:space="preserve">United Nations </w:t>
      </w:r>
      <w:r w:rsidRPr="00161288">
        <w:rPr>
          <w:lang w:eastAsia="en-US"/>
        </w:rPr>
        <w:t xml:space="preserve">Global marketplace is a database of active and potential suppliers available to all UN and World Bank procurement personnel and is the main supplier database of more than 20 UN organizations. </w:t>
      </w:r>
    </w:p>
    <w:p w14:paraId="77D2F055" w14:textId="77777777" w:rsidR="007A70B2" w:rsidRDefault="007A70B2" w:rsidP="007A70B2">
      <w:pPr>
        <w:tabs>
          <w:tab w:val="clear" w:pos="567"/>
        </w:tabs>
        <w:spacing w:after="120"/>
        <w:ind w:left="0" w:firstLine="0"/>
        <w:rPr>
          <w:lang w:eastAsia="en-US"/>
        </w:rPr>
      </w:pPr>
      <w:r w:rsidRPr="00161288">
        <w:rPr>
          <w:lang w:eastAsia="en-US"/>
        </w:rPr>
        <w:lastRenderedPageBreak/>
        <w:t xml:space="preserve">To register go to </w:t>
      </w:r>
      <w:hyperlink r:id="rId13" w:history="1">
        <w:r w:rsidRPr="007A70B2">
          <w:rPr>
            <w:lang w:eastAsia="en-US"/>
          </w:rPr>
          <w:t>www.ungm.org</w:t>
        </w:r>
      </w:hyperlink>
      <w:r w:rsidRPr="00161288">
        <w:rPr>
          <w:lang w:eastAsia="en-US"/>
        </w:rPr>
        <w:t>, click on “REGISTER NOW” or on Registration drop down and select “Register as Supplier”.</w:t>
      </w:r>
      <w:r w:rsidR="0010483C">
        <w:rPr>
          <w:lang w:eastAsia="en-US"/>
        </w:rPr>
        <w:t xml:space="preserve"> Please make sure that your company is registered with WHO (under Dashboard &gt; My Agency Submission</w:t>
      </w:r>
      <w:r w:rsidR="00CB166F">
        <w:rPr>
          <w:lang w:eastAsia="en-US"/>
        </w:rPr>
        <w:t>s</w:t>
      </w:r>
      <w:r w:rsidR="0010483C">
        <w:rPr>
          <w:lang w:eastAsia="en-US"/>
        </w:rPr>
        <w:t>).</w:t>
      </w:r>
    </w:p>
    <w:p w14:paraId="725AE476" w14:textId="77777777" w:rsidR="007A70B2" w:rsidRDefault="007A70B2" w:rsidP="007A70B2">
      <w:pPr>
        <w:tabs>
          <w:tab w:val="clear" w:pos="567"/>
        </w:tabs>
        <w:spacing w:after="120"/>
        <w:ind w:left="0" w:firstLine="0"/>
        <w:rPr>
          <w:lang w:eastAsia="en-US"/>
        </w:rPr>
      </w:pPr>
    </w:p>
    <w:p w14:paraId="23FB7F2D"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024AA204"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w:t>
      </w:r>
      <w:r w:rsidR="0010483C">
        <w:rPr>
          <w:lang w:eastAsia="en-US"/>
        </w:rPr>
        <w:t>Information</w:t>
      </w:r>
      <w:r w:rsidR="00800968">
        <w:rPr>
          <w:lang w:eastAsia="en-US"/>
        </w:rPr>
        <w:t xml:space="preserve"> </w:t>
      </w:r>
      <w:r w:rsidR="005F19D6">
        <w:rPr>
          <w:lang w:eastAsia="en-US"/>
        </w:rPr>
        <w:t xml:space="preserve">is not a </w:t>
      </w:r>
      <w:r w:rsidR="0010483C">
        <w:rPr>
          <w:lang w:eastAsia="en-US"/>
        </w:rPr>
        <w:t>solicitation and</w:t>
      </w:r>
      <w:r w:rsidR="005F19D6">
        <w:rPr>
          <w:lang w:eastAsia="en-US"/>
        </w:rPr>
        <w:t xml:space="preserve">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w:t>
      </w:r>
      <w:r w:rsidR="0010483C">
        <w:rPr>
          <w:lang w:eastAsia="en-US"/>
        </w:rPr>
        <w:t xml:space="preserve">Invitation to Bid / </w:t>
      </w:r>
      <w:r w:rsidR="00983EE1">
        <w:rPr>
          <w:lang w:eastAsia="en-US"/>
        </w:rPr>
        <w:t xml:space="preserve">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04361D91" w14:textId="77777777" w:rsidR="00A77568" w:rsidRPr="00343DD4" w:rsidRDefault="00A77568" w:rsidP="00CB3517">
      <w:pPr>
        <w:tabs>
          <w:tab w:val="clear" w:pos="567"/>
        </w:tabs>
        <w:ind w:left="0" w:firstLine="0"/>
        <w:rPr>
          <w:lang w:eastAsia="en-US"/>
        </w:rPr>
      </w:pPr>
      <w:proofErr w:type="gramStart"/>
      <w:r w:rsidRPr="00A77568">
        <w:rPr>
          <w:lang w:eastAsia="en-US"/>
        </w:rPr>
        <w:t>Any and all</w:t>
      </w:r>
      <w:proofErr w:type="gramEnd"/>
      <w:r w:rsidRPr="00A77568">
        <w:rPr>
          <w:lang w:eastAsia="en-US"/>
        </w:rPr>
        <w:t xml:space="preserve"> costs and expenses incurred in relation to, or ensuing from, the submission of </w:t>
      </w:r>
      <w:r w:rsidR="0010483C">
        <w:rPr>
          <w:lang w:eastAsia="en-US"/>
        </w:rPr>
        <w:t>Information</w:t>
      </w:r>
      <w:r w:rsidRPr="00A77568">
        <w:rPr>
          <w:lang w:eastAsia="en-US"/>
        </w:rPr>
        <w:t xml:space="preserve"> will exclusively be borne by the applicant. The application and selection process set forth in this document will not be subject to claims for financial compensation of any kind whatsoever.</w:t>
      </w:r>
    </w:p>
    <w:p w14:paraId="2B18FA4D"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 xml:space="preserve">Request for </w:t>
      </w:r>
      <w:r w:rsidR="0010483C">
        <w:rPr>
          <w:lang w:eastAsia="en-US"/>
        </w:rPr>
        <w:t>Information</w:t>
      </w:r>
      <w:r>
        <w:rPr>
          <w:lang w:eastAsia="en-US"/>
        </w:rPr>
        <w:t>, however</w:t>
      </w:r>
      <w:r w:rsidR="00B523A6">
        <w:rPr>
          <w:lang w:eastAsia="en-US"/>
        </w:rPr>
        <w:t>,</w:t>
      </w:r>
      <w:r>
        <w:rPr>
          <w:lang w:eastAsia="en-US"/>
        </w:rPr>
        <w:t xml:space="preserve"> this </w:t>
      </w:r>
      <w:r w:rsidR="00800968">
        <w:rPr>
          <w:lang w:eastAsia="en-US"/>
        </w:rPr>
        <w:t xml:space="preserve">Request for </w:t>
      </w:r>
      <w:r w:rsidR="0010483C">
        <w:rPr>
          <w:lang w:eastAsia="en-US"/>
        </w:rPr>
        <w:t xml:space="preserve">Information </w:t>
      </w:r>
      <w:r>
        <w:rPr>
          <w:lang w:eastAsia="en-US"/>
        </w:rPr>
        <w:t xml:space="preserve">does not entail any commitment on the part of WHO, either financial or </w:t>
      </w:r>
      <w:proofErr w:type="gramStart"/>
      <w:r>
        <w:rPr>
          <w:lang w:eastAsia="en-US"/>
        </w:rPr>
        <w:t>otherwise.</w:t>
      </w:r>
      <w:proofErr w:type="gramEnd"/>
      <w:r>
        <w:rPr>
          <w:lang w:eastAsia="en-US"/>
        </w:rPr>
        <w:t xml:space="preserv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 xml:space="preserve">Request for </w:t>
      </w:r>
      <w:r w:rsidR="0010483C">
        <w:rPr>
          <w:lang w:eastAsia="en-US"/>
        </w:rPr>
        <w:t>Information</w:t>
      </w:r>
      <w:r w:rsidR="007448F9">
        <w:rPr>
          <w:lang w:eastAsia="en-US"/>
        </w:rPr>
        <w:t xml:space="preserve">; </w:t>
      </w:r>
      <w:r>
        <w:rPr>
          <w:lang w:eastAsia="en-US"/>
        </w:rPr>
        <w:t xml:space="preserve">reject any or all </w:t>
      </w:r>
      <w:proofErr w:type="spellStart"/>
      <w:r w:rsidR="0010483C">
        <w:rPr>
          <w:lang w:eastAsia="en-US"/>
        </w:rPr>
        <w:t>Informtion</w:t>
      </w:r>
      <w:proofErr w:type="spellEnd"/>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w:t>
      </w:r>
      <w:r w:rsidR="0010483C">
        <w:rPr>
          <w:lang w:eastAsia="en-US"/>
        </w:rPr>
        <w:t>Information</w:t>
      </w:r>
      <w:r w:rsidR="00800968">
        <w:rPr>
          <w:lang w:eastAsia="en-US"/>
        </w:rPr>
        <w:t xml:space="preserve"> </w:t>
      </w:r>
      <w:r w:rsidR="00793E0D">
        <w:rPr>
          <w:lang w:eastAsia="en-US"/>
        </w:rPr>
        <w:t xml:space="preserve">or formal solicitation </w:t>
      </w:r>
      <w:proofErr w:type="gramStart"/>
      <w:r w:rsidR="00793E0D">
        <w:rPr>
          <w:lang w:eastAsia="en-US"/>
        </w:rPr>
        <w:t>processes.</w:t>
      </w:r>
      <w:proofErr w:type="gramEnd"/>
      <w:r w:rsidR="00793E0D">
        <w:rPr>
          <w:lang w:eastAsia="en-US"/>
        </w:rPr>
        <w:t xml:space="preserve">  </w:t>
      </w:r>
    </w:p>
    <w:p w14:paraId="78473666" w14:textId="77777777" w:rsidR="0001441E" w:rsidRDefault="0001441E" w:rsidP="00CB3517">
      <w:pPr>
        <w:ind w:left="0" w:firstLine="0"/>
        <w:rPr>
          <w:lang w:eastAsia="en-US"/>
        </w:rPr>
      </w:pPr>
    </w:p>
    <w:p w14:paraId="5EFEE139"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sectPr w:rsidR="005F19D6" w:rsidSect="00E30F31">
      <w:headerReference w:type="default" r:id="rId14"/>
      <w:footerReference w:type="default" r:id="rId15"/>
      <w:pgSz w:w="11906" w:h="16838"/>
      <w:pgMar w:top="990" w:right="1021" w:bottom="720"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23EEF" w14:textId="77777777" w:rsidR="00473CC0" w:rsidRDefault="00473CC0" w:rsidP="00FD1C9B">
      <w:r>
        <w:separator/>
      </w:r>
    </w:p>
  </w:endnote>
  <w:endnote w:type="continuationSeparator" w:id="0">
    <w:p w14:paraId="6052B979" w14:textId="77777777" w:rsidR="00473CC0" w:rsidRDefault="00473CC0"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Times New Roman"/>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altName w:val="Verdan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056975"/>
      <w:docPartObj>
        <w:docPartGallery w:val="Page Numbers (Bottom of Page)"/>
        <w:docPartUnique/>
      </w:docPartObj>
    </w:sdtPr>
    <w:sdtEndPr>
      <w:rPr>
        <w:noProof/>
      </w:rPr>
    </w:sdtEndPr>
    <w:sdtContent>
      <w:p w14:paraId="37D1BE31"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0D67FB">
          <w:rPr>
            <w:b/>
            <w:bCs/>
            <w:noProof/>
            <w:color w:val="808080" w:themeColor="background1" w:themeShade="80"/>
            <w:sz w:val="16"/>
            <w:szCs w:val="16"/>
          </w:rPr>
          <w:t>3</w:t>
        </w:r>
        <w:r w:rsidRPr="00D879DF">
          <w:rPr>
            <w:b/>
            <w:bCs/>
            <w:noProof/>
            <w:color w:val="808080" w:themeColor="background1" w:themeShade="80"/>
            <w:sz w:val="16"/>
            <w:szCs w:val="16"/>
          </w:rPr>
          <w:fldChar w:fldCharType="end"/>
        </w:r>
      </w:p>
    </w:sdtContent>
  </w:sdt>
  <w:p w14:paraId="047A359F" w14:textId="77777777" w:rsidR="00ED2BC2" w:rsidRDefault="007A70B2" w:rsidP="00C85F51">
    <w:r>
      <w:rPr>
        <w:b/>
        <w:bCs/>
        <w:color w:val="808080" w:themeColor="background1" w:themeShade="80"/>
        <w:sz w:val="12"/>
        <w:szCs w:val="12"/>
      </w:rPr>
      <w:t>RFI</w:t>
    </w:r>
    <w:r w:rsidR="00FE6736" w:rsidRPr="00FE6736">
      <w:rPr>
        <w:b/>
        <w:bCs/>
        <w:color w:val="808080" w:themeColor="background1" w:themeShade="80"/>
        <w:sz w:val="12"/>
        <w:szCs w:val="12"/>
      </w:rPr>
      <w:t xml:space="preserve"> Template_V.</w:t>
    </w:r>
    <w:r>
      <w:rPr>
        <w:b/>
        <w:bCs/>
        <w:color w:val="808080" w:themeColor="background1" w:themeShade="80"/>
        <w:sz w:val="12"/>
        <w:szCs w:val="12"/>
      </w:rPr>
      <w:t>01</w:t>
    </w:r>
    <w:r w:rsidR="00FE6736" w:rsidRPr="00FE6736">
      <w:rPr>
        <w:b/>
        <w:bCs/>
        <w:color w:val="808080" w:themeColor="background1" w:themeShade="80"/>
        <w:sz w:val="12"/>
        <w:szCs w:val="12"/>
      </w:rPr>
      <w:t>_201</w:t>
    </w:r>
    <w:r>
      <w:rPr>
        <w:b/>
        <w:bCs/>
        <w:color w:val="808080" w:themeColor="background1" w:themeShade="80"/>
        <w:sz w:val="12"/>
        <w:szCs w:val="12"/>
      </w:rPr>
      <w:t>90211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17689" w14:textId="77777777" w:rsidR="00473CC0" w:rsidRDefault="00473CC0" w:rsidP="00FD1C9B">
      <w:r>
        <w:separator/>
      </w:r>
    </w:p>
  </w:footnote>
  <w:footnote w:type="continuationSeparator" w:id="0">
    <w:p w14:paraId="2A7BE7C4" w14:textId="77777777" w:rsidR="00473CC0" w:rsidRDefault="00473CC0"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DD4D" w14:textId="77777777" w:rsidR="00ED2BC2" w:rsidRDefault="00ED2BC2" w:rsidP="00412B88">
    <w:pPr>
      <w:pStyle w:val="Header"/>
      <w:ind w:left="0" w:firstLine="0"/>
    </w:pPr>
  </w:p>
  <w:p w14:paraId="6523B667" w14:textId="77777777" w:rsidR="00412B88" w:rsidRPr="00412B88" w:rsidRDefault="00412B88" w:rsidP="00412B88">
    <w:pPr>
      <w:pStyle w:val="Header"/>
      <w:ind w:left="0" w:firstLine="0"/>
    </w:pPr>
    <w:r>
      <w:rPr>
        <w:noProof/>
        <w:lang w:val="en-US"/>
      </w:rPr>
      <w:drawing>
        <wp:inline distT="0" distB="0" distL="0" distR="0" wp14:anchorId="5EE4027C" wp14:editId="6C404847">
          <wp:extent cx="1060450" cy="334255"/>
          <wp:effectExtent l="0" t="0" r="635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intelligence2.xml><?xml version="1.0" encoding="utf-8"?>
<int2:intelligence xmlns:int2="http://schemas.microsoft.com/office/intelligence/2020/intelligence">
  <int2:observations>
    <int2:bookmark int2:bookmarkName="_Int_kvYUouoN" int2:invalidationBookmarkName="" int2:hashCode="RoHRJMxsS3O6q/" int2:id="Kg8C9b2A"/>
    <int2:bookmark int2:bookmarkName="_Int_CUaCg8pE" int2:invalidationBookmarkName="" int2:hashCode="e0dMsLOcF3PXGS" int2:id="pKRQS2QD"/>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2D5DE0"/>
    <w:multiLevelType w:val="hybridMultilevel"/>
    <w:tmpl w:val="39C49D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A26519"/>
    <w:multiLevelType w:val="hybridMultilevel"/>
    <w:tmpl w:val="67E8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B2CA5"/>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A44295"/>
    <w:multiLevelType w:val="hybridMultilevel"/>
    <w:tmpl w:val="8708A89C"/>
    <w:lvl w:ilvl="0" w:tplc="198460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8"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5"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840058A"/>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5"/>
  </w:num>
  <w:num w:numId="2">
    <w:abstractNumId w:val="23"/>
  </w:num>
  <w:num w:numId="3">
    <w:abstractNumId w:val="19"/>
  </w:num>
  <w:num w:numId="4">
    <w:abstractNumId w:val="0"/>
  </w:num>
  <w:num w:numId="5">
    <w:abstractNumId w:val="21"/>
  </w:num>
  <w:num w:numId="6">
    <w:abstractNumId w:val="28"/>
  </w:num>
  <w:num w:numId="7">
    <w:abstractNumId w:val="30"/>
  </w:num>
  <w:num w:numId="8">
    <w:abstractNumId w:val="9"/>
  </w:num>
  <w:num w:numId="9">
    <w:abstractNumId w:val="24"/>
  </w:num>
  <w:num w:numId="10">
    <w:abstractNumId w:val="13"/>
  </w:num>
  <w:num w:numId="11">
    <w:abstractNumId w:val="27"/>
  </w:num>
  <w:num w:numId="12">
    <w:abstractNumId w:val="16"/>
  </w:num>
  <w:num w:numId="13">
    <w:abstractNumId w:val="25"/>
  </w:num>
  <w:num w:numId="14">
    <w:abstractNumId w:val="20"/>
  </w:num>
  <w:num w:numId="15">
    <w:abstractNumId w:val="29"/>
  </w:num>
  <w:num w:numId="16">
    <w:abstractNumId w:val="22"/>
  </w:num>
  <w:num w:numId="17">
    <w:abstractNumId w:val="26"/>
  </w:num>
  <w:num w:numId="18">
    <w:abstractNumId w:val="12"/>
  </w:num>
  <w:num w:numId="19">
    <w:abstractNumId w:val="31"/>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num>
  <w:num w:numId="24">
    <w:abstractNumId w:val="6"/>
  </w:num>
  <w:num w:numId="25">
    <w:abstractNumId w:val="6"/>
  </w:num>
  <w:num w:numId="26">
    <w:abstractNumId w:val="6"/>
  </w:num>
  <w:num w:numId="27">
    <w:abstractNumId w:val="6"/>
  </w:num>
  <w:num w:numId="28">
    <w:abstractNumId w:val="15"/>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7"/>
  </w:num>
  <w:num w:numId="33">
    <w:abstractNumId w:val="6"/>
  </w:num>
  <w:num w:numId="34">
    <w:abstractNumId w:val="14"/>
  </w:num>
  <w:num w:numId="35">
    <w:abstractNumId w:val="7"/>
  </w:num>
  <w:num w:numId="36">
    <w:abstractNumId w:val="10"/>
  </w:num>
  <w:num w:numId="37">
    <w:abstractNumId w:val="8"/>
  </w:num>
  <w:num w:numId="38">
    <w:abstractNumId w:val="18"/>
  </w:num>
  <w:num w:numId="39">
    <w:abstractNumId w:val="2"/>
  </w:num>
  <w:num w:numId="40">
    <w:abstractNumId w:val="4"/>
  </w:num>
  <w:num w:numId="41">
    <w:abstractNumId w:val="11"/>
  </w:num>
  <w:num w:numId="42">
    <w:abstractNumId w:val="32"/>
  </w:num>
  <w:num w:numId="43">
    <w:abstractNumId w:val="1"/>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enforcement="1" w:cryptProviderType="rsaAES" w:cryptAlgorithmClass="hash" w:cryptAlgorithmType="typeAny" w:cryptAlgorithmSid="14" w:cryptSpinCount="100000" w:hash="hwRm1ryGBfS/+1GW0spNH0AcUPG7aVOglnqTyEi3GU40TkFj+jE0DeK9R6PoNC0KFF0XSqAW44YWcjqQUPLSng==" w:salt="GBwwZhAKxDlGXECHY/9glg=="/>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14276"/>
    <w:rsid w:val="0001441E"/>
    <w:rsid w:val="00032A8B"/>
    <w:rsid w:val="00043011"/>
    <w:rsid w:val="000435ED"/>
    <w:rsid w:val="00044935"/>
    <w:rsid w:val="00045181"/>
    <w:rsid w:val="00056957"/>
    <w:rsid w:val="00060F04"/>
    <w:rsid w:val="0009143A"/>
    <w:rsid w:val="000A05D2"/>
    <w:rsid w:val="000B00D3"/>
    <w:rsid w:val="000B4409"/>
    <w:rsid w:val="000C0894"/>
    <w:rsid w:val="000C0F0D"/>
    <w:rsid w:val="000C6183"/>
    <w:rsid w:val="000D2ACF"/>
    <w:rsid w:val="000D67FB"/>
    <w:rsid w:val="000E2B0A"/>
    <w:rsid w:val="000E3FC8"/>
    <w:rsid w:val="000E5B07"/>
    <w:rsid w:val="0010483C"/>
    <w:rsid w:val="00113D66"/>
    <w:rsid w:val="00114CF5"/>
    <w:rsid w:val="00117BE9"/>
    <w:rsid w:val="00121085"/>
    <w:rsid w:val="001218AF"/>
    <w:rsid w:val="001240EA"/>
    <w:rsid w:val="0012560B"/>
    <w:rsid w:val="00127455"/>
    <w:rsid w:val="00130027"/>
    <w:rsid w:val="0013459C"/>
    <w:rsid w:val="001432F2"/>
    <w:rsid w:val="001536E3"/>
    <w:rsid w:val="00184D21"/>
    <w:rsid w:val="00187B1D"/>
    <w:rsid w:val="00192900"/>
    <w:rsid w:val="001B1E6B"/>
    <w:rsid w:val="001B74EE"/>
    <w:rsid w:val="001C4547"/>
    <w:rsid w:val="001C73D1"/>
    <w:rsid w:val="001D1449"/>
    <w:rsid w:val="001E26B0"/>
    <w:rsid w:val="001E6829"/>
    <w:rsid w:val="001F4DE2"/>
    <w:rsid w:val="001F6C1B"/>
    <w:rsid w:val="002051AB"/>
    <w:rsid w:val="00213DE2"/>
    <w:rsid w:val="00221D34"/>
    <w:rsid w:val="002332C9"/>
    <w:rsid w:val="00235DAE"/>
    <w:rsid w:val="0025120A"/>
    <w:rsid w:val="00251EF3"/>
    <w:rsid w:val="00257BC1"/>
    <w:rsid w:val="00260E8C"/>
    <w:rsid w:val="002639AC"/>
    <w:rsid w:val="00264D88"/>
    <w:rsid w:val="00273E77"/>
    <w:rsid w:val="00274FBF"/>
    <w:rsid w:val="00275057"/>
    <w:rsid w:val="00280867"/>
    <w:rsid w:val="00280C1B"/>
    <w:rsid w:val="0028206D"/>
    <w:rsid w:val="002A020B"/>
    <w:rsid w:val="002A390D"/>
    <w:rsid w:val="002A48AB"/>
    <w:rsid w:val="002B4924"/>
    <w:rsid w:val="002B689E"/>
    <w:rsid w:val="002C143D"/>
    <w:rsid w:val="002C4154"/>
    <w:rsid w:val="002E6747"/>
    <w:rsid w:val="002F60EF"/>
    <w:rsid w:val="003064E4"/>
    <w:rsid w:val="00311417"/>
    <w:rsid w:val="00312BAC"/>
    <w:rsid w:val="00327A75"/>
    <w:rsid w:val="003374BD"/>
    <w:rsid w:val="00343DD4"/>
    <w:rsid w:val="0035323C"/>
    <w:rsid w:val="00354836"/>
    <w:rsid w:val="00356492"/>
    <w:rsid w:val="0036278E"/>
    <w:rsid w:val="0036657A"/>
    <w:rsid w:val="0036665F"/>
    <w:rsid w:val="003706C4"/>
    <w:rsid w:val="00377801"/>
    <w:rsid w:val="00377FE1"/>
    <w:rsid w:val="0038404C"/>
    <w:rsid w:val="00387A68"/>
    <w:rsid w:val="003979CF"/>
    <w:rsid w:val="003A36E8"/>
    <w:rsid w:val="003A7257"/>
    <w:rsid w:val="003C0C53"/>
    <w:rsid w:val="003C1A24"/>
    <w:rsid w:val="003C6B3C"/>
    <w:rsid w:val="003D2FCC"/>
    <w:rsid w:val="003E6D54"/>
    <w:rsid w:val="003F18AC"/>
    <w:rsid w:val="003F541B"/>
    <w:rsid w:val="00412B88"/>
    <w:rsid w:val="004161D8"/>
    <w:rsid w:val="00420766"/>
    <w:rsid w:val="0042151B"/>
    <w:rsid w:val="004263F1"/>
    <w:rsid w:val="00455A28"/>
    <w:rsid w:val="004612A8"/>
    <w:rsid w:val="00466009"/>
    <w:rsid w:val="00471502"/>
    <w:rsid w:val="00473CC0"/>
    <w:rsid w:val="00473F27"/>
    <w:rsid w:val="00477478"/>
    <w:rsid w:val="00480610"/>
    <w:rsid w:val="00491412"/>
    <w:rsid w:val="0049583C"/>
    <w:rsid w:val="004B2455"/>
    <w:rsid w:val="004B7E90"/>
    <w:rsid w:val="004C6AE3"/>
    <w:rsid w:val="004D6894"/>
    <w:rsid w:val="004E2DA9"/>
    <w:rsid w:val="004F3763"/>
    <w:rsid w:val="004F6D0B"/>
    <w:rsid w:val="00503893"/>
    <w:rsid w:val="00507A0C"/>
    <w:rsid w:val="00510780"/>
    <w:rsid w:val="00527FE8"/>
    <w:rsid w:val="0054291F"/>
    <w:rsid w:val="00545D33"/>
    <w:rsid w:val="00554476"/>
    <w:rsid w:val="005758CD"/>
    <w:rsid w:val="005839C8"/>
    <w:rsid w:val="0059252A"/>
    <w:rsid w:val="005A6487"/>
    <w:rsid w:val="005B2386"/>
    <w:rsid w:val="005B4A78"/>
    <w:rsid w:val="005B5B8E"/>
    <w:rsid w:val="005B5DE3"/>
    <w:rsid w:val="005C714F"/>
    <w:rsid w:val="005D00CC"/>
    <w:rsid w:val="005D0F24"/>
    <w:rsid w:val="005D1EB7"/>
    <w:rsid w:val="005D2810"/>
    <w:rsid w:val="005D2AE8"/>
    <w:rsid w:val="005D426E"/>
    <w:rsid w:val="005D6FF8"/>
    <w:rsid w:val="005E6926"/>
    <w:rsid w:val="005F19D6"/>
    <w:rsid w:val="005F550C"/>
    <w:rsid w:val="00613517"/>
    <w:rsid w:val="00613D9F"/>
    <w:rsid w:val="00621477"/>
    <w:rsid w:val="006312BA"/>
    <w:rsid w:val="00631369"/>
    <w:rsid w:val="00631B4F"/>
    <w:rsid w:val="006472AB"/>
    <w:rsid w:val="0065021F"/>
    <w:rsid w:val="0065240C"/>
    <w:rsid w:val="00654A5F"/>
    <w:rsid w:val="00656F4E"/>
    <w:rsid w:val="00671CEC"/>
    <w:rsid w:val="006914F3"/>
    <w:rsid w:val="006A398D"/>
    <w:rsid w:val="006A6331"/>
    <w:rsid w:val="006B0DAB"/>
    <w:rsid w:val="006B6FEF"/>
    <w:rsid w:val="006C2F5D"/>
    <w:rsid w:val="006E7792"/>
    <w:rsid w:val="006F25E5"/>
    <w:rsid w:val="006F28B0"/>
    <w:rsid w:val="006F5CFB"/>
    <w:rsid w:val="007119ED"/>
    <w:rsid w:val="007147B9"/>
    <w:rsid w:val="00721610"/>
    <w:rsid w:val="007252C2"/>
    <w:rsid w:val="007277BB"/>
    <w:rsid w:val="00727CA7"/>
    <w:rsid w:val="00727D60"/>
    <w:rsid w:val="0073557A"/>
    <w:rsid w:val="00736898"/>
    <w:rsid w:val="00740E1F"/>
    <w:rsid w:val="007415B9"/>
    <w:rsid w:val="007448F9"/>
    <w:rsid w:val="0074642D"/>
    <w:rsid w:val="00753058"/>
    <w:rsid w:val="00772051"/>
    <w:rsid w:val="007721DE"/>
    <w:rsid w:val="0077307C"/>
    <w:rsid w:val="00793E0D"/>
    <w:rsid w:val="007A70B2"/>
    <w:rsid w:val="007A7D13"/>
    <w:rsid w:val="007C4973"/>
    <w:rsid w:val="007D41B1"/>
    <w:rsid w:val="007E047F"/>
    <w:rsid w:val="007F207F"/>
    <w:rsid w:val="00800968"/>
    <w:rsid w:val="0080132C"/>
    <w:rsid w:val="00803D9D"/>
    <w:rsid w:val="008065BD"/>
    <w:rsid w:val="00806915"/>
    <w:rsid w:val="00814853"/>
    <w:rsid w:val="0082149C"/>
    <w:rsid w:val="00821844"/>
    <w:rsid w:val="008309B9"/>
    <w:rsid w:val="00831C7B"/>
    <w:rsid w:val="00833684"/>
    <w:rsid w:val="00851A8E"/>
    <w:rsid w:val="008569E0"/>
    <w:rsid w:val="0086090A"/>
    <w:rsid w:val="00866651"/>
    <w:rsid w:val="008813FF"/>
    <w:rsid w:val="008A006A"/>
    <w:rsid w:val="008A6032"/>
    <w:rsid w:val="008A637B"/>
    <w:rsid w:val="008A7A37"/>
    <w:rsid w:val="008B03F9"/>
    <w:rsid w:val="008B2BB7"/>
    <w:rsid w:val="008B5442"/>
    <w:rsid w:val="008B5F87"/>
    <w:rsid w:val="008C1014"/>
    <w:rsid w:val="008C33E7"/>
    <w:rsid w:val="008E14CD"/>
    <w:rsid w:val="008F009F"/>
    <w:rsid w:val="008F2CBC"/>
    <w:rsid w:val="009005F0"/>
    <w:rsid w:val="009014A2"/>
    <w:rsid w:val="00904C3F"/>
    <w:rsid w:val="00906BD2"/>
    <w:rsid w:val="00907D64"/>
    <w:rsid w:val="00917C82"/>
    <w:rsid w:val="009271EF"/>
    <w:rsid w:val="00927FB2"/>
    <w:rsid w:val="00933A9F"/>
    <w:rsid w:val="00936B42"/>
    <w:rsid w:val="00937812"/>
    <w:rsid w:val="00941825"/>
    <w:rsid w:val="00942EC6"/>
    <w:rsid w:val="009558C6"/>
    <w:rsid w:val="0095591E"/>
    <w:rsid w:val="009649F7"/>
    <w:rsid w:val="00975451"/>
    <w:rsid w:val="00975F63"/>
    <w:rsid w:val="00983EE1"/>
    <w:rsid w:val="009921D3"/>
    <w:rsid w:val="00994D59"/>
    <w:rsid w:val="00996904"/>
    <w:rsid w:val="00996F8A"/>
    <w:rsid w:val="009A212C"/>
    <w:rsid w:val="009C122A"/>
    <w:rsid w:val="009E176C"/>
    <w:rsid w:val="009F0575"/>
    <w:rsid w:val="009F1A5E"/>
    <w:rsid w:val="009F4773"/>
    <w:rsid w:val="00A030E1"/>
    <w:rsid w:val="00A11854"/>
    <w:rsid w:val="00A15FF6"/>
    <w:rsid w:val="00A1609F"/>
    <w:rsid w:val="00A2431C"/>
    <w:rsid w:val="00A26F96"/>
    <w:rsid w:val="00A306EC"/>
    <w:rsid w:val="00A336BD"/>
    <w:rsid w:val="00A40219"/>
    <w:rsid w:val="00A43DCE"/>
    <w:rsid w:val="00A52998"/>
    <w:rsid w:val="00A77568"/>
    <w:rsid w:val="00A8254F"/>
    <w:rsid w:val="00A84DB7"/>
    <w:rsid w:val="00A9152C"/>
    <w:rsid w:val="00A93EA0"/>
    <w:rsid w:val="00A967C5"/>
    <w:rsid w:val="00AB7735"/>
    <w:rsid w:val="00AC13DD"/>
    <w:rsid w:val="00AD0E04"/>
    <w:rsid w:val="00AD13E5"/>
    <w:rsid w:val="00AD6A6E"/>
    <w:rsid w:val="00AE5856"/>
    <w:rsid w:val="00AE7EFF"/>
    <w:rsid w:val="00B1622B"/>
    <w:rsid w:val="00B20A9C"/>
    <w:rsid w:val="00B23156"/>
    <w:rsid w:val="00B27236"/>
    <w:rsid w:val="00B34EAF"/>
    <w:rsid w:val="00B523A6"/>
    <w:rsid w:val="00B533BB"/>
    <w:rsid w:val="00B53F56"/>
    <w:rsid w:val="00B55252"/>
    <w:rsid w:val="00B646C1"/>
    <w:rsid w:val="00B6521B"/>
    <w:rsid w:val="00B67808"/>
    <w:rsid w:val="00B67A8C"/>
    <w:rsid w:val="00B7027D"/>
    <w:rsid w:val="00B76439"/>
    <w:rsid w:val="00B853E4"/>
    <w:rsid w:val="00B855A3"/>
    <w:rsid w:val="00B86A92"/>
    <w:rsid w:val="00B92AEA"/>
    <w:rsid w:val="00B94C68"/>
    <w:rsid w:val="00B970F8"/>
    <w:rsid w:val="00BA0810"/>
    <w:rsid w:val="00BB5D24"/>
    <w:rsid w:val="00BD5B65"/>
    <w:rsid w:val="00BD693E"/>
    <w:rsid w:val="00BE2B33"/>
    <w:rsid w:val="00C02AE0"/>
    <w:rsid w:val="00C26E13"/>
    <w:rsid w:val="00C27979"/>
    <w:rsid w:val="00C32937"/>
    <w:rsid w:val="00C42137"/>
    <w:rsid w:val="00C44778"/>
    <w:rsid w:val="00C50149"/>
    <w:rsid w:val="00C52022"/>
    <w:rsid w:val="00C62E6D"/>
    <w:rsid w:val="00C85116"/>
    <w:rsid w:val="00C85F51"/>
    <w:rsid w:val="00C90D62"/>
    <w:rsid w:val="00C968CE"/>
    <w:rsid w:val="00CA6C0B"/>
    <w:rsid w:val="00CB166F"/>
    <w:rsid w:val="00CB2BF8"/>
    <w:rsid w:val="00CB3517"/>
    <w:rsid w:val="00CB45D7"/>
    <w:rsid w:val="00CB7723"/>
    <w:rsid w:val="00CD4CDF"/>
    <w:rsid w:val="00CD592C"/>
    <w:rsid w:val="00CD6E4C"/>
    <w:rsid w:val="00CE245C"/>
    <w:rsid w:val="00CE4DB0"/>
    <w:rsid w:val="00CE7190"/>
    <w:rsid w:val="00CF11C4"/>
    <w:rsid w:val="00CF2FA6"/>
    <w:rsid w:val="00CF33C3"/>
    <w:rsid w:val="00CF69E8"/>
    <w:rsid w:val="00D03F7A"/>
    <w:rsid w:val="00D17134"/>
    <w:rsid w:val="00D20842"/>
    <w:rsid w:val="00D217D6"/>
    <w:rsid w:val="00D471D1"/>
    <w:rsid w:val="00D475F9"/>
    <w:rsid w:val="00D47B4D"/>
    <w:rsid w:val="00D50012"/>
    <w:rsid w:val="00D50755"/>
    <w:rsid w:val="00D5201A"/>
    <w:rsid w:val="00D554BA"/>
    <w:rsid w:val="00D618AB"/>
    <w:rsid w:val="00D65F50"/>
    <w:rsid w:val="00D716D2"/>
    <w:rsid w:val="00D721D7"/>
    <w:rsid w:val="00D7707B"/>
    <w:rsid w:val="00D84FD7"/>
    <w:rsid w:val="00D879DF"/>
    <w:rsid w:val="00D90831"/>
    <w:rsid w:val="00DA361C"/>
    <w:rsid w:val="00DA61E0"/>
    <w:rsid w:val="00DA686A"/>
    <w:rsid w:val="00DD1732"/>
    <w:rsid w:val="00DD5337"/>
    <w:rsid w:val="00DF2D3F"/>
    <w:rsid w:val="00DF4A7D"/>
    <w:rsid w:val="00DF4C03"/>
    <w:rsid w:val="00E101A8"/>
    <w:rsid w:val="00E30F31"/>
    <w:rsid w:val="00E42C74"/>
    <w:rsid w:val="00E500B3"/>
    <w:rsid w:val="00E50628"/>
    <w:rsid w:val="00E54817"/>
    <w:rsid w:val="00E57848"/>
    <w:rsid w:val="00E66435"/>
    <w:rsid w:val="00E75949"/>
    <w:rsid w:val="00E87A3C"/>
    <w:rsid w:val="00E90098"/>
    <w:rsid w:val="00E90A5A"/>
    <w:rsid w:val="00E94976"/>
    <w:rsid w:val="00EB4AEB"/>
    <w:rsid w:val="00EB4EC5"/>
    <w:rsid w:val="00EC1D97"/>
    <w:rsid w:val="00ED2BC2"/>
    <w:rsid w:val="00EE52C1"/>
    <w:rsid w:val="00EE58F2"/>
    <w:rsid w:val="00EE789D"/>
    <w:rsid w:val="00F04FC0"/>
    <w:rsid w:val="00F15DB2"/>
    <w:rsid w:val="00F204E3"/>
    <w:rsid w:val="00F214E6"/>
    <w:rsid w:val="00F2265A"/>
    <w:rsid w:val="00F3016F"/>
    <w:rsid w:val="00F31053"/>
    <w:rsid w:val="00F36429"/>
    <w:rsid w:val="00F37BED"/>
    <w:rsid w:val="00F52E45"/>
    <w:rsid w:val="00F6208F"/>
    <w:rsid w:val="00F62702"/>
    <w:rsid w:val="00F6560B"/>
    <w:rsid w:val="00F671E3"/>
    <w:rsid w:val="00F707D5"/>
    <w:rsid w:val="00F73419"/>
    <w:rsid w:val="00F73ACA"/>
    <w:rsid w:val="00F8008C"/>
    <w:rsid w:val="00F848E5"/>
    <w:rsid w:val="00F90873"/>
    <w:rsid w:val="00F97BFC"/>
    <w:rsid w:val="00FA5001"/>
    <w:rsid w:val="00FB1A7A"/>
    <w:rsid w:val="00FB5F33"/>
    <w:rsid w:val="00FC3410"/>
    <w:rsid w:val="00FD1C9B"/>
    <w:rsid w:val="00FD414C"/>
    <w:rsid w:val="00FD5E8D"/>
    <w:rsid w:val="00FD79CC"/>
    <w:rsid w:val="00FE6736"/>
    <w:rsid w:val="03AED96D"/>
    <w:rsid w:val="09A7A355"/>
    <w:rsid w:val="0C7E5B71"/>
    <w:rsid w:val="13154475"/>
    <w:rsid w:val="184880FD"/>
    <w:rsid w:val="1AA8A06D"/>
    <w:rsid w:val="1E4A7AEB"/>
    <w:rsid w:val="2174A018"/>
    <w:rsid w:val="26A431FB"/>
    <w:rsid w:val="2FCDC46A"/>
    <w:rsid w:val="31059BC0"/>
    <w:rsid w:val="32A16C21"/>
    <w:rsid w:val="33D83DB9"/>
    <w:rsid w:val="34CC2193"/>
    <w:rsid w:val="3F66C6CC"/>
    <w:rsid w:val="3FB26FB5"/>
    <w:rsid w:val="479AD35B"/>
    <w:rsid w:val="47E2B7F2"/>
    <w:rsid w:val="4B7F493E"/>
    <w:rsid w:val="4D592590"/>
    <w:rsid w:val="50FF83F3"/>
    <w:rsid w:val="52C2BEC4"/>
    <w:rsid w:val="540F5CC3"/>
    <w:rsid w:val="57147473"/>
    <w:rsid w:val="57661A57"/>
    <w:rsid w:val="5D522FFE"/>
    <w:rsid w:val="605C78BE"/>
    <w:rsid w:val="621CE887"/>
    <w:rsid w:val="62404C8B"/>
    <w:rsid w:val="6397CD87"/>
    <w:rsid w:val="66CF6E49"/>
    <w:rsid w:val="67FF4CC9"/>
    <w:rsid w:val="68420A66"/>
    <w:rsid w:val="6C6746FD"/>
    <w:rsid w:val="72278AA7"/>
    <w:rsid w:val="745A2D9F"/>
    <w:rsid w:val="75998B4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16F38"/>
  <w15:docId w15:val="{669E7C57-3A06-4320-B04E-C733C797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paragraph" w:customStyle="1" w:styleId="Boldtitle">
    <w:name w:val="Bold title"/>
    <w:link w:val="BoldtitleChar"/>
    <w:qFormat/>
    <w:rsid w:val="007A70B2"/>
    <w:pPr>
      <w:spacing w:after="120" w:line="240" w:lineRule="auto"/>
      <w:ind w:left="6"/>
    </w:pPr>
    <w:rPr>
      <w:rFonts w:ascii="Arial" w:eastAsia="Calibri" w:hAnsi="Arial" w:cs="Arial"/>
      <w:b/>
      <w:sz w:val="20"/>
      <w:szCs w:val="20"/>
      <w:lang w:eastAsia="en-GB"/>
    </w:rPr>
  </w:style>
  <w:style w:type="character" w:customStyle="1" w:styleId="BoldtitleChar">
    <w:name w:val="Bold title Char"/>
    <w:basedOn w:val="DefaultParagraphFont"/>
    <w:link w:val="Boldtitle"/>
    <w:rsid w:val="007A70B2"/>
    <w:rPr>
      <w:rFonts w:ascii="Arial" w:eastAsia="Calibri" w:hAnsi="Arial" w:cs="Arial"/>
      <w:b/>
      <w:sz w:val="20"/>
      <w:szCs w:val="20"/>
      <w:lang w:eastAsia="en-GB"/>
    </w:rPr>
  </w:style>
  <w:style w:type="table" w:customStyle="1" w:styleId="TableGrid1">
    <w:name w:val="Table Grid1"/>
    <w:basedOn w:val="TableNormal"/>
    <w:next w:val="TableGrid"/>
    <w:uiPriority w:val="39"/>
    <w:rsid w:val="0082149C"/>
    <w:pPr>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F6D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gm.org" TargetMode="External"/><Relationship Id="rId18" Type="http://schemas.openxmlformats.org/officeDocument/2006/relationships/theme" Target="theme/theme1.xml"/><Relationship Id="rId3" Type="http://schemas.openxmlformats.org/officeDocument/2006/relationships/customXml" Target="../customXml/item3.xml"/><Relationship Id="Rf0f882c27d8a4385"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90D2694450D410EA2DE245632168E74"/>
        <w:category>
          <w:name w:val="General"/>
          <w:gallery w:val="placeholder"/>
        </w:category>
        <w:types>
          <w:type w:val="bbPlcHdr"/>
        </w:types>
        <w:behaviors>
          <w:behavior w:val="content"/>
        </w:behaviors>
        <w:guid w:val="{CDB3688D-7F84-4C27-8FE0-4B0431B724CD}"/>
      </w:docPartPr>
      <w:docPartBody>
        <w:p w:rsidR="009F7093" w:rsidRDefault="000F5BBC" w:rsidP="000F5BBC">
          <w:pPr>
            <w:pStyle w:val="A90D2694450D410EA2DE245632168E742"/>
          </w:pPr>
          <w:r w:rsidRPr="004612A8">
            <w:rPr>
              <w:rStyle w:val="PlaceholderText"/>
            </w:rPr>
            <w:t>Click here to enter a date.</w:t>
          </w:r>
        </w:p>
      </w:docPartBody>
    </w:docPart>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
      <w:docPartPr>
        <w:name w:val="DF9F5E8DF37A45E9A2F2B895270C6F9B"/>
        <w:category>
          <w:name w:val="General"/>
          <w:gallery w:val="placeholder"/>
        </w:category>
        <w:types>
          <w:type w:val="bbPlcHdr"/>
        </w:types>
        <w:behaviors>
          <w:behavior w:val="content"/>
        </w:behaviors>
        <w:guid w:val="{E2F07D1C-AEC4-4CE9-B6E4-3824FEDCF5A1}"/>
      </w:docPartPr>
      <w:docPartBody>
        <w:p w:rsidR="009F7093" w:rsidRDefault="000F5BBC" w:rsidP="000F5BBC">
          <w:pPr>
            <w:pStyle w:val="DF9F5E8DF37A45E9A2F2B895270C6F9B1"/>
          </w:pPr>
          <w:r w:rsidRPr="004612A8">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Times New Roman"/>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F5BBC"/>
    <w:rsid w:val="00180749"/>
    <w:rsid w:val="00397361"/>
    <w:rsid w:val="00467D1A"/>
    <w:rsid w:val="005F7523"/>
    <w:rsid w:val="00671F42"/>
    <w:rsid w:val="00826FBA"/>
    <w:rsid w:val="009F7093"/>
    <w:rsid w:val="00A14A61"/>
    <w:rsid w:val="00E56855"/>
    <w:rsid w:val="00F854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F5BBC"/>
    <w:rPr>
      <w:color w:val="808080"/>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03858D725AB0D4296F7463AEE192F0F" ma:contentTypeVersion="17" ma:contentTypeDescription="Create a new document." ma:contentTypeScope="" ma:versionID="e34048ea26babf6321ca3085f9644551">
  <xsd:schema xmlns:xsd="http://www.w3.org/2001/XMLSchema" xmlns:xs="http://www.w3.org/2001/XMLSchema" xmlns:p="http://schemas.microsoft.com/office/2006/metadata/properties" xmlns:ns2="5125c8a4-273d-476f-a21b-2febd97e2c63" xmlns:ns3="ed6a203c-cb86-45c4-aae6-5de29c4c316e" targetNamespace="http://schemas.microsoft.com/office/2006/metadata/properties" ma:root="true" ma:fieldsID="ef7314ea8be1e7ffa558b620bbaf871b" ns2:_="" ns3:_="">
    <xsd:import namespace="5125c8a4-273d-476f-a21b-2febd97e2c63"/>
    <xsd:import namespace="ed6a203c-cb86-45c4-aae6-5de29c4c316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25c8a4-273d-476f-a21b-2febd97e2c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9749b-cc04-4cbc-b97e-89abd86bb40d}" ma:internalName="TaxCatchAll" ma:showField="CatchAllData" ma:web="5125c8a4-273d-476f-a21b-2febd97e2c6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d6a203c-cb86-45c4-aae6-5de29c4c316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d6a203c-cb86-45c4-aae6-5de29c4c316e">
      <Terms xmlns="http://schemas.microsoft.com/office/infopath/2007/PartnerControls"/>
    </lcf76f155ced4ddcb4097134ff3c332f>
    <TaxCatchAll xmlns="5125c8a4-273d-476f-a21b-2febd97e2c63" xsi:nil="true"/>
    <SharedWithUsers xmlns="5125c8a4-273d-476f-a21b-2febd97e2c63">
      <UserInfo>
        <DisplayName>VILLANUEVA, Verna Anna Liza</DisplayName>
        <AccountId>90</AccountId>
        <AccountType/>
      </UserInfo>
      <UserInfo>
        <DisplayName>POLLARINI, Maria Grazia</DisplayName>
        <AccountId>77</AccountId>
        <AccountType/>
      </UserInfo>
      <UserInfo>
        <DisplayName>JAEGER, Alexandre,</DisplayName>
        <AccountId>15</AccountId>
        <AccountType/>
      </UserInfo>
      <UserInfo>
        <DisplayName>AL YOUNES, Haitham Ahmad Tawfiq</DisplayName>
        <AccountId>170</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298B2C-F0F9-4BE8-AAFB-66F5ECC54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25c8a4-273d-476f-a21b-2febd97e2c63"/>
    <ds:schemaRef ds:uri="ed6a203c-cb86-45c4-aae6-5de29c4c3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9491D-F02D-414E-A7B8-D76D0D521B8B}">
  <ds:schemaRefs>
    <ds:schemaRef ds:uri="http://schemas.microsoft.com/sharepoint/v3/contenttype/forms"/>
  </ds:schemaRefs>
</ds:datastoreItem>
</file>

<file path=customXml/itemProps4.xml><?xml version="1.0" encoding="utf-8"?>
<ds:datastoreItem xmlns:ds="http://schemas.openxmlformats.org/officeDocument/2006/customXml" ds:itemID="{794C91B5-C9E3-4571-8127-F8F9D0D4DBE6}">
  <ds:schemaRefs>
    <ds:schemaRef ds:uri="http://schemas.microsoft.com/office/2006/metadata/properties"/>
    <ds:schemaRef ds:uri="http://schemas.microsoft.com/office/infopath/2007/PartnerControls"/>
    <ds:schemaRef ds:uri="ed6a203c-cb86-45c4-aae6-5de29c4c316e"/>
    <ds:schemaRef ds:uri="5125c8a4-273d-476f-a21b-2febd97e2c63"/>
  </ds:schemaRefs>
</ds:datastoreItem>
</file>

<file path=customXml/itemProps5.xml><?xml version="1.0" encoding="utf-8"?>
<ds:datastoreItem xmlns:ds="http://schemas.openxmlformats.org/officeDocument/2006/customXml" ds:itemID="{5886E3B7-0FE0-45F4-872B-8095810BD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1067</Words>
  <Characters>6082</Characters>
  <Application>Microsoft Office Word</Application>
  <DocSecurity>8</DocSecurity>
  <Lines>50</Lines>
  <Paragraphs>14</Paragraphs>
  <ScaleCrop>false</ScaleCrop>
  <Company>World Health Organization</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ABALOS, Constantino</cp:lastModifiedBy>
  <cp:revision>2</cp:revision>
  <cp:lastPrinted>2017-06-22T10:36:00Z</cp:lastPrinted>
  <dcterms:created xsi:type="dcterms:W3CDTF">2022-09-25T23:07:00Z</dcterms:created>
  <dcterms:modified xsi:type="dcterms:W3CDTF">2022-09-25T23:07:00Z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0x010100D03858D725AB0D4296F7463AEE192F0F</vt:lpwstr>
  </property>
  <property fmtid="{D5CDD505-2E9C-101B-9397-08002B2CF9AE}" pid="4" name="MediaServiceImageTags">
    <vt:lpwstr/>
  </property>
</Properties>
</file>