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280" w:before="280" w:lineRule="auto"/>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02">
      <w:pPr>
        <w:ind w:left="0" w:hanging="2"/>
        <w:rPr>
          <w:rFonts w:ascii="Open Sans" w:cs="Open Sans" w:eastAsia="Open Sans" w:hAnsi="Open Sans"/>
          <w:sz w:val="21"/>
          <w:szCs w:val="21"/>
        </w:rPr>
      </w:pPr>
      <w:r w:rsidDel="00000000" w:rsidR="00000000" w:rsidRPr="00000000">
        <w:rPr>
          <w:rtl w:val="0"/>
        </w:rPr>
      </w:r>
    </w:p>
    <w:tbl>
      <w:tblPr>
        <w:tblStyle w:val="Table1"/>
        <w:tblW w:w="9375.0" w:type="dxa"/>
        <w:jc w:val="left"/>
        <w:tblInd w:w="-4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9375"/>
        <w:tblGridChange w:id="0">
          <w:tblGrid>
            <w:gridCol w:w="9375"/>
          </w:tblGrid>
        </w:tblGridChange>
      </w:tblGrid>
      <w:tr>
        <w:trPr>
          <w:cantSplit w:val="0"/>
          <w:tblHeader w:val="0"/>
        </w:trPr>
        <w:tc>
          <w:tcPr/>
          <w:p w:rsidR="00000000" w:rsidDel="00000000" w:rsidP="00000000" w:rsidRDefault="00000000" w:rsidRPr="00000000" w14:paraId="00000003">
            <w:pPr>
              <w:spacing w:after="240" w:lineRule="auto"/>
              <w:ind w:left="3" w:hanging="5"/>
              <w:rPr>
                <w:rFonts w:ascii="Open Sans" w:cs="Open Sans" w:eastAsia="Open Sans" w:hAnsi="Open Sans"/>
                <w:color w:val="0092d1"/>
                <w:sz w:val="48"/>
                <w:szCs w:val="48"/>
              </w:rPr>
            </w:pPr>
            <w:r w:rsidDel="00000000" w:rsidR="00000000" w:rsidRPr="00000000">
              <w:rPr>
                <w:rFonts w:ascii="Open Sans" w:cs="Open Sans" w:eastAsia="Open Sans" w:hAnsi="Open Sans"/>
                <w:b w:val="1"/>
                <w:color w:val="0092d1"/>
                <w:sz w:val="48"/>
                <w:szCs w:val="48"/>
                <w:rtl w:val="0"/>
              </w:rPr>
              <w:t xml:space="preserve">Request for Quotation (RFQ) for Goods/Services</w:t>
            </w:r>
            <w:r w:rsidDel="00000000" w:rsidR="00000000" w:rsidRPr="00000000">
              <w:rPr>
                <w:rtl w:val="0"/>
              </w:rPr>
            </w:r>
          </w:p>
        </w:tc>
      </w:tr>
      <w:tr>
        <w:trPr>
          <w:cantSplit w:val="0"/>
          <w:trHeight w:val="280" w:hRule="atLeast"/>
          <w:tblHeader w:val="0"/>
        </w:trPr>
        <w:tc>
          <w:tcPr/>
          <w:p w:rsidR="00000000" w:rsidDel="00000000" w:rsidP="00000000" w:rsidRDefault="00000000" w:rsidRPr="00000000" w14:paraId="00000004">
            <w:pPr>
              <w:pBdr>
                <w:top w:space="0" w:sz="0" w:val="nil"/>
                <w:left w:space="0" w:sz="0" w:val="nil"/>
                <w:bottom w:space="0" w:sz="0" w:val="nil"/>
                <w:right w:space="0" w:sz="0" w:val="nil"/>
                <w:between w:space="0" w:sz="0" w:val="nil"/>
              </w:pBdr>
              <w:spacing w:after="240" w:lineRule="auto"/>
              <w:ind w:left="1" w:hanging="3"/>
              <w:rPr>
                <w:rFonts w:ascii="Open Sans" w:cs="Open Sans" w:eastAsia="Open Sans" w:hAnsi="Open Sans"/>
                <w:b w:val="1"/>
                <w:color w:val="0092d1"/>
                <w:sz w:val="32"/>
                <w:szCs w:val="32"/>
              </w:rPr>
            </w:pPr>
            <w:r w:rsidDel="00000000" w:rsidR="00000000" w:rsidRPr="00000000">
              <w:rPr>
                <w:rtl w:val="0"/>
              </w:rPr>
            </w:r>
          </w:p>
          <w:p w:rsidR="00000000" w:rsidDel="00000000" w:rsidP="00000000" w:rsidRDefault="00000000" w:rsidRPr="00000000" w14:paraId="00000005">
            <w:pPr>
              <w:pBdr>
                <w:top w:space="0" w:sz="0" w:val="nil"/>
                <w:left w:space="0" w:sz="0" w:val="nil"/>
                <w:bottom w:space="0" w:sz="0" w:val="nil"/>
                <w:right w:space="0" w:sz="0" w:val="nil"/>
                <w:between w:space="0" w:sz="0" w:val="nil"/>
              </w:pBdr>
              <w:spacing w:after="240" w:lineRule="auto"/>
              <w:ind w:left="1" w:hanging="3"/>
              <w:rPr>
                <w:rFonts w:ascii="Open Sans" w:cs="Open Sans" w:eastAsia="Open Sans" w:hAnsi="Open Sans"/>
                <w:color w:val="0092d1"/>
                <w:sz w:val="4"/>
                <w:szCs w:val="4"/>
              </w:rPr>
            </w:pPr>
            <w:bookmarkStart w:colFirst="0" w:colLast="0" w:name="_1fob9te" w:id="0"/>
            <w:bookmarkEnd w:id="0"/>
            <w:r w:rsidDel="00000000" w:rsidR="00000000" w:rsidRPr="00000000">
              <w:rPr>
                <w:rFonts w:ascii="Open Sans" w:cs="Open Sans" w:eastAsia="Open Sans" w:hAnsi="Open Sans"/>
                <w:b w:val="1"/>
                <w:color w:val="0092d1"/>
                <w:sz w:val="32"/>
                <w:szCs w:val="32"/>
                <w:rtl w:val="0"/>
              </w:rPr>
              <w:t xml:space="preserve">Supply, testing, delivery and unloading of Manhole Covers, Manhole Steps, Valves, GI pipes and fittings and Sewer Cleaning Rods &amp; Accessories to Multi LWSCs- Warehouses of - Local Water and Sanitation Corporation - Yemen.</w:t>
            </w:r>
            <w:r w:rsidDel="00000000" w:rsidR="00000000" w:rsidRPr="00000000">
              <w:rPr>
                <w:rtl w:val="0"/>
              </w:rPr>
            </w:r>
          </w:p>
        </w:tc>
      </w:tr>
      <w:tr>
        <w:trPr>
          <w:cantSplit w:val="0"/>
          <w:tblHeader w:val="0"/>
        </w:trPr>
        <w:tc>
          <w:tcPr/>
          <w:p w:rsidR="00000000" w:rsidDel="00000000" w:rsidP="00000000" w:rsidRDefault="00000000" w:rsidRPr="00000000" w14:paraId="00000006">
            <w:pPr>
              <w:pBdr>
                <w:top w:space="0" w:sz="0" w:val="nil"/>
                <w:left w:space="0" w:sz="0" w:val="nil"/>
                <w:bottom w:space="0" w:sz="0" w:val="nil"/>
                <w:right w:space="0" w:sz="0" w:val="nil"/>
                <w:between w:space="0" w:sz="0" w:val="nil"/>
              </w:pBdr>
              <w:ind w:left="1" w:hanging="3"/>
              <w:rPr>
                <w:rFonts w:ascii="Open Sans" w:cs="Open Sans" w:eastAsia="Open Sans" w:hAnsi="Open Sans"/>
                <w:sz w:val="28"/>
                <w:szCs w:val="28"/>
              </w:rPr>
            </w:pPr>
            <w:r w:rsidDel="00000000" w:rsidR="00000000" w:rsidRPr="00000000">
              <w:rPr>
                <w:rtl w:val="0"/>
              </w:rPr>
            </w:r>
          </w:p>
          <w:p w:rsidR="00000000" w:rsidDel="00000000" w:rsidP="00000000" w:rsidRDefault="00000000" w:rsidRPr="00000000" w14:paraId="00000007">
            <w:pPr>
              <w:pBdr>
                <w:top w:space="0" w:sz="0" w:val="nil"/>
                <w:left w:space="0" w:sz="0" w:val="nil"/>
                <w:bottom w:space="0" w:sz="0" w:val="nil"/>
                <w:right w:space="0" w:sz="0" w:val="nil"/>
                <w:between w:space="0" w:sz="0" w:val="nil"/>
              </w:pBdr>
              <w:ind w:left="1" w:hanging="3"/>
              <w:rPr>
                <w:rFonts w:ascii="Open Sans" w:cs="Open Sans" w:eastAsia="Open Sans" w:hAnsi="Open Sans"/>
                <w:sz w:val="28"/>
                <w:szCs w:val="28"/>
              </w:rPr>
            </w:pP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ind w:left="1" w:hanging="3"/>
              <w:rPr>
                <w:rFonts w:ascii="Open Sans" w:cs="Open Sans" w:eastAsia="Open Sans" w:hAnsi="Open Sans"/>
                <w:sz w:val="28"/>
                <w:szCs w:val="28"/>
              </w:rPr>
            </w:pPr>
            <w:r w:rsidDel="00000000" w:rsidR="00000000" w:rsidRPr="00000000">
              <w:rPr>
                <w:rtl w:val="0"/>
              </w:rPr>
            </w:r>
          </w:p>
          <w:p w:rsidR="00000000" w:rsidDel="00000000" w:rsidP="00000000" w:rsidRDefault="00000000" w:rsidRPr="00000000" w14:paraId="00000009">
            <w:pPr>
              <w:pBdr>
                <w:top w:space="0" w:sz="0" w:val="nil"/>
                <w:left w:space="0" w:sz="0" w:val="nil"/>
                <w:bottom w:space="0" w:sz="0" w:val="nil"/>
                <w:right w:space="0" w:sz="0" w:val="nil"/>
                <w:between w:space="0" w:sz="0" w:val="nil"/>
              </w:pBdr>
              <w:ind w:left="1" w:hanging="3"/>
              <w:rPr>
                <w:rFonts w:ascii="Open Sans" w:cs="Open Sans" w:eastAsia="Open Sans" w:hAnsi="Open Sans"/>
                <w:color w:val="ff0000"/>
                <w:sz w:val="28"/>
                <w:szCs w:val="28"/>
              </w:rPr>
            </w:pPr>
            <w:r w:rsidDel="00000000" w:rsidR="00000000" w:rsidRPr="00000000">
              <w:rPr>
                <w:rFonts w:ascii="Open Sans" w:cs="Open Sans" w:eastAsia="Open Sans" w:hAnsi="Open Sans"/>
                <w:color w:val="ff0000"/>
                <w:sz w:val="28"/>
                <w:szCs w:val="28"/>
                <w:rtl w:val="0"/>
              </w:rPr>
              <w:t xml:space="preserve">RFQ Ref No: IUS-AF-UWS-IBB-004</w:t>
            </w:r>
          </w:p>
          <w:p w:rsidR="00000000" w:rsidDel="00000000" w:rsidP="00000000" w:rsidRDefault="00000000" w:rsidRPr="00000000" w14:paraId="0000000A">
            <w:pPr>
              <w:pBdr>
                <w:top w:space="0" w:sz="0" w:val="nil"/>
                <w:left w:space="0" w:sz="0" w:val="nil"/>
                <w:bottom w:space="0" w:sz="0" w:val="nil"/>
                <w:right w:space="0" w:sz="0" w:val="nil"/>
                <w:between w:space="0" w:sz="0" w:val="nil"/>
              </w:pBdr>
              <w:ind w:left="0" w:hanging="2"/>
              <w:rPr>
                <w:rFonts w:ascii="Open Sans" w:cs="Open Sans" w:eastAsia="Open Sans" w:hAnsi="Open Sans"/>
                <w:b w:val="1"/>
                <w:color w:val="000000"/>
                <w:sz w:val="28"/>
                <w:szCs w:val="28"/>
              </w:rPr>
            </w:pPr>
            <w:r w:rsidDel="00000000" w:rsidR="00000000" w:rsidRPr="00000000">
              <w:rPr>
                <w:rFonts w:ascii="Open Sans" w:cs="Open Sans" w:eastAsia="Open Sans" w:hAnsi="Open Sans"/>
                <w:b w:val="1"/>
                <w:color w:val="000000"/>
                <w:sz w:val="24"/>
                <w:szCs w:val="24"/>
                <w:rtl w:val="0"/>
              </w:rPr>
              <w:t xml:space="preserve">Lot 7: Supply and Delivery of Valves</w:t>
            </w:r>
            <w:r w:rsidDel="00000000" w:rsidR="00000000" w:rsidRPr="00000000">
              <w:rPr>
                <w:rFonts w:ascii="Open Sans" w:cs="Open Sans" w:eastAsia="Open Sans" w:hAnsi="Open Sans"/>
                <w:b w:val="1"/>
                <w:sz w:val="24"/>
                <w:szCs w:val="24"/>
                <w:rtl w:val="0"/>
              </w:rPr>
              <w:t xml:space="preserve"> to</w:t>
            </w:r>
            <w:r w:rsidDel="00000000" w:rsidR="00000000" w:rsidRPr="00000000">
              <w:rPr>
                <w:rFonts w:ascii="Open Sans" w:cs="Open Sans" w:eastAsia="Open Sans" w:hAnsi="Open Sans"/>
                <w:b w:val="1"/>
                <w:color w:val="000000"/>
                <w:sz w:val="24"/>
                <w:szCs w:val="24"/>
                <w:rtl w:val="0"/>
              </w:rPr>
              <w:t xml:space="preserve"> Ibb (LWSC)</w:t>
            </w:r>
            <w:r w:rsidDel="00000000" w:rsidR="00000000" w:rsidRPr="00000000">
              <w:rPr>
                <w:rtl w:val="0"/>
              </w:rPr>
            </w:r>
          </w:p>
        </w:tc>
      </w:tr>
    </w:tbl>
    <w:p w:rsidR="00000000" w:rsidDel="00000000" w:rsidP="00000000" w:rsidRDefault="00000000" w:rsidRPr="00000000" w14:paraId="0000000B">
      <w:pPr>
        <w:ind w:left="0" w:hanging="2"/>
        <w:rPr>
          <w:rFonts w:ascii="Open Sans" w:cs="Open Sans" w:eastAsia="Open Sans" w:hAnsi="Open Sans"/>
          <w:sz w:val="16"/>
          <w:szCs w:val="16"/>
        </w:rPr>
      </w:pPr>
      <w:r w:rsidDel="00000000" w:rsidR="00000000" w:rsidRPr="00000000">
        <w:rPr>
          <w:rtl w:val="0"/>
        </w:rPr>
      </w:r>
    </w:p>
    <w:tbl>
      <w:tblPr>
        <w:tblStyle w:val="Table2"/>
        <w:tblW w:w="2562.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2562"/>
        <w:tblGridChange w:id="0">
          <w:tblGrid>
            <w:gridCol w:w="2562"/>
          </w:tblGrid>
        </w:tblGridChange>
      </w:tblGrid>
      <w:tr>
        <w:trPr>
          <w:cantSplit w:val="0"/>
          <w:trHeight w:val="80" w:hRule="atLeast"/>
          <w:tblHeader w:val="0"/>
        </w:trPr>
        <w:tc>
          <w:tcPr/>
          <w:p w:rsidR="00000000" w:rsidDel="00000000" w:rsidP="00000000" w:rsidRDefault="00000000" w:rsidRPr="00000000" w14:paraId="0000000C">
            <w:pPr>
              <w:ind w:left="0" w:hanging="2"/>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0D">
            <w:pPr>
              <w:ind w:left="0" w:hanging="2"/>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0E">
            <w:pPr>
              <w:ind w:left="0" w:hanging="2"/>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0F">
            <w:pPr>
              <w:ind w:left="0" w:hanging="2"/>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10">
            <w:pPr>
              <w:ind w:left="0" w:hanging="2"/>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11">
            <w:pPr>
              <w:ind w:left="0" w:hanging="2"/>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12">
            <w:pPr>
              <w:ind w:left="0" w:hanging="2"/>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13">
            <w:pPr>
              <w:ind w:left="0" w:hanging="2"/>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14">
            <w:pPr>
              <w:ind w:left="0" w:hanging="2"/>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15">
            <w:pPr>
              <w:ind w:left="0" w:hanging="2"/>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16">
            <w:pPr>
              <w:ind w:left="0" w:hanging="2"/>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17">
            <w:pPr>
              <w:ind w:left="0" w:hanging="2"/>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18">
            <w:pPr>
              <w:ind w:left="0" w:hanging="2"/>
              <w:rPr>
                <w:rFonts w:ascii="Open Sans" w:cs="Open Sans" w:eastAsia="Open Sans" w:hAnsi="Open Sans"/>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019">
            <w:pPr>
              <w:ind w:left="0" w:hanging="2"/>
              <w:rPr>
                <w:rFonts w:ascii="Open Sans" w:cs="Open Sans" w:eastAsia="Open Sans" w:hAnsi="Open Sans"/>
                <w:color w:val="000000"/>
                <w:sz w:val="22"/>
                <w:szCs w:val="22"/>
              </w:rPr>
            </w:pPr>
            <w:r w:rsidDel="00000000" w:rsidR="00000000" w:rsidRPr="00000000">
              <w:rPr>
                <w:rFonts w:ascii="Open Sans" w:cs="Open Sans" w:eastAsia="Open Sans" w:hAnsi="Open Sans"/>
                <w:color w:val="000000"/>
                <w:sz w:val="22"/>
                <w:szCs w:val="22"/>
                <w:rtl w:val="0"/>
              </w:rPr>
              <w:t xml:space="preserve">Version: v</w:t>
            </w:r>
            <w:r w:rsidDel="00000000" w:rsidR="00000000" w:rsidRPr="00000000">
              <w:rPr>
                <w:rFonts w:ascii="Open Sans" w:cs="Open Sans" w:eastAsia="Open Sans" w:hAnsi="Open Sans"/>
                <w:sz w:val="22"/>
                <w:szCs w:val="22"/>
                <w:rtl w:val="0"/>
              </w:rPr>
              <w:t xml:space="preserve">2021</w:t>
            </w:r>
            <w:r w:rsidDel="00000000" w:rsidR="00000000" w:rsidRPr="00000000">
              <w:rPr>
                <w:rtl w:val="0"/>
              </w:rPr>
            </w:r>
          </w:p>
        </w:tc>
      </w:tr>
      <w:tr>
        <w:trPr>
          <w:cantSplit w:val="0"/>
          <w:trHeight w:val="80" w:hRule="atLeast"/>
          <w:tblHeader w:val="0"/>
        </w:trPr>
        <w:tc>
          <w:tcPr/>
          <w:p w:rsidR="00000000" w:rsidDel="00000000" w:rsidP="00000000" w:rsidRDefault="00000000" w:rsidRPr="00000000" w14:paraId="0000001A">
            <w:pPr>
              <w:ind w:left="0" w:hanging="2"/>
              <w:rPr>
                <w:rFonts w:ascii="Open Sans" w:cs="Open Sans" w:eastAsia="Open Sans" w:hAnsi="Open Sans"/>
                <w:color w:val="000000"/>
                <w:sz w:val="22"/>
                <w:szCs w:val="22"/>
              </w:rPr>
            </w:pPr>
            <w:r w:rsidDel="00000000" w:rsidR="00000000" w:rsidRPr="00000000">
              <w:rPr>
                <w:rtl w:val="0"/>
              </w:rPr>
            </w:r>
          </w:p>
        </w:tc>
      </w:tr>
    </w:tbl>
    <w:p w:rsidR="00000000" w:rsidDel="00000000" w:rsidP="00000000" w:rsidRDefault="00000000" w:rsidRPr="00000000" w14:paraId="0000001B">
      <w:pPr>
        <w:ind w:left="0" w:hanging="2"/>
        <w:rPr>
          <w:rFonts w:ascii="Open Sans" w:cs="Open Sans" w:eastAsia="Open Sans" w:hAnsi="Open Sans"/>
          <w:sz w:val="16"/>
          <w:szCs w:val="16"/>
        </w:rPr>
      </w:pPr>
      <w:r w:rsidDel="00000000" w:rsidR="00000000" w:rsidRPr="00000000">
        <w:br w:type="page"/>
      </w:r>
      <w:r w:rsidDel="00000000" w:rsidR="00000000" w:rsidRPr="00000000">
        <w:rPr>
          <w:rtl w:val="0"/>
        </w:rPr>
      </w:r>
    </w:p>
    <w:p w:rsidR="00000000" w:rsidDel="00000000" w:rsidP="00000000" w:rsidRDefault="00000000" w:rsidRPr="00000000" w14:paraId="0000001C">
      <w:pPr>
        <w:keepNext w:val="1"/>
        <w:keepLines w:val="1"/>
        <w:pBdr>
          <w:top w:space="0" w:sz="0" w:val="nil"/>
          <w:left w:space="0" w:sz="0" w:val="nil"/>
          <w:bottom w:space="0" w:sz="0" w:val="nil"/>
          <w:right w:space="0" w:sz="0" w:val="nil"/>
          <w:between w:space="0" w:sz="0" w:val="nil"/>
        </w:pBdr>
        <w:spacing w:after="120" w:before="360" w:lineRule="auto"/>
        <w:ind w:left="1" w:hanging="3"/>
        <w:rPr>
          <w:rFonts w:ascii="Open Sans" w:cs="Open Sans" w:eastAsia="Open Sans" w:hAnsi="Open Sans"/>
          <w:color w:val="0092d1"/>
          <w:sz w:val="28"/>
          <w:szCs w:val="28"/>
        </w:rPr>
      </w:pPr>
      <w:r w:rsidDel="00000000" w:rsidR="00000000" w:rsidRPr="00000000">
        <w:rPr>
          <w:rFonts w:ascii="Open Sans" w:cs="Open Sans" w:eastAsia="Open Sans" w:hAnsi="Open Sans"/>
          <w:b w:val="1"/>
          <w:color w:val="0092d1"/>
          <w:sz w:val="28"/>
          <w:szCs w:val="28"/>
          <w:rtl w:val="0"/>
        </w:rPr>
        <w:t xml:space="preserve">Section III: Returnable Bidding Forms</w:t>
      </w:r>
      <w:r w:rsidDel="00000000" w:rsidR="00000000" w:rsidRPr="00000000">
        <w:rPr>
          <w:rtl w:val="0"/>
        </w:rPr>
      </w:r>
    </w:p>
    <w:p w:rsidR="00000000" w:rsidDel="00000000" w:rsidP="00000000" w:rsidRDefault="00000000" w:rsidRPr="00000000" w14:paraId="0000001D">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1E">
      <w:pPr>
        <w:ind w:left="0" w:hanging="2"/>
        <w:rPr>
          <w:rFonts w:ascii="Open Sans" w:cs="Open Sans" w:eastAsia="Open Sans" w:hAnsi="Open Sans"/>
        </w:rPr>
      </w:pPr>
      <w:r w:rsidDel="00000000" w:rsidR="00000000" w:rsidRPr="00000000">
        <w:rPr>
          <w:rFonts w:ascii="Open Sans" w:cs="Open Sans" w:eastAsia="Open Sans" w:hAnsi="Open Sans"/>
          <w:rtl w:val="0"/>
        </w:rPr>
        <w:t xml:space="preserve">The following returnable forms are part of this RFQ and must be completed and returned by bidders as part of their Quotation.</w:t>
      </w:r>
    </w:p>
    <w:p w:rsidR="00000000" w:rsidDel="00000000" w:rsidP="00000000" w:rsidRDefault="00000000" w:rsidRPr="00000000" w14:paraId="0000001F">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20">
      <w:pPr>
        <w:tabs>
          <w:tab w:val="left" w:pos="709"/>
        </w:tabs>
        <w:ind w:left="0" w:hanging="2"/>
        <w:jc w:val="both"/>
        <w:rPr/>
      </w:pPr>
      <w:r w:rsidDel="00000000" w:rsidR="00000000" w:rsidRPr="00000000">
        <w:rPr>
          <w:rtl w:val="0"/>
        </w:rPr>
        <w:t xml:space="preserve">This Section comprises the following Returnable Bidding Forms:</w:t>
      </w:r>
    </w:p>
    <w:p w:rsidR="00000000" w:rsidDel="00000000" w:rsidP="00000000" w:rsidRDefault="00000000" w:rsidRPr="00000000" w14:paraId="00000021">
      <w:pPr>
        <w:tabs>
          <w:tab w:val="left" w:pos="709"/>
        </w:tabs>
        <w:ind w:left="0" w:hanging="2"/>
        <w:jc w:val="both"/>
        <w:rPr/>
      </w:pPr>
      <w:r w:rsidDel="00000000" w:rsidR="00000000" w:rsidRPr="00000000">
        <w:rPr>
          <w:rtl w:val="0"/>
        </w:rPr>
      </w:r>
    </w:p>
    <w:p w:rsidR="00000000" w:rsidDel="00000000" w:rsidP="00000000" w:rsidRDefault="00000000" w:rsidRPr="00000000" w14:paraId="00000022">
      <w:pPr>
        <w:numPr>
          <w:ilvl w:val="0"/>
          <w:numId w:val="1"/>
        </w:numPr>
        <w:ind w:left="0" w:hanging="2"/>
        <w:jc w:val="both"/>
        <w:rPr/>
      </w:pPr>
      <w:r w:rsidDel="00000000" w:rsidR="00000000" w:rsidRPr="00000000">
        <w:rPr>
          <w:rtl w:val="0"/>
        </w:rPr>
        <w:t xml:space="preserve">Form B: Price Schedule Form</w:t>
      </w:r>
    </w:p>
    <w:p w:rsidR="00000000" w:rsidDel="00000000" w:rsidP="00000000" w:rsidRDefault="00000000" w:rsidRPr="00000000" w14:paraId="00000023">
      <w:pPr>
        <w:numPr>
          <w:ilvl w:val="0"/>
          <w:numId w:val="1"/>
        </w:numPr>
        <w:ind w:left="0" w:hanging="2"/>
        <w:jc w:val="both"/>
        <w:rPr/>
      </w:pPr>
      <w:r w:rsidDel="00000000" w:rsidR="00000000" w:rsidRPr="00000000">
        <w:rPr>
          <w:rtl w:val="0"/>
        </w:rPr>
        <w:t xml:space="preserve">Form C: Technical Quotation Form </w:t>
      </w:r>
    </w:p>
    <w:p w:rsidR="00000000" w:rsidDel="00000000" w:rsidP="00000000" w:rsidRDefault="00000000" w:rsidRPr="00000000" w14:paraId="00000024">
      <w:pPr>
        <w:numPr>
          <w:ilvl w:val="0"/>
          <w:numId w:val="1"/>
        </w:numPr>
        <w:ind w:left="0" w:hanging="2"/>
        <w:jc w:val="both"/>
        <w:rPr/>
      </w:pPr>
      <w:r w:rsidDel="00000000" w:rsidR="00000000" w:rsidRPr="00000000">
        <w:rPr>
          <w:rtl w:val="0"/>
        </w:rPr>
        <w:t xml:space="preserve">Form E: Joint Venture Partner Information Form</w:t>
      </w:r>
    </w:p>
    <w:p w:rsidR="00000000" w:rsidDel="00000000" w:rsidP="00000000" w:rsidRDefault="00000000" w:rsidRPr="00000000" w14:paraId="00000025">
      <w:pPr>
        <w:numPr>
          <w:ilvl w:val="0"/>
          <w:numId w:val="1"/>
        </w:numPr>
        <w:ind w:left="0" w:hanging="2"/>
        <w:jc w:val="both"/>
        <w:rPr/>
      </w:pPr>
      <w:r w:rsidDel="00000000" w:rsidR="00000000" w:rsidRPr="00000000">
        <w:rPr>
          <w:rtl w:val="0"/>
        </w:rPr>
        <w:t xml:space="preserve">Form G: Manufacturer’s authorization For</w:t>
      </w:r>
    </w:p>
    <w:p w:rsidR="00000000" w:rsidDel="00000000" w:rsidP="00000000" w:rsidRDefault="00000000" w:rsidRPr="00000000" w14:paraId="00000026">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27">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28">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29">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2A">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2B">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2C">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2D">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2E">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2F">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0">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1">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2">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3">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4">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5">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6">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7">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8">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9">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A">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B">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C">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D">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E">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F">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40">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41">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42">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43">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44">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45">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46">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47">
      <w:pPr>
        <w:ind w:left="-2" w:firstLine="0"/>
        <w:rPr>
          <w:sz w:val="4"/>
          <w:szCs w:val="4"/>
        </w:rPr>
      </w:pPr>
      <w:r w:rsidDel="00000000" w:rsidR="00000000" w:rsidRPr="00000000">
        <w:rPr>
          <w:rtl w:val="0"/>
        </w:rPr>
      </w:r>
    </w:p>
    <w:p w:rsidR="00000000" w:rsidDel="00000000" w:rsidP="00000000" w:rsidRDefault="00000000" w:rsidRPr="00000000" w14:paraId="00000048">
      <w:pPr>
        <w:tabs>
          <w:tab w:val="left" w:pos="990"/>
        </w:tabs>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49">
      <w:pPr>
        <w:tabs>
          <w:tab w:val="left" w:pos="990"/>
        </w:tabs>
        <w:ind w:left="0" w:hanging="2"/>
        <w:rPr>
          <w:rFonts w:ascii="Open Sans" w:cs="Open Sans" w:eastAsia="Open Sans" w:hAnsi="Open Sans"/>
        </w:rPr>
      </w:pPr>
      <w:bookmarkStart w:colFirst="0" w:colLast="0" w:name="_30j0zll" w:id="1"/>
      <w:bookmarkEnd w:id="1"/>
      <w:r w:rsidDel="00000000" w:rsidR="00000000" w:rsidRPr="00000000">
        <w:rPr>
          <w:rtl w:val="0"/>
        </w:rPr>
      </w:r>
    </w:p>
    <w:p w:rsidR="00000000" w:rsidDel="00000000" w:rsidP="00000000" w:rsidRDefault="00000000" w:rsidRPr="00000000" w14:paraId="0000004A">
      <w:pPr>
        <w:pStyle w:val="Heading1"/>
        <w:ind w:left="1" w:hanging="3"/>
        <w:rPr>
          <w:rFonts w:ascii="Open Sans" w:cs="Open Sans" w:eastAsia="Open Sans" w:hAnsi="Open Sans"/>
          <w:color w:val="0092d1"/>
          <w:sz w:val="32"/>
          <w:szCs w:val="32"/>
        </w:rPr>
      </w:pPr>
      <w:r w:rsidDel="00000000" w:rsidR="00000000" w:rsidRPr="00000000">
        <w:rPr>
          <w:rFonts w:ascii="Open Sans" w:cs="Open Sans" w:eastAsia="Open Sans" w:hAnsi="Open Sans"/>
          <w:color w:val="0092d1"/>
          <w:sz w:val="32"/>
          <w:szCs w:val="32"/>
          <w:rtl w:val="0"/>
        </w:rPr>
        <w:t xml:space="preserve">Form B: Price Schedule Form</w:t>
      </w:r>
    </w:p>
    <w:p w:rsidR="00000000" w:rsidDel="00000000" w:rsidP="00000000" w:rsidRDefault="00000000" w:rsidRPr="00000000" w14:paraId="0000004B">
      <w:pPr>
        <w:ind w:left="0" w:hanging="2"/>
        <w:rPr>
          <w:rFonts w:ascii="Open Sans" w:cs="Open Sans" w:eastAsia="Open Sans" w:hAnsi="Open Sans"/>
        </w:rPr>
      </w:pPr>
      <w:r w:rsidDel="00000000" w:rsidR="00000000" w:rsidRPr="00000000">
        <w:rPr>
          <w:rFonts w:ascii="Open Sans" w:cs="Open Sans" w:eastAsia="Open Sans" w:hAnsi="Open Sans"/>
          <w:rtl w:val="0"/>
        </w:rPr>
        <w:t xml:space="preserve">Bidders shall fill in this Price Schedule Form in accordance with the instructions indicated. </w:t>
      </w:r>
    </w:p>
    <w:p w:rsidR="00000000" w:rsidDel="00000000" w:rsidP="00000000" w:rsidRDefault="00000000" w:rsidRPr="00000000" w14:paraId="0000004C">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4D">
      <w:pPr>
        <w:pBdr>
          <w:top w:space="0" w:sz="0" w:val="nil"/>
          <w:left w:space="0" w:sz="0" w:val="nil"/>
          <w:bottom w:space="0" w:sz="0" w:val="nil"/>
          <w:right w:space="0" w:sz="0" w:val="nil"/>
          <w:between w:space="0" w:sz="0" w:val="nil"/>
        </w:pBdr>
        <w:spacing w:after="60" w:lineRule="auto"/>
        <w:ind w:left="0" w:hanging="2"/>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RFQ reference no: </w:t>
      </w:r>
      <w:r w:rsidDel="00000000" w:rsidR="00000000" w:rsidRPr="00000000">
        <w:rPr>
          <w:rFonts w:ascii="Open Sans" w:cs="Open Sans" w:eastAsia="Open Sans" w:hAnsi="Open Sans"/>
          <w:color w:val="000000"/>
          <w:highlight w:val="cyan"/>
          <w:rtl w:val="0"/>
        </w:rPr>
        <w:t xml:space="preserve">[insert RFQ reference No.]</w:t>
      </w:r>
      <w:r w:rsidDel="00000000" w:rsidR="00000000" w:rsidRPr="00000000">
        <w:rPr>
          <w:rtl w:val="0"/>
        </w:rPr>
      </w:r>
    </w:p>
    <w:p w:rsidR="00000000" w:rsidDel="00000000" w:rsidP="00000000" w:rsidRDefault="00000000" w:rsidRPr="00000000" w14:paraId="0000004E">
      <w:pPr>
        <w:ind w:left="0" w:hanging="2"/>
        <w:rPr>
          <w:rFonts w:ascii="Open Sans" w:cs="Open Sans" w:eastAsia="Open Sans" w:hAnsi="Open Sans"/>
        </w:rPr>
      </w:pPr>
      <w:r w:rsidDel="00000000" w:rsidR="00000000" w:rsidRPr="00000000">
        <w:rPr>
          <w:rtl w:val="0"/>
        </w:rPr>
      </w:r>
    </w:p>
    <w:tbl>
      <w:tblPr>
        <w:tblStyle w:val="Table3"/>
        <w:tblW w:w="5177.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534"/>
        <w:gridCol w:w="2643"/>
        <w:tblGridChange w:id="0">
          <w:tblGrid>
            <w:gridCol w:w="2534"/>
            <w:gridCol w:w="2643"/>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04F">
            <w:pPr>
              <w:ind w:left="0" w:hanging="2"/>
              <w:rPr>
                <w:rFonts w:ascii="Open Sans" w:cs="Open Sans" w:eastAsia="Open Sans" w:hAnsi="Open Sans"/>
              </w:rPr>
            </w:pPr>
            <w:r w:rsidDel="00000000" w:rsidR="00000000" w:rsidRPr="00000000">
              <w:rPr>
                <w:rFonts w:ascii="Open Sans" w:cs="Open Sans" w:eastAsia="Open Sans" w:hAnsi="Open Sans"/>
                <w:b w:val="1"/>
                <w:rtl w:val="0"/>
              </w:rPr>
              <w:t xml:space="preserve">Currency</w:t>
            </w:r>
            <w:r w:rsidDel="00000000" w:rsidR="00000000" w:rsidRPr="00000000">
              <w:rPr>
                <w:rtl w:val="0"/>
              </w:rPr>
            </w:r>
          </w:p>
        </w:tc>
        <w:tc>
          <w:tcPr>
            <w:vAlign w:val="center"/>
          </w:tcPr>
          <w:p w:rsidR="00000000" w:rsidDel="00000000" w:rsidP="00000000" w:rsidRDefault="00000000" w:rsidRPr="00000000" w14:paraId="00000050">
            <w:pPr>
              <w:ind w:left="0" w:hanging="2"/>
              <w:rPr>
                <w:rFonts w:ascii="Open Sans" w:cs="Open Sans" w:eastAsia="Open Sans" w:hAnsi="Open Sans"/>
              </w:rPr>
            </w:pPr>
            <w:r w:rsidDel="00000000" w:rsidR="00000000" w:rsidRPr="00000000">
              <w:rPr>
                <w:rFonts w:ascii="Open Sans" w:cs="Open Sans" w:eastAsia="Open Sans" w:hAnsi="Open Sans"/>
                <w:b w:val="1"/>
                <w:rtl w:val="0"/>
              </w:rPr>
              <w:t xml:space="preserve">USD</w:t>
            </w:r>
            <w:r w:rsidDel="00000000" w:rsidR="00000000" w:rsidRPr="00000000">
              <w:rPr>
                <w:rtl w:val="0"/>
              </w:rPr>
            </w:r>
          </w:p>
        </w:tc>
      </w:tr>
    </w:tbl>
    <w:p w:rsidR="00000000" w:rsidDel="00000000" w:rsidP="00000000" w:rsidRDefault="00000000" w:rsidRPr="00000000" w14:paraId="00000051">
      <w:pPr>
        <w:tabs>
          <w:tab w:val="center" w:pos="4320"/>
          <w:tab w:val="right" w:pos="8640"/>
        </w:tabs>
        <w:ind w:left="0" w:hanging="2"/>
        <w:rPr>
          <w:rFonts w:ascii="Open Sans" w:cs="Open Sans" w:eastAsia="Open Sans" w:hAnsi="Open Sans"/>
          <w:color w:val="528cc9"/>
        </w:rPr>
      </w:pPr>
      <w:r w:rsidDel="00000000" w:rsidR="00000000" w:rsidRPr="00000000">
        <w:rPr>
          <w:rtl w:val="0"/>
        </w:rPr>
      </w:r>
    </w:p>
    <w:tbl>
      <w:tblPr>
        <w:tblStyle w:val="Table4"/>
        <w:tblW w:w="9195.0" w:type="dxa"/>
        <w:jc w:val="left"/>
        <w:tblInd w:w="0.0" w:type="dxa"/>
        <w:tblLayout w:type="fixed"/>
        <w:tblLook w:val="0400"/>
      </w:tblPr>
      <w:tblGrid>
        <w:gridCol w:w="555"/>
        <w:gridCol w:w="7380"/>
        <w:gridCol w:w="1260"/>
        <w:tblGridChange w:id="0">
          <w:tblGrid>
            <w:gridCol w:w="555"/>
            <w:gridCol w:w="7380"/>
            <w:gridCol w:w="1260"/>
          </w:tblGrid>
        </w:tblGridChange>
      </w:tblGrid>
      <w:tr>
        <w:trPr>
          <w:cantSplit w:val="0"/>
          <w:trHeight w:val="542" w:hRule="atLeast"/>
          <w:tblHeader w:val="0"/>
        </w:trPr>
        <w:tc>
          <w:tcPr>
            <w:tcBorders>
              <w:top w:color="000000" w:space="0" w:sz="8" w:val="single"/>
              <w:left w:color="000000" w:space="0" w:sz="8" w:val="single"/>
              <w:bottom w:color="000000" w:space="0" w:sz="0" w:val="nil"/>
              <w:right w:color="000000" w:space="0" w:sz="4" w:val="single"/>
            </w:tcBorders>
            <w:shd w:fill="d9e1f2" w:val="clear"/>
            <w:tcMar>
              <w:top w:w="15.0" w:type="dxa"/>
              <w:left w:w="15.0" w:type="dxa"/>
              <w:bottom w:w="0.0" w:type="dxa"/>
              <w:right w:w="15.0" w:type="dxa"/>
            </w:tcMar>
            <w:vAlign w:val="center"/>
          </w:tcPr>
          <w:p w:rsidR="00000000" w:rsidDel="00000000" w:rsidP="00000000" w:rsidRDefault="00000000" w:rsidRPr="00000000" w14:paraId="00000052">
            <w:pPr>
              <w:ind w:left="0" w:hanging="2"/>
              <w:jc w:val="center"/>
              <w:rPr>
                <w:b w:val="1"/>
                <w:color w:val="000000"/>
              </w:rPr>
            </w:pPr>
            <w:r w:rsidDel="00000000" w:rsidR="00000000" w:rsidRPr="00000000">
              <w:rPr>
                <w:b w:val="1"/>
                <w:color w:val="000000"/>
                <w:rtl w:val="0"/>
              </w:rPr>
              <w:t xml:space="preserve">Lot #</w:t>
            </w:r>
          </w:p>
        </w:tc>
        <w:tc>
          <w:tcPr>
            <w:tcBorders>
              <w:top w:color="000000" w:space="0" w:sz="8" w:val="single"/>
              <w:left w:color="000000" w:space="0" w:sz="0" w:val="nil"/>
              <w:bottom w:color="000000" w:space="0" w:sz="0" w:val="nil"/>
              <w:right w:color="000000" w:space="0" w:sz="4" w:val="single"/>
            </w:tcBorders>
            <w:shd w:fill="d9e1f2" w:val="clear"/>
            <w:tcMar>
              <w:top w:w="15.0" w:type="dxa"/>
              <w:left w:w="15.0" w:type="dxa"/>
              <w:bottom w:w="0.0" w:type="dxa"/>
              <w:right w:w="15.0" w:type="dxa"/>
            </w:tcMar>
            <w:vAlign w:val="center"/>
          </w:tcPr>
          <w:p w:rsidR="00000000" w:rsidDel="00000000" w:rsidP="00000000" w:rsidRDefault="00000000" w:rsidRPr="00000000" w14:paraId="00000053">
            <w:pPr>
              <w:ind w:left="0" w:hanging="2"/>
              <w:rPr>
                <w:b w:val="1"/>
                <w:color w:val="000000"/>
              </w:rPr>
            </w:pPr>
            <w:r w:rsidDel="00000000" w:rsidR="00000000" w:rsidRPr="00000000">
              <w:rPr>
                <w:b w:val="1"/>
                <w:color w:val="000000"/>
                <w:rtl w:val="0"/>
              </w:rPr>
              <w:t xml:space="preserve">Lot Description</w:t>
            </w:r>
          </w:p>
        </w:tc>
        <w:tc>
          <w:tcPr>
            <w:tcBorders>
              <w:top w:color="000000" w:space="0" w:sz="8" w:val="single"/>
              <w:left w:color="000000" w:space="0" w:sz="0" w:val="nil"/>
              <w:bottom w:color="000000" w:space="0" w:sz="0" w:val="nil"/>
              <w:right w:color="000000" w:space="0" w:sz="8" w:val="single"/>
            </w:tcBorders>
            <w:shd w:fill="d9e1f2" w:val="clear"/>
            <w:tcMar>
              <w:top w:w="15.0" w:type="dxa"/>
              <w:left w:w="15.0" w:type="dxa"/>
              <w:bottom w:w="0.0" w:type="dxa"/>
              <w:right w:w="15.0" w:type="dxa"/>
            </w:tcMar>
            <w:vAlign w:val="center"/>
          </w:tcPr>
          <w:p w:rsidR="00000000" w:rsidDel="00000000" w:rsidP="00000000" w:rsidRDefault="00000000" w:rsidRPr="00000000" w14:paraId="00000054">
            <w:pPr>
              <w:ind w:left="0" w:hanging="2"/>
              <w:jc w:val="center"/>
              <w:rPr>
                <w:b w:val="1"/>
                <w:color w:val="000000"/>
              </w:rPr>
            </w:pPr>
            <w:r w:rsidDel="00000000" w:rsidR="00000000" w:rsidRPr="00000000">
              <w:rPr>
                <w:b w:val="1"/>
                <w:color w:val="000000"/>
                <w:rtl w:val="0"/>
              </w:rPr>
              <w:t xml:space="preserve">Total Price USD</w:t>
            </w:r>
          </w:p>
        </w:tc>
      </w:tr>
      <w:tr>
        <w:trPr>
          <w:cantSplit w:val="0"/>
          <w:trHeight w:val="319" w:hRule="atLeast"/>
          <w:tblHeader w:val="0"/>
        </w:trPr>
        <w:tc>
          <w:tcPr>
            <w:tcBorders>
              <w:top w:color="000000" w:space="0" w:sz="8" w:val="single"/>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55">
            <w:pPr>
              <w:ind w:left="0" w:hanging="2"/>
              <w:jc w:val="center"/>
              <w:rPr>
                <w:b w:val="1"/>
                <w:color w:val="000000"/>
              </w:rPr>
            </w:pPr>
            <w:r w:rsidDel="00000000" w:rsidR="00000000" w:rsidRPr="00000000">
              <w:rPr>
                <w:b w:val="1"/>
                <w:color w:val="000000"/>
                <w:rtl w:val="0"/>
              </w:rPr>
              <w:t xml:space="preserve">1</w:t>
            </w:r>
          </w:p>
        </w:tc>
        <w:tc>
          <w:tcPr>
            <w:tcBorders>
              <w:top w:color="000000" w:space="0" w:sz="8" w:val="single"/>
              <w:left w:color="000000" w:space="0" w:sz="0" w:val="nil"/>
              <w:bottom w:color="000000" w:space="0" w:sz="4" w:val="single"/>
              <w:right w:color="000000" w:space="0" w:sz="4" w:val="single"/>
            </w:tcBorders>
            <w:shd w:fill="auto" w:val="clear"/>
            <w:tcMar>
              <w:top w:w="15.0" w:type="dxa"/>
              <w:left w:w="15.0" w:type="dxa"/>
              <w:bottom w:w="0.0" w:type="dxa"/>
              <w:right w:w="15.0" w:type="dxa"/>
            </w:tcMar>
            <w:vAlign w:val="center"/>
          </w:tcPr>
          <w:p w:rsidR="00000000" w:rsidDel="00000000" w:rsidP="00000000" w:rsidRDefault="00000000" w:rsidRPr="00000000" w14:paraId="00000056">
            <w:pPr>
              <w:ind w:left="0" w:hanging="2"/>
              <w:rPr>
                <w:color w:val="000000"/>
              </w:rPr>
            </w:pPr>
            <w:r w:rsidDel="00000000" w:rsidR="00000000" w:rsidRPr="00000000">
              <w:rPr>
                <w:color w:val="000000"/>
                <w:rtl w:val="0"/>
              </w:rPr>
              <w:t xml:space="preserve">Lot 1: Supply and Delivery of Manhole Covers, - Yareem Branch - Ibb (LWSC)</w:t>
            </w:r>
          </w:p>
        </w:tc>
        <w:tc>
          <w:tcPr>
            <w:tcBorders>
              <w:top w:color="000000" w:space="0" w:sz="8" w:val="single"/>
              <w:left w:color="000000" w:space="0" w:sz="0" w:val="nil"/>
              <w:bottom w:color="000000" w:space="0" w:sz="4" w:val="single"/>
              <w:right w:color="000000" w:space="0" w:sz="8" w:val="single"/>
            </w:tcBorders>
            <w:shd w:fill="auto" w:val="clear"/>
            <w:tcMar>
              <w:top w:w="15.0" w:type="dxa"/>
              <w:left w:w="15.0" w:type="dxa"/>
              <w:bottom w:w="0.0" w:type="dxa"/>
              <w:right w:w="15.0" w:type="dxa"/>
            </w:tcMar>
          </w:tcPr>
          <w:p w:rsidR="00000000" w:rsidDel="00000000" w:rsidP="00000000" w:rsidRDefault="00000000" w:rsidRPr="00000000" w14:paraId="00000057">
            <w:pPr>
              <w:ind w:left="0" w:hanging="2"/>
              <w:jc w:val="center"/>
              <w:rPr>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58">
            <w:pPr>
              <w:ind w:left="0" w:hanging="2"/>
              <w:jc w:val="center"/>
              <w:rPr>
                <w:b w:val="1"/>
                <w:color w:val="000000"/>
              </w:rPr>
            </w:pPr>
            <w:r w:rsidDel="00000000" w:rsidR="00000000" w:rsidRPr="00000000">
              <w:rPr>
                <w:b w:val="1"/>
                <w:color w:val="000000"/>
                <w:rtl w:val="0"/>
              </w:rPr>
              <w:t xml:space="preserve">2</w:t>
            </w:r>
          </w:p>
        </w:tc>
        <w:tc>
          <w:tcPr>
            <w:tcBorders>
              <w:top w:color="000000" w:space="0" w:sz="0" w:val="nil"/>
              <w:left w:color="000000" w:space="0" w:sz="0" w:val="nil"/>
              <w:bottom w:color="000000" w:space="0" w:sz="4" w:val="single"/>
              <w:right w:color="000000" w:space="0" w:sz="4" w:val="single"/>
            </w:tcBorders>
            <w:shd w:fill="auto" w:val="clear"/>
            <w:tcMar>
              <w:top w:w="15.0" w:type="dxa"/>
              <w:left w:w="15.0" w:type="dxa"/>
              <w:bottom w:w="0.0" w:type="dxa"/>
              <w:right w:w="15.0" w:type="dxa"/>
            </w:tcMar>
            <w:vAlign w:val="center"/>
          </w:tcPr>
          <w:p w:rsidR="00000000" w:rsidDel="00000000" w:rsidP="00000000" w:rsidRDefault="00000000" w:rsidRPr="00000000" w14:paraId="00000059">
            <w:pPr>
              <w:ind w:left="0" w:hanging="2"/>
              <w:rPr>
                <w:color w:val="000000"/>
              </w:rPr>
            </w:pPr>
            <w:r w:rsidDel="00000000" w:rsidR="00000000" w:rsidRPr="00000000">
              <w:rPr>
                <w:color w:val="000000"/>
                <w:rtl w:val="0"/>
              </w:rPr>
              <w:t xml:space="preserve">Lot 2: Supply and Delivery of Manhole Covers, TAIZ (LWSC)</w:t>
            </w:r>
          </w:p>
        </w:tc>
        <w:tc>
          <w:tcPr>
            <w:tcBorders>
              <w:top w:color="000000" w:space="0" w:sz="0" w:val="nil"/>
              <w:left w:color="000000" w:space="0" w:sz="0" w:val="nil"/>
              <w:bottom w:color="000000" w:space="0" w:sz="4" w:val="single"/>
              <w:right w:color="000000" w:space="0" w:sz="8" w:val="single"/>
            </w:tcBorders>
            <w:shd w:fill="auto" w:val="clear"/>
            <w:tcMar>
              <w:top w:w="15.0" w:type="dxa"/>
              <w:left w:w="15.0" w:type="dxa"/>
              <w:bottom w:w="0.0" w:type="dxa"/>
              <w:right w:w="15.0" w:type="dxa"/>
            </w:tcMar>
          </w:tcPr>
          <w:p w:rsidR="00000000" w:rsidDel="00000000" w:rsidP="00000000" w:rsidRDefault="00000000" w:rsidRPr="00000000" w14:paraId="0000005A">
            <w:pPr>
              <w:ind w:left="0" w:hanging="2"/>
              <w:jc w:val="center"/>
              <w:rPr>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5B">
            <w:pPr>
              <w:ind w:left="0" w:hanging="2"/>
              <w:jc w:val="center"/>
              <w:rPr>
                <w:b w:val="1"/>
                <w:color w:val="000000"/>
              </w:rPr>
            </w:pPr>
            <w:bookmarkStart w:colFirst="0" w:colLast="0" w:name="_2et92p0" w:id="2"/>
            <w:bookmarkEnd w:id="2"/>
            <w:r w:rsidDel="00000000" w:rsidR="00000000" w:rsidRPr="00000000">
              <w:rPr>
                <w:b w:val="1"/>
                <w:color w:val="000000"/>
                <w:rtl w:val="0"/>
              </w:rPr>
              <w:t xml:space="preserve">3</w:t>
            </w:r>
          </w:p>
        </w:tc>
        <w:tc>
          <w:tcPr>
            <w:tcBorders>
              <w:top w:color="000000" w:space="0" w:sz="0" w:val="nil"/>
              <w:left w:color="000000" w:space="0" w:sz="0" w:val="nil"/>
              <w:bottom w:color="000000" w:space="0" w:sz="4" w:val="single"/>
              <w:right w:color="000000" w:space="0" w:sz="4" w:val="single"/>
            </w:tcBorders>
            <w:shd w:fill="auto" w:val="clear"/>
            <w:tcMar>
              <w:top w:w="15.0" w:type="dxa"/>
              <w:left w:w="15.0" w:type="dxa"/>
              <w:bottom w:w="0.0" w:type="dxa"/>
              <w:right w:w="15.0" w:type="dxa"/>
            </w:tcMar>
            <w:vAlign w:val="center"/>
          </w:tcPr>
          <w:p w:rsidR="00000000" w:rsidDel="00000000" w:rsidP="00000000" w:rsidRDefault="00000000" w:rsidRPr="00000000" w14:paraId="0000005C">
            <w:pPr>
              <w:ind w:left="0" w:hanging="2"/>
              <w:rPr>
                <w:color w:val="000000"/>
              </w:rPr>
            </w:pPr>
            <w:r w:rsidDel="00000000" w:rsidR="00000000" w:rsidRPr="00000000">
              <w:rPr>
                <w:color w:val="000000"/>
                <w:rtl w:val="0"/>
              </w:rPr>
              <w:t xml:space="preserve">Lot 3: Supply and Delivery of Manhole Steps, TAIZ (LWSC)</w:t>
            </w:r>
          </w:p>
        </w:tc>
        <w:tc>
          <w:tcPr>
            <w:tcBorders>
              <w:top w:color="000000" w:space="0" w:sz="0" w:val="nil"/>
              <w:left w:color="000000" w:space="0" w:sz="0" w:val="nil"/>
              <w:bottom w:color="000000" w:space="0" w:sz="4" w:val="single"/>
              <w:right w:color="000000" w:space="0" w:sz="8" w:val="single"/>
            </w:tcBorders>
            <w:shd w:fill="auto" w:val="clear"/>
            <w:tcMar>
              <w:top w:w="15.0" w:type="dxa"/>
              <w:left w:w="15.0" w:type="dxa"/>
              <w:bottom w:w="0.0" w:type="dxa"/>
              <w:right w:w="15.0" w:type="dxa"/>
            </w:tcMar>
          </w:tcPr>
          <w:p w:rsidR="00000000" w:rsidDel="00000000" w:rsidP="00000000" w:rsidRDefault="00000000" w:rsidRPr="00000000" w14:paraId="0000005D">
            <w:pPr>
              <w:ind w:left="0" w:hanging="2"/>
              <w:jc w:val="center"/>
              <w:rPr>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5E">
            <w:pPr>
              <w:ind w:left="0" w:hanging="2"/>
              <w:jc w:val="center"/>
              <w:rPr>
                <w:b w:val="1"/>
                <w:color w:val="000000"/>
              </w:rPr>
            </w:pPr>
            <w:r w:rsidDel="00000000" w:rsidR="00000000" w:rsidRPr="00000000">
              <w:rPr>
                <w:b w:val="1"/>
                <w:color w:val="000000"/>
                <w:rtl w:val="0"/>
              </w:rPr>
              <w:t xml:space="preserve">4</w:t>
            </w:r>
          </w:p>
        </w:tc>
        <w:tc>
          <w:tcPr>
            <w:tcBorders>
              <w:top w:color="000000" w:space="0" w:sz="0" w:val="nil"/>
              <w:left w:color="000000" w:space="0" w:sz="0" w:val="nil"/>
              <w:bottom w:color="000000" w:space="0" w:sz="4" w:val="single"/>
              <w:right w:color="000000" w:space="0" w:sz="4" w:val="single"/>
            </w:tcBorders>
            <w:shd w:fill="auto" w:val="clear"/>
            <w:tcMar>
              <w:top w:w="15.0" w:type="dxa"/>
              <w:left w:w="15.0" w:type="dxa"/>
              <w:bottom w:w="0.0" w:type="dxa"/>
              <w:right w:w="15.0" w:type="dxa"/>
            </w:tcMar>
            <w:vAlign w:val="center"/>
          </w:tcPr>
          <w:p w:rsidR="00000000" w:rsidDel="00000000" w:rsidP="00000000" w:rsidRDefault="00000000" w:rsidRPr="00000000" w14:paraId="0000005F">
            <w:pPr>
              <w:ind w:left="0" w:hanging="2"/>
              <w:rPr>
                <w:color w:val="000000"/>
              </w:rPr>
            </w:pPr>
            <w:r w:rsidDel="00000000" w:rsidR="00000000" w:rsidRPr="00000000">
              <w:rPr>
                <w:color w:val="000000"/>
                <w:rtl w:val="0"/>
              </w:rPr>
              <w:t xml:space="preserve">Lot 4: Supply and Delivery of Sewer Cleaning Rods &amp; Accessories, TAIZ (LWSC)</w:t>
            </w:r>
          </w:p>
        </w:tc>
        <w:tc>
          <w:tcPr>
            <w:tcBorders>
              <w:top w:color="000000" w:space="0" w:sz="0" w:val="nil"/>
              <w:left w:color="000000" w:space="0" w:sz="0" w:val="nil"/>
              <w:bottom w:color="000000" w:space="0" w:sz="4" w:val="single"/>
              <w:right w:color="000000" w:space="0" w:sz="8" w:val="single"/>
            </w:tcBorders>
            <w:shd w:fill="auto" w:val="clear"/>
            <w:tcMar>
              <w:top w:w="15.0" w:type="dxa"/>
              <w:left w:w="15.0" w:type="dxa"/>
              <w:bottom w:w="0.0" w:type="dxa"/>
              <w:right w:w="15.0" w:type="dxa"/>
            </w:tcMar>
          </w:tcPr>
          <w:p w:rsidR="00000000" w:rsidDel="00000000" w:rsidP="00000000" w:rsidRDefault="00000000" w:rsidRPr="00000000" w14:paraId="00000060">
            <w:pPr>
              <w:ind w:left="0" w:hanging="2"/>
              <w:jc w:val="center"/>
              <w:rPr>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334"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1">
            <w:pPr>
              <w:ind w:left="0" w:hanging="2"/>
              <w:jc w:val="center"/>
              <w:rPr>
                <w:b w:val="1"/>
                <w:color w:val="000000"/>
              </w:rPr>
            </w:pPr>
            <w:r w:rsidDel="00000000" w:rsidR="00000000" w:rsidRPr="00000000">
              <w:rPr>
                <w:b w:val="1"/>
                <w:color w:val="000000"/>
                <w:rtl w:val="0"/>
              </w:rPr>
              <w:t xml:space="preserve">5</w:t>
            </w:r>
          </w:p>
        </w:tc>
        <w:tc>
          <w:tcPr>
            <w:tcBorders>
              <w:top w:color="000000" w:space="0" w:sz="0" w:val="nil"/>
              <w:left w:color="000000" w:space="0" w:sz="0" w:val="nil"/>
              <w:bottom w:color="000000" w:space="0" w:sz="4" w:val="single"/>
              <w:right w:color="000000" w:space="0" w:sz="4" w:val="single"/>
            </w:tcBorders>
            <w:shd w:fill="auto" w:val="clear"/>
            <w:tcMar>
              <w:top w:w="15.0" w:type="dxa"/>
              <w:left w:w="15.0" w:type="dxa"/>
              <w:bottom w:w="0.0" w:type="dxa"/>
              <w:right w:w="15.0" w:type="dxa"/>
            </w:tcMar>
            <w:vAlign w:val="center"/>
          </w:tcPr>
          <w:p w:rsidR="00000000" w:rsidDel="00000000" w:rsidP="00000000" w:rsidRDefault="00000000" w:rsidRPr="00000000" w14:paraId="00000062">
            <w:pPr>
              <w:ind w:left="0" w:hanging="2"/>
              <w:rPr>
                <w:color w:val="000000"/>
              </w:rPr>
            </w:pPr>
            <w:r w:rsidDel="00000000" w:rsidR="00000000" w:rsidRPr="00000000">
              <w:rPr>
                <w:color w:val="000000"/>
                <w:rtl w:val="0"/>
              </w:rPr>
              <w:t xml:space="preserve">Lot 5: Supply and Delivery of G.I. pipes and fittings, Yareem Branch - Ibb (LWSC)</w:t>
            </w:r>
          </w:p>
        </w:tc>
        <w:tc>
          <w:tcPr>
            <w:tcBorders>
              <w:top w:color="000000" w:space="0" w:sz="0" w:val="nil"/>
              <w:left w:color="000000" w:space="0" w:sz="0" w:val="nil"/>
              <w:bottom w:color="000000" w:space="0" w:sz="4" w:val="single"/>
              <w:right w:color="000000" w:space="0" w:sz="8" w:val="single"/>
            </w:tcBorders>
            <w:shd w:fill="auto" w:val="clear"/>
            <w:tcMar>
              <w:top w:w="15.0" w:type="dxa"/>
              <w:left w:w="15.0" w:type="dxa"/>
              <w:bottom w:w="0.0" w:type="dxa"/>
              <w:right w:w="15.0" w:type="dxa"/>
            </w:tcMar>
          </w:tcPr>
          <w:p w:rsidR="00000000" w:rsidDel="00000000" w:rsidP="00000000" w:rsidRDefault="00000000" w:rsidRPr="00000000" w14:paraId="00000063">
            <w:pPr>
              <w:ind w:left="0" w:hanging="2"/>
              <w:jc w:val="center"/>
              <w:rPr>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4">
            <w:pPr>
              <w:ind w:left="0" w:hanging="2"/>
              <w:jc w:val="center"/>
              <w:rPr>
                <w:b w:val="1"/>
                <w:color w:val="000000"/>
              </w:rPr>
            </w:pPr>
            <w:r w:rsidDel="00000000" w:rsidR="00000000" w:rsidRPr="00000000">
              <w:rPr>
                <w:b w:val="1"/>
                <w:color w:val="000000"/>
                <w:rtl w:val="0"/>
              </w:rPr>
              <w:t xml:space="preserve">6</w:t>
            </w:r>
          </w:p>
        </w:tc>
        <w:tc>
          <w:tcPr>
            <w:tcBorders>
              <w:top w:color="000000" w:space="0" w:sz="0" w:val="nil"/>
              <w:left w:color="000000" w:space="0" w:sz="0" w:val="nil"/>
              <w:bottom w:color="000000" w:space="0" w:sz="4" w:val="single"/>
              <w:right w:color="000000" w:space="0" w:sz="4" w:val="single"/>
            </w:tcBorders>
            <w:shd w:fill="auto" w:val="clear"/>
            <w:tcMar>
              <w:top w:w="15.0" w:type="dxa"/>
              <w:left w:w="15.0" w:type="dxa"/>
              <w:bottom w:w="0.0" w:type="dxa"/>
              <w:right w:w="15.0" w:type="dxa"/>
            </w:tcMar>
            <w:vAlign w:val="center"/>
          </w:tcPr>
          <w:p w:rsidR="00000000" w:rsidDel="00000000" w:rsidP="00000000" w:rsidRDefault="00000000" w:rsidRPr="00000000" w14:paraId="00000065">
            <w:pPr>
              <w:ind w:left="0" w:hanging="2"/>
              <w:rPr>
                <w:color w:val="000000"/>
              </w:rPr>
            </w:pPr>
            <w:r w:rsidDel="00000000" w:rsidR="00000000" w:rsidRPr="00000000">
              <w:rPr>
                <w:color w:val="000000"/>
                <w:rtl w:val="0"/>
              </w:rPr>
              <w:t xml:space="preserve">Lot 6: Supply and Delivery of Valves Sa'dah (LWSC)</w:t>
            </w:r>
          </w:p>
        </w:tc>
        <w:tc>
          <w:tcPr>
            <w:tcBorders>
              <w:top w:color="000000" w:space="0" w:sz="0" w:val="nil"/>
              <w:left w:color="000000" w:space="0" w:sz="0" w:val="nil"/>
              <w:bottom w:color="000000" w:space="0" w:sz="4" w:val="single"/>
              <w:right w:color="000000" w:space="0" w:sz="8" w:val="single"/>
            </w:tcBorders>
            <w:shd w:fill="auto" w:val="clear"/>
            <w:tcMar>
              <w:top w:w="15.0" w:type="dxa"/>
              <w:left w:w="15.0" w:type="dxa"/>
              <w:bottom w:w="0.0" w:type="dxa"/>
              <w:right w:w="15.0" w:type="dxa"/>
            </w:tcMar>
          </w:tcPr>
          <w:p w:rsidR="00000000" w:rsidDel="00000000" w:rsidP="00000000" w:rsidRDefault="00000000" w:rsidRPr="00000000" w14:paraId="00000066">
            <w:pPr>
              <w:ind w:left="0" w:hanging="2"/>
              <w:jc w:val="center"/>
              <w:rPr>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7">
            <w:pPr>
              <w:ind w:left="0" w:hanging="2"/>
              <w:jc w:val="center"/>
              <w:rPr>
                <w:b w:val="1"/>
                <w:color w:val="000000"/>
              </w:rPr>
            </w:pPr>
            <w:r w:rsidDel="00000000" w:rsidR="00000000" w:rsidRPr="00000000">
              <w:rPr>
                <w:b w:val="1"/>
                <w:color w:val="000000"/>
                <w:rtl w:val="0"/>
              </w:rPr>
              <w:t xml:space="preserve">7</w:t>
            </w:r>
          </w:p>
        </w:tc>
        <w:tc>
          <w:tcPr>
            <w:tcBorders>
              <w:top w:color="000000" w:space="0" w:sz="0" w:val="nil"/>
              <w:left w:color="000000" w:space="0" w:sz="0" w:val="nil"/>
              <w:bottom w:color="000000" w:space="0" w:sz="4" w:val="single"/>
              <w:right w:color="000000" w:space="0" w:sz="4" w:val="single"/>
            </w:tcBorders>
            <w:shd w:fill="auto" w:val="clear"/>
            <w:tcMar>
              <w:top w:w="15.0" w:type="dxa"/>
              <w:left w:w="15.0" w:type="dxa"/>
              <w:bottom w:w="0.0" w:type="dxa"/>
              <w:right w:w="15.0" w:type="dxa"/>
            </w:tcMar>
            <w:vAlign w:val="center"/>
          </w:tcPr>
          <w:p w:rsidR="00000000" w:rsidDel="00000000" w:rsidP="00000000" w:rsidRDefault="00000000" w:rsidRPr="00000000" w14:paraId="00000068">
            <w:pPr>
              <w:ind w:left="0" w:hanging="2"/>
              <w:rPr>
                <w:color w:val="000000"/>
              </w:rPr>
            </w:pPr>
            <w:r w:rsidDel="00000000" w:rsidR="00000000" w:rsidRPr="00000000">
              <w:rPr>
                <w:color w:val="000000"/>
                <w:rtl w:val="0"/>
              </w:rPr>
              <w:t xml:space="preserve">Lot 7: Supply and Delivery of Valves, Ibb (LWSC)</w:t>
            </w:r>
          </w:p>
        </w:tc>
        <w:tc>
          <w:tcPr>
            <w:tcBorders>
              <w:top w:color="000000" w:space="0" w:sz="0" w:val="nil"/>
              <w:left w:color="000000" w:space="0" w:sz="0" w:val="nil"/>
              <w:bottom w:color="000000" w:space="0" w:sz="4" w:val="single"/>
              <w:right w:color="000000" w:space="0" w:sz="8" w:val="single"/>
            </w:tcBorders>
            <w:shd w:fill="auto" w:val="clear"/>
            <w:tcMar>
              <w:top w:w="15.0" w:type="dxa"/>
              <w:left w:w="15.0" w:type="dxa"/>
              <w:bottom w:w="0.0" w:type="dxa"/>
              <w:right w:w="15.0" w:type="dxa"/>
            </w:tcMar>
          </w:tcPr>
          <w:p w:rsidR="00000000" w:rsidDel="00000000" w:rsidP="00000000" w:rsidRDefault="00000000" w:rsidRPr="00000000" w14:paraId="00000069">
            <w:pPr>
              <w:ind w:left="0" w:hanging="2"/>
              <w:jc w:val="center"/>
              <w:rPr>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381"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A">
            <w:pPr>
              <w:ind w:left="0" w:hanging="2"/>
              <w:jc w:val="center"/>
              <w:rPr>
                <w:b w:val="1"/>
                <w:color w:val="000000"/>
              </w:rPr>
            </w:pPr>
            <w:r w:rsidDel="00000000" w:rsidR="00000000" w:rsidRPr="00000000">
              <w:rPr>
                <w:b w:val="1"/>
                <w:color w:val="000000"/>
                <w:rtl w:val="0"/>
              </w:rPr>
              <w:t xml:space="preserve">8</w:t>
            </w:r>
          </w:p>
        </w:tc>
        <w:tc>
          <w:tcPr>
            <w:tcBorders>
              <w:top w:color="000000" w:space="0" w:sz="0" w:val="nil"/>
              <w:left w:color="000000" w:space="0" w:sz="0" w:val="nil"/>
              <w:bottom w:color="000000" w:space="0" w:sz="4" w:val="single"/>
              <w:right w:color="000000" w:space="0" w:sz="4" w:val="single"/>
            </w:tcBorders>
            <w:shd w:fill="auto" w:val="clear"/>
            <w:tcMar>
              <w:top w:w="15.0" w:type="dxa"/>
              <w:left w:w="15.0" w:type="dxa"/>
              <w:bottom w:w="0.0" w:type="dxa"/>
              <w:right w:w="15.0" w:type="dxa"/>
            </w:tcMar>
            <w:vAlign w:val="center"/>
          </w:tcPr>
          <w:p w:rsidR="00000000" w:rsidDel="00000000" w:rsidP="00000000" w:rsidRDefault="00000000" w:rsidRPr="00000000" w14:paraId="0000006B">
            <w:pPr>
              <w:ind w:left="0" w:hanging="2"/>
              <w:rPr>
                <w:color w:val="000000"/>
              </w:rPr>
            </w:pPr>
            <w:r w:rsidDel="00000000" w:rsidR="00000000" w:rsidRPr="00000000">
              <w:rPr>
                <w:color w:val="000000"/>
                <w:rtl w:val="0"/>
              </w:rPr>
              <w:t xml:space="preserve">Lot 8: Supply and Delivery of Valves Hadramout - Al-Shahr Branch (LWSC)</w:t>
            </w:r>
          </w:p>
        </w:tc>
        <w:tc>
          <w:tcPr>
            <w:tcBorders>
              <w:top w:color="000000" w:space="0" w:sz="0" w:val="nil"/>
              <w:left w:color="000000" w:space="0" w:sz="0" w:val="nil"/>
              <w:bottom w:color="000000" w:space="0" w:sz="4" w:val="single"/>
              <w:right w:color="000000" w:space="0" w:sz="8" w:val="single"/>
            </w:tcBorders>
            <w:shd w:fill="auto" w:val="clear"/>
            <w:tcMar>
              <w:top w:w="15.0" w:type="dxa"/>
              <w:left w:w="15.0" w:type="dxa"/>
              <w:bottom w:w="0.0" w:type="dxa"/>
              <w:right w:w="15.0" w:type="dxa"/>
            </w:tcMar>
          </w:tcPr>
          <w:p w:rsidR="00000000" w:rsidDel="00000000" w:rsidP="00000000" w:rsidRDefault="00000000" w:rsidRPr="00000000" w14:paraId="0000006C">
            <w:pPr>
              <w:ind w:left="0" w:hanging="2"/>
              <w:jc w:val="center"/>
              <w:rPr>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D">
            <w:pPr>
              <w:ind w:left="0" w:hanging="2"/>
              <w:jc w:val="center"/>
              <w:rPr>
                <w:b w:val="1"/>
                <w:color w:val="000000"/>
              </w:rPr>
            </w:pPr>
            <w:r w:rsidDel="00000000" w:rsidR="00000000" w:rsidRPr="00000000">
              <w:rPr>
                <w:b w:val="1"/>
                <w:color w:val="000000"/>
                <w:rtl w:val="0"/>
              </w:rPr>
              <w:t xml:space="preserve">9</w:t>
            </w:r>
          </w:p>
        </w:tc>
        <w:tc>
          <w:tcPr>
            <w:tcBorders>
              <w:top w:color="000000" w:space="0" w:sz="0" w:val="nil"/>
              <w:left w:color="000000" w:space="0" w:sz="0" w:val="nil"/>
              <w:bottom w:color="000000" w:space="0" w:sz="4" w:val="single"/>
              <w:right w:color="000000" w:space="0" w:sz="4" w:val="single"/>
            </w:tcBorders>
            <w:shd w:fill="auto" w:val="clear"/>
            <w:tcMar>
              <w:top w:w="15.0" w:type="dxa"/>
              <w:left w:w="15.0" w:type="dxa"/>
              <w:bottom w:w="0.0" w:type="dxa"/>
              <w:right w:w="15.0" w:type="dxa"/>
            </w:tcMar>
            <w:vAlign w:val="center"/>
          </w:tcPr>
          <w:p w:rsidR="00000000" w:rsidDel="00000000" w:rsidP="00000000" w:rsidRDefault="00000000" w:rsidRPr="00000000" w14:paraId="0000006E">
            <w:pPr>
              <w:ind w:left="0" w:hanging="2"/>
              <w:rPr>
                <w:color w:val="000000"/>
              </w:rPr>
            </w:pPr>
            <w:r w:rsidDel="00000000" w:rsidR="00000000" w:rsidRPr="00000000">
              <w:rPr>
                <w:color w:val="000000"/>
                <w:rtl w:val="0"/>
              </w:rPr>
              <w:t xml:space="preserve">Lot 9: Supply and Delivery of DI Fittings Sa'dah (LWSC)</w:t>
            </w:r>
          </w:p>
        </w:tc>
        <w:tc>
          <w:tcPr>
            <w:tcBorders>
              <w:top w:color="000000" w:space="0" w:sz="0" w:val="nil"/>
              <w:left w:color="000000" w:space="0" w:sz="0" w:val="nil"/>
              <w:bottom w:color="000000" w:space="0" w:sz="4" w:val="single"/>
              <w:right w:color="000000" w:space="0" w:sz="8" w:val="single"/>
            </w:tcBorders>
            <w:shd w:fill="auto" w:val="clear"/>
            <w:tcMar>
              <w:top w:w="15.0" w:type="dxa"/>
              <w:left w:w="15.0" w:type="dxa"/>
              <w:bottom w:w="0.0" w:type="dxa"/>
              <w:right w:w="15.0" w:type="dxa"/>
            </w:tcMar>
          </w:tcPr>
          <w:p w:rsidR="00000000" w:rsidDel="00000000" w:rsidP="00000000" w:rsidRDefault="00000000" w:rsidRPr="00000000" w14:paraId="0000006F">
            <w:pPr>
              <w:ind w:left="0" w:hanging="2"/>
              <w:jc w:val="center"/>
              <w:rPr>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8"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70">
            <w:pPr>
              <w:ind w:left="0" w:hanging="2"/>
              <w:jc w:val="center"/>
              <w:rPr>
                <w:b w:val="1"/>
                <w:color w:val="000000"/>
              </w:rPr>
            </w:pPr>
            <w:r w:rsidDel="00000000" w:rsidR="00000000" w:rsidRPr="00000000">
              <w:rPr>
                <w:b w:val="1"/>
                <w:color w:val="000000"/>
                <w:rtl w:val="0"/>
              </w:rPr>
              <w:t xml:space="preserve">10</w:t>
            </w:r>
          </w:p>
        </w:tc>
        <w:tc>
          <w:tcPr>
            <w:tcBorders>
              <w:top w:color="000000" w:space="0" w:sz="0" w:val="nil"/>
              <w:left w:color="000000" w:space="0" w:sz="0" w:val="nil"/>
              <w:bottom w:color="000000" w:space="0" w:sz="8" w:val="single"/>
              <w:right w:color="000000" w:space="0" w:sz="4" w:val="single"/>
            </w:tcBorders>
            <w:shd w:fill="auto" w:val="clear"/>
            <w:tcMar>
              <w:top w:w="15.0" w:type="dxa"/>
              <w:left w:w="15.0" w:type="dxa"/>
              <w:bottom w:w="0.0" w:type="dxa"/>
              <w:right w:w="15.0" w:type="dxa"/>
            </w:tcMar>
            <w:vAlign w:val="center"/>
          </w:tcPr>
          <w:p w:rsidR="00000000" w:rsidDel="00000000" w:rsidP="00000000" w:rsidRDefault="00000000" w:rsidRPr="00000000" w14:paraId="00000071">
            <w:pPr>
              <w:ind w:left="0" w:hanging="2"/>
              <w:rPr>
                <w:color w:val="000000"/>
              </w:rPr>
            </w:pPr>
            <w:r w:rsidDel="00000000" w:rsidR="00000000" w:rsidRPr="00000000">
              <w:rPr>
                <w:color w:val="000000"/>
                <w:rtl w:val="0"/>
              </w:rPr>
              <w:t xml:space="preserve">Lot 10: Supply and Delivery of Maintenance Fittings- Hadramout - Al-Shahr Branch (LWSC)</w:t>
            </w:r>
          </w:p>
        </w:tc>
        <w:tc>
          <w:tcPr>
            <w:tcBorders>
              <w:top w:color="000000" w:space="0" w:sz="0" w:val="nil"/>
              <w:left w:color="000000" w:space="0" w:sz="0" w:val="nil"/>
              <w:bottom w:color="000000" w:space="0" w:sz="8" w:val="single"/>
              <w:right w:color="000000" w:space="0" w:sz="8" w:val="single"/>
            </w:tcBorders>
            <w:shd w:fill="auto" w:val="clear"/>
            <w:tcMar>
              <w:top w:w="15.0" w:type="dxa"/>
              <w:left w:w="15.0" w:type="dxa"/>
              <w:bottom w:w="0.0" w:type="dxa"/>
              <w:right w:w="15.0" w:type="dxa"/>
            </w:tcMar>
          </w:tcPr>
          <w:p w:rsidR="00000000" w:rsidDel="00000000" w:rsidP="00000000" w:rsidRDefault="00000000" w:rsidRPr="00000000" w14:paraId="00000072">
            <w:pPr>
              <w:ind w:left="0" w:hanging="2"/>
              <w:jc w:val="center"/>
              <w:rPr>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319" w:hRule="atLeast"/>
          <w:tblHeader w:val="0"/>
        </w:trPr>
        <w:tc>
          <w:tcPr>
            <w:gridSpan w:val="2"/>
            <w:tcBorders>
              <w:top w:color="000000" w:space="0" w:sz="0" w:val="nil"/>
              <w:left w:color="000000" w:space="0" w:sz="8" w:val="single"/>
              <w:bottom w:color="000000" w:space="0" w:sz="8" w:val="single"/>
              <w:right w:color="000000" w:space="0" w:sz="4" w:val="single"/>
            </w:tcBorders>
            <w:shd w:fill="d9e1f2" w:val="clear"/>
            <w:tcMar>
              <w:top w:w="15.0" w:type="dxa"/>
              <w:left w:w="15.0" w:type="dxa"/>
              <w:bottom w:w="0.0" w:type="dxa"/>
              <w:right w:w="15.0" w:type="dxa"/>
            </w:tcMar>
            <w:vAlign w:val="center"/>
          </w:tcPr>
          <w:p w:rsidR="00000000" w:rsidDel="00000000" w:rsidP="00000000" w:rsidRDefault="00000000" w:rsidRPr="00000000" w14:paraId="00000073">
            <w:pPr>
              <w:ind w:left="0" w:hanging="2"/>
              <w:rPr>
                <w:b w:val="1"/>
                <w:color w:val="000000"/>
              </w:rPr>
            </w:pPr>
            <w:r w:rsidDel="00000000" w:rsidR="00000000" w:rsidRPr="00000000">
              <w:rPr>
                <w:b w:val="1"/>
                <w:color w:val="000000"/>
                <w:rtl w:val="0"/>
              </w:rPr>
              <w:t xml:space="preserve">Total</w:t>
            </w:r>
          </w:p>
        </w:tc>
        <w:tc>
          <w:tcPr>
            <w:tcBorders>
              <w:top w:color="000000" w:space="0" w:sz="0" w:val="nil"/>
              <w:left w:color="000000" w:space="0" w:sz="0" w:val="nil"/>
              <w:bottom w:color="000000" w:space="0" w:sz="8" w:val="single"/>
              <w:right w:color="000000" w:space="0" w:sz="8" w:val="single"/>
            </w:tcBorders>
            <w:shd w:fill="d9e1f2" w:val="clear"/>
            <w:tcMar>
              <w:top w:w="15.0" w:type="dxa"/>
              <w:left w:w="15.0" w:type="dxa"/>
              <w:bottom w:w="0.0" w:type="dxa"/>
              <w:right w:w="15.0" w:type="dxa"/>
            </w:tcMar>
            <w:vAlign w:val="center"/>
          </w:tcPr>
          <w:p w:rsidR="00000000" w:rsidDel="00000000" w:rsidP="00000000" w:rsidRDefault="00000000" w:rsidRPr="00000000" w14:paraId="00000075">
            <w:pPr>
              <w:ind w:left="0" w:hanging="2"/>
              <w:jc w:val="center"/>
              <w:rPr>
                <w:b w:val="1"/>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bl>
    <w:p w:rsidR="00000000" w:rsidDel="00000000" w:rsidP="00000000" w:rsidRDefault="00000000" w:rsidRPr="00000000" w14:paraId="00000076">
      <w:pPr>
        <w:tabs>
          <w:tab w:val="center" w:pos="4320"/>
          <w:tab w:val="right" w:pos="8640"/>
        </w:tabs>
        <w:ind w:left="0" w:hanging="2"/>
        <w:rPr>
          <w:rFonts w:ascii="Open Sans" w:cs="Open Sans" w:eastAsia="Open Sans" w:hAnsi="Open Sans"/>
          <w:color w:val="528cc9"/>
        </w:rPr>
      </w:pPr>
      <w:r w:rsidDel="00000000" w:rsidR="00000000" w:rsidRPr="00000000">
        <w:rPr>
          <w:rtl w:val="0"/>
        </w:rPr>
      </w:r>
    </w:p>
    <w:p w:rsidR="00000000" w:rsidDel="00000000" w:rsidP="00000000" w:rsidRDefault="00000000" w:rsidRPr="00000000" w14:paraId="00000077">
      <w:pPr>
        <w:spacing w:line="240" w:lineRule="auto"/>
        <w:ind w:left="0" w:firstLine="0"/>
        <w:rPr>
          <w:rFonts w:ascii="Open Sans" w:cs="Open Sans" w:eastAsia="Open Sans" w:hAnsi="Open Sans"/>
          <w:b w:val="1"/>
          <w:color w:val="528cc9"/>
          <w:vertAlign w:val="baseline"/>
        </w:rPr>
      </w:pPr>
      <w:r w:rsidDel="00000000" w:rsidR="00000000" w:rsidRPr="00000000">
        <w:rPr>
          <w:rFonts w:ascii="Open Sans" w:cs="Open Sans" w:eastAsia="Open Sans" w:hAnsi="Open Sans"/>
          <w:b w:val="1"/>
          <w:color w:val="528cc9"/>
          <w:vertAlign w:val="baseline"/>
          <w:rtl w:val="0"/>
        </w:rPr>
        <w:t xml:space="preserve">Lot 7: Supply and Delivery of Valves, Ibb (LWSC)</w:t>
      </w:r>
    </w:p>
    <w:p w:rsidR="00000000" w:rsidDel="00000000" w:rsidP="00000000" w:rsidRDefault="00000000" w:rsidRPr="00000000" w14:paraId="00000078">
      <w:pPr>
        <w:ind w:left="0" w:hanging="2"/>
        <w:rPr>
          <w:color w:val="000000"/>
        </w:rPr>
      </w:pPr>
      <w:r w:rsidDel="00000000" w:rsidR="00000000" w:rsidRPr="00000000">
        <w:rPr>
          <w:rtl w:val="0"/>
        </w:rPr>
      </w:r>
    </w:p>
    <w:tbl>
      <w:tblPr>
        <w:tblStyle w:val="Table5"/>
        <w:tblW w:w="9237.0" w:type="dxa"/>
        <w:jc w:val="left"/>
        <w:tblInd w:w="0.0" w:type="dxa"/>
        <w:tblLayout w:type="fixed"/>
        <w:tblLook w:val="0000"/>
      </w:tblPr>
      <w:tblGrid>
        <w:gridCol w:w="616"/>
        <w:gridCol w:w="5742"/>
        <w:gridCol w:w="594"/>
        <w:gridCol w:w="539"/>
        <w:gridCol w:w="917"/>
        <w:gridCol w:w="829"/>
        <w:tblGridChange w:id="0">
          <w:tblGrid>
            <w:gridCol w:w="616"/>
            <w:gridCol w:w="5742"/>
            <w:gridCol w:w="594"/>
            <w:gridCol w:w="539"/>
            <w:gridCol w:w="917"/>
            <w:gridCol w:w="829"/>
          </w:tblGrid>
        </w:tblGridChange>
      </w:tblGrid>
      <w:tr>
        <w:trPr>
          <w:cantSplit w:val="1"/>
          <w:trHeight w:val="475" w:hRule="atLeast"/>
          <w:tblHeader w:val="0"/>
        </w:trPr>
        <w:tc>
          <w:tcPr>
            <w:vMerge w:val="restart"/>
            <w:tcBorders>
              <w:top w:color="000000" w:space="0" w:sz="8" w:val="single"/>
              <w:left w:color="000000" w:space="0" w:sz="8" w:val="single"/>
              <w:bottom w:color="000000" w:space="0" w:sz="8" w:val="single"/>
              <w:right w:color="000000" w:space="0" w:sz="4" w:val="single"/>
            </w:tcBorders>
            <w:shd w:fill="d9e7fd" w:val="clear"/>
            <w:vAlign w:val="center"/>
          </w:tcPr>
          <w:p w:rsidR="00000000" w:rsidDel="00000000" w:rsidP="00000000" w:rsidRDefault="00000000" w:rsidRPr="00000000" w14:paraId="00000079">
            <w:pPr>
              <w:ind w:left="0" w:hanging="2"/>
              <w:jc w:val="center"/>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Item No</w:t>
            </w:r>
            <w:r w:rsidDel="00000000" w:rsidR="00000000" w:rsidRPr="00000000">
              <w:rPr>
                <w:rtl w:val="0"/>
              </w:rPr>
            </w:r>
          </w:p>
        </w:tc>
        <w:tc>
          <w:tcPr>
            <w:vMerge w:val="restart"/>
            <w:tcBorders>
              <w:top w:color="000000" w:space="0" w:sz="8" w:val="single"/>
              <w:left w:color="000000" w:space="0" w:sz="4" w:val="single"/>
              <w:bottom w:color="000000" w:space="0" w:sz="8" w:val="single"/>
              <w:right w:color="000000" w:space="0" w:sz="4" w:val="single"/>
            </w:tcBorders>
            <w:shd w:fill="d9e7fd" w:val="clear"/>
            <w:vAlign w:val="center"/>
          </w:tcPr>
          <w:p w:rsidR="00000000" w:rsidDel="00000000" w:rsidP="00000000" w:rsidRDefault="00000000" w:rsidRPr="00000000" w14:paraId="0000007A">
            <w:pPr>
              <w:ind w:left="0" w:hanging="2"/>
              <w:jc w:val="center"/>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Description</w:t>
            </w:r>
            <w:r w:rsidDel="00000000" w:rsidR="00000000" w:rsidRPr="00000000">
              <w:rPr>
                <w:rtl w:val="0"/>
              </w:rPr>
            </w:r>
          </w:p>
        </w:tc>
        <w:tc>
          <w:tcPr>
            <w:vMerge w:val="restart"/>
            <w:tcBorders>
              <w:top w:color="000000" w:space="0" w:sz="8" w:val="single"/>
              <w:left w:color="000000" w:space="0" w:sz="4" w:val="single"/>
              <w:bottom w:color="000000" w:space="0" w:sz="8" w:val="single"/>
              <w:right w:color="000000" w:space="0" w:sz="4" w:val="single"/>
            </w:tcBorders>
            <w:shd w:fill="d9e7fd" w:val="clear"/>
            <w:vAlign w:val="center"/>
          </w:tcPr>
          <w:p w:rsidR="00000000" w:rsidDel="00000000" w:rsidP="00000000" w:rsidRDefault="00000000" w:rsidRPr="00000000" w14:paraId="0000007B">
            <w:pPr>
              <w:ind w:left="0" w:hanging="2"/>
              <w:jc w:val="center"/>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Unit</w:t>
            </w:r>
            <w:r w:rsidDel="00000000" w:rsidR="00000000" w:rsidRPr="00000000">
              <w:rPr>
                <w:rtl w:val="0"/>
              </w:rPr>
            </w:r>
          </w:p>
        </w:tc>
        <w:tc>
          <w:tcPr>
            <w:vMerge w:val="restart"/>
            <w:tcBorders>
              <w:top w:color="000000" w:space="0" w:sz="8" w:val="single"/>
              <w:left w:color="000000" w:space="0" w:sz="4" w:val="single"/>
              <w:bottom w:color="000000" w:space="0" w:sz="8" w:val="single"/>
              <w:right w:color="000000" w:space="0" w:sz="4" w:val="single"/>
            </w:tcBorders>
            <w:shd w:fill="d9e7fd" w:val="clear"/>
            <w:vAlign w:val="center"/>
          </w:tcPr>
          <w:p w:rsidR="00000000" w:rsidDel="00000000" w:rsidP="00000000" w:rsidRDefault="00000000" w:rsidRPr="00000000" w14:paraId="0000007C">
            <w:pPr>
              <w:ind w:left="0" w:hanging="2"/>
              <w:jc w:val="center"/>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Qty</w:t>
            </w:r>
            <w:r w:rsidDel="00000000" w:rsidR="00000000" w:rsidRPr="00000000">
              <w:rPr>
                <w:rtl w:val="0"/>
              </w:rPr>
            </w:r>
          </w:p>
        </w:tc>
        <w:tc>
          <w:tcPr>
            <w:tcBorders>
              <w:top w:color="000000" w:space="0" w:sz="8" w:val="single"/>
              <w:left w:color="000000" w:space="0" w:sz="0" w:val="nil"/>
              <w:bottom w:color="000000" w:space="0" w:sz="4" w:val="single"/>
              <w:right w:color="000000" w:space="0" w:sz="4" w:val="single"/>
            </w:tcBorders>
            <w:shd w:fill="d9e7fd" w:val="clear"/>
            <w:vAlign w:val="center"/>
          </w:tcPr>
          <w:p w:rsidR="00000000" w:rsidDel="00000000" w:rsidP="00000000" w:rsidRDefault="00000000" w:rsidRPr="00000000" w14:paraId="0000007D">
            <w:pPr>
              <w:ind w:left="0" w:hanging="2"/>
              <w:jc w:val="center"/>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Unit price </w:t>
            </w:r>
            <w:r w:rsidDel="00000000" w:rsidR="00000000" w:rsidRPr="00000000">
              <w:rPr>
                <w:rtl w:val="0"/>
              </w:rPr>
            </w:r>
          </w:p>
        </w:tc>
        <w:tc>
          <w:tcPr>
            <w:tcBorders>
              <w:top w:color="000000" w:space="0" w:sz="8" w:val="single"/>
              <w:left w:color="000000" w:space="0" w:sz="0" w:val="nil"/>
              <w:bottom w:color="000000" w:space="0" w:sz="4" w:val="single"/>
              <w:right w:color="000000" w:space="0" w:sz="8" w:val="single"/>
            </w:tcBorders>
            <w:shd w:fill="d9e7fd" w:val="clear"/>
            <w:vAlign w:val="center"/>
          </w:tcPr>
          <w:p w:rsidR="00000000" w:rsidDel="00000000" w:rsidP="00000000" w:rsidRDefault="00000000" w:rsidRPr="00000000" w14:paraId="0000007E">
            <w:pPr>
              <w:ind w:left="0" w:hanging="2"/>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 Total price  </w:t>
            </w:r>
            <w:r w:rsidDel="00000000" w:rsidR="00000000" w:rsidRPr="00000000">
              <w:rPr>
                <w:rtl w:val="0"/>
              </w:rPr>
            </w:r>
          </w:p>
        </w:tc>
      </w:tr>
      <w:tr>
        <w:trPr>
          <w:cantSplit w:val="1"/>
          <w:trHeight w:val="279" w:hRule="atLeast"/>
          <w:tblHeader w:val="0"/>
        </w:trPr>
        <w:tc>
          <w:tcPr>
            <w:vMerge w:val="continue"/>
            <w:tcBorders>
              <w:top w:color="000000" w:space="0" w:sz="8" w:val="single"/>
              <w:left w:color="000000" w:space="0" w:sz="8" w:val="single"/>
              <w:bottom w:color="000000" w:space="0" w:sz="8" w:val="single"/>
              <w:right w:color="000000" w:space="0" w:sz="4" w:val="single"/>
            </w:tcBorders>
            <w:shd w:fill="d9e7fd" w:val="clear"/>
            <w:vAlign w:val="center"/>
          </w:tcPr>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color w:val="000000"/>
              </w:rPr>
            </w:pPr>
            <w:r w:rsidDel="00000000" w:rsidR="00000000" w:rsidRPr="00000000">
              <w:rPr>
                <w:rtl w:val="0"/>
              </w:rPr>
            </w:r>
          </w:p>
        </w:tc>
        <w:tc>
          <w:tcPr>
            <w:vMerge w:val="continue"/>
            <w:tcBorders>
              <w:top w:color="000000" w:space="0" w:sz="8" w:val="single"/>
              <w:left w:color="000000" w:space="0" w:sz="4" w:val="single"/>
              <w:bottom w:color="000000" w:space="0" w:sz="8" w:val="single"/>
              <w:right w:color="000000" w:space="0" w:sz="4" w:val="single"/>
            </w:tcBorders>
            <w:shd w:fill="d9e7fd" w:val="clear"/>
            <w:vAlign w:val="center"/>
          </w:tcPr>
          <w:p w:rsidR="00000000" w:rsidDel="00000000" w:rsidP="00000000" w:rsidRDefault="00000000" w:rsidRPr="00000000" w14:paraId="000000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color w:val="000000"/>
              </w:rPr>
            </w:pPr>
            <w:r w:rsidDel="00000000" w:rsidR="00000000" w:rsidRPr="00000000">
              <w:rPr>
                <w:rtl w:val="0"/>
              </w:rPr>
            </w:r>
          </w:p>
        </w:tc>
        <w:tc>
          <w:tcPr>
            <w:vMerge w:val="continue"/>
            <w:tcBorders>
              <w:top w:color="000000" w:space="0" w:sz="8" w:val="single"/>
              <w:left w:color="000000" w:space="0" w:sz="4" w:val="single"/>
              <w:bottom w:color="000000" w:space="0" w:sz="8" w:val="single"/>
              <w:right w:color="000000" w:space="0" w:sz="4" w:val="single"/>
            </w:tcBorders>
            <w:shd w:fill="d9e7fd" w:val="clear"/>
            <w:vAlign w:val="center"/>
          </w:tcPr>
          <w:p w:rsidR="00000000" w:rsidDel="00000000" w:rsidP="00000000" w:rsidRDefault="00000000" w:rsidRPr="00000000" w14:paraId="000000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color w:val="000000"/>
              </w:rPr>
            </w:pPr>
            <w:r w:rsidDel="00000000" w:rsidR="00000000" w:rsidRPr="00000000">
              <w:rPr>
                <w:rtl w:val="0"/>
              </w:rPr>
            </w:r>
          </w:p>
        </w:tc>
        <w:tc>
          <w:tcPr>
            <w:vMerge w:val="continue"/>
            <w:tcBorders>
              <w:top w:color="000000" w:space="0" w:sz="8" w:val="single"/>
              <w:left w:color="000000" w:space="0" w:sz="4" w:val="single"/>
              <w:bottom w:color="000000" w:space="0" w:sz="8" w:val="single"/>
              <w:right w:color="000000" w:space="0" w:sz="4" w:val="single"/>
            </w:tcBorders>
            <w:shd w:fill="d9e7fd" w:val="clear"/>
            <w:vAlign w:val="center"/>
          </w:tcPr>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color w:val="000000"/>
              </w:rPr>
            </w:pPr>
            <w:r w:rsidDel="00000000" w:rsidR="00000000" w:rsidRPr="00000000">
              <w:rPr>
                <w:rtl w:val="0"/>
              </w:rPr>
            </w:r>
          </w:p>
        </w:tc>
        <w:tc>
          <w:tcPr>
            <w:tcBorders>
              <w:top w:color="000000" w:space="0" w:sz="0" w:val="nil"/>
              <w:left w:color="000000" w:space="0" w:sz="0" w:val="nil"/>
              <w:bottom w:color="000000" w:space="0" w:sz="8" w:val="single"/>
              <w:right w:color="000000" w:space="0" w:sz="4" w:val="single"/>
            </w:tcBorders>
            <w:shd w:fill="d9e7fd" w:val="clear"/>
            <w:vAlign w:val="center"/>
          </w:tcPr>
          <w:p w:rsidR="00000000" w:rsidDel="00000000" w:rsidP="00000000" w:rsidRDefault="00000000" w:rsidRPr="00000000" w14:paraId="00000083">
            <w:pPr>
              <w:ind w:left="0" w:hanging="2"/>
              <w:jc w:val="center"/>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(USD)</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shd w:fill="d9e7fd" w:val="clear"/>
            <w:vAlign w:val="center"/>
          </w:tcPr>
          <w:p w:rsidR="00000000" w:rsidDel="00000000" w:rsidP="00000000" w:rsidRDefault="00000000" w:rsidRPr="00000000" w14:paraId="00000084">
            <w:pPr>
              <w:ind w:left="0" w:hanging="2"/>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 (USD) </w:t>
            </w:r>
            <w:r w:rsidDel="00000000" w:rsidR="00000000" w:rsidRPr="00000000">
              <w:rPr>
                <w:rtl w:val="0"/>
              </w:rPr>
            </w:r>
          </w:p>
        </w:tc>
      </w:tr>
      <w:tr>
        <w:trPr>
          <w:cantSplit w:val="0"/>
          <w:trHeight w:val="873" w:hRule="atLeast"/>
          <w:tblHeader w:val="0"/>
        </w:trPr>
        <w:tc>
          <w:tcPr>
            <w:tcBorders>
              <w:top w:color="000000" w:space="0" w:sz="0" w:val="nil"/>
              <w:left w:color="000000" w:space="0" w:sz="8" w:val="single"/>
              <w:bottom w:color="000000" w:space="0" w:sz="4" w:val="single"/>
              <w:right w:color="000000" w:space="0" w:sz="4" w:val="single"/>
            </w:tcBorders>
            <w:shd w:fill="f2f2f2" w:val="clear"/>
            <w:vAlign w:val="center"/>
          </w:tcPr>
          <w:p w:rsidR="00000000" w:rsidDel="00000000" w:rsidP="00000000" w:rsidRDefault="00000000" w:rsidRPr="00000000" w14:paraId="00000085">
            <w:pPr>
              <w:ind w:left="0" w:hanging="2"/>
              <w:jc w:val="center"/>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1</w:t>
            </w:r>
            <w:r w:rsidDel="00000000" w:rsidR="00000000" w:rsidRPr="00000000">
              <w:rPr>
                <w:rtl w:val="0"/>
              </w:rPr>
            </w:r>
          </w:p>
        </w:tc>
        <w:tc>
          <w:tcPr>
            <w:gridSpan w:val="5"/>
            <w:tcBorders>
              <w:top w:color="000000" w:space="0" w:sz="8" w:val="single"/>
              <w:left w:color="000000" w:space="0" w:sz="0" w:val="nil"/>
              <w:bottom w:color="000000" w:space="0" w:sz="0" w:val="nil"/>
              <w:right w:color="000000" w:space="0" w:sz="8" w:val="single"/>
            </w:tcBorders>
            <w:shd w:fill="f2f2f2" w:val="clear"/>
            <w:vAlign w:val="center"/>
          </w:tcPr>
          <w:p w:rsidR="00000000" w:rsidDel="00000000" w:rsidP="00000000" w:rsidRDefault="00000000" w:rsidRPr="00000000" w14:paraId="00000086">
            <w:pPr>
              <w:ind w:left="0" w:hanging="2"/>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Supply</w:t>
            </w:r>
            <w:r w:rsidDel="00000000" w:rsidR="00000000" w:rsidRPr="00000000">
              <w:rPr>
                <w:rFonts w:ascii="Times New Roman" w:cs="Times New Roman" w:eastAsia="Times New Roman" w:hAnsi="Times New Roman"/>
                <w:rtl w:val="0"/>
              </w:rPr>
              <w:t xml:space="preserve"> and delivery</w:t>
            </w:r>
            <w:r w:rsidDel="00000000" w:rsidR="00000000" w:rsidRPr="00000000">
              <w:rPr>
                <w:rFonts w:ascii="Times New Roman" w:cs="Times New Roman" w:eastAsia="Times New Roman" w:hAnsi="Times New Roman"/>
                <w:color w:val="000000"/>
                <w:rtl w:val="0"/>
              </w:rPr>
              <w:t xml:space="preserve"> of Gate Valves (epoxy powder coated in and outside )  accordance to </w:t>
            </w:r>
            <w:r w:rsidDel="00000000" w:rsidR="00000000" w:rsidRPr="00000000">
              <w:rPr>
                <w:rFonts w:ascii="Times New Roman" w:cs="Times New Roman" w:eastAsia="Times New Roman" w:hAnsi="Times New Roman"/>
                <w:b w:val="1"/>
                <w:color w:val="000000"/>
                <w:rtl w:val="0"/>
              </w:rPr>
              <w:t xml:space="preserve">BS 5163</w:t>
            </w:r>
            <w:r w:rsidDel="00000000" w:rsidR="00000000" w:rsidRPr="00000000">
              <w:rPr>
                <w:rFonts w:ascii="Times New Roman" w:cs="Times New Roman" w:eastAsia="Times New Roman" w:hAnsi="Times New Roman"/>
                <w:color w:val="000000"/>
                <w:rtl w:val="0"/>
              </w:rPr>
              <w:t xml:space="preserve">, or equivalent, flange accordance  to  </w:t>
            </w:r>
            <w:r w:rsidDel="00000000" w:rsidR="00000000" w:rsidRPr="00000000">
              <w:rPr>
                <w:rFonts w:ascii="Times New Roman" w:cs="Times New Roman" w:eastAsia="Times New Roman" w:hAnsi="Times New Roman"/>
                <w:b w:val="1"/>
                <w:color w:val="000000"/>
                <w:rtl w:val="0"/>
              </w:rPr>
              <w:t xml:space="preserve">EN 1092</w:t>
            </w:r>
            <w:r w:rsidDel="00000000" w:rsidR="00000000" w:rsidRPr="00000000">
              <w:rPr>
                <w:rFonts w:ascii="Times New Roman" w:cs="Times New Roman" w:eastAsia="Times New Roman" w:hAnsi="Times New Roman"/>
                <w:color w:val="000000"/>
                <w:rtl w:val="0"/>
              </w:rPr>
              <w:t xml:space="preserve"> , </w:t>
            </w:r>
            <w:r w:rsidDel="00000000" w:rsidR="00000000" w:rsidRPr="00000000">
              <w:rPr>
                <w:rFonts w:ascii="Times New Roman" w:cs="Times New Roman" w:eastAsia="Times New Roman" w:hAnsi="Times New Roman"/>
                <w:b w:val="1"/>
                <w:color w:val="000000"/>
                <w:rtl w:val="0"/>
              </w:rPr>
              <w:t xml:space="preserve">PN 16</w:t>
            </w:r>
            <w:r w:rsidDel="00000000" w:rsidR="00000000" w:rsidRPr="00000000">
              <w:rPr>
                <w:rFonts w:ascii="Times New Roman" w:cs="Times New Roman" w:eastAsia="Times New Roman" w:hAnsi="Times New Roman"/>
                <w:color w:val="000000"/>
                <w:rtl w:val="0"/>
              </w:rPr>
              <w:t xml:space="preserve"> (face to face dimension short ) </w:t>
            </w:r>
            <w:r w:rsidDel="00000000" w:rsidR="00000000" w:rsidRPr="00000000">
              <w:rPr>
                <w:rFonts w:ascii="Times New Roman" w:cs="Times New Roman" w:eastAsia="Times New Roman" w:hAnsi="Times New Roman"/>
                <w:b w:val="1"/>
                <w:color w:val="000000"/>
                <w:rtl w:val="0"/>
              </w:rPr>
              <w:t xml:space="preserve">DIN3202-F4 ,</w:t>
            </w:r>
            <w:r w:rsidDel="00000000" w:rsidR="00000000" w:rsidRPr="00000000">
              <w:rPr>
                <w:rFonts w:ascii="Times New Roman" w:cs="Times New Roman" w:eastAsia="Times New Roman" w:hAnsi="Times New Roman"/>
                <w:color w:val="000000"/>
                <w:rtl w:val="0"/>
              </w:rPr>
              <w:t xml:space="preserve">body and bonnet Ductile Iron GGG 50 , stainless steel spindle , Wedge coated by rubber , elastomer , suitable for potable water ,  Including hand wheel , Bolts , nuts , washers and  gaskets .</w:t>
            </w:r>
          </w:p>
          <w:p w:rsidR="00000000" w:rsidDel="00000000" w:rsidP="00000000" w:rsidRDefault="00000000" w:rsidRPr="00000000" w14:paraId="00000087">
            <w:pPr>
              <w:ind w:left="0" w:hanging="2"/>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 </w:t>
            </w:r>
          </w:p>
        </w:tc>
      </w:tr>
      <w:tr>
        <w:trPr>
          <w:cantSplit w:val="0"/>
          <w:trHeight w:val="265" w:hRule="atLeast"/>
          <w:tblHeader w:val="0"/>
        </w:trPr>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08C">
            <w:pPr>
              <w:ind w:left="0" w:hanging="2"/>
              <w:jc w:val="center"/>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D">
            <w:pPr>
              <w:ind w:left="0" w:hanging="2"/>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DN  250 mm</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8E">
            <w:pPr>
              <w:ind w:left="0" w:hanging="2"/>
              <w:jc w:val="center"/>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No.</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8F">
            <w:pPr>
              <w:ind w:left="0" w:hanging="2"/>
              <w:jc w:val="center"/>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0">
            <w:pPr>
              <w:ind w:left="0" w:hanging="2"/>
              <w:jc w:val="center"/>
              <w:rPr>
                <w:rFonts w:ascii="Times New Roman" w:cs="Times New Roman" w:eastAsia="Times New Roman" w:hAnsi="Times New Roman"/>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091">
            <w:pPr>
              <w:ind w:left="0" w:hanging="2"/>
              <w:jc w:val="center"/>
              <w:rPr>
                <w:rFonts w:ascii="Times New Roman" w:cs="Times New Roman" w:eastAsia="Times New Roman" w:hAnsi="Times New Roman"/>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265" w:hRule="atLeast"/>
          <w:tblHeader w:val="0"/>
        </w:trPr>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092">
            <w:pPr>
              <w:ind w:left="0" w:hanging="2"/>
              <w:jc w:val="center"/>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B</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93">
            <w:pPr>
              <w:ind w:left="0" w:hanging="2"/>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DN  200 mm</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94">
            <w:pPr>
              <w:ind w:left="0" w:hanging="2"/>
              <w:jc w:val="center"/>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No.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95">
            <w:pPr>
              <w:ind w:left="0" w:hanging="2"/>
              <w:jc w:val="center"/>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10</w:t>
            </w:r>
          </w:p>
        </w:tc>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096">
            <w:pPr>
              <w:ind w:left="0" w:hanging="2"/>
              <w:jc w:val="center"/>
              <w:rPr>
                <w:rFonts w:ascii="Times New Roman" w:cs="Times New Roman" w:eastAsia="Times New Roman" w:hAnsi="Times New Roman"/>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097">
            <w:pPr>
              <w:ind w:left="0" w:hanging="2"/>
              <w:jc w:val="center"/>
              <w:rPr>
                <w:rFonts w:ascii="Times New Roman" w:cs="Times New Roman" w:eastAsia="Times New Roman" w:hAnsi="Times New Roman"/>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265" w:hRule="atLeast"/>
          <w:tblHeader w:val="0"/>
        </w:trPr>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098">
            <w:pPr>
              <w:ind w:left="0" w:hanging="2"/>
              <w:jc w:val="center"/>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99">
            <w:pPr>
              <w:ind w:left="0" w:hanging="2"/>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DN  150 mm</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9A">
            <w:pPr>
              <w:ind w:left="0" w:hanging="2"/>
              <w:jc w:val="center"/>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No.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9B">
            <w:pPr>
              <w:ind w:left="0" w:hanging="2"/>
              <w:jc w:val="center"/>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8</w:t>
            </w:r>
          </w:p>
        </w:tc>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09C">
            <w:pPr>
              <w:ind w:left="0" w:hanging="2"/>
              <w:jc w:val="center"/>
              <w:rPr>
                <w:rFonts w:ascii="Times New Roman" w:cs="Times New Roman" w:eastAsia="Times New Roman" w:hAnsi="Times New Roman"/>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09D">
            <w:pPr>
              <w:ind w:left="0" w:hanging="2"/>
              <w:jc w:val="center"/>
              <w:rPr>
                <w:rFonts w:ascii="Times New Roman" w:cs="Times New Roman" w:eastAsia="Times New Roman" w:hAnsi="Times New Roman"/>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265" w:hRule="atLeast"/>
          <w:tblHeader w:val="0"/>
        </w:trPr>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09E">
            <w:pPr>
              <w:ind w:left="0" w:hanging="2"/>
              <w:jc w:val="center"/>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D</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9F">
            <w:pPr>
              <w:ind w:left="0" w:hanging="2"/>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DN  100 mm</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A0">
            <w:pPr>
              <w:ind w:left="0" w:hanging="2"/>
              <w:jc w:val="center"/>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No.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A1">
            <w:pPr>
              <w:ind w:left="0" w:hanging="2"/>
              <w:jc w:val="center"/>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10</w:t>
            </w:r>
          </w:p>
        </w:tc>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0A2">
            <w:pPr>
              <w:ind w:left="0" w:hanging="2"/>
              <w:jc w:val="center"/>
              <w:rPr>
                <w:rFonts w:ascii="Times New Roman" w:cs="Times New Roman" w:eastAsia="Times New Roman" w:hAnsi="Times New Roman"/>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0A3">
            <w:pPr>
              <w:ind w:left="0" w:hanging="2"/>
              <w:jc w:val="center"/>
              <w:rPr>
                <w:rFonts w:ascii="Times New Roman" w:cs="Times New Roman" w:eastAsia="Times New Roman" w:hAnsi="Times New Roman"/>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265" w:hRule="atLeast"/>
          <w:tblHeader w:val="0"/>
        </w:trPr>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0A4">
            <w:pPr>
              <w:ind w:left="0" w:hanging="2"/>
              <w:jc w:val="center"/>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E</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A5">
            <w:pPr>
              <w:ind w:left="0" w:hanging="2"/>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DN 80 mm</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A6">
            <w:pPr>
              <w:ind w:left="0" w:hanging="2"/>
              <w:jc w:val="center"/>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No.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A7">
            <w:pPr>
              <w:ind w:left="0" w:hanging="2"/>
              <w:jc w:val="center"/>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10</w:t>
            </w:r>
          </w:p>
        </w:tc>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0A8">
            <w:pPr>
              <w:ind w:left="0" w:hanging="2"/>
              <w:jc w:val="center"/>
              <w:rPr>
                <w:rFonts w:ascii="Times New Roman" w:cs="Times New Roman" w:eastAsia="Times New Roman" w:hAnsi="Times New Roman"/>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0A9">
            <w:pPr>
              <w:ind w:left="0" w:hanging="2"/>
              <w:jc w:val="center"/>
              <w:rPr>
                <w:rFonts w:ascii="Times New Roman" w:cs="Times New Roman" w:eastAsia="Times New Roman" w:hAnsi="Times New Roman"/>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265" w:hRule="atLeast"/>
          <w:tblHeader w:val="0"/>
        </w:trPr>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0AA">
            <w:pPr>
              <w:ind w:left="0" w:hanging="2"/>
              <w:jc w:val="center"/>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F</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AB">
            <w:pPr>
              <w:ind w:left="0" w:hanging="2"/>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DN 50 mm</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AC">
            <w:pPr>
              <w:ind w:left="0" w:hanging="2"/>
              <w:jc w:val="center"/>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No.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AD">
            <w:pPr>
              <w:ind w:left="0" w:hanging="2"/>
              <w:jc w:val="center"/>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10</w:t>
            </w:r>
          </w:p>
        </w:tc>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0AE">
            <w:pPr>
              <w:ind w:left="0" w:hanging="2"/>
              <w:jc w:val="center"/>
              <w:rPr>
                <w:rFonts w:ascii="Times New Roman" w:cs="Times New Roman" w:eastAsia="Times New Roman" w:hAnsi="Times New Roman"/>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0AF">
            <w:pPr>
              <w:ind w:left="0" w:hanging="2"/>
              <w:jc w:val="center"/>
              <w:rPr>
                <w:rFonts w:ascii="Times New Roman" w:cs="Times New Roman" w:eastAsia="Times New Roman" w:hAnsi="Times New Roman"/>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878" w:hRule="atLeast"/>
          <w:tblHeader w:val="0"/>
        </w:trPr>
        <w:tc>
          <w:tcPr>
            <w:tcBorders>
              <w:top w:color="000000" w:space="0" w:sz="0" w:val="nil"/>
              <w:left w:color="000000" w:space="0" w:sz="8" w:val="single"/>
              <w:bottom w:color="000000" w:space="0" w:sz="4" w:val="single"/>
              <w:right w:color="000000" w:space="0" w:sz="4" w:val="single"/>
            </w:tcBorders>
            <w:shd w:fill="f2f2f2" w:val="clear"/>
            <w:vAlign w:val="center"/>
          </w:tcPr>
          <w:p w:rsidR="00000000" w:rsidDel="00000000" w:rsidP="00000000" w:rsidRDefault="00000000" w:rsidRPr="00000000" w14:paraId="000000B0">
            <w:pPr>
              <w:ind w:left="0" w:hanging="2"/>
              <w:jc w:val="center"/>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2</w:t>
            </w:r>
            <w:r w:rsidDel="00000000" w:rsidR="00000000" w:rsidRPr="00000000">
              <w:rPr>
                <w:rtl w:val="0"/>
              </w:rPr>
            </w:r>
          </w:p>
        </w:tc>
        <w:tc>
          <w:tcPr>
            <w:gridSpan w:val="5"/>
            <w:tcBorders>
              <w:top w:color="000000" w:space="0" w:sz="0" w:val="nil"/>
              <w:left w:color="000000" w:space="0" w:sz="4" w:val="single"/>
              <w:bottom w:color="000000" w:space="0" w:sz="0" w:val="nil"/>
              <w:right w:color="000000" w:space="0" w:sz="8" w:val="single"/>
            </w:tcBorders>
            <w:shd w:fill="f2f2f2" w:val="clear"/>
            <w:vAlign w:val="center"/>
          </w:tcPr>
          <w:p w:rsidR="00000000" w:rsidDel="00000000" w:rsidP="00000000" w:rsidRDefault="00000000" w:rsidRPr="00000000" w14:paraId="000000B1">
            <w:pPr>
              <w:ind w:left="0" w:hanging="2"/>
              <w:rPr>
                <w:color w:val="000000"/>
              </w:rPr>
            </w:pPr>
            <w:r w:rsidDel="00000000" w:rsidR="00000000" w:rsidRPr="00000000">
              <w:rPr>
                <w:color w:val="000000"/>
                <w:rtl w:val="0"/>
              </w:rPr>
              <w:t xml:space="preserve">Flanged Non-Return Valves in accordance to </w:t>
            </w:r>
            <w:r w:rsidDel="00000000" w:rsidR="00000000" w:rsidRPr="00000000">
              <w:rPr>
                <w:b w:val="1"/>
                <w:color w:val="000000"/>
                <w:rtl w:val="0"/>
              </w:rPr>
              <w:t xml:space="preserve">BS EN 5163</w:t>
            </w:r>
            <w:r w:rsidDel="00000000" w:rsidR="00000000" w:rsidRPr="00000000">
              <w:rPr>
                <w:color w:val="000000"/>
                <w:rtl w:val="0"/>
              </w:rPr>
              <w:t xml:space="preserve">, flange accordance to  </w:t>
            </w:r>
            <w:r w:rsidDel="00000000" w:rsidR="00000000" w:rsidRPr="00000000">
              <w:rPr>
                <w:b w:val="1"/>
                <w:color w:val="000000"/>
                <w:rtl w:val="0"/>
              </w:rPr>
              <w:t xml:space="preserve">EN 1092</w:t>
            </w:r>
            <w:r w:rsidDel="00000000" w:rsidR="00000000" w:rsidRPr="00000000">
              <w:rPr>
                <w:color w:val="000000"/>
                <w:rtl w:val="0"/>
              </w:rPr>
              <w:t xml:space="preserve"> ,  suitable for bearing with high pressures and severe conditions, sufficient corrosion protection, working temperature up to 50 °C, PN 16, high humidity resistance, including Bolts, Nuts and suitable Gaskets as per required and according to the diameters listed below:    </w:t>
            </w:r>
          </w:p>
        </w:tc>
      </w:tr>
      <w:tr>
        <w:trPr>
          <w:cantSplit w:val="0"/>
          <w:trHeight w:val="302" w:hRule="atLeast"/>
          <w:tblHeader w:val="0"/>
        </w:trPr>
        <w:tc>
          <w:tcPr>
            <w:tcBorders>
              <w:top w:color="000000" w:space="0" w:sz="0" w:val="nil"/>
              <w:left w:color="000000" w:space="0" w:sz="8" w:val="single"/>
              <w:bottom w:color="000000" w:space="0" w:sz="4" w:val="single"/>
              <w:right w:color="000000" w:space="0" w:sz="4" w:val="single"/>
            </w:tcBorders>
            <w:shd w:fill="ffffff" w:val="clear"/>
            <w:vAlign w:val="center"/>
          </w:tcPr>
          <w:p w:rsidR="00000000" w:rsidDel="00000000" w:rsidP="00000000" w:rsidRDefault="00000000" w:rsidRPr="00000000" w14:paraId="000000B6">
            <w:pPr>
              <w:ind w:left="0" w:hanging="2"/>
              <w:jc w:val="center"/>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7">
            <w:pPr>
              <w:ind w:left="0" w:hanging="2"/>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DN  100 mm</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B8">
            <w:pPr>
              <w:ind w:left="0" w:hanging="2"/>
              <w:jc w:val="center"/>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No.</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B9">
            <w:pPr>
              <w:ind w:left="0" w:hanging="2"/>
              <w:jc w:val="center"/>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20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BA">
            <w:pPr>
              <w:ind w:left="0" w:hanging="2"/>
              <w:jc w:val="center"/>
              <w:rPr>
                <w:rFonts w:ascii="Times New Roman" w:cs="Times New Roman" w:eastAsia="Times New Roman" w:hAnsi="Times New Roman"/>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0BB">
            <w:pPr>
              <w:ind w:left="0" w:hanging="2"/>
              <w:jc w:val="center"/>
              <w:rPr>
                <w:rFonts w:ascii="Times New Roman" w:cs="Times New Roman" w:eastAsia="Times New Roman" w:hAnsi="Times New Roman"/>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302" w:hRule="atLeast"/>
          <w:tblHeader w:val="0"/>
        </w:trPr>
        <w:tc>
          <w:tcPr>
            <w:tcBorders>
              <w:top w:color="000000" w:space="0" w:sz="0" w:val="nil"/>
              <w:left w:color="000000" w:space="0" w:sz="8" w:val="single"/>
              <w:bottom w:color="000000" w:space="0" w:sz="4" w:val="single"/>
              <w:right w:color="000000" w:space="0" w:sz="4" w:val="single"/>
            </w:tcBorders>
            <w:shd w:fill="ffffff" w:val="clear"/>
            <w:vAlign w:val="center"/>
          </w:tcPr>
          <w:p w:rsidR="00000000" w:rsidDel="00000000" w:rsidP="00000000" w:rsidRDefault="00000000" w:rsidRPr="00000000" w14:paraId="000000BC">
            <w:pPr>
              <w:ind w:left="0" w:hanging="2"/>
              <w:jc w:val="center"/>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B</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BD">
            <w:pPr>
              <w:ind w:left="0" w:hanging="2"/>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DN 80 mm</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BE">
            <w:pPr>
              <w:ind w:left="0" w:hanging="2"/>
              <w:jc w:val="center"/>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No.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BF">
            <w:pPr>
              <w:ind w:left="0" w:hanging="2"/>
              <w:jc w:val="center"/>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10</w:t>
            </w:r>
          </w:p>
        </w:tc>
        <w:tc>
          <w:tcPr>
            <w:tcBorders>
              <w:top w:color="000000" w:space="0" w:sz="0" w:val="nil"/>
              <w:left w:color="000000" w:space="0" w:sz="4" w:val="single"/>
              <w:bottom w:color="000000" w:space="0" w:sz="4" w:val="single"/>
              <w:right w:color="000000" w:space="0" w:sz="4" w:val="single"/>
            </w:tcBorders>
          </w:tcPr>
          <w:p w:rsidR="00000000" w:rsidDel="00000000" w:rsidP="00000000" w:rsidRDefault="00000000" w:rsidRPr="00000000" w14:paraId="000000C0">
            <w:pPr>
              <w:ind w:left="0" w:hanging="2"/>
              <w:jc w:val="center"/>
              <w:rPr>
                <w:rFonts w:ascii="Times New Roman" w:cs="Times New Roman" w:eastAsia="Times New Roman" w:hAnsi="Times New Roman"/>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0C1">
            <w:pPr>
              <w:ind w:left="0" w:hanging="2"/>
              <w:jc w:val="center"/>
              <w:rPr>
                <w:rFonts w:ascii="Times New Roman" w:cs="Times New Roman" w:eastAsia="Times New Roman" w:hAnsi="Times New Roman"/>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297" w:hRule="atLeast"/>
          <w:tblHeader w:val="0"/>
        </w:trPr>
        <w:tc>
          <w:tcPr>
            <w:gridSpan w:val="5"/>
            <w:tcBorders>
              <w:top w:color="000000" w:space="0" w:sz="4" w:val="single"/>
              <w:left w:color="000000" w:space="0" w:sz="8" w:val="single"/>
              <w:bottom w:color="000000" w:space="0" w:sz="8" w:val="single"/>
              <w:right w:color="000000" w:space="0" w:sz="4" w:val="single"/>
            </w:tcBorders>
            <w:shd w:fill="d9e7fd" w:val="clear"/>
            <w:vAlign w:val="center"/>
          </w:tcPr>
          <w:p w:rsidR="00000000" w:rsidDel="00000000" w:rsidP="00000000" w:rsidRDefault="00000000" w:rsidRPr="00000000" w14:paraId="000000C2">
            <w:pPr>
              <w:ind w:left="0" w:hanging="2"/>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Total Cost DAP Local water and sanitation corporation, (LWSC- Ibb City.)</w:t>
            </w:r>
          </w:p>
        </w:tc>
        <w:tc>
          <w:tcPr>
            <w:tcBorders>
              <w:top w:color="000000" w:space="0" w:sz="0" w:val="nil"/>
              <w:left w:color="000000" w:space="0" w:sz="0" w:val="nil"/>
              <w:bottom w:color="000000" w:space="0" w:sz="8" w:val="single"/>
              <w:right w:color="000000" w:space="0" w:sz="8" w:val="single"/>
            </w:tcBorders>
            <w:shd w:fill="d9e7fd" w:val="clear"/>
            <w:vAlign w:val="center"/>
          </w:tcPr>
          <w:p w:rsidR="00000000" w:rsidDel="00000000" w:rsidP="00000000" w:rsidRDefault="00000000" w:rsidRPr="00000000" w14:paraId="000000C7">
            <w:pPr>
              <w:ind w:left="0" w:hanging="2"/>
              <w:rPr>
                <w:rFonts w:ascii="Times New Roman" w:cs="Times New Roman" w:eastAsia="Times New Roman" w:hAnsi="Times New Roman"/>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bl>
    <w:p w:rsidR="00000000" w:rsidDel="00000000" w:rsidP="00000000" w:rsidRDefault="00000000" w:rsidRPr="00000000" w14:paraId="000000C8">
      <w:pPr>
        <w:pBdr>
          <w:top w:space="0" w:sz="0" w:val="nil"/>
          <w:left w:space="0" w:sz="0" w:val="nil"/>
          <w:bottom w:space="0" w:sz="0" w:val="nil"/>
          <w:right w:space="0" w:sz="0" w:val="nil"/>
          <w:between w:space="0" w:sz="0" w:val="nil"/>
        </w:pBdr>
        <w:ind w:left="0" w:hanging="2"/>
        <w:rPr>
          <w:color w:val="000000"/>
        </w:rPr>
      </w:pPr>
      <w:r w:rsidDel="00000000" w:rsidR="00000000" w:rsidRPr="00000000">
        <w:rPr>
          <w:rtl w:val="0"/>
        </w:rPr>
      </w:r>
    </w:p>
    <w:p w:rsidR="00000000" w:rsidDel="00000000" w:rsidP="00000000" w:rsidRDefault="00000000" w:rsidRPr="00000000" w14:paraId="000000C9">
      <w:pPr>
        <w:pBdr>
          <w:top w:space="0" w:sz="0" w:val="nil"/>
          <w:left w:space="0" w:sz="0" w:val="nil"/>
          <w:bottom w:space="0" w:sz="0" w:val="nil"/>
          <w:right w:space="0" w:sz="0" w:val="nil"/>
          <w:between w:space="0" w:sz="0" w:val="nil"/>
        </w:pBdr>
        <w:ind w:left="0" w:hanging="2"/>
        <w:rPr>
          <w:color w:val="000000"/>
        </w:rPr>
      </w:pPr>
      <w:r w:rsidDel="00000000" w:rsidR="00000000" w:rsidRPr="00000000">
        <w:rPr>
          <w:rtl w:val="0"/>
        </w:rPr>
      </w:r>
    </w:p>
    <w:p w:rsidR="00000000" w:rsidDel="00000000" w:rsidP="00000000" w:rsidRDefault="00000000" w:rsidRPr="00000000" w14:paraId="000000CA">
      <w:pPr>
        <w:pBdr>
          <w:top w:space="0" w:sz="0" w:val="nil"/>
          <w:left w:space="0" w:sz="0" w:val="nil"/>
          <w:bottom w:space="0" w:sz="0" w:val="nil"/>
          <w:right w:space="0" w:sz="0" w:val="nil"/>
          <w:between w:space="0" w:sz="0" w:val="nil"/>
        </w:pBdr>
        <w:ind w:left="0" w:hanging="2"/>
        <w:rPr>
          <w:color w:val="000000"/>
        </w:rPr>
      </w:pPr>
      <w:r w:rsidDel="00000000" w:rsidR="00000000" w:rsidRPr="00000000">
        <w:rPr>
          <w:rtl w:val="0"/>
        </w:rPr>
      </w:r>
    </w:p>
    <w:p w:rsidR="00000000" w:rsidDel="00000000" w:rsidP="00000000" w:rsidRDefault="00000000" w:rsidRPr="00000000" w14:paraId="000000CB">
      <w:pPr>
        <w:tabs>
          <w:tab w:val="center" w:pos="4320"/>
          <w:tab w:val="right" w:pos="8640"/>
        </w:tabs>
        <w:ind w:left="0" w:hanging="2"/>
        <w:rPr>
          <w:rFonts w:ascii="Open Sans" w:cs="Open Sans" w:eastAsia="Open Sans" w:hAnsi="Open Sans"/>
          <w:color w:val="528cc9"/>
        </w:rPr>
      </w:pPr>
      <w:r w:rsidDel="00000000" w:rsidR="00000000" w:rsidRPr="00000000">
        <w:rPr>
          <w:rtl w:val="0"/>
        </w:rPr>
      </w:r>
    </w:p>
    <w:p w:rsidR="00000000" w:rsidDel="00000000" w:rsidP="00000000" w:rsidRDefault="00000000" w:rsidRPr="00000000" w14:paraId="000000CC">
      <w:pPr>
        <w:pBdr>
          <w:top w:space="0" w:sz="0" w:val="nil"/>
          <w:left w:space="0" w:sz="0" w:val="nil"/>
          <w:bottom w:space="0" w:sz="0" w:val="nil"/>
          <w:right w:space="0" w:sz="0" w:val="nil"/>
          <w:between w:space="0" w:sz="0" w:val="nil"/>
        </w:pBdr>
        <w:ind w:left="0" w:hanging="2"/>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Payment terms 30 days accepted:</w:t>
      </w:r>
      <w:r w:rsidDel="00000000" w:rsidR="00000000" w:rsidRPr="00000000">
        <w:rPr>
          <w:rFonts w:ascii="Open Sans" w:cs="Open Sans" w:eastAsia="Open Sans" w:hAnsi="Open Sans"/>
          <w:color w:val="000000"/>
          <w:sz w:val="24"/>
          <w:szCs w:val="24"/>
          <w:rtl w:val="0"/>
        </w:rPr>
        <w:t xml:space="preserve"> </w:t>
      </w:r>
      <w:r w:rsidDel="00000000" w:rsidR="00000000" w:rsidRPr="00000000">
        <w:rPr>
          <w:rFonts w:ascii="Arimo" w:cs="Arimo" w:eastAsia="Arimo" w:hAnsi="Arimo"/>
          <w:color w:val="000000"/>
          <w:highlight w:val="cyan"/>
          <w:rtl w:val="0"/>
        </w:rPr>
        <w:t xml:space="preserve">☐</w:t>
      </w:r>
      <w:r w:rsidDel="00000000" w:rsidR="00000000" w:rsidRPr="00000000">
        <w:rPr>
          <w:rFonts w:ascii="Open Sans" w:cs="Open Sans" w:eastAsia="Open Sans" w:hAnsi="Open Sans"/>
          <w:color w:val="000000"/>
          <w:rtl w:val="0"/>
        </w:rPr>
        <w:t xml:space="preserve"> Yes</w:t>
      </w:r>
    </w:p>
    <w:p w:rsidR="00000000" w:rsidDel="00000000" w:rsidP="00000000" w:rsidRDefault="00000000" w:rsidRPr="00000000" w14:paraId="000000CD">
      <w:pPr>
        <w:ind w:left="0" w:hanging="2"/>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CE">
      <w:pPr>
        <w:ind w:left="0" w:hanging="2"/>
        <w:rPr>
          <w:rFonts w:ascii="Open Sans" w:cs="Open Sans" w:eastAsia="Open Sans" w:hAnsi="Open Sans"/>
          <w:color w:val="000000"/>
        </w:rPr>
      </w:pPr>
      <w:r w:rsidDel="00000000" w:rsidR="00000000" w:rsidRPr="00000000">
        <w:rPr>
          <w:rFonts w:ascii="Open Sans" w:cs="Open Sans" w:eastAsia="Open Sans" w:hAnsi="Open Sans"/>
          <w:b w:val="1"/>
          <w:color w:val="000000"/>
          <w:rtl w:val="0"/>
        </w:rPr>
        <w:t xml:space="preserve">Bidder’s discount for accelerated payment: </w:t>
      </w:r>
      <w:r w:rsidDel="00000000" w:rsidR="00000000" w:rsidRPr="00000000">
        <w:rPr>
          <w:rFonts w:ascii="Open Sans" w:cs="Open Sans" w:eastAsia="Open Sans" w:hAnsi="Open Sans"/>
          <w:color w:val="000000"/>
          <w:highlight w:val="cyan"/>
          <w:rtl w:val="0"/>
        </w:rPr>
        <w:t xml:space="preserve">____</w:t>
      </w:r>
      <w:r w:rsidDel="00000000" w:rsidR="00000000" w:rsidRPr="00000000">
        <w:rPr>
          <w:rFonts w:ascii="Open Sans" w:cs="Open Sans" w:eastAsia="Open Sans" w:hAnsi="Open Sans"/>
          <w:color w:val="000000"/>
          <w:rtl w:val="0"/>
        </w:rPr>
        <w:t xml:space="preserve">% of total firm price for each calendar day less than thirty (30) days </w:t>
      </w:r>
    </w:p>
    <w:p w:rsidR="00000000" w:rsidDel="00000000" w:rsidP="00000000" w:rsidRDefault="00000000" w:rsidRPr="00000000" w14:paraId="000000CF">
      <w:pPr>
        <w:ind w:left="0" w:hanging="2"/>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D0">
      <w:pPr>
        <w:tabs>
          <w:tab w:val="center" w:pos="4320"/>
          <w:tab w:val="right" w:pos="8640"/>
        </w:tabs>
        <w:ind w:left="0" w:hanging="2"/>
        <w:rPr>
          <w:rFonts w:ascii="Open Sans" w:cs="Open Sans" w:eastAsia="Open Sans" w:hAnsi="Open Sans"/>
          <w:b w:val="1"/>
        </w:rPr>
      </w:pPr>
      <w:r w:rsidDel="00000000" w:rsidR="00000000" w:rsidRPr="00000000">
        <w:rPr>
          <w:rFonts w:ascii="Open Sans" w:cs="Open Sans" w:eastAsia="Open Sans" w:hAnsi="Open Sans"/>
          <w:b w:val="1"/>
          <w:rtl w:val="0"/>
        </w:rPr>
        <w:t xml:space="preserve">List of subcontractors or suppliers if any:</w:t>
      </w:r>
    </w:p>
    <w:p w:rsidR="00000000" w:rsidDel="00000000" w:rsidP="00000000" w:rsidRDefault="00000000" w:rsidRPr="00000000" w14:paraId="000000D1">
      <w:pPr>
        <w:tabs>
          <w:tab w:val="center" w:pos="4320"/>
          <w:tab w:val="right" w:pos="8640"/>
        </w:tabs>
        <w:ind w:left="0" w:hanging="2"/>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D2">
      <w:pPr>
        <w:tabs>
          <w:tab w:val="center" w:pos="4320"/>
          <w:tab w:val="right" w:pos="8640"/>
        </w:tabs>
        <w:ind w:left="0" w:hanging="2"/>
        <w:rPr>
          <w:rFonts w:ascii="Open Sans" w:cs="Open Sans" w:eastAsia="Open Sans" w:hAnsi="Open Sans"/>
          <w:b w:val="1"/>
          <w:color w:val="528cc9"/>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D3">
      <w:pPr>
        <w:tabs>
          <w:tab w:val="center" w:pos="4320"/>
          <w:tab w:val="right" w:pos="8640"/>
        </w:tabs>
        <w:ind w:left="0" w:hanging="2"/>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D4">
      <w:pPr>
        <w:numPr>
          <w:ilvl w:val="0"/>
          <w:numId w:val="2"/>
        </w:numPr>
        <w:spacing w:line="240" w:lineRule="auto"/>
        <w:ind w:left="0" w:hanging="2"/>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0D5">
      <w:pPr>
        <w:tabs>
          <w:tab w:val="center" w:pos="4320"/>
          <w:tab w:val="right" w:pos="8640"/>
        </w:tabs>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D6">
      <w:pPr>
        <w:numPr>
          <w:ilvl w:val="0"/>
          <w:numId w:val="2"/>
        </w:numPr>
        <w:spacing w:line="240" w:lineRule="auto"/>
        <w:ind w:left="0" w:hanging="2"/>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D7">
      <w:pPr>
        <w:tabs>
          <w:tab w:val="center" w:pos="4320"/>
          <w:tab w:val="right" w:pos="8640"/>
        </w:tabs>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D8">
      <w:pPr>
        <w:numPr>
          <w:ilvl w:val="0"/>
          <w:numId w:val="2"/>
        </w:numPr>
        <w:spacing w:line="240" w:lineRule="auto"/>
        <w:ind w:left="0" w:hanging="2"/>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D9">
      <w:pPr>
        <w:pBdr>
          <w:top w:space="0" w:sz="0" w:val="nil"/>
          <w:left w:space="0" w:sz="0" w:val="nil"/>
          <w:bottom w:space="0" w:sz="0" w:val="nil"/>
          <w:right w:space="0" w:sz="0" w:val="nil"/>
          <w:between w:space="0" w:sz="0" w:val="nil"/>
        </w:pBdr>
        <w:spacing w:before="120" w:lineRule="auto"/>
        <w:ind w:left="0" w:hanging="2"/>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DA">
      <w:pPr>
        <w:ind w:left="0" w:hanging="2"/>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DB">
      <w:pPr>
        <w:pBdr>
          <w:top w:space="0" w:sz="0" w:val="nil"/>
          <w:left w:space="0" w:sz="0" w:val="nil"/>
          <w:bottom w:space="0" w:sz="0" w:val="nil"/>
          <w:right w:space="0" w:sz="0" w:val="nil"/>
          <w:between w:space="0" w:sz="0" w:val="nil"/>
        </w:pBdr>
        <w:spacing w:before="120" w:lineRule="auto"/>
        <w:ind w:left="0" w:hanging="2"/>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 the undersigned, certify that I am duly authorized by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rtl w:val="0"/>
        </w:rPr>
        <w:t xml:space="preserve">] to sign this quotation and bind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color w:val="000000"/>
          <w:rtl w:val="0"/>
        </w:rPr>
        <w:t xml:space="preserve"> should UNOPS accept this quotation: </w:t>
      </w:r>
    </w:p>
    <w:p w:rsidR="00000000" w:rsidDel="00000000" w:rsidP="00000000" w:rsidRDefault="00000000" w:rsidRPr="00000000" w14:paraId="000000DC">
      <w:pPr>
        <w:tabs>
          <w:tab w:val="left" w:pos="990"/>
          <w:tab w:val="left" w:pos="5040"/>
          <w:tab w:val="left" w:pos="5850"/>
        </w:tabs>
        <w:ind w:left="0" w:hanging="2"/>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DD">
      <w:pPr>
        <w:tabs>
          <w:tab w:val="left" w:pos="990"/>
          <w:tab w:val="left" w:pos="5040"/>
          <w:tab w:val="left" w:pos="5850"/>
        </w:tabs>
        <w:ind w:left="0" w:hanging="2"/>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DE">
      <w:pPr>
        <w:tabs>
          <w:tab w:val="left" w:pos="720"/>
        </w:tabs>
        <w:ind w:left="0" w:hanging="2"/>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DF">
      <w:pPr>
        <w:tabs>
          <w:tab w:val="left" w:pos="990"/>
        </w:tabs>
        <w:ind w:left="0" w:hanging="2"/>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E0">
      <w:pPr>
        <w:ind w:left="0" w:hanging="2"/>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E1">
      <w:pPr>
        <w:tabs>
          <w:tab w:val="left" w:pos="990"/>
        </w:tabs>
        <w:ind w:left="0" w:hanging="2"/>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E2">
      <w:pPr>
        <w:ind w:left="0" w:hanging="2"/>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E3">
      <w:pPr>
        <w:tabs>
          <w:tab w:val="left" w:pos="990"/>
        </w:tabs>
        <w:ind w:left="0" w:hanging="2"/>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E4">
      <w:pPr>
        <w:ind w:left="0" w:hanging="2"/>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E5">
      <w:pPr>
        <w:pStyle w:val="Heading1"/>
        <w:ind w:left="1" w:hanging="3"/>
        <w:rPr>
          <w:rFonts w:ascii="Open Sans" w:cs="Open Sans" w:eastAsia="Open Sans" w:hAnsi="Open Sans"/>
          <w:sz w:val="32"/>
          <w:szCs w:val="32"/>
        </w:rPr>
      </w:pPr>
      <w:r w:rsidDel="00000000" w:rsidR="00000000" w:rsidRPr="00000000">
        <w:br w:type="page"/>
      </w:r>
      <w:r w:rsidDel="00000000" w:rsidR="00000000" w:rsidRPr="00000000">
        <w:rPr>
          <w:rFonts w:ascii="Open Sans" w:cs="Open Sans" w:eastAsia="Open Sans" w:hAnsi="Open Sans"/>
          <w:color w:val="0092d1"/>
          <w:sz w:val="32"/>
          <w:szCs w:val="32"/>
          <w:rtl w:val="0"/>
        </w:rPr>
        <w:t xml:space="preserve">Form C: Technical Quotation Form</w:t>
      </w:r>
      <w:r w:rsidDel="00000000" w:rsidR="00000000" w:rsidRPr="00000000">
        <w:rPr>
          <w:rtl w:val="0"/>
        </w:rPr>
      </w:r>
    </w:p>
    <w:p w:rsidR="00000000" w:rsidDel="00000000" w:rsidP="00000000" w:rsidRDefault="00000000" w:rsidRPr="00000000" w14:paraId="000000E6">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E7">
      <w:pPr>
        <w:pBdr>
          <w:top w:space="0" w:sz="0" w:val="nil"/>
          <w:left w:space="0" w:sz="0" w:val="nil"/>
          <w:bottom w:space="0" w:sz="0" w:val="nil"/>
          <w:right w:space="0" w:sz="0" w:val="nil"/>
          <w:between w:space="0" w:sz="0" w:val="nil"/>
        </w:pBdr>
        <w:spacing w:after="60" w:lineRule="auto"/>
        <w:ind w:left="0" w:hanging="2"/>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RFQ reference no: </w:t>
      </w:r>
      <w:r w:rsidDel="00000000" w:rsidR="00000000" w:rsidRPr="00000000">
        <w:rPr>
          <w:rFonts w:ascii="Open Sans" w:cs="Open Sans" w:eastAsia="Open Sans" w:hAnsi="Open Sans"/>
          <w:color w:val="000000"/>
          <w:highlight w:val="cyan"/>
          <w:rtl w:val="0"/>
        </w:rPr>
        <w:t xml:space="preserve">[insert RFQ reference No.]</w:t>
      </w:r>
      <w:r w:rsidDel="00000000" w:rsidR="00000000" w:rsidRPr="00000000">
        <w:rPr>
          <w:rtl w:val="0"/>
        </w:rPr>
      </w:r>
    </w:p>
    <w:p w:rsidR="00000000" w:rsidDel="00000000" w:rsidP="00000000" w:rsidRDefault="00000000" w:rsidRPr="00000000" w14:paraId="000000E8">
      <w:pPr>
        <w:pBdr>
          <w:top w:space="0" w:sz="0" w:val="nil"/>
          <w:left w:space="0" w:sz="0" w:val="nil"/>
          <w:bottom w:space="0" w:sz="0" w:val="nil"/>
          <w:right w:space="0" w:sz="0" w:val="nil"/>
          <w:between w:space="0" w:sz="0" w:val="nil"/>
        </w:pBdr>
        <w:spacing w:after="60" w:lineRule="auto"/>
        <w:ind w:left="0" w:hanging="2"/>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E9">
      <w:pPr>
        <w:pBdr>
          <w:top w:space="0" w:sz="0" w:val="nil"/>
          <w:left w:space="0" w:sz="0" w:val="nil"/>
          <w:bottom w:space="0" w:sz="0" w:val="nil"/>
          <w:right w:space="0" w:sz="0" w:val="nil"/>
          <w:between w:space="0" w:sz="0" w:val="nil"/>
        </w:pBdr>
        <w:spacing w:after="60" w:lineRule="auto"/>
        <w:ind w:left="0" w:hanging="2"/>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EA">
      <w:pPr>
        <w:ind w:left="0" w:hanging="2"/>
        <w:jc w:val="both"/>
        <w:rPr>
          <w:rFonts w:ascii="Open Sans" w:cs="Open Sans" w:eastAsia="Open Sans" w:hAnsi="Open Sans"/>
          <w:color w:val="000000"/>
        </w:rPr>
      </w:pPr>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III: Schedule of Requirements to demonstrate compliance with UNOPS requirements and insert them below. Bidders are NOT allowed to make any change in the “UNOPS requirements” columns of the Comparative Data Tables. Such changes might disqualify your quotation.</w:t>
      </w:r>
      <w:r w:rsidDel="00000000" w:rsidR="00000000" w:rsidRPr="00000000">
        <w:rPr>
          <w:rtl w:val="0"/>
        </w:rPr>
      </w:r>
    </w:p>
    <w:p w:rsidR="00000000" w:rsidDel="00000000" w:rsidP="00000000" w:rsidRDefault="00000000" w:rsidRPr="00000000" w14:paraId="000000EB">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EC">
      <w:pPr>
        <w:ind w:left="0" w:hanging="2"/>
        <w:rPr>
          <w:rFonts w:ascii="Open Sans" w:cs="Open Sans" w:eastAsia="Open Sans" w:hAnsi="Open Sans"/>
          <w:color w:val="000000"/>
        </w:rPr>
      </w:pPr>
      <w:r w:rsidDel="00000000" w:rsidR="00000000" w:rsidRPr="00000000">
        <w:rPr>
          <w:rFonts w:ascii="Open Sans" w:cs="Open Sans" w:eastAsia="Open Sans" w:hAnsi="Open Sans"/>
          <w:b w:val="1"/>
          <w:color w:val="000000"/>
          <w:rtl w:val="0"/>
        </w:rPr>
        <w:t xml:space="preserve">Technical specifications for goods – Comparative Data Table</w:t>
      </w:r>
      <w:r w:rsidDel="00000000" w:rsidR="00000000" w:rsidRPr="00000000">
        <w:rPr>
          <w:rtl w:val="0"/>
        </w:rPr>
      </w:r>
    </w:p>
    <w:p w:rsidR="00000000" w:rsidDel="00000000" w:rsidP="00000000" w:rsidRDefault="00000000" w:rsidRPr="00000000" w14:paraId="000000ED">
      <w:pPr>
        <w:ind w:left="0" w:hanging="2"/>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EE">
      <w:pPr>
        <w:ind w:left="0" w:hanging="2"/>
        <w:rPr/>
      </w:pPr>
      <w:r w:rsidDel="00000000" w:rsidR="00000000" w:rsidRPr="00000000">
        <w:rPr>
          <w:rtl w:val="0"/>
        </w:rPr>
      </w:r>
    </w:p>
    <w:p w:rsidR="00000000" w:rsidDel="00000000" w:rsidP="00000000" w:rsidRDefault="00000000" w:rsidRPr="00000000" w14:paraId="000000EF">
      <w:pPr>
        <w:spacing w:line="240" w:lineRule="auto"/>
        <w:ind w:left="0" w:firstLine="0"/>
        <w:rPr>
          <w:rFonts w:ascii="Open Sans" w:cs="Open Sans" w:eastAsia="Open Sans" w:hAnsi="Open Sans"/>
          <w:b w:val="1"/>
          <w:color w:val="528cc9"/>
          <w:vertAlign w:val="baseline"/>
        </w:rPr>
      </w:pPr>
      <w:r w:rsidDel="00000000" w:rsidR="00000000" w:rsidRPr="00000000">
        <w:rPr>
          <w:rFonts w:ascii="Open Sans" w:cs="Open Sans" w:eastAsia="Open Sans" w:hAnsi="Open Sans"/>
          <w:b w:val="1"/>
          <w:color w:val="528cc9"/>
          <w:vertAlign w:val="baseline"/>
          <w:rtl w:val="0"/>
        </w:rPr>
        <w:t xml:space="preserve">Lot 7: Supply and Delivery of Valves, Ibb (LWSC)</w:t>
      </w:r>
    </w:p>
    <w:p w:rsidR="00000000" w:rsidDel="00000000" w:rsidP="00000000" w:rsidRDefault="00000000" w:rsidRPr="00000000" w14:paraId="000000F0">
      <w:pPr>
        <w:spacing w:line="240" w:lineRule="auto"/>
        <w:ind w:left="0" w:firstLine="0"/>
        <w:rPr>
          <w:rFonts w:ascii="Open Sans" w:cs="Open Sans" w:eastAsia="Open Sans" w:hAnsi="Open Sans"/>
          <w:b w:val="1"/>
          <w:color w:val="528cc9"/>
          <w:vertAlign w:val="baseline"/>
        </w:rPr>
      </w:pPr>
      <w:r w:rsidDel="00000000" w:rsidR="00000000" w:rsidRPr="00000000">
        <w:rPr>
          <w:rtl w:val="0"/>
        </w:rPr>
      </w:r>
    </w:p>
    <w:tbl>
      <w:tblPr>
        <w:tblStyle w:val="Table6"/>
        <w:tblW w:w="9216.0" w:type="dxa"/>
        <w:jc w:val="left"/>
        <w:tblInd w:w="-7.0" w:type="dxa"/>
        <w:tblLayout w:type="fixed"/>
        <w:tblLook w:val="0000"/>
      </w:tblPr>
      <w:tblGrid>
        <w:gridCol w:w="642"/>
        <w:gridCol w:w="3590"/>
        <w:gridCol w:w="1476"/>
        <w:gridCol w:w="3508"/>
        <w:tblGridChange w:id="0">
          <w:tblGrid>
            <w:gridCol w:w="642"/>
            <w:gridCol w:w="3590"/>
            <w:gridCol w:w="1476"/>
            <w:gridCol w:w="3508"/>
          </w:tblGrid>
        </w:tblGridChange>
      </w:tblGrid>
      <w:tr>
        <w:trPr>
          <w:cantSplit w:val="0"/>
          <w:trHeight w:val="693" w:hRule="atLeast"/>
          <w:tblHeader w:val="1"/>
        </w:trPr>
        <w:tc>
          <w:tcPr>
            <w:tcBorders>
              <w:top w:color="000000" w:space="0" w:sz="4" w:val="single"/>
              <w:left w:color="000000" w:space="0" w:sz="4" w:val="single"/>
              <w:bottom w:color="000000" w:space="0" w:sz="4" w:val="single"/>
              <w:right w:color="000000" w:space="0" w:sz="4" w:val="single"/>
            </w:tcBorders>
            <w:shd w:fill="c6d9f1" w:val="clear"/>
            <w:vAlign w:val="center"/>
          </w:tcPr>
          <w:p w:rsidR="00000000" w:rsidDel="00000000" w:rsidP="00000000" w:rsidRDefault="00000000" w:rsidRPr="00000000" w14:paraId="000000F1">
            <w:pPr>
              <w:ind w:left="0" w:hanging="2"/>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Item</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c6d9f1" w:val="clear"/>
            <w:vAlign w:val="center"/>
          </w:tcPr>
          <w:p w:rsidR="00000000" w:rsidDel="00000000" w:rsidP="00000000" w:rsidRDefault="00000000" w:rsidRPr="00000000" w14:paraId="000000F2">
            <w:pPr>
              <w:ind w:left="0" w:hanging="2"/>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Specifications required</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c6d9f1" w:val="clear"/>
            <w:vAlign w:val="center"/>
          </w:tcPr>
          <w:p w:rsidR="00000000" w:rsidDel="00000000" w:rsidP="00000000" w:rsidRDefault="00000000" w:rsidRPr="00000000" w14:paraId="000000F3">
            <w:pPr>
              <w:ind w:left="0" w:hanging="2"/>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Is quotation compliant? </w:t>
            </w:r>
            <w:r w:rsidDel="00000000" w:rsidR="00000000" w:rsidRPr="00000000">
              <w:rPr>
                <w:rFonts w:ascii="Calibri" w:cs="Calibri" w:eastAsia="Calibri" w:hAnsi="Calibri"/>
                <w:color w:val="000000"/>
                <w:sz w:val="22"/>
                <w:szCs w:val="22"/>
                <w:rtl w:val="0"/>
              </w:rPr>
              <w:t xml:space="preserve">Bidder to complete</w:t>
            </w:r>
          </w:p>
        </w:tc>
        <w:tc>
          <w:tcPr>
            <w:tcBorders>
              <w:top w:color="000000" w:space="0" w:sz="4" w:val="single"/>
              <w:left w:color="000000" w:space="0" w:sz="0" w:val="nil"/>
              <w:bottom w:color="000000" w:space="0" w:sz="4" w:val="single"/>
              <w:right w:color="000000" w:space="0" w:sz="4" w:val="single"/>
            </w:tcBorders>
            <w:shd w:fill="c6d9f1" w:val="clear"/>
            <w:vAlign w:val="center"/>
          </w:tcPr>
          <w:p w:rsidR="00000000" w:rsidDel="00000000" w:rsidP="00000000" w:rsidRDefault="00000000" w:rsidRPr="00000000" w14:paraId="000000F4">
            <w:pPr>
              <w:ind w:left="0" w:hanging="2"/>
              <w:jc w:val="center"/>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Bidder’s Offer specifications</w:t>
              <w:br w:type="textWrapping"/>
            </w:r>
            <w:r w:rsidDel="00000000" w:rsidR="00000000" w:rsidRPr="00000000">
              <w:rPr>
                <w:rFonts w:ascii="Calibri" w:cs="Calibri" w:eastAsia="Calibri" w:hAnsi="Calibri"/>
                <w:color w:val="000000"/>
                <w:sz w:val="22"/>
                <w:szCs w:val="22"/>
                <w:rtl w:val="0"/>
              </w:rPr>
              <w:t xml:space="preserve">Bidder to complete</w:t>
            </w:r>
          </w:p>
        </w:tc>
      </w:tr>
      <w:tr>
        <w:trPr>
          <w:cantSplit w:val="0"/>
          <w:trHeight w:val="29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F5">
            <w:pPr>
              <w:ind w:left="0" w:hanging="2"/>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6">
            <w:pPr>
              <w:ind w:left="0" w:hanging="2"/>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Date of </w:t>
            </w:r>
            <w:r w:rsidDel="00000000" w:rsidR="00000000" w:rsidRPr="00000000">
              <w:rPr>
                <w:rFonts w:ascii="Calibri" w:cs="Calibri" w:eastAsia="Calibri" w:hAnsi="Calibri"/>
                <w:sz w:val="22"/>
                <w:szCs w:val="22"/>
                <w:rtl w:val="0"/>
              </w:rPr>
              <w:t xml:space="preserve">manufacturing</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7">
            <w:pPr>
              <w:ind w:left="0" w:hanging="2"/>
              <w:jc w:val="center"/>
              <w:rPr>
                <w:rFonts w:ascii="Calibri" w:cs="Calibri" w:eastAsia="Calibri" w:hAnsi="Calibri"/>
                <w:color w:val="000000"/>
                <w:highlight w:val="cyan"/>
              </w:rPr>
            </w:pPr>
            <w:r w:rsidDel="00000000" w:rsidR="00000000" w:rsidRPr="00000000">
              <w:rPr>
                <w:rFonts w:ascii="Calibri" w:cs="Calibri" w:eastAsia="Calibri" w:hAnsi="Calibri"/>
                <w:color w:val="000000"/>
                <w:highlight w:val="cyan"/>
                <w:rtl w:val="0"/>
              </w:rPr>
              <w:t xml:space="preserve">Bidder to insert</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0F8">
            <w:pPr>
              <w:ind w:left="0" w:hanging="2"/>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highlight w:val="cyan"/>
                <w:rtl w:val="0"/>
              </w:rPr>
              <w:t xml:space="preserve">Insert details of goods offered, including specifications, picture, and brand/model offered if applicable</w:t>
            </w:r>
            <w:r w:rsidDel="00000000" w:rsidR="00000000" w:rsidRPr="00000000">
              <w:rPr>
                <w:rtl w:val="0"/>
              </w:rPr>
            </w:r>
          </w:p>
        </w:tc>
      </w:tr>
      <w:tr>
        <w:trPr>
          <w:cantSplit w:val="0"/>
          <w:trHeight w:val="29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F9">
            <w:pPr>
              <w:ind w:left="0" w:hanging="2"/>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A">
            <w:pPr>
              <w:ind w:left="0" w:hanging="2"/>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Manufacturer Name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B">
            <w:pPr>
              <w:ind w:left="0" w:hanging="2"/>
              <w:jc w:val="center"/>
              <w:rPr>
                <w:rFonts w:ascii="Calibri" w:cs="Calibri" w:eastAsia="Calibri" w:hAnsi="Calibri"/>
                <w:color w:val="000000"/>
                <w:highlight w:val="cyan"/>
              </w:rPr>
            </w:pPr>
            <w:r w:rsidDel="00000000" w:rsidR="00000000" w:rsidRPr="00000000">
              <w:rPr>
                <w:rFonts w:ascii="Calibri" w:cs="Calibri" w:eastAsia="Calibri" w:hAnsi="Calibri"/>
                <w:color w:val="000000"/>
                <w:highlight w:val="cyan"/>
                <w:rtl w:val="0"/>
              </w:rPr>
              <w:t xml:space="preserve">Bidder to insert</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0FC">
            <w:pPr>
              <w:ind w:left="0" w:hanging="2"/>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highlight w:val="cyan"/>
                <w:rtl w:val="0"/>
              </w:rPr>
              <w:t xml:space="preserve">Insert details of goods offered, including specifications, picture, and brand/model offered if applicable</w:t>
            </w:r>
            <w:r w:rsidDel="00000000" w:rsidR="00000000" w:rsidRPr="00000000">
              <w:rPr>
                <w:rtl w:val="0"/>
              </w:rPr>
            </w:r>
          </w:p>
        </w:tc>
      </w:tr>
      <w:tr>
        <w:trPr>
          <w:cantSplit w:val="0"/>
          <w:trHeight w:val="29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FD">
            <w:pPr>
              <w:ind w:left="0" w:hanging="2"/>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E">
            <w:pPr>
              <w:ind w:left="0" w:hanging="2"/>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Country of origin</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F">
            <w:pPr>
              <w:ind w:left="0" w:hanging="2"/>
              <w:jc w:val="center"/>
              <w:rPr>
                <w:rFonts w:ascii="Calibri" w:cs="Calibri" w:eastAsia="Calibri" w:hAnsi="Calibri"/>
                <w:color w:val="000000"/>
                <w:highlight w:val="cyan"/>
              </w:rPr>
            </w:pPr>
            <w:r w:rsidDel="00000000" w:rsidR="00000000" w:rsidRPr="00000000">
              <w:rPr>
                <w:rFonts w:ascii="Calibri" w:cs="Calibri" w:eastAsia="Calibri" w:hAnsi="Calibri"/>
                <w:color w:val="000000"/>
                <w:highlight w:val="cyan"/>
                <w:rtl w:val="0"/>
              </w:rPr>
              <w:t xml:space="preserve">Bidder to insert</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100">
            <w:pPr>
              <w:ind w:left="0" w:hanging="2"/>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highlight w:val="cyan"/>
                <w:rtl w:val="0"/>
              </w:rPr>
              <w:t xml:space="preserve">Insert details of goods offered, including specifications, picture, and brand/model offered if applicable</w:t>
            </w:r>
            <w:r w:rsidDel="00000000" w:rsidR="00000000" w:rsidRPr="00000000">
              <w:rPr>
                <w:rtl w:val="0"/>
              </w:rPr>
            </w:r>
          </w:p>
        </w:tc>
      </w:tr>
      <w:tr>
        <w:trPr>
          <w:cantSplit w:val="0"/>
          <w:trHeight w:val="29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01">
            <w:pPr>
              <w:ind w:left="0" w:hanging="2"/>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2">
            <w:pPr>
              <w:ind w:left="0" w:hanging="2"/>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bidder confirms that the Size range as per the BoQ of this Lot.</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3">
            <w:pPr>
              <w:ind w:left="0" w:hanging="2"/>
              <w:jc w:val="center"/>
              <w:rPr>
                <w:rFonts w:ascii="MS Gothic" w:cs="MS Gothic" w:eastAsia="MS Gothic" w:hAnsi="MS Gothic"/>
                <w:color w:val="000000"/>
              </w:rPr>
            </w:pPr>
            <w:r w:rsidDel="00000000" w:rsidR="00000000" w:rsidRPr="00000000">
              <w:rPr>
                <w:color w:val="000000"/>
                <w:highlight w:val="cyan"/>
                <w:rtl w:val="0"/>
              </w:rPr>
              <w:t xml:space="preserve">☐</w:t>
            </w:r>
            <w:r w:rsidDel="00000000" w:rsidR="00000000" w:rsidRPr="00000000">
              <w:rPr>
                <w:rFonts w:ascii="Times New Roman" w:cs="Times New Roman" w:eastAsia="Times New Roman" w:hAnsi="Times New Roman"/>
                <w:color w:val="000000"/>
                <w:highlight w:val="cyan"/>
                <w:rtl w:val="0"/>
              </w:rPr>
              <w:t xml:space="preserve"> Yes   </w:t>
            </w:r>
            <w:r w:rsidDel="00000000" w:rsidR="00000000" w:rsidRPr="00000000">
              <w:rPr>
                <w:color w:val="000000"/>
                <w:highlight w:val="cyan"/>
                <w:rtl w:val="0"/>
              </w:rPr>
              <w:t xml:space="preserve">☐</w:t>
            </w:r>
            <w:r w:rsidDel="00000000" w:rsidR="00000000" w:rsidRPr="00000000">
              <w:rPr>
                <w:rFonts w:ascii="Times New Roman" w:cs="Times New Roman" w:eastAsia="Times New Roman" w:hAnsi="Times New Roman"/>
                <w:color w:val="000000"/>
                <w:highlight w:val="cyan"/>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104">
            <w:pPr>
              <w:ind w:left="0" w:hanging="2"/>
              <w:rPr>
                <w:rFonts w:ascii="Times New Roman" w:cs="Times New Roman" w:eastAsia="Times New Roman" w:hAnsi="Times New Roman"/>
                <w:highlight w:val="cyan"/>
              </w:rPr>
            </w:pPr>
            <w:r w:rsidDel="00000000" w:rsidR="00000000" w:rsidRPr="00000000">
              <w:rPr>
                <w:rFonts w:ascii="Times New Roman" w:cs="Times New Roman" w:eastAsia="Times New Roman" w:hAnsi="Times New Roman"/>
                <w:highlight w:val="cyan"/>
                <w:rtl w:val="0"/>
              </w:rPr>
              <w:t xml:space="preserve">Insert details of goods offered, including specifications, picture, and brand/model offered if applicable</w:t>
            </w:r>
          </w:p>
        </w:tc>
      </w:tr>
      <w:tr>
        <w:trPr>
          <w:cantSplit w:val="0"/>
          <w:trHeight w:val="29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05">
            <w:pPr>
              <w:ind w:left="0" w:hanging="2"/>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6">
            <w:pPr>
              <w:ind w:left="0" w:hanging="2"/>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All valves are flanged joint type </w:t>
            </w:r>
            <w:r w:rsidDel="00000000" w:rsidR="00000000" w:rsidRPr="00000000">
              <w:rPr>
                <w:rFonts w:ascii="Calibri" w:cs="Calibri" w:eastAsia="Calibri" w:hAnsi="Calibri"/>
                <w:color w:val="000000"/>
                <w:sz w:val="22"/>
                <w:szCs w:val="22"/>
                <w:rtl w:val="0"/>
              </w:rPr>
              <w:t xml:space="preserve">as per the BoQ of this Lot.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7">
            <w:pPr>
              <w:ind w:left="0" w:hanging="2"/>
              <w:jc w:val="center"/>
              <w:rPr>
                <w:rFonts w:ascii="MS Gothic" w:cs="MS Gothic" w:eastAsia="MS Gothic" w:hAnsi="MS Gothic"/>
                <w:color w:val="000000"/>
              </w:rPr>
            </w:pPr>
            <w:r w:rsidDel="00000000" w:rsidR="00000000" w:rsidRPr="00000000">
              <w:rPr>
                <w:color w:val="000000"/>
                <w:highlight w:val="cyan"/>
                <w:rtl w:val="0"/>
              </w:rPr>
              <w:t xml:space="preserve">☐</w:t>
            </w:r>
            <w:r w:rsidDel="00000000" w:rsidR="00000000" w:rsidRPr="00000000">
              <w:rPr>
                <w:rFonts w:ascii="Times New Roman" w:cs="Times New Roman" w:eastAsia="Times New Roman" w:hAnsi="Times New Roman"/>
                <w:color w:val="000000"/>
                <w:highlight w:val="cyan"/>
                <w:rtl w:val="0"/>
              </w:rPr>
              <w:t xml:space="preserve"> Yes   </w:t>
            </w:r>
            <w:r w:rsidDel="00000000" w:rsidR="00000000" w:rsidRPr="00000000">
              <w:rPr>
                <w:color w:val="000000"/>
                <w:highlight w:val="cyan"/>
                <w:rtl w:val="0"/>
              </w:rPr>
              <w:t xml:space="preserve">☐</w:t>
            </w:r>
            <w:r w:rsidDel="00000000" w:rsidR="00000000" w:rsidRPr="00000000">
              <w:rPr>
                <w:rFonts w:ascii="Times New Roman" w:cs="Times New Roman" w:eastAsia="Times New Roman" w:hAnsi="Times New Roman"/>
                <w:color w:val="000000"/>
                <w:highlight w:val="cyan"/>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108">
            <w:pPr>
              <w:ind w:left="0" w:hanging="2"/>
              <w:rPr>
                <w:rFonts w:ascii="Times New Roman" w:cs="Times New Roman" w:eastAsia="Times New Roman" w:hAnsi="Times New Roman"/>
                <w:highlight w:val="cyan"/>
              </w:rPr>
            </w:pPr>
            <w:r w:rsidDel="00000000" w:rsidR="00000000" w:rsidRPr="00000000">
              <w:rPr>
                <w:rFonts w:ascii="Times New Roman" w:cs="Times New Roman" w:eastAsia="Times New Roman" w:hAnsi="Times New Roman"/>
                <w:highlight w:val="cyan"/>
                <w:rtl w:val="0"/>
              </w:rPr>
              <w:t xml:space="preserve">Insert details of goods offered, including specifications, picture, and brand/model offered if applicable</w:t>
            </w:r>
          </w:p>
        </w:tc>
      </w:tr>
      <w:tr>
        <w:trPr>
          <w:cantSplit w:val="0"/>
          <w:trHeight w:val="29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09">
            <w:pPr>
              <w:ind w:left="0" w:hanging="2"/>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A">
            <w:pPr>
              <w:ind w:left="0" w:hanging="2"/>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All valves Pressure class are PN16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B">
            <w:pPr>
              <w:ind w:left="0" w:hanging="2"/>
              <w:jc w:val="center"/>
              <w:rPr>
                <w:rFonts w:ascii="Times New Roman" w:cs="Times New Roman" w:eastAsia="Times New Roman" w:hAnsi="Times New Roman"/>
                <w:color w:val="000000"/>
                <w:highlight w:val="cyan"/>
              </w:rPr>
            </w:pPr>
            <w:r w:rsidDel="00000000" w:rsidR="00000000" w:rsidRPr="00000000">
              <w:rPr>
                <w:color w:val="000000"/>
                <w:highlight w:val="cyan"/>
                <w:rtl w:val="0"/>
              </w:rPr>
              <w:t xml:space="preserve">☐</w:t>
            </w:r>
            <w:r w:rsidDel="00000000" w:rsidR="00000000" w:rsidRPr="00000000">
              <w:rPr>
                <w:rFonts w:ascii="Times New Roman" w:cs="Times New Roman" w:eastAsia="Times New Roman" w:hAnsi="Times New Roman"/>
                <w:color w:val="000000"/>
                <w:highlight w:val="cyan"/>
                <w:rtl w:val="0"/>
              </w:rPr>
              <w:t xml:space="preserve"> Yes   </w:t>
            </w:r>
            <w:r w:rsidDel="00000000" w:rsidR="00000000" w:rsidRPr="00000000">
              <w:rPr>
                <w:color w:val="000000"/>
                <w:highlight w:val="cyan"/>
                <w:rtl w:val="0"/>
              </w:rPr>
              <w:t xml:space="preserve">☐</w:t>
            </w:r>
            <w:r w:rsidDel="00000000" w:rsidR="00000000" w:rsidRPr="00000000">
              <w:rPr>
                <w:rFonts w:ascii="Times New Roman" w:cs="Times New Roman" w:eastAsia="Times New Roman" w:hAnsi="Times New Roman"/>
                <w:color w:val="000000"/>
                <w:highlight w:val="cyan"/>
                <w:rtl w:val="0"/>
              </w:rPr>
              <w:t xml:space="preserve"> No</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10C">
            <w:pPr>
              <w:ind w:left="0" w:hanging="2"/>
              <w:rPr>
                <w:rFonts w:ascii="Times New Roman" w:cs="Times New Roman" w:eastAsia="Times New Roman" w:hAnsi="Times New Roman"/>
                <w:highlight w:val="cyan"/>
              </w:rPr>
            </w:pPr>
            <w:r w:rsidDel="00000000" w:rsidR="00000000" w:rsidRPr="00000000">
              <w:rPr>
                <w:rFonts w:ascii="Times New Roman" w:cs="Times New Roman" w:eastAsia="Times New Roman" w:hAnsi="Times New Roman"/>
                <w:highlight w:val="cyan"/>
                <w:rtl w:val="0"/>
              </w:rPr>
              <w:t xml:space="preserve">Insert details of goods offered, including specifications, picture, and brand/model offered if applicable</w:t>
            </w:r>
          </w:p>
        </w:tc>
      </w:tr>
      <w:tr>
        <w:trPr>
          <w:cantSplit w:val="0"/>
          <w:trHeight w:val="58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0D">
            <w:pPr>
              <w:ind w:left="0" w:hanging="2"/>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7</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E">
            <w:pPr>
              <w:ind w:left="0" w:hanging="2"/>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 General Design of Gate Valve according to: </w:t>
            </w:r>
            <w:r w:rsidDel="00000000" w:rsidR="00000000" w:rsidRPr="00000000">
              <w:rPr>
                <w:rFonts w:ascii="Calibri" w:cs="Calibri" w:eastAsia="Calibri" w:hAnsi="Calibri"/>
                <w:b w:val="1"/>
                <w:sz w:val="22"/>
                <w:szCs w:val="22"/>
                <w:rtl w:val="0"/>
              </w:rPr>
              <w:t xml:space="preserve">BS 5163</w:t>
            </w:r>
            <w:r w:rsidDel="00000000" w:rsidR="00000000" w:rsidRPr="00000000">
              <w:rPr>
                <w:rFonts w:ascii="Calibri" w:cs="Calibri" w:eastAsia="Calibri" w:hAnsi="Calibri"/>
                <w:sz w:val="22"/>
                <w:szCs w:val="22"/>
                <w:rtl w:val="0"/>
              </w:rPr>
              <w:t xml:space="preserve">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F">
            <w:pPr>
              <w:ind w:left="0" w:hanging="2"/>
              <w:jc w:val="center"/>
              <w:rPr>
                <w:rFonts w:ascii="MS Gothic" w:cs="MS Gothic" w:eastAsia="MS Gothic" w:hAnsi="MS Gothic"/>
                <w:color w:val="000000"/>
              </w:rPr>
            </w:pPr>
            <w:r w:rsidDel="00000000" w:rsidR="00000000" w:rsidRPr="00000000">
              <w:rPr>
                <w:color w:val="000000"/>
                <w:highlight w:val="cyan"/>
                <w:rtl w:val="0"/>
              </w:rPr>
              <w:t xml:space="preserve">☐</w:t>
            </w:r>
            <w:r w:rsidDel="00000000" w:rsidR="00000000" w:rsidRPr="00000000">
              <w:rPr>
                <w:rFonts w:ascii="Times New Roman" w:cs="Times New Roman" w:eastAsia="Times New Roman" w:hAnsi="Times New Roman"/>
                <w:color w:val="000000"/>
                <w:highlight w:val="cyan"/>
                <w:rtl w:val="0"/>
              </w:rPr>
              <w:t xml:space="preserve"> Yes   </w:t>
            </w:r>
            <w:r w:rsidDel="00000000" w:rsidR="00000000" w:rsidRPr="00000000">
              <w:rPr>
                <w:color w:val="000000"/>
                <w:highlight w:val="cyan"/>
                <w:rtl w:val="0"/>
              </w:rPr>
              <w:t xml:space="preserve">☐</w:t>
            </w:r>
            <w:r w:rsidDel="00000000" w:rsidR="00000000" w:rsidRPr="00000000">
              <w:rPr>
                <w:rFonts w:ascii="Times New Roman" w:cs="Times New Roman" w:eastAsia="Times New Roman" w:hAnsi="Times New Roman"/>
                <w:color w:val="000000"/>
                <w:highlight w:val="cyan"/>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110">
            <w:pPr>
              <w:ind w:left="0" w:hanging="2"/>
              <w:rPr>
                <w:rFonts w:ascii="Times New Roman" w:cs="Times New Roman" w:eastAsia="Times New Roman" w:hAnsi="Times New Roman"/>
                <w:highlight w:val="cyan"/>
              </w:rPr>
            </w:pPr>
            <w:r w:rsidDel="00000000" w:rsidR="00000000" w:rsidRPr="00000000">
              <w:rPr>
                <w:rFonts w:ascii="Times New Roman" w:cs="Times New Roman" w:eastAsia="Times New Roman" w:hAnsi="Times New Roman"/>
                <w:highlight w:val="cyan"/>
                <w:rtl w:val="0"/>
              </w:rPr>
              <w:t xml:space="preserve">Insert details of goods offered, including specifications, picture, and brand/model offered if applicable</w:t>
            </w:r>
          </w:p>
        </w:tc>
      </w:tr>
      <w:tr>
        <w:trPr>
          <w:cantSplit w:val="0"/>
          <w:trHeight w:val="58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11">
            <w:pPr>
              <w:ind w:left="0" w:hanging="2"/>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12">
            <w:pPr>
              <w:ind w:left="0" w:hanging="2"/>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face-to-face dimensions: according to </w:t>
            </w:r>
            <w:r w:rsidDel="00000000" w:rsidR="00000000" w:rsidRPr="00000000">
              <w:rPr>
                <w:rFonts w:ascii="Calibri" w:cs="Calibri" w:eastAsia="Calibri" w:hAnsi="Calibri"/>
                <w:b w:val="1"/>
                <w:sz w:val="22"/>
                <w:szCs w:val="22"/>
                <w:rtl w:val="0"/>
              </w:rPr>
              <w:t xml:space="preserve">DIN3202-F4</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13">
            <w:pPr>
              <w:ind w:left="0" w:hanging="2"/>
              <w:jc w:val="center"/>
              <w:rPr>
                <w:rFonts w:ascii="MS Gothic" w:cs="MS Gothic" w:eastAsia="MS Gothic" w:hAnsi="MS Gothic"/>
                <w:color w:val="000000"/>
              </w:rPr>
            </w:pPr>
            <w:r w:rsidDel="00000000" w:rsidR="00000000" w:rsidRPr="00000000">
              <w:rPr>
                <w:rFonts w:ascii="Times New Roman" w:cs="Times New Roman" w:eastAsia="Times New Roman" w:hAnsi="Times New Roman"/>
                <w:highlight w:val="cyan"/>
                <w:rtl w:val="0"/>
              </w:rPr>
              <w:t xml:space="preserve">Bidder to 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114">
            <w:pPr>
              <w:ind w:left="0" w:hanging="2"/>
              <w:rPr>
                <w:rFonts w:ascii="Times New Roman" w:cs="Times New Roman" w:eastAsia="Times New Roman" w:hAnsi="Times New Roman"/>
                <w:highlight w:val="cyan"/>
              </w:rPr>
            </w:pPr>
            <w:r w:rsidDel="00000000" w:rsidR="00000000" w:rsidRPr="00000000">
              <w:rPr>
                <w:rFonts w:ascii="Times New Roman" w:cs="Times New Roman" w:eastAsia="Times New Roman" w:hAnsi="Times New Roman"/>
                <w:highlight w:val="cyan"/>
                <w:rtl w:val="0"/>
              </w:rPr>
              <w:t xml:space="preserve">Insert details of goods offered, including specifications, picture, and brand/model offered if applicable</w:t>
            </w:r>
          </w:p>
        </w:tc>
      </w:tr>
      <w:tr>
        <w:trPr>
          <w:cantSplit w:val="0"/>
          <w:trHeight w:val="58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15">
            <w:pPr>
              <w:ind w:left="0" w:hanging="2"/>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16">
            <w:pPr>
              <w:ind w:left="0" w:hanging="2"/>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flanges of </w:t>
            </w:r>
            <w:r w:rsidDel="00000000" w:rsidR="00000000" w:rsidRPr="00000000">
              <w:rPr>
                <w:rFonts w:ascii="Calibri" w:cs="Calibri" w:eastAsia="Calibri" w:hAnsi="Calibri"/>
                <w:b w:val="1"/>
                <w:color w:val="000000"/>
                <w:sz w:val="22"/>
                <w:szCs w:val="22"/>
                <w:rtl w:val="0"/>
              </w:rPr>
              <w:t xml:space="preserve">Gate Valve</w:t>
            </w:r>
            <w:r w:rsidDel="00000000" w:rsidR="00000000" w:rsidRPr="00000000">
              <w:rPr>
                <w:rFonts w:ascii="Calibri" w:cs="Calibri" w:eastAsia="Calibri" w:hAnsi="Calibri"/>
                <w:color w:val="000000"/>
                <w:sz w:val="22"/>
                <w:szCs w:val="22"/>
                <w:rtl w:val="0"/>
              </w:rPr>
              <w:t xml:space="preserve"> according to: </w:t>
            </w:r>
            <w:r w:rsidDel="00000000" w:rsidR="00000000" w:rsidRPr="00000000">
              <w:rPr>
                <w:rFonts w:ascii="Calibri" w:cs="Calibri" w:eastAsia="Calibri" w:hAnsi="Calibri"/>
                <w:b w:val="1"/>
                <w:color w:val="000000"/>
                <w:sz w:val="22"/>
                <w:szCs w:val="22"/>
                <w:rtl w:val="0"/>
              </w:rPr>
              <w:t xml:space="preserve">EN 1092</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17">
            <w:pPr>
              <w:ind w:left="0" w:hanging="2"/>
              <w:jc w:val="center"/>
              <w:rPr>
                <w:rFonts w:ascii="Times New Roman" w:cs="Times New Roman" w:eastAsia="Times New Roman" w:hAnsi="Times New Roman"/>
                <w:color w:val="000000"/>
                <w:highlight w:val="cyan"/>
              </w:rPr>
            </w:pPr>
            <w:r w:rsidDel="00000000" w:rsidR="00000000" w:rsidRPr="00000000">
              <w:rPr>
                <w:color w:val="000000"/>
                <w:highlight w:val="cyan"/>
                <w:rtl w:val="0"/>
              </w:rPr>
              <w:t xml:space="preserve">☐</w:t>
            </w:r>
            <w:r w:rsidDel="00000000" w:rsidR="00000000" w:rsidRPr="00000000">
              <w:rPr>
                <w:rFonts w:ascii="Times New Roman" w:cs="Times New Roman" w:eastAsia="Times New Roman" w:hAnsi="Times New Roman"/>
                <w:color w:val="000000"/>
                <w:highlight w:val="cyan"/>
                <w:rtl w:val="0"/>
              </w:rPr>
              <w:t xml:space="preserve"> Yes   </w:t>
            </w:r>
            <w:r w:rsidDel="00000000" w:rsidR="00000000" w:rsidRPr="00000000">
              <w:rPr>
                <w:color w:val="000000"/>
                <w:highlight w:val="cyan"/>
                <w:rtl w:val="0"/>
              </w:rPr>
              <w:t xml:space="preserve">☐</w:t>
            </w:r>
            <w:r w:rsidDel="00000000" w:rsidR="00000000" w:rsidRPr="00000000">
              <w:rPr>
                <w:rFonts w:ascii="Times New Roman" w:cs="Times New Roman" w:eastAsia="Times New Roman" w:hAnsi="Times New Roman"/>
                <w:color w:val="000000"/>
                <w:highlight w:val="cyan"/>
                <w:rtl w:val="0"/>
              </w:rPr>
              <w:t xml:space="preserve"> No</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118">
            <w:pPr>
              <w:ind w:left="0" w:hanging="2"/>
              <w:rPr>
                <w:rFonts w:ascii="Times New Roman" w:cs="Times New Roman" w:eastAsia="Times New Roman" w:hAnsi="Times New Roman"/>
                <w:highlight w:val="cyan"/>
              </w:rPr>
            </w:pPr>
            <w:r w:rsidDel="00000000" w:rsidR="00000000" w:rsidRPr="00000000">
              <w:rPr>
                <w:rFonts w:ascii="Times New Roman" w:cs="Times New Roman" w:eastAsia="Times New Roman" w:hAnsi="Times New Roman"/>
                <w:highlight w:val="cyan"/>
                <w:rtl w:val="0"/>
              </w:rPr>
              <w:t xml:space="preserve">Insert details of goods offered, including specifications, picture, and brand/model offered if applicable</w:t>
            </w:r>
          </w:p>
        </w:tc>
      </w:tr>
      <w:tr>
        <w:trPr>
          <w:cantSplit w:val="0"/>
          <w:trHeight w:val="29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19">
            <w:pPr>
              <w:ind w:left="0" w:hanging="2"/>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1A">
            <w:pPr>
              <w:ind w:left="0" w:hanging="2"/>
              <w:rPr>
                <w:color w:val="000000"/>
              </w:rPr>
            </w:pPr>
            <w:r w:rsidDel="00000000" w:rsidR="00000000" w:rsidRPr="00000000">
              <w:rPr>
                <w:rFonts w:ascii="Calibri" w:cs="Calibri" w:eastAsia="Calibri" w:hAnsi="Calibri"/>
                <w:color w:val="000000"/>
                <w:sz w:val="22"/>
                <w:szCs w:val="22"/>
                <w:rtl w:val="0"/>
              </w:rPr>
              <w:t xml:space="preserve">Hydraulic test: According to BS 5163</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1B">
            <w:pPr>
              <w:ind w:left="0" w:hanging="2"/>
              <w:jc w:val="center"/>
              <w:rPr>
                <w:rFonts w:ascii="Calibri" w:cs="Calibri" w:eastAsia="Calibri" w:hAnsi="Calibri"/>
                <w:color w:val="000000"/>
                <w:highlight w:val="cyan"/>
              </w:rPr>
            </w:pPr>
            <w:r w:rsidDel="00000000" w:rsidR="00000000" w:rsidRPr="00000000">
              <w:rPr>
                <w:color w:val="000000"/>
                <w:highlight w:val="cyan"/>
                <w:rtl w:val="0"/>
              </w:rPr>
              <w:t xml:space="preserve">☐</w:t>
            </w:r>
            <w:r w:rsidDel="00000000" w:rsidR="00000000" w:rsidRPr="00000000">
              <w:rPr>
                <w:rFonts w:ascii="Times New Roman" w:cs="Times New Roman" w:eastAsia="Times New Roman" w:hAnsi="Times New Roman"/>
                <w:color w:val="000000"/>
                <w:highlight w:val="cyan"/>
                <w:rtl w:val="0"/>
              </w:rPr>
              <w:t xml:space="preserve"> Yes   </w:t>
            </w:r>
            <w:r w:rsidDel="00000000" w:rsidR="00000000" w:rsidRPr="00000000">
              <w:rPr>
                <w:color w:val="000000"/>
                <w:highlight w:val="cyan"/>
                <w:rtl w:val="0"/>
              </w:rPr>
              <w:t xml:space="preserve">☐</w:t>
            </w:r>
            <w:r w:rsidDel="00000000" w:rsidR="00000000" w:rsidRPr="00000000">
              <w:rPr>
                <w:rFonts w:ascii="Times New Roman" w:cs="Times New Roman" w:eastAsia="Times New Roman" w:hAnsi="Times New Roman"/>
                <w:color w:val="000000"/>
                <w:highlight w:val="cyan"/>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1C">
            <w:pPr>
              <w:ind w:left="0" w:hanging="2"/>
              <w:rPr>
                <w:rFonts w:ascii="Times New Roman" w:cs="Times New Roman" w:eastAsia="Times New Roman" w:hAnsi="Times New Roman"/>
                <w:color w:val="000000"/>
              </w:rPr>
            </w:pPr>
            <w:r w:rsidDel="00000000" w:rsidR="00000000" w:rsidRPr="00000000">
              <w:rPr>
                <w:highlight w:val="cyan"/>
                <w:rtl w:val="0"/>
              </w:rPr>
              <w:t xml:space="preserve">Insert details of goods offered, including specifications, picture, and brand/model offered if applicable</w:t>
            </w:r>
            <w:r w:rsidDel="00000000" w:rsidR="00000000" w:rsidRPr="00000000">
              <w:rPr>
                <w:rtl w:val="0"/>
              </w:rPr>
            </w:r>
          </w:p>
        </w:tc>
      </w:tr>
      <w:tr>
        <w:trPr>
          <w:cantSplit w:val="0"/>
          <w:trHeight w:val="52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1D">
            <w:pPr>
              <w:ind w:left="0" w:hanging="2"/>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1E">
            <w:pPr>
              <w:ind w:left="0" w:hanging="2"/>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materials used in the manufacture of the </w:t>
            </w:r>
            <w:r w:rsidDel="00000000" w:rsidR="00000000" w:rsidRPr="00000000">
              <w:rPr>
                <w:rFonts w:ascii="Calibri" w:cs="Calibri" w:eastAsia="Calibri" w:hAnsi="Calibri"/>
                <w:b w:val="1"/>
                <w:color w:val="000000"/>
                <w:sz w:val="22"/>
                <w:szCs w:val="22"/>
                <w:rtl w:val="0"/>
              </w:rPr>
              <w:t xml:space="preserve">Gate valves</w:t>
            </w:r>
            <w:r w:rsidDel="00000000" w:rsidR="00000000" w:rsidRPr="00000000">
              <w:rPr>
                <w:rFonts w:ascii="Calibri" w:cs="Calibri" w:eastAsia="Calibri" w:hAnsi="Calibri"/>
                <w:color w:val="000000"/>
                <w:sz w:val="22"/>
                <w:szCs w:val="22"/>
                <w:rtl w:val="0"/>
              </w:rPr>
              <w:t xml:space="preserve"> conform to the following minimum standards or equivalent:</w:t>
            </w:r>
          </w:p>
          <w:p w:rsidR="00000000" w:rsidDel="00000000" w:rsidP="00000000" w:rsidRDefault="00000000" w:rsidRPr="00000000" w14:paraId="0000011F">
            <w:pPr>
              <w:ind w:left="0" w:hanging="2"/>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Body, Wedge and Bonnet:  Ductile iron, GGG-50, to DIN 1693 </w:t>
            </w:r>
          </w:p>
          <w:p w:rsidR="00000000" w:rsidDel="00000000" w:rsidP="00000000" w:rsidRDefault="00000000" w:rsidRPr="00000000" w14:paraId="00000120">
            <w:pPr>
              <w:ind w:left="0" w:hanging="2"/>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Coating: Electrostatically applied epoxy coating </w:t>
            </w:r>
          </w:p>
          <w:p w:rsidR="00000000" w:rsidDel="00000000" w:rsidP="00000000" w:rsidRDefault="00000000" w:rsidRPr="00000000" w14:paraId="00000121">
            <w:pPr>
              <w:ind w:left="0" w:hanging="2"/>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Stem: Stainless steel</w:t>
            </w:r>
          </w:p>
          <w:p w:rsidR="00000000" w:rsidDel="00000000" w:rsidP="00000000" w:rsidRDefault="00000000" w:rsidRPr="00000000" w14:paraId="00000122">
            <w:pPr>
              <w:ind w:left="0" w:hanging="2"/>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O-rings, Gaskets: EPDM rubber</w:t>
            </w:r>
          </w:p>
          <w:p w:rsidR="00000000" w:rsidDel="00000000" w:rsidP="00000000" w:rsidRDefault="00000000" w:rsidRPr="00000000" w14:paraId="00000123">
            <w:pPr>
              <w:ind w:left="0" w:hanging="2"/>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Bonnet bolts: Stainless steel</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24">
            <w:pPr>
              <w:ind w:left="0" w:hanging="2"/>
              <w:jc w:val="center"/>
              <w:rPr>
                <w:rFonts w:ascii="Calibri" w:cs="Calibri" w:eastAsia="Calibri" w:hAnsi="Calibri"/>
                <w:color w:val="000000"/>
                <w:highlight w:val="cyan"/>
              </w:rPr>
            </w:pPr>
            <w:r w:rsidDel="00000000" w:rsidR="00000000" w:rsidRPr="00000000">
              <w:rPr>
                <w:color w:val="000000"/>
                <w:highlight w:val="cyan"/>
                <w:rtl w:val="0"/>
              </w:rPr>
              <w:t xml:space="preserve">☐</w:t>
            </w:r>
            <w:r w:rsidDel="00000000" w:rsidR="00000000" w:rsidRPr="00000000">
              <w:rPr>
                <w:rFonts w:ascii="Times New Roman" w:cs="Times New Roman" w:eastAsia="Times New Roman" w:hAnsi="Times New Roman"/>
                <w:color w:val="000000"/>
                <w:highlight w:val="cyan"/>
                <w:rtl w:val="0"/>
              </w:rPr>
              <w:t xml:space="preserve"> Yes   </w:t>
            </w:r>
            <w:r w:rsidDel="00000000" w:rsidR="00000000" w:rsidRPr="00000000">
              <w:rPr>
                <w:color w:val="000000"/>
                <w:highlight w:val="cyan"/>
                <w:rtl w:val="0"/>
              </w:rPr>
              <w:t xml:space="preserve">☐</w:t>
            </w:r>
            <w:r w:rsidDel="00000000" w:rsidR="00000000" w:rsidRPr="00000000">
              <w:rPr>
                <w:rFonts w:ascii="Times New Roman" w:cs="Times New Roman" w:eastAsia="Times New Roman" w:hAnsi="Times New Roman"/>
                <w:color w:val="000000"/>
                <w:highlight w:val="cyan"/>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25">
            <w:pPr>
              <w:ind w:left="0" w:hanging="2"/>
              <w:rPr>
                <w:rFonts w:ascii="Times New Roman" w:cs="Times New Roman" w:eastAsia="Times New Roman" w:hAnsi="Times New Roman"/>
                <w:color w:val="000000"/>
              </w:rPr>
            </w:pPr>
            <w:r w:rsidDel="00000000" w:rsidR="00000000" w:rsidRPr="00000000">
              <w:rPr>
                <w:highlight w:val="cyan"/>
                <w:rtl w:val="0"/>
              </w:rPr>
              <w:t xml:space="preserve">Insert details of goods offered, including specifications, picture, and brand/model offered if applicable</w:t>
            </w:r>
            <w:r w:rsidDel="00000000" w:rsidR="00000000" w:rsidRPr="00000000">
              <w:rPr>
                <w:rtl w:val="0"/>
              </w:rPr>
            </w:r>
          </w:p>
        </w:tc>
      </w:tr>
      <w:tr>
        <w:trPr>
          <w:cantSplit w:val="0"/>
          <w:trHeight w:val="78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26">
            <w:pPr>
              <w:ind w:left="0" w:hanging="2"/>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12</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127">
            <w:pPr>
              <w:ind w:left="0" w:hanging="2"/>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accessories are included such as : Hand wheels, spindle heads, spindle extensions, and other accessories according to the internationally accepted standards.</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28">
            <w:pPr>
              <w:ind w:left="0" w:hanging="2"/>
              <w:jc w:val="center"/>
              <w:rPr>
                <w:rFonts w:ascii="Times New Roman" w:cs="Times New Roman" w:eastAsia="Times New Roman" w:hAnsi="Times New Roman"/>
                <w:color w:val="000000"/>
                <w:highlight w:val="cyan"/>
              </w:rPr>
            </w:pPr>
            <w:r w:rsidDel="00000000" w:rsidR="00000000" w:rsidRPr="00000000">
              <w:rPr>
                <w:color w:val="000000"/>
                <w:highlight w:val="cyan"/>
                <w:rtl w:val="0"/>
              </w:rPr>
              <w:t xml:space="preserve">☐</w:t>
            </w:r>
            <w:r w:rsidDel="00000000" w:rsidR="00000000" w:rsidRPr="00000000">
              <w:rPr>
                <w:rFonts w:ascii="Times New Roman" w:cs="Times New Roman" w:eastAsia="Times New Roman" w:hAnsi="Times New Roman"/>
                <w:color w:val="000000"/>
                <w:highlight w:val="cyan"/>
                <w:rtl w:val="0"/>
              </w:rPr>
              <w:t xml:space="preserve"> Yes   </w:t>
            </w:r>
            <w:r w:rsidDel="00000000" w:rsidR="00000000" w:rsidRPr="00000000">
              <w:rPr>
                <w:color w:val="000000"/>
                <w:highlight w:val="cyan"/>
                <w:rtl w:val="0"/>
              </w:rPr>
              <w:t xml:space="preserve">☐</w:t>
            </w:r>
            <w:r w:rsidDel="00000000" w:rsidR="00000000" w:rsidRPr="00000000">
              <w:rPr>
                <w:rFonts w:ascii="Times New Roman" w:cs="Times New Roman" w:eastAsia="Times New Roman" w:hAnsi="Times New Roman"/>
                <w:color w:val="000000"/>
                <w:highlight w:val="cyan"/>
                <w:rtl w:val="0"/>
              </w:rPr>
              <w:t xml:space="preserve"> No</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129">
            <w:pPr>
              <w:ind w:left="0" w:hanging="2"/>
              <w:rPr>
                <w:rFonts w:ascii="Times New Roman" w:cs="Times New Roman" w:eastAsia="Times New Roman" w:hAnsi="Times New Roman"/>
                <w:highlight w:val="cyan"/>
              </w:rPr>
            </w:pPr>
            <w:r w:rsidDel="00000000" w:rsidR="00000000" w:rsidRPr="00000000">
              <w:rPr>
                <w:rFonts w:ascii="Times New Roman" w:cs="Times New Roman" w:eastAsia="Times New Roman" w:hAnsi="Times New Roman"/>
                <w:highlight w:val="cyan"/>
                <w:rtl w:val="0"/>
              </w:rPr>
              <w:t xml:space="preserve">Insert details of goods offered, including specifications, picture, and brand/model offered if applicable</w:t>
            </w:r>
          </w:p>
        </w:tc>
      </w:tr>
      <w:tr>
        <w:trPr>
          <w:cantSplit w:val="0"/>
          <w:trHeight w:val="78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2A">
            <w:pPr>
              <w:ind w:left="0" w:hanging="2"/>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2B">
            <w:pPr>
              <w:ind w:left="0" w:hanging="2"/>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bidder confirms that the manufacturer quality control test results and report will be provided.</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2C">
            <w:pPr>
              <w:ind w:left="0" w:hanging="2"/>
              <w:jc w:val="center"/>
              <w:rPr>
                <w:rFonts w:ascii="MS Gothic" w:cs="MS Gothic" w:eastAsia="MS Gothic" w:hAnsi="MS Gothic"/>
                <w:color w:val="000000"/>
              </w:rPr>
            </w:pPr>
            <w:r w:rsidDel="00000000" w:rsidR="00000000" w:rsidRPr="00000000">
              <w:rPr>
                <w:color w:val="000000"/>
                <w:highlight w:val="cyan"/>
                <w:rtl w:val="0"/>
              </w:rPr>
              <w:t xml:space="preserve">☐</w:t>
            </w:r>
            <w:r w:rsidDel="00000000" w:rsidR="00000000" w:rsidRPr="00000000">
              <w:rPr>
                <w:rFonts w:ascii="Times New Roman" w:cs="Times New Roman" w:eastAsia="Times New Roman" w:hAnsi="Times New Roman"/>
                <w:color w:val="000000"/>
                <w:highlight w:val="cyan"/>
                <w:rtl w:val="0"/>
              </w:rPr>
              <w:t xml:space="preserve"> Yes   </w:t>
            </w:r>
            <w:r w:rsidDel="00000000" w:rsidR="00000000" w:rsidRPr="00000000">
              <w:rPr>
                <w:color w:val="000000"/>
                <w:highlight w:val="cyan"/>
                <w:rtl w:val="0"/>
              </w:rPr>
              <w:t xml:space="preserve">☐</w:t>
            </w:r>
            <w:r w:rsidDel="00000000" w:rsidR="00000000" w:rsidRPr="00000000">
              <w:rPr>
                <w:rFonts w:ascii="Times New Roman" w:cs="Times New Roman" w:eastAsia="Times New Roman" w:hAnsi="Times New Roman"/>
                <w:color w:val="000000"/>
                <w:highlight w:val="cyan"/>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12D">
            <w:pPr>
              <w:ind w:left="0" w:hanging="2"/>
              <w:rPr>
                <w:rFonts w:ascii="Times New Roman" w:cs="Times New Roman" w:eastAsia="Times New Roman" w:hAnsi="Times New Roman"/>
                <w:highlight w:val="cyan"/>
              </w:rPr>
            </w:pPr>
            <w:r w:rsidDel="00000000" w:rsidR="00000000" w:rsidRPr="00000000">
              <w:rPr>
                <w:rFonts w:ascii="Times New Roman" w:cs="Times New Roman" w:eastAsia="Times New Roman" w:hAnsi="Times New Roman"/>
                <w:highlight w:val="cyan"/>
                <w:rtl w:val="0"/>
              </w:rPr>
              <w:t xml:space="preserve">Insert details of goods offered, including specifications, picture, and brand/model offered if applicable</w:t>
            </w:r>
          </w:p>
        </w:tc>
      </w:tr>
      <w:tr>
        <w:trPr>
          <w:cantSplit w:val="0"/>
          <w:trHeight w:val="169"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2E">
            <w:pPr>
              <w:ind w:left="0" w:hanging="2"/>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2F">
            <w:pPr>
              <w:ind w:left="0" w:hanging="2"/>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bidder shall bear the cost of unloading at </w:t>
            </w:r>
            <w:r w:rsidDel="00000000" w:rsidR="00000000" w:rsidRPr="00000000">
              <w:rPr>
                <w:color w:val="000000"/>
                <w:rtl w:val="0"/>
              </w:rPr>
              <w:t xml:space="preserve">(LWSC- IBB City) </w:t>
            </w:r>
            <w:r w:rsidDel="00000000" w:rsidR="00000000" w:rsidRPr="00000000">
              <w:rPr>
                <w:rFonts w:ascii="Calibri" w:cs="Calibri" w:eastAsia="Calibri" w:hAnsi="Calibri"/>
                <w:color w:val="000000"/>
                <w:sz w:val="22"/>
                <w:szCs w:val="22"/>
                <w:rtl w:val="0"/>
              </w:rPr>
              <w:t xml:space="preserve">warehouses.</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30">
            <w:pPr>
              <w:ind w:left="0" w:hanging="2"/>
              <w:jc w:val="center"/>
              <w:rPr>
                <w:rFonts w:ascii="MS Gothic" w:cs="MS Gothic" w:eastAsia="MS Gothic" w:hAnsi="MS Gothic"/>
                <w:color w:val="000000"/>
              </w:rPr>
            </w:pPr>
            <w:r w:rsidDel="00000000" w:rsidR="00000000" w:rsidRPr="00000000">
              <w:rPr>
                <w:color w:val="000000"/>
                <w:highlight w:val="cyan"/>
                <w:rtl w:val="0"/>
              </w:rPr>
              <w:t xml:space="preserve">☐</w:t>
            </w:r>
            <w:r w:rsidDel="00000000" w:rsidR="00000000" w:rsidRPr="00000000">
              <w:rPr>
                <w:rFonts w:ascii="Times New Roman" w:cs="Times New Roman" w:eastAsia="Times New Roman" w:hAnsi="Times New Roman"/>
                <w:color w:val="000000"/>
                <w:highlight w:val="cyan"/>
                <w:rtl w:val="0"/>
              </w:rPr>
              <w:t xml:space="preserve"> Yes   </w:t>
            </w:r>
            <w:r w:rsidDel="00000000" w:rsidR="00000000" w:rsidRPr="00000000">
              <w:rPr>
                <w:color w:val="000000"/>
                <w:highlight w:val="cyan"/>
                <w:rtl w:val="0"/>
              </w:rPr>
              <w:t xml:space="preserve">☐</w:t>
            </w:r>
            <w:r w:rsidDel="00000000" w:rsidR="00000000" w:rsidRPr="00000000">
              <w:rPr>
                <w:rFonts w:ascii="Times New Roman" w:cs="Times New Roman" w:eastAsia="Times New Roman" w:hAnsi="Times New Roman"/>
                <w:color w:val="000000"/>
                <w:highlight w:val="cyan"/>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131">
            <w:pPr>
              <w:ind w:left="0" w:hanging="2"/>
              <w:rPr>
                <w:rFonts w:ascii="Times New Roman" w:cs="Times New Roman" w:eastAsia="Times New Roman" w:hAnsi="Times New Roman"/>
                <w:highlight w:val="cyan"/>
              </w:rPr>
            </w:pPr>
            <w:r w:rsidDel="00000000" w:rsidR="00000000" w:rsidRPr="00000000">
              <w:rPr>
                <w:rFonts w:ascii="Times New Roman" w:cs="Times New Roman" w:eastAsia="Times New Roman" w:hAnsi="Times New Roman"/>
                <w:highlight w:val="cyan"/>
                <w:rtl w:val="0"/>
              </w:rPr>
              <w:t xml:space="preserve">Insert details of goods offered, including specifications, picture, and brand/model offered if applicable</w:t>
            </w:r>
          </w:p>
        </w:tc>
      </w:tr>
      <w:tr>
        <w:trPr>
          <w:cantSplit w:val="0"/>
          <w:trHeight w:val="97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2">
            <w:pPr>
              <w:ind w:left="0" w:hanging="2"/>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16</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133">
            <w:pPr>
              <w:ind w:left="0" w:hanging="2"/>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Handling, transport, loading and unloading pipes and fittings at </w:t>
            </w:r>
            <w:r w:rsidDel="00000000" w:rsidR="00000000" w:rsidRPr="00000000">
              <w:rPr>
                <w:color w:val="000000"/>
                <w:rtl w:val="0"/>
              </w:rPr>
              <w:t xml:space="preserve">(LWSC- IBB City)</w:t>
            </w:r>
            <w:r w:rsidDel="00000000" w:rsidR="00000000" w:rsidRPr="00000000">
              <w:rPr>
                <w:rFonts w:ascii="Calibri" w:cs="Calibri" w:eastAsia="Calibri" w:hAnsi="Calibri"/>
                <w:sz w:val="22"/>
                <w:szCs w:val="22"/>
                <w:rtl w:val="0"/>
              </w:rPr>
              <w:t xml:space="preserve"> </w:t>
            </w:r>
            <w:r w:rsidDel="00000000" w:rsidR="00000000" w:rsidRPr="00000000">
              <w:rPr>
                <w:rFonts w:ascii="Calibri" w:cs="Calibri" w:eastAsia="Calibri" w:hAnsi="Calibri"/>
                <w:color w:val="000000"/>
                <w:sz w:val="22"/>
                <w:szCs w:val="22"/>
                <w:rtl w:val="0"/>
              </w:rPr>
              <w:t xml:space="preserve">warehouses will be according to the manufacturer's recommendations.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134">
            <w:pPr>
              <w:ind w:left="0" w:hanging="2"/>
              <w:jc w:val="center"/>
              <w:rPr>
                <w:rFonts w:ascii="MS Gothic" w:cs="MS Gothic" w:eastAsia="MS Gothic" w:hAnsi="MS Gothic"/>
                <w:color w:val="000000"/>
              </w:rPr>
            </w:pPr>
            <w:r w:rsidDel="00000000" w:rsidR="00000000" w:rsidRPr="00000000">
              <w:rPr>
                <w:color w:val="000000"/>
                <w:highlight w:val="cyan"/>
                <w:rtl w:val="0"/>
              </w:rPr>
              <w:t xml:space="preserve">☐</w:t>
            </w:r>
            <w:r w:rsidDel="00000000" w:rsidR="00000000" w:rsidRPr="00000000">
              <w:rPr>
                <w:rFonts w:ascii="Times New Roman" w:cs="Times New Roman" w:eastAsia="Times New Roman" w:hAnsi="Times New Roman"/>
                <w:color w:val="000000"/>
                <w:highlight w:val="cyan"/>
                <w:rtl w:val="0"/>
              </w:rPr>
              <w:t xml:space="preserve"> Yes   </w:t>
            </w:r>
            <w:r w:rsidDel="00000000" w:rsidR="00000000" w:rsidRPr="00000000">
              <w:rPr>
                <w:color w:val="000000"/>
                <w:highlight w:val="cyan"/>
                <w:rtl w:val="0"/>
              </w:rPr>
              <w:t xml:space="preserve">☐</w:t>
            </w:r>
            <w:r w:rsidDel="00000000" w:rsidR="00000000" w:rsidRPr="00000000">
              <w:rPr>
                <w:rFonts w:ascii="Times New Roman" w:cs="Times New Roman" w:eastAsia="Times New Roman" w:hAnsi="Times New Roman"/>
                <w:color w:val="000000"/>
                <w:highlight w:val="cyan"/>
                <w:rtl w:val="0"/>
              </w:rPr>
              <w:t xml:space="preserve"> No</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35">
            <w:pPr>
              <w:ind w:left="0" w:hanging="2"/>
              <w:rPr>
                <w:rFonts w:ascii="Times New Roman" w:cs="Times New Roman" w:eastAsia="Times New Roman" w:hAnsi="Times New Roman"/>
                <w:highlight w:val="cyan"/>
              </w:rPr>
            </w:pPr>
            <w:r w:rsidDel="00000000" w:rsidR="00000000" w:rsidRPr="00000000">
              <w:rPr>
                <w:rFonts w:ascii="Times New Roman" w:cs="Times New Roman" w:eastAsia="Times New Roman" w:hAnsi="Times New Roman"/>
                <w:highlight w:val="cyan"/>
                <w:rtl w:val="0"/>
              </w:rPr>
              <w:t xml:space="preserve">Insert details of goods offered, including specifications, picture, and brand/model offered if applicable</w:t>
            </w:r>
          </w:p>
        </w:tc>
      </w:tr>
      <w:tr>
        <w:trPr>
          <w:cantSplit w:val="0"/>
          <w:trHeight w:val="588"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6">
            <w:pPr>
              <w:ind w:left="0" w:hanging="2"/>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17</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137">
            <w:pPr>
              <w:ind w:left="0" w:hanging="2"/>
              <w:rPr>
                <w:rFonts w:ascii="Calibri" w:cs="Calibri" w:eastAsia="Calibri" w:hAnsi="Calibri"/>
                <w:color w:val="000000"/>
                <w:sz w:val="22"/>
                <w:szCs w:val="22"/>
              </w:rPr>
            </w:pPr>
            <w:r w:rsidDel="00000000" w:rsidR="00000000" w:rsidRPr="00000000">
              <w:rPr>
                <w:rFonts w:ascii="Calibri" w:cs="Calibri" w:eastAsia="Calibri" w:hAnsi="Calibri"/>
                <w:sz w:val="22"/>
                <w:szCs w:val="22"/>
                <w:rtl w:val="0"/>
              </w:rPr>
              <w:t xml:space="preserve">The authorization of manufacturer (Form G) is attached to the offer.</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138">
            <w:pPr>
              <w:ind w:left="0" w:hanging="2"/>
              <w:jc w:val="center"/>
              <w:rPr>
                <w:rFonts w:ascii="Times New Roman" w:cs="Times New Roman" w:eastAsia="Times New Roman" w:hAnsi="Times New Roman"/>
                <w:color w:val="000000"/>
                <w:highlight w:val="cyan"/>
              </w:rPr>
            </w:pPr>
            <w:r w:rsidDel="00000000" w:rsidR="00000000" w:rsidRPr="00000000">
              <w:rPr>
                <w:color w:val="000000"/>
                <w:highlight w:val="cyan"/>
                <w:rtl w:val="0"/>
              </w:rPr>
              <w:t xml:space="preserve">☐</w:t>
            </w:r>
            <w:r w:rsidDel="00000000" w:rsidR="00000000" w:rsidRPr="00000000">
              <w:rPr>
                <w:rFonts w:ascii="Times New Roman" w:cs="Times New Roman" w:eastAsia="Times New Roman" w:hAnsi="Times New Roman"/>
                <w:color w:val="000000"/>
                <w:highlight w:val="cyan"/>
                <w:rtl w:val="0"/>
              </w:rPr>
              <w:t xml:space="preserve"> Yes   </w:t>
            </w:r>
            <w:r w:rsidDel="00000000" w:rsidR="00000000" w:rsidRPr="00000000">
              <w:rPr>
                <w:color w:val="000000"/>
                <w:highlight w:val="cyan"/>
                <w:rtl w:val="0"/>
              </w:rPr>
              <w:t xml:space="preserve">☐</w:t>
            </w:r>
            <w:r w:rsidDel="00000000" w:rsidR="00000000" w:rsidRPr="00000000">
              <w:rPr>
                <w:rFonts w:ascii="Times New Roman" w:cs="Times New Roman" w:eastAsia="Times New Roman" w:hAnsi="Times New Roman"/>
                <w:color w:val="000000"/>
                <w:highlight w:val="cyan"/>
                <w:rtl w:val="0"/>
              </w:rPr>
              <w:t xml:space="preserve"> No</w:t>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39">
            <w:pPr>
              <w:ind w:left="0" w:hanging="2"/>
              <w:rPr>
                <w:rFonts w:ascii="Times New Roman" w:cs="Times New Roman" w:eastAsia="Times New Roman" w:hAnsi="Times New Roman"/>
                <w:highlight w:val="cyan"/>
              </w:rPr>
            </w:pPr>
            <w:r w:rsidDel="00000000" w:rsidR="00000000" w:rsidRPr="00000000">
              <w:rPr>
                <w:rFonts w:ascii="Times New Roman" w:cs="Times New Roman" w:eastAsia="Times New Roman" w:hAnsi="Times New Roman"/>
                <w:highlight w:val="cyan"/>
                <w:rtl w:val="0"/>
              </w:rPr>
              <w:t xml:space="preserve">Insert details of goods offered, including specifications, picture, and brand/model offered if applicable</w:t>
            </w:r>
          </w:p>
        </w:tc>
      </w:tr>
      <w:tr>
        <w:trPr>
          <w:cantSplit w:val="0"/>
          <w:trHeight w:val="7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A">
            <w:pPr>
              <w:ind w:left="0" w:hanging="2"/>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18</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13B">
            <w:pPr>
              <w:ind w:left="0" w:hanging="2"/>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bidder confirms that their quote for this Lot related to valves as per Section II: Schedule of Requirements</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13C">
            <w:pPr>
              <w:ind w:left="0" w:hanging="2"/>
              <w:jc w:val="center"/>
              <w:rPr>
                <w:rFonts w:ascii="Times New Roman" w:cs="Times New Roman" w:eastAsia="Times New Roman" w:hAnsi="Times New Roman"/>
                <w:color w:val="000000"/>
                <w:highlight w:val="cyan"/>
              </w:rPr>
            </w:pPr>
            <w:r w:rsidDel="00000000" w:rsidR="00000000" w:rsidRPr="00000000">
              <w:rPr>
                <w:color w:val="000000"/>
                <w:highlight w:val="cyan"/>
                <w:rtl w:val="0"/>
              </w:rPr>
              <w:t xml:space="preserve">☐</w:t>
            </w:r>
            <w:r w:rsidDel="00000000" w:rsidR="00000000" w:rsidRPr="00000000">
              <w:rPr>
                <w:rFonts w:ascii="Times New Roman" w:cs="Times New Roman" w:eastAsia="Times New Roman" w:hAnsi="Times New Roman"/>
                <w:color w:val="000000"/>
                <w:highlight w:val="cyan"/>
                <w:rtl w:val="0"/>
              </w:rPr>
              <w:t xml:space="preserve"> Yes   </w:t>
            </w:r>
            <w:r w:rsidDel="00000000" w:rsidR="00000000" w:rsidRPr="00000000">
              <w:rPr>
                <w:color w:val="000000"/>
                <w:highlight w:val="cyan"/>
                <w:rtl w:val="0"/>
              </w:rPr>
              <w:t xml:space="preserve">☐</w:t>
            </w:r>
            <w:r w:rsidDel="00000000" w:rsidR="00000000" w:rsidRPr="00000000">
              <w:rPr>
                <w:rFonts w:ascii="Times New Roman" w:cs="Times New Roman" w:eastAsia="Times New Roman" w:hAnsi="Times New Roman"/>
                <w:color w:val="000000"/>
                <w:highlight w:val="cyan"/>
                <w:rtl w:val="0"/>
              </w:rPr>
              <w:t xml:space="preserve"> No</w:t>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3D">
            <w:pPr>
              <w:ind w:left="0" w:hanging="2"/>
              <w:rPr>
                <w:rFonts w:ascii="Times New Roman" w:cs="Times New Roman" w:eastAsia="Times New Roman" w:hAnsi="Times New Roman"/>
                <w:highlight w:val="cyan"/>
              </w:rPr>
            </w:pPr>
            <w:r w:rsidDel="00000000" w:rsidR="00000000" w:rsidRPr="00000000">
              <w:rPr>
                <w:rFonts w:ascii="Times New Roman" w:cs="Times New Roman" w:eastAsia="Times New Roman" w:hAnsi="Times New Roman"/>
                <w:highlight w:val="cyan"/>
                <w:rtl w:val="0"/>
              </w:rPr>
              <w:t xml:space="preserve">Insert details of goods offered, including specifications, picture, and brand/model offered if applicable</w:t>
            </w:r>
          </w:p>
        </w:tc>
      </w:tr>
    </w:tbl>
    <w:p w:rsidR="00000000" w:rsidDel="00000000" w:rsidP="00000000" w:rsidRDefault="00000000" w:rsidRPr="00000000" w14:paraId="0000013E">
      <w:pPr>
        <w:ind w:left="0" w:hanging="2"/>
        <w:rPr/>
      </w:pPr>
      <w:r w:rsidDel="00000000" w:rsidR="00000000" w:rsidRPr="00000000">
        <w:rPr>
          <w:rtl w:val="0"/>
        </w:rPr>
      </w:r>
    </w:p>
    <w:p w:rsidR="00000000" w:rsidDel="00000000" w:rsidP="00000000" w:rsidRDefault="00000000" w:rsidRPr="00000000" w14:paraId="0000013F">
      <w:pPr>
        <w:ind w:left="0" w:hanging="2"/>
        <w:rPr/>
      </w:pPr>
      <w:r w:rsidDel="00000000" w:rsidR="00000000" w:rsidRPr="00000000">
        <w:rPr>
          <w:rtl w:val="0"/>
        </w:rPr>
      </w:r>
    </w:p>
    <w:p w:rsidR="00000000" w:rsidDel="00000000" w:rsidP="00000000" w:rsidRDefault="00000000" w:rsidRPr="00000000" w14:paraId="00000140">
      <w:pPr>
        <w:ind w:left="0" w:hanging="2"/>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141">
      <w:pPr>
        <w:ind w:left="0" w:right="-318" w:hanging="2"/>
        <w:jc w:val="both"/>
        <w:rPr>
          <w:rFonts w:ascii="Open Sans" w:cs="Open Sans" w:eastAsia="Open Sans" w:hAnsi="Open Sans"/>
        </w:rPr>
      </w:pPr>
      <w:r w:rsidDel="00000000" w:rsidR="00000000" w:rsidRPr="00000000">
        <w:rPr>
          <w:rFonts w:ascii="Open Sans" w:cs="Open Sans" w:eastAsia="Open Sans" w:hAnsi="Open Sans"/>
          <w:b w:val="1"/>
          <w:rtl w:val="0"/>
        </w:rPr>
        <w:t xml:space="preserve">Delivery requirements </w:t>
      </w:r>
      <w:r w:rsidDel="00000000" w:rsidR="00000000" w:rsidRPr="00000000">
        <w:rPr>
          <w:rFonts w:ascii="Open Sans" w:cs="Open Sans" w:eastAsia="Open Sans" w:hAnsi="Open Sans"/>
          <w:b w:val="1"/>
          <w:color w:val="000000"/>
          <w:rtl w:val="0"/>
        </w:rPr>
        <w:t xml:space="preserve">– Comparative Data Table</w:t>
      </w:r>
      <w:r w:rsidDel="00000000" w:rsidR="00000000" w:rsidRPr="00000000">
        <w:rPr>
          <w:rtl w:val="0"/>
        </w:rPr>
      </w:r>
    </w:p>
    <w:p w:rsidR="00000000" w:rsidDel="00000000" w:rsidP="00000000" w:rsidRDefault="00000000" w:rsidRPr="00000000" w14:paraId="00000142">
      <w:pPr>
        <w:ind w:left="0" w:hanging="2"/>
        <w:rPr>
          <w:rFonts w:ascii="Open Sans" w:cs="Open Sans" w:eastAsia="Open Sans" w:hAnsi="Open Sans"/>
          <w:highlight w:val="cyan"/>
        </w:rPr>
      </w:pPr>
      <w:r w:rsidDel="00000000" w:rsidR="00000000" w:rsidRPr="00000000">
        <w:rPr>
          <w:rtl w:val="0"/>
        </w:rPr>
      </w:r>
    </w:p>
    <w:tbl>
      <w:tblPr>
        <w:tblStyle w:val="Table7"/>
        <w:tblW w:w="9525.0" w:type="dxa"/>
        <w:jc w:val="left"/>
        <w:tblInd w:w="-8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1620"/>
        <w:gridCol w:w="4545"/>
        <w:gridCol w:w="1650"/>
        <w:gridCol w:w="1710"/>
        <w:tblGridChange w:id="0">
          <w:tblGrid>
            <w:gridCol w:w="1620"/>
            <w:gridCol w:w="4545"/>
            <w:gridCol w:w="1650"/>
            <w:gridCol w:w="1710"/>
          </w:tblGrid>
        </w:tblGridChange>
      </w:tblGrid>
      <w:tr>
        <w:trPr>
          <w:cantSplit w:val="0"/>
          <w:trHeight w:val="1035" w:hRule="atLeast"/>
          <w:tblHeader w:val="0"/>
        </w:trPr>
        <w:tc>
          <w:tcPr>
            <w:gridSpan w:val="2"/>
            <w:tcBorders>
              <w:top w:color="000000"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center"/>
          </w:tcPr>
          <w:p w:rsidR="00000000" w:rsidDel="00000000" w:rsidP="00000000" w:rsidRDefault="00000000" w:rsidRPr="00000000" w14:paraId="00000143">
            <w:pPr>
              <w:widowControl w:val="0"/>
              <w:spacing w:line="276" w:lineRule="auto"/>
              <w:ind w:left="0" w:hanging="2"/>
              <w:jc w:val="center"/>
              <w:rPr>
                <w:rFonts w:ascii="Calibri" w:cs="Calibri" w:eastAsia="Calibri" w:hAnsi="Calibri"/>
              </w:rPr>
            </w:pPr>
            <w:r w:rsidDel="00000000" w:rsidR="00000000" w:rsidRPr="00000000">
              <w:rPr>
                <w:rFonts w:ascii="Calibri" w:cs="Calibri" w:eastAsia="Calibri" w:hAnsi="Calibri"/>
                <w:b w:val="1"/>
                <w:rtl w:val="0"/>
              </w:rPr>
              <w:t xml:space="preserve">UNOPS Requirements</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center"/>
          </w:tcPr>
          <w:p w:rsidR="00000000" w:rsidDel="00000000" w:rsidP="00000000" w:rsidRDefault="00000000" w:rsidRPr="00000000" w14:paraId="00000145">
            <w:pPr>
              <w:widowControl w:val="0"/>
              <w:spacing w:line="276" w:lineRule="auto"/>
              <w:ind w:left="0" w:hanging="2"/>
              <w:jc w:val="center"/>
              <w:rPr>
                <w:rFonts w:ascii="Calibri" w:cs="Calibri" w:eastAsia="Calibri" w:hAnsi="Calibri"/>
                <w:highlight w:val="yellow"/>
              </w:rPr>
            </w:pPr>
            <w:r w:rsidDel="00000000" w:rsidR="00000000" w:rsidRPr="00000000">
              <w:rPr>
                <w:rFonts w:ascii="Calibri" w:cs="Calibri" w:eastAsia="Calibri" w:hAnsi="Calibri"/>
                <w:b w:val="1"/>
                <w:rtl w:val="0"/>
              </w:rPr>
              <w:t xml:space="preserve">Is quotation compliant? </w:t>
            </w:r>
            <w:r w:rsidDel="00000000" w:rsidR="00000000" w:rsidRPr="00000000">
              <w:rPr>
                <w:rFonts w:ascii="Calibri" w:cs="Calibri" w:eastAsia="Calibri" w:hAnsi="Calibri"/>
                <w:b w:val="1"/>
                <w:highlight w:val="yellow"/>
                <w:rtl w:val="0"/>
              </w:rPr>
              <w:t xml:space="preserve">Bidder to complete</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center"/>
          </w:tcPr>
          <w:p w:rsidR="00000000" w:rsidDel="00000000" w:rsidP="00000000" w:rsidRDefault="00000000" w:rsidRPr="00000000" w14:paraId="00000146">
            <w:pPr>
              <w:widowControl w:val="0"/>
              <w:spacing w:line="276" w:lineRule="auto"/>
              <w:ind w:left="0" w:hanging="2"/>
              <w:jc w:val="center"/>
              <w:rPr>
                <w:rFonts w:ascii="Calibri" w:cs="Calibri" w:eastAsia="Calibri" w:hAnsi="Calibri"/>
              </w:rPr>
            </w:pPr>
            <w:r w:rsidDel="00000000" w:rsidR="00000000" w:rsidRPr="00000000">
              <w:rPr>
                <w:rFonts w:ascii="Calibri" w:cs="Calibri" w:eastAsia="Calibri" w:hAnsi="Calibri"/>
                <w:b w:val="1"/>
                <w:rtl w:val="0"/>
              </w:rPr>
              <w:t xml:space="preserve">Details</w:t>
            </w:r>
            <w:r w:rsidDel="00000000" w:rsidR="00000000" w:rsidRPr="00000000">
              <w:rPr>
                <w:rtl w:val="0"/>
              </w:rPr>
            </w:r>
          </w:p>
          <w:p w:rsidR="00000000" w:rsidDel="00000000" w:rsidP="00000000" w:rsidRDefault="00000000" w:rsidRPr="00000000" w14:paraId="00000147">
            <w:pPr>
              <w:widowControl w:val="0"/>
              <w:spacing w:line="276" w:lineRule="auto"/>
              <w:ind w:left="0" w:hanging="2"/>
              <w:jc w:val="center"/>
              <w:rPr>
                <w:rFonts w:ascii="Calibri" w:cs="Calibri" w:eastAsia="Calibri" w:hAnsi="Calibri"/>
                <w:highlight w:val="yellow"/>
              </w:rPr>
            </w:pPr>
            <w:r w:rsidDel="00000000" w:rsidR="00000000" w:rsidRPr="00000000">
              <w:rPr>
                <w:rFonts w:ascii="Calibri" w:cs="Calibri" w:eastAsia="Calibri" w:hAnsi="Calibri"/>
                <w:b w:val="1"/>
                <w:highlight w:val="yellow"/>
                <w:rtl w:val="0"/>
              </w:rPr>
              <w:t xml:space="preserve">Bidder to complete</w:t>
            </w:r>
            <w:r w:rsidDel="00000000" w:rsidR="00000000" w:rsidRPr="00000000">
              <w:rPr>
                <w:rtl w:val="0"/>
              </w:rPr>
            </w:r>
          </w:p>
        </w:tc>
      </w:tr>
      <w:tr>
        <w:trPr>
          <w:cantSplit w:val="0"/>
          <w:trHeight w:val="555" w:hRule="atLeast"/>
          <w:tblHeader w:val="0"/>
        </w:trPr>
        <w:tc>
          <w:tcPr>
            <w:tcBorders>
              <w:top w:color="cccccc"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center"/>
          </w:tcPr>
          <w:p w:rsidR="00000000" w:rsidDel="00000000" w:rsidP="00000000" w:rsidRDefault="00000000" w:rsidRPr="00000000" w14:paraId="00000148">
            <w:pPr>
              <w:widowControl w:val="0"/>
              <w:spacing w:line="276" w:lineRule="auto"/>
              <w:ind w:left="0" w:hanging="2"/>
              <w:jc w:val="center"/>
              <w:rPr>
                <w:rFonts w:ascii="Calibri" w:cs="Calibri" w:eastAsia="Calibri" w:hAnsi="Calibri"/>
              </w:rPr>
            </w:pPr>
            <w:r w:rsidDel="00000000" w:rsidR="00000000" w:rsidRPr="00000000">
              <w:rPr>
                <w:rFonts w:ascii="Calibri" w:cs="Calibri" w:eastAsia="Calibri" w:hAnsi="Calibri"/>
                <w:b w:val="1"/>
                <w:rtl w:val="0"/>
              </w:rPr>
              <w:t xml:space="preserve">Delivery time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49">
            <w:pPr>
              <w:widowControl w:val="0"/>
              <w:spacing w:line="276" w:lineRule="auto"/>
              <w:ind w:left="0" w:hanging="2"/>
              <w:rPr>
                <w:rFonts w:ascii="Calibri" w:cs="Calibri" w:eastAsia="Calibri" w:hAnsi="Calibri"/>
              </w:rPr>
            </w:pPr>
            <w:r w:rsidDel="00000000" w:rsidR="00000000" w:rsidRPr="00000000">
              <w:rPr>
                <w:rFonts w:ascii="Calibri" w:cs="Calibri" w:eastAsia="Calibri" w:hAnsi="Calibri"/>
                <w:rtl w:val="0"/>
              </w:rPr>
              <w:t xml:space="preserve">The Bidder shall deliver the goods </w:t>
            </w:r>
            <w:r w:rsidDel="00000000" w:rsidR="00000000" w:rsidRPr="00000000">
              <w:rPr>
                <w:rFonts w:ascii="Calibri" w:cs="Calibri" w:eastAsia="Calibri" w:hAnsi="Calibri"/>
                <w:b w:val="1"/>
                <w:i w:val="1"/>
                <w:rtl w:val="0"/>
              </w:rPr>
              <w:t xml:space="preserve">wit</w:t>
            </w:r>
            <w:r w:rsidDel="00000000" w:rsidR="00000000" w:rsidRPr="00000000">
              <w:rPr>
                <w:b w:val="1"/>
                <w:i w:val="1"/>
                <w:rtl w:val="0"/>
              </w:rPr>
              <w:t xml:space="preserve">hin</w:t>
            </w:r>
            <w:r w:rsidDel="00000000" w:rsidR="00000000" w:rsidRPr="00000000">
              <w:rPr>
                <w:b w:val="1"/>
                <w:i w:val="1"/>
                <w:rtl w:val="0"/>
              </w:rPr>
              <w:t xml:space="preserve"> five mont</w:t>
            </w:r>
            <w:r w:rsidDel="00000000" w:rsidR="00000000" w:rsidRPr="00000000">
              <w:rPr>
                <w:rFonts w:ascii="Calibri" w:cs="Calibri" w:eastAsia="Calibri" w:hAnsi="Calibri"/>
                <w:b w:val="1"/>
                <w:i w:val="1"/>
                <w:rtl w:val="0"/>
              </w:rPr>
              <w:t xml:space="preserve">hs</w:t>
            </w:r>
            <w:r w:rsidDel="00000000" w:rsidR="00000000" w:rsidRPr="00000000">
              <w:rPr>
                <w:rFonts w:ascii="Calibri" w:cs="Calibri" w:eastAsia="Calibri" w:hAnsi="Calibri"/>
                <w:rtl w:val="0"/>
              </w:rPr>
              <w:t xml:space="preserve"> after the Contract signature.</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4A">
            <w:pPr>
              <w:widowControl w:val="0"/>
              <w:spacing w:line="276" w:lineRule="auto"/>
              <w:ind w:left="0" w:hanging="2"/>
              <w:jc w:val="center"/>
              <w:rPr>
                <w:rFonts w:ascii="Calibri" w:cs="Calibri" w:eastAsia="Calibri" w:hAnsi="Calibri"/>
                <w:highlight w:val="cyan"/>
              </w:rPr>
            </w:pPr>
            <w:r w:rsidDel="00000000" w:rsidR="00000000" w:rsidRPr="00000000">
              <w:rPr>
                <w:rFonts w:ascii="Calibri" w:cs="Calibri" w:eastAsia="Calibri" w:hAnsi="Calibri"/>
                <w:highlight w:val="cyan"/>
                <w:rtl w:val="0"/>
              </w:rPr>
              <w:t xml:space="preserve">☐ Yes ☐ No</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4B">
            <w:pPr>
              <w:widowControl w:val="0"/>
              <w:spacing w:line="276" w:lineRule="auto"/>
              <w:ind w:left="0" w:hanging="2"/>
              <w:jc w:val="center"/>
              <w:rPr>
                <w:rFonts w:ascii="Calibri" w:cs="Calibri" w:eastAsia="Calibri" w:hAnsi="Calibri"/>
                <w:highlight w:val="cyan"/>
              </w:rPr>
            </w:pPr>
            <w:r w:rsidDel="00000000" w:rsidR="00000000" w:rsidRPr="00000000">
              <w:rPr>
                <w:rFonts w:ascii="Calibri" w:cs="Calibri" w:eastAsia="Calibri" w:hAnsi="Calibri"/>
                <w:highlight w:val="cyan"/>
                <w:rtl w:val="0"/>
              </w:rPr>
              <w:t xml:space="preserve">Insert details</w:t>
            </w:r>
          </w:p>
        </w:tc>
      </w:tr>
      <w:tr>
        <w:trPr>
          <w:cantSplit w:val="0"/>
          <w:trHeight w:val="795" w:hRule="atLeast"/>
          <w:tblHeader w:val="0"/>
        </w:trPr>
        <w:tc>
          <w:tcPr>
            <w:tcBorders>
              <w:top w:color="cccccc"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center"/>
          </w:tcPr>
          <w:p w:rsidR="00000000" w:rsidDel="00000000" w:rsidP="00000000" w:rsidRDefault="00000000" w:rsidRPr="00000000" w14:paraId="0000014C">
            <w:pPr>
              <w:widowControl w:val="0"/>
              <w:spacing w:line="276" w:lineRule="auto"/>
              <w:ind w:left="0" w:hanging="2"/>
              <w:jc w:val="center"/>
              <w:rPr>
                <w:rFonts w:ascii="Calibri" w:cs="Calibri" w:eastAsia="Calibri" w:hAnsi="Calibri"/>
              </w:rPr>
            </w:pPr>
            <w:r w:rsidDel="00000000" w:rsidR="00000000" w:rsidRPr="00000000">
              <w:rPr>
                <w:rFonts w:ascii="Calibri" w:cs="Calibri" w:eastAsia="Calibri" w:hAnsi="Calibri"/>
                <w:b w:val="1"/>
                <w:rtl w:val="0"/>
              </w:rPr>
              <w:t xml:space="preserve">Delivery place and Incoterms rules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4D">
            <w:pPr>
              <w:widowControl w:val="0"/>
              <w:spacing w:line="276" w:lineRule="auto"/>
              <w:ind w:left="0" w:hanging="2"/>
              <w:rPr>
                <w:rFonts w:ascii="Calibri" w:cs="Calibri" w:eastAsia="Calibri" w:hAnsi="Calibri"/>
              </w:rPr>
            </w:pPr>
            <w:r w:rsidDel="00000000" w:rsidR="00000000" w:rsidRPr="00000000">
              <w:rPr>
                <w:rtl w:val="0"/>
              </w:rPr>
              <w:t xml:space="preserve">DAP as per Incoterms 2020 (unloaded custom cleared)</w:t>
            </w:r>
            <w:r w:rsidDel="00000000" w:rsidR="00000000" w:rsidRPr="00000000">
              <w:rPr>
                <w:rFonts w:ascii="Calibri" w:cs="Calibri" w:eastAsia="Calibri" w:hAnsi="Calibri"/>
                <w:b w:val="1"/>
                <w:i w:val="1"/>
                <w:rtl w:val="0"/>
              </w:rPr>
              <w:t xml:space="preserve">   LWSC- IBB Warehouses of Corporation Water and Sanitation - Yemen.</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4E">
            <w:pPr>
              <w:widowControl w:val="0"/>
              <w:spacing w:line="276" w:lineRule="auto"/>
              <w:ind w:left="0" w:hanging="2"/>
              <w:jc w:val="center"/>
              <w:rPr>
                <w:rFonts w:ascii="Calibri" w:cs="Calibri" w:eastAsia="Calibri" w:hAnsi="Calibri"/>
                <w:highlight w:val="cyan"/>
              </w:rPr>
            </w:pPr>
            <w:r w:rsidDel="00000000" w:rsidR="00000000" w:rsidRPr="00000000">
              <w:rPr>
                <w:rFonts w:ascii="Calibri" w:cs="Calibri" w:eastAsia="Calibri" w:hAnsi="Calibri"/>
                <w:highlight w:val="cyan"/>
                <w:rtl w:val="0"/>
              </w:rPr>
              <w:t xml:space="preserve">☐ Yes ☐ No</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4F">
            <w:pPr>
              <w:widowControl w:val="0"/>
              <w:spacing w:line="276" w:lineRule="auto"/>
              <w:ind w:left="0" w:hanging="2"/>
              <w:jc w:val="center"/>
              <w:rPr>
                <w:rFonts w:ascii="Calibri" w:cs="Calibri" w:eastAsia="Calibri" w:hAnsi="Calibri"/>
                <w:highlight w:val="cyan"/>
              </w:rPr>
            </w:pPr>
            <w:r w:rsidDel="00000000" w:rsidR="00000000" w:rsidRPr="00000000">
              <w:rPr>
                <w:rFonts w:ascii="Calibri" w:cs="Calibri" w:eastAsia="Calibri" w:hAnsi="Calibri"/>
                <w:highlight w:val="cyan"/>
                <w:rtl w:val="0"/>
              </w:rPr>
              <w:t xml:space="preserve">Insert details</w:t>
            </w:r>
          </w:p>
        </w:tc>
      </w:tr>
      <w:tr>
        <w:trPr>
          <w:cantSplit w:val="0"/>
          <w:trHeight w:val="1515" w:hRule="atLeast"/>
          <w:tblHeader w:val="0"/>
        </w:trPr>
        <w:tc>
          <w:tcPr>
            <w:tcBorders>
              <w:top w:color="cccccc"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center"/>
          </w:tcPr>
          <w:p w:rsidR="00000000" w:rsidDel="00000000" w:rsidP="00000000" w:rsidRDefault="00000000" w:rsidRPr="00000000" w14:paraId="00000150">
            <w:pPr>
              <w:widowControl w:val="0"/>
              <w:spacing w:line="276" w:lineRule="auto"/>
              <w:ind w:left="0" w:hanging="2"/>
              <w:jc w:val="center"/>
              <w:rPr>
                <w:rFonts w:ascii="Calibri" w:cs="Calibri" w:eastAsia="Calibri" w:hAnsi="Calibri"/>
              </w:rPr>
            </w:pPr>
            <w:r w:rsidDel="00000000" w:rsidR="00000000" w:rsidRPr="00000000">
              <w:rPr>
                <w:rFonts w:ascii="Calibri" w:cs="Calibri" w:eastAsia="Calibri" w:hAnsi="Calibri"/>
                <w:b w:val="1"/>
                <w:rtl w:val="0"/>
              </w:rPr>
              <w:t xml:space="preserve">UNOPS Right to vary requirements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51">
            <w:pPr>
              <w:widowControl w:val="0"/>
              <w:spacing w:line="276" w:lineRule="auto"/>
              <w:ind w:left="0" w:hanging="2"/>
              <w:rPr>
                <w:rFonts w:ascii="Calibri" w:cs="Calibri" w:eastAsia="Calibri" w:hAnsi="Calibri"/>
              </w:rPr>
            </w:pPr>
            <w:r w:rsidDel="00000000" w:rsidR="00000000" w:rsidRPr="00000000">
              <w:rPr>
                <w:rFonts w:ascii="Calibri" w:cs="Calibri" w:eastAsia="Calibri" w:hAnsi="Calibri"/>
                <w:rtl w:val="0"/>
              </w:rPr>
              <w:t xml:space="preserve">At the time the Contract is awarded, UNOPS reserves the right to vary the quantity of the goods and associated services specified above, provided this does not exceed +/- [20%] , without any change in the unit prices or other terms and conditions of the RFQ.</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52">
            <w:pPr>
              <w:widowControl w:val="0"/>
              <w:spacing w:line="276" w:lineRule="auto"/>
              <w:ind w:left="0" w:hanging="2"/>
              <w:jc w:val="center"/>
              <w:rPr>
                <w:rFonts w:ascii="Calibri" w:cs="Calibri" w:eastAsia="Calibri" w:hAnsi="Calibri"/>
                <w:highlight w:val="cyan"/>
              </w:rPr>
            </w:pPr>
            <w:r w:rsidDel="00000000" w:rsidR="00000000" w:rsidRPr="00000000">
              <w:rPr>
                <w:rFonts w:ascii="Calibri" w:cs="Calibri" w:eastAsia="Calibri" w:hAnsi="Calibri"/>
                <w:highlight w:val="cyan"/>
                <w:rtl w:val="0"/>
              </w:rPr>
              <w:t xml:space="preserve">☐ Yes ☐ No</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53">
            <w:pPr>
              <w:widowControl w:val="0"/>
              <w:spacing w:line="276" w:lineRule="auto"/>
              <w:ind w:left="0" w:hanging="2"/>
              <w:jc w:val="center"/>
              <w:rPr>
                <w:rFonts w:ascii="Calibri" w:cs="Calibri" w:eastAsia="Calibri" w:hAnsi="Calibri"/>
                <w:highlight w:val="cyan"/>
              </w:rPr>
            </w:pPr>
            <w:r w:rsidDel="00000000" w:rsidR="00000000" w:rsidRPr="00000000">
              <w:rPr>
                <w:rFonts w:ascii="Calibri" w:cs="Calibri" w:eastAsia="Calibri" w:hAnsi="Calibri"/>
                <w:highlight w:val="cyan"/>
                <w:rtl w:val="0"/>
              </w:rPr>
              <w:t xml:space="preserve">Insert details</w:t>
            </w:r>
          </w:p>
        </w:tc>
      </w:tr>
    </w:tbl>
    <w:p w:rsidR="00000000" w:rsidDel="00000000" w:rsidP="00000000" w:rsidRDefault="00000000" w:rsidRPr="00000000" w14:paraId="00000154">
      <w:pPr>
        <w:ind w:left="0" w:hanging="2"/>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155">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156">
      <w:pPr>
        <w:ind w:left="0" w:hanging="2"/>
        <w:rPr>
          <w:rFonts w:ascii="Open Sans" w:cs="Open Sans" w:eastAsia="Open Sans" w:hAnsi="Open Sans"/>
        </w:rPr>
      </w:pPr>
      <w:r w:rsidDel="00000000" w:rsidR="00000000" w:rsidRPr="00000000">
        <w:rPr>
          <w:rFonts w:ascii="Open Sans" w:cs="Open Sans" w:eastAsia="Open Sans" w:hAnsi="Open Sans"/>
          <w:rtl w:val="0"/>
        </w:rPr>
        <w:t xml:space="preserve">The offered goods and related services (if applicable) are in accordance with the required specifications and requirements specified in </w:t>
      </w:r>
      <w:r w:rsidDel="00000000" w:rsidR="00000000" w:rsidRPr="00000000">
        <w:rPr>
          <w:rFonts w:ascii="Open Sans" w:cs="Open Sans" w:eastAsia="Open Sans" w:hAnsi="Open Sans"/>
          <w:b w:val="1"/>
          <w:rtl w:val="0"/>
        </w:rPr>
        <w:t xml:space="preserve">Section III: Schedule of Requirements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157">
      <w:pPr>
        <w:ind w:left="0" w:right="-34" w:hanging="2"/>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58">
      <w:pPr>
        <w:ind w:left="0" w:right="-34" w:hanging="2"/>
        <w:jc w:val="both"/>
        <w:rPr>
          <w:rFonts w:ascii="Open Sans" w:cs="Open Sans" w:eastAsia="Open Sans" w:hAnsi="Open Sans"/>
        </w:rPr>
      </w:pPr>
      <w:r w:rsidDel="00000000" w:rsidR="00000000" w:rsidRPr="00000000">
        <w:rPr>
          <w:rFonts w:ascii="Arimo" w:cs="Arimo" w:eastAsia="Arimo" w:hAnsi="Arimo"/>
          <w:color w:val="000000"/>
          <w:highlight w:val="cyan"/>
          <w:rtl w:val="0"/>
        </w:rPr>
        <w:t xml:space="preserve"> ☐ Yes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159">
      <w:pPr>
        <w:ind w:left="0" w:right="-34"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15A">
      <w:pPr>
        <w:ind w:left="0" w:right="-34" w:hanging="2"/>
        <w:rPr>
          <w:rFonts w:ascii="Open Sans" w:cs="Open Sans" w:eastAsia="Open Sans" w:hAnsi="Open Sans"/>
        </w:rPr>
      </w:pPr>
      <w:r w:rsidDel="00000000" w:rsidR="00000000" w:rsidRPr="00000000">
        <w:rPr>
          <w:rFonts w:ascii="Open Sans" w:cs="Open Sans" w:eastAsia="Open Sans" w:hAnsi="Open Sans"/>
          <w:rtl w:val="0"/>
        </w:rPr>
        <w:t xml:space="preserve">ANY DEVIATION MUST BE LISTED BELOW:</w:t>
      </w:r>
    </w:p>
    <w:p w:rsidR="00000000" w:rsidDel="00000000" w:rsidP="00000000" w:rsidRDefault="00000000" w:rsidRPr="00000000" w14:paraId="0000015B">
      <w:pPr>
        <w:ind w:left="0" w:hanging="2"/>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15C">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15D">
      <w:pPr>
        <w:tabs>
          <w:tab w:val="left" w:pos="990"/>
          <w:tab w:val="left" w:pos="5040"/>
          <w:tab w:val="left" w:pos="5850"/>
        </w:tabs>
        <w:ind w:left="0" w:hanging="2"/>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5E">
      <w:pPr>
        <w:tabs>
          <w:tab w:val="left" w:pos="990"/>
          <w:tab w:val="left" w:pos="5040"/>
          <w:tab w:val="left" w:pos="5850"/>
        </w:tabs>
        <w:ind w:left="0" w:hanging="2"/>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5F">
      <w:pPr>
        <w:tabs>
          <w:tab w:val="left" w:pos="720"/>
        </w:tabs>
        <w:ind w:left="0" w:hanging="2"/>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60">
      <w:pPr>
        <w:tabs>
          <w:tab w:val="left" w:pos="990"/>
        </w:tabs>
        <w:ind w:left="0" w:hanging="2"/>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61">
      <w:pPr>
        <w:ind w:left="0" w:hanging="2"/>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62">
      <w:pPr>
        <w:tabs>
          <w:tab w:val="left" w:pos="990"/>
        </w:tabs>
        <w:ind w:left="0" w:hanging="2"/>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63">
      <w:pPr>
        <w:ind w:left="0" w:hanging="2"/>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64">
      <w:pPr>
        <w:tabs>
          <w:tab w:val="left" w:pos="990"/>
        </w:tabs>
        <w:ind w:left="0" w:hanging="2"/>
        <w:rPr>
          <w:rFonts w:ascii="Open Sans" w:cs="Open Sans" w:eastAsia="Open Sans" w:hAnsi="Open Sans"/>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165">
      <w:pPr>
        <w:pStyle w:val="Heading1"/>
        <w:ind w:left="1" w:hanging="3"/>
        <w:rPr>
          <w:rFonts w:ascii="Open Sans" w:cs="Open Sans" w:eastAsia="Open Sans" w:hAnsi="Open Sans"/>
          <w:color w:val="0092d1"/>
        </w:rPr>
      </w:pPr>
      <w:r w:rsidDel="00000000" w:rsidR="00000000" w:rsidRPr="00000000">
        <w:br w:type="page"/>
      </w:r>
      <w:r w:rsidDel="00000000" w:rsidR="00000000" w:rsidRPr="00000000">
        <w:rPr>
          <w:rtl w:val="0"/>
        </w:rPr>
      </w:r>
    </w:p>
    <w:p w:rsidR="00000000" w:rsidDel="00000000" w:rsidP="00000000" w:rsidRDefault="00000000" w:rsidRPr="00000000" w14:paraId="00000166">
      <w:pPr>
        <w:keepNext w:val="1"/>
        <w:keepLines w:val="1"/>
        <w:spacing w:after="120" w:before="360" w:lineRule="auto"/>
        <w:ind w:left="1" w:hanging="3"/>
        <w:rPr>
          <w:rFonts w:ascii="Open Sans" w:cs="Open Sans" w:eastAsia="Open Sans" w:hAnsi="Open Sans"/>
          <w:color w:val="0092d1"/>
          <w:sz w:val="32"/>
          <w:szCs w:val="32"/>
        </w:rPr>
      </w:pPr>
      <w:r w:rsidDel="00000000" w:rsidR="00000000" w:rsidRPr="00000000">
        <w:rPr>
          <w:rFonts w:ascii="Open Sans" w:cs="Open Sans" w:eastAsia="Open Sans" w:hAnsi="Open Sans"/>
          <w:b w:val="1"/>
          <w:color w:val="0092d1"/>
          <w:sz w:val="32"/>
          <w:szCs w:val="32"/>
          <w:rtl w:val="0"/>
        </w:rPr>
        <w:t xml:space="preserve">Form E : Joint Venture Partner Information Form</w:t>
      </w:r>
      <w:r w:rsidDel="00000000" w:rsidR="00000000" w:rsidRPr="00000000">
        <w:rPr>
          <w:rtl w:val="0"/>
        </w:rPr>
      </w:r>
    </w:p>
    <w:p w:rsidR="00000000" w:rsidDel="00000000" w:rsidP="00000000" w:rsidRDefault="00000000" w:rsidRPr="00000000" w14:paraId="00000167">
      <w:pPr>
        <w:ind w:left="0" w:hanging="2"/>
        <w:rPr>
          <w:rFonts w:ascii="Open Sans" w:cs="Open Sans" w:eastAsia="Open Sans" w:hAnsi="Open Sans"/>
        </w:rPr>
      </w:pPr>
      <w:r w:rsidDel="00000000" w:rsidR="00000000" w:rsidRPr="00000000">
        <w:rPr>
          <w:rFonts w:ascii="Open Sans" w:cs="Open Sans" w:eastAsia="Open Sans" w:hAnsi="Open Sans"/>
          <w:rtl w:val="0"/>
        </w:rPr>
        <w:t xml:space="preserve">[The Offeror shall fill in this Form in accordance with the instructions indicated below]</w:t>
      </w:r>
    </w:p>
    <w:p w:rsidR="00000000" w:rsidDel="00000000" w:rsidP="00000000" w:rsidRDefault="00000000" w:rsidRPr="00000000" w14:paraId="00000168">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169">
      <w:pPr>
        <w:spacing w:after="60" w:lineRule="auto"/>
        <w:ind w:left="0" w:hanging="2"/>
        <w:rPr>
          <w:rFonts w:ascii="Open Sans" w:cs="Open Sans" w:eastAsia="Open Sans" w:hAnsi="Open Sans"/>
        </w:rPr>
      </w:pPr>
      <w:r w:rsidDel="00000000" w:rsidR="00000000" w:rsidRPr="00000000">
        <w:rPr>
          <w:rFonts w:ascii="Open Sans" w:cs="Open Sans" w:eastAsia="Open Sans" w:hAnsi="Open Sans"/>
          <w:rtl w:val="0"/>
        </w:rPr>
        <w:t xml:space="preserve">RFP reference no: </w:t>
      </w:r>
      <w:r w:rsidDel="00000000" w:rsidR="00000000" w:rsidRPr="00000000">
        <w:rPr>
          <w:rFonts w:ascii="Open Sans" w:cs="Open Sans" w:eastAsia="Open Sans" w:hAnsi="Open Sans"/>
          <w:highlight w:val="cyan"/>
          <w:rtl w:val="0"/>
        </w:rPr>
        <w:t xml:space="preserve">[insert RFP reference No.]</w:t>
      </w:r>
      <w:r w:rsidDel="00000000" w:rsidR="00000000" w:rsidRPr="00000000">
        <w:rPr>
          <w:rtl w:val="0"/>
        </w:rPr>
      </w:r>
    </w:p>
    <w:p w:rsidR="00000000" w:rsidDel="00000000" w:rsidP="00000000" w:rsidRDefault="00000000" w:rsidRPr="00000000" w14:paraId="0000016A">
      <w:pPr>
        <w:spacing w:after="60" w:lineRule="auto"/>
        <w:ind w:left="0" w:hanging="2"/>
        <w:rPr>
          <w:rFonts w:ascii="Open Sans" w:cs="Open Sans" w:eastAsia="Open Sans" w:hAnsi="Open Sans"/>
        </w:rPr>
      </w:pPr>
      <w:r w:rsidDel="00000000" w:rsidR="00000000" w:rsidRPr="00000000">
        <w:rPr>
          <w:rFonts w:ascii="Open Sans" w:cs="Open Sans" w:eastAsia="Open Sans" w:hAnsi="Open Sans"/>
          <w:rtl w:val="0"/>
        </w:rPr>
        <w:t xml:space="preserve">Name of Offeror: </w:t>
      </w:r>
      <w:r w:rsidDel="00000000" w:rsidR="00000000" w:rsidRPr="00000000">
        <w:rPr>
          <w:rFonts w:ascii="Open Sans" w:cs="Open Sans" w:eastAsia="Open Sans" w:hAnsi="Open Sans"/>
          <w:highlight w:val="cyan"/>
          <w:rtl w:val="0"/>
        </w:rPr>
        <w:t xml:space="preserve">[insert name of Offeror]</w:t>
      </w:r>
      <w:r w:rsidDel="00000000" w:rsidR="00000000" w:rsidRPr="00000000">
        <w:rPr>
          <w:rtl w:val="0"/>
        </w:rPr>
      </w:r>
    </w:p>
    <w:p w:rsidR="00000000" w:rsidDel="00000000" w:rsidP="00000000" w:rsidRDefault="00000000" w:rsidRPr="00000000" w14:paraId="0000016B">
      <w:pPr>
        <w:spacing w:after="60" w:lineRule="auto"/>
        <w:ind w:left="0" w:hanging="2"/>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16C">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16D">
      <w:pPr>
        <w:ind w:left="0" w:hanging="2"/>
        <w:rPr>
          <w:rFonts w:ascii="Open Sans" w:cs="Open Sans" w:eastAsia="Open Sans" w:hAnsi="Open Sans"/>
        </w:rPr>
      </w:pPr>
      <w:r w:rsidDel="00000000" w:rsidR="00000000" w:rsidRPr="00000000">
        <w:rPr>
          <w:rFonts w:ascii="Open Sans" w:cs="Open Sans" w:eastAsia="Open Sans" w:hAnsi="Open Sans"/>
          <w:rtl w:val="0"/>
        </w:rPr>
        <w:t xml:space="preserve">To be completed and returned with your Proposal if the Proposal is submitted as a Joint Venture/Consortium/Association.</w:t>
      </w:r>
    </w:p>
    <w:p w:rsidR="00000000" w:rsidDel="00000000" w:rsidP="00000000" w:rsidRDefault="00000000" w:rsidRPr="00000000" w14:paraId="0000016E">
      <w:pPr>
        <w:ind w:left="0" w:hanging="2"/>
        <w:jc w:val="center"/>
        <w:rPr>
          <w:rFonts w:ascii="Open Sans" w:cs="Open Sans" w:eastAsia="Open Sans" w:hAnsi="Open Sans"/>
        </w:rPr>
      </w:pPr>
      <w:r w:rsidDel="00000000" w:rsidR="00000000" w:rsidRPr="00000000">
        <w:rPr>
          <w:rtl w:val="0"/>
        </w:rPr>
      </w:r>
    </w:p>
    <w:tbl>
      <w:tblPr>
        <w:tblStyle w:val="Table8"/>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976"/>
        <w:gridCol w:w="5384"/>
        <w:tblGridChange w:id="0">
          <w:tblGrid>
            <w:gridCol w:w="3976"/>
            <w:gridCol w:w="5384"/>
          </w:tblGrid>
        </w:tblGridChange>
      </w:tblGrid>
      <w:tr>
        <w:trPr>
          <w:cantSplit w:val="0"/>
          <w:trHeight w:val="360"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6F">
            <w:pPr>
              <w:ind w:left="0" w:hanging="2"/>
              <w:jc w:val="center"/>
              <w:rPr>
                <w:rFonts w:ascii="Open Sans" w:cs="Open Sans" w:eastAsia="Open Sans" w:hAnsi="Open Sans"/>
              </w:rPr>
            </w:pPr>
            <w:r w:rsidDel="00000000" w:rsidR="00000000" w:rsidRPr="00000000">
              <w:rPr>
                <w:rFonts w:ascii="Open Sans" w:cs="Open Sans" w:eastAsia="Open Sans" w:hAnsi="Open Sans"/>
                <w:b w:val="1"/>
                <w:rtl w:val="0"/>
              </w:rPr>
              <w:t xml:space="preserve">JV / Consortium/ Association Information</w:t>
            </w:r>
            <w:r w:rsidDel="00000000" w:rsidR="00000000" w:rsidRPr="00000000">
              <w:rPr>
                <w:rtl w:val="0"/>
              </w:rPr>
            </w:r>
          </w:p>
        </w:tc>
      </w:tr>
      <w:tr>
        <w:trPr>
          <w:cantSplit w:val="0"/>
          <w:trHeight w:val="5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71">
            <w:pPr>
              <w:ind w:left="0" w:hanging="2"/>
              <w:rPr>
                <w:rFonts w:ascii="Open Sans" w:cs="Open Sans" w:eastAsia="Open Sans" w:hAnsi="Open Sans"/>
              </w:rPr>
            </w:pPr>
            <w:r w:rsidDel="00000000" w:rsidR="00000000" w:rsidRPr="00000000">
              <w:rPr>
                <w:rFonts w:ascii="Open Sans" w:cs="Open Sans" w:eastAsia="Open Sans" w:hAnsi="Open Sans"/>
                <w:b w:val="1"/>
                <w:rtl w:val="0"/>
              </w:rPr>
              <w:t xml:space="preserve">Name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2">
            <w:pPr>
              <w:ind w:left="0" w:hanging="2"/>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73">
            <w:pPr>
              <w:ind w:left="0" w:hanging="2"/>
              <w:rPr>
                <w:rFonts w:ascii="Open Sans" w:cs="Open Sans" w:eastAsia="Open Sans" w:hAnsi="Open Sans"/>
              </w:rPr>
            </w:pPr>
            <w:r w:rsidDel="00000000" w:rsidR="00000000" w:rsidRPr="00000000">
              <w:rPr>
                <w:rFonts w:ascii="Open Sans" w:cs="Open Sans" w:eastAsia="Open Sans" w:hAnsi="Open Sans"/>
                <w:b w:val="1"/>
                <w:rtl w:val="0"/>
              </w:rPr>
              <w:t xml:space="preserve">Names of each partner and contact information</w:t>
            </w:r>
            <w:r w:rsidDel="00000000" w:rsidR="00000000" w:rsidRPr="00000000">
              <w:rPr>
                <w:rtl w:val="0"/>
              </w:rPr>
            </w:r>
          </w:p>
          <w:p w:rsidR="00000000" w:rsidDel="00000000" w:rsidP="00000000" w:rsidRDefault="00000000" w:rsidRPr="00000000" w14:paraId="00000174">
            <w:pPr>
              <w:ind w:left="0" w:hanging="2"/>
              <w:rPr>
                <w:rFonts w:ascii="Open Sans" w:cs="Open Sans" w:eastAsia="Open Sans" w:hAnsi="Open Sans"/>
              </w:rPr>
            </w:pPr>
            <w:r w:rsidDel="00000000" w:rsidR="00000000" w:rsidRPr="00000000">
              <w:rPr>
                <w:rFonts w:ascii="Open Sans" w:cs="Open Sans" w:eastAsia="Open Sans" w:hAnsi="Open Sans"/>
                <w:rtl w:val="0"/>
              </w:rPr>
              <w:t xml:space="preserve">(address, telephone numbers, fax numbers, e-mail address)</w:t>
            </w:r>
            <w:r w:rsidDel="00000000" w:rsidR="00000000" w:rsidRPr="00000000">
              <w:rPr>
                <w:rFonts w:ascii="Open Sans" w:cs="Open Sans" w:eastAsia="Open Sans" w:hAnsi="Open Sans"/>
                <w:b w:val="1"/>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5">
            <w:pPr>
              <w:ind w:left="0" w:hanging="2"/>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76">
            <w:pPr>
              <w:ind w:left="0" w:hanging="2"/>
              <w:rPr>
                <w:rFonts w:ascii="Open Sans" w:cs="Open Sans" w:eastAsia="Open Sans" w:hAnsi="Open Sans"/>
              </w:rPr>
            </w:pPr>
            <w:r w:rsidDel="00000000" w:rsidR="00000000" w:rsidRPr="00000000">
              <w:rPr>
                <w:rFonts w:ascii="Open Sans" w:cs="Open Sans" w:eastAsia="Open Sans" w:hAnsi="Open Sans"/>
                <w:b w:val="1"/>
                <w:rtl w:val="0"/>
              </w:rPr>
              <w:t xml:space="preserve">Name of leading </w:t>
            </w:r>
            <w:r w:rsidDel="00000000" w:rsidR="00000000" w:rsidRPr="00000000">
              <w:rPr>
                <w:rFonts w:ascii="Open Sans" w:cs="Open Sans" w:eastAsia="Open Sans" w:hAnsi="Open Sans"/>
                <w:rtl w:val="0"/>
              </w:rPr>
              <w:t xml:space="preserve">partner (with authority to bind the JV, Consortium, Association during the RFP process and, in the event a Contract is awarded, during contract execution)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7">
            <w:pPr>
              <w:ind w:left="0" w:hanging="2"/>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78">
            <w:pPr>
              <w:ind w:left="0" w:hanging="2"/>
              <w:rPr>
                <w:rFonts w:ascii="Open Sans" w:cs="Open Sans" w:eastAsia="Open Sans" w:hAnsi="Open Sans"/>
              </w:rPr>
            </w:pPr>
            <w:r w:rsidDel="00000000" w:rsidR="00000000" w:rsidRPr="00000000">
              <w:rPr>
                <w:rFonts w:ascii="Open Sans" w:cs="Open Sans" w:eastAsia="Open Sans" w:hAnsi="Open Sans"/>
                <w:b w:val="1"/>
                <w:rtl w:val="0"/>
              </w:rPr>
              <w:t xml:space="preserve">Proposed proportion of responsibilities between partners (in %) with indication of the type of the services to be performed by each</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9">
            <w:pPr>
              <w:ind w:left="0" w:hanging="2"/>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bl>
    <w:p w:rsidR="00000000" w:rsidDel="00000000" w:rsidP="00000000" w:rsidRDefault="00000000" w:rsidRPr="00000000" w14:paraId="0000017A">
      <w:pPr>
        <w:ind w:left="0" w:hanging="2"/>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7B">
      <w:pPr>
        <w:ind w:left="0" w:hanging="2"/>
        <w:jc w:val="both"/>
        <w:rPr>
          <w:rFonts w:ascii="Open Sans" w:cs="Open Sans" w:eastAsia="Open Sans" w:hAnsi="Open Sans"/>
        </w:rPr>
      </w:pPr>
      <w:r w:rsidDel="00000000" w:rsidR="00000000" w:rsidRPr="00000000">
        <w:rPr>
          <w:rFonts w:ascii="Open Sans" w:cs="Open Sans" w:eastAsia="Open Sans" w:hAnsi="Open Sans"/>
          <w:b w:val="1"/>
          <w:rtl w:val="0"/>
        </w:rPr>
        <w:t xml:space="preserve">Signatures of all partners of the JV: </w:t>
        <w:tab/>
        <w:t xml:space="preserve"> </w:t>
      </w:r>
      <w:r w:rsidDel="00000000" w:rsidR="00000000" w:rsidRPr="00000000">
        <w:rPr>
          <w:rtl w:val="0"/>
        </w:rPr>
      </w:r>
    </w:p>
    <w:p w:rsidR="00000000" w:rsidDel="00000000" w:rsidP="00000000" w:rsidRDefault="00000000" w:rsidRPr="00000000" w14:paraId="0000017C">
      <w:pPr>
        <w:ind w:left="0" w:hanging="2"/>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7D">
      <w:pPr>
        <w:ind w:left="0" w:hanging="2"/>
        <w:rPr>
          <w:rFonts w:ascii="Open Sans" w:cs="Open Sans" w:eastAsia="Open Sans" w:hAnsi="Open Sans"/>
        </w:rPr>
      </w:pPr>
      <w:r w:rsidDel="00000000" w:rsidR="00000000" w:rsidRPr="00000000">
        <w:rPr>
          <w:rFonts w:ascii="Open Sans" w:cs="Open Sans" w:eastAsia="Open Sans" w:hAnsi="Open Sans"/>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17E">
      <w:pPr>
        <w:ind w:left="0" w:hanging="2"/>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7F">
      <w:pPr>
        <w:ind w:left="0" w:hanging="2"/>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180">
      <w:pPr>
        <w:ind w:left="0" w:hanging="2"/>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81">
      <w:pPr>
        <w:ind w:left="0" w:hanging="2"/>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182">
      <w:pPr>
        <w:ind w:left="0" w:hanging="2"/>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83">
      <w:pPr>
        <w:ind w:left="0" w:hanging="2"/>
        <w:jc w:val="both"/>
        <w:rPr>
          <w:rFonts w:ascii="Open Sans" w:cs="Open Sans" w:eastAsia="Open Sans" w:hAnsi="Open Sans"/>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p>
    <w:p w:rsidR="00000000" w:rsidDel="00000000" w:rsidP="00000000" w:rsidRDefault="00000000" w:rsidRPr="00000000" w14:paraId="00000184">
      <w:pPr>
        <w:ind w:left="0" w:hanging="2"/>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85">
      <w:pPr>
        <w:ind w:left="0" w:hanging="2"/>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86">
      <w:pPr>
        <w:ind w:left="0" w:hanging="2"/>
        <w:jc w:val="right"/>
        <w:rPr>
          <w:rFonts w:ascii="Open Sans" w:cs="Open Sans" w:eastAsia="Open Sans" w:hAnsi="Open Sans"/>
          <w:color w:val="ffffff"/>
          <w:sz w:val="23"/>
          <w:szCs w:val="23"/>
        </w:rPr>
      </w:pPr>
      <w:r w:rsidDel="00000000" w:rsidR="00000000" w:rsidRPr="00000000">
        <w:br w:type="page"/>
      </w:r>
      <w:r w:rsidDel="00000000" w:rsidR="00000000" w:rsidRPr="00000000">
        <w:rPr>
          <w:rtl w:val="0"/>
        </w:rPr>
      </w:r>
    </w:p>
    <w:p w:rsidR="00000000" w:rsidDel="00000000" w:rsidP="00000000" w:rsidRDefault="00000000" w:rsidRPr="00000000" w14:paraId="00000187">
      <w:pPr>
        <w:keepNext w:val="1"/>
        <w:keepLines w:val="1"/>
        <w:spacing w:after="120" w:before="360" w:lineRule="auto"/>
        <w:ind w:left="1" w:hanging="3"/>
        <w:rPr>
          <w:color w:val="0092d1"/>
          <w:sz w:val="32"/>
          <w:szCs w:val="32"/>
        </w:rPr>
      </w:pPr>
      <w:r w:rsidDel="00000000" w:rsidR="00000000" w:rsidRPr="00000000">
        <w:rPr>
          <w:b w:val="1"/>
          <w:color w:val="0092d1"/>
          <w:sz w:val="32"/>
          <w:szCs w:val="32"/>
          <w:rtl w:val="0"/>
        </w:rPr>
        <w:t xml:space="preserve">Form G: Manufacturer’s Authorization Form</w:t>
      </w:r>
      <w:r w:rsidDel="00000000" w:rsidR="00000000" w:rsidRPr="00000000">
        <w:rPr>
          <w:rtl w:val="0"/>
        </w:rPr>
      </w:r>
    </w:p>
    <w:p w:rsidR="00000000" w:rsidDel="00000000" w:rsidP="00000000" w:rsidRDefault="00000000" w:rsidRPr="00000000" w14:paraId="00000188">
      <w:pPr>
        <w:ind w:left="0" w:hanging="2"/>
        <w:rPr>
          <w:highlight w:val="lightGray"/>
        </w:rPr>
      </w:pPr>
      <w:r w:rsidDel="00000000" w:rsidR="00000000" w:rsidRPr="00000000">
        <w:rPr>
          <w:rtl w:val="0"/>
        </w:rPr>
      </w:r>
    </w:p>
    <w:p w:rsidR="00000000" w:rsidDel="00000000" w:rsidP="00000000" w:rsidRDefault="00000000" w:rsidRPr="00000000" w14:paraId="00000189">
      <w:pPr>
        <w:ind w:left="0" w:hanging="2"/>
        <w:jc w:val="both"/>
        <w:rPr/>
      </w:pPr>
      <w:r w:rsidDel="00000000" w:rsidR="00000000" w:rsidRPr="00000000">
        <w:rPr>
          <w:rtl w:val="0"/>
        </w:rPr>
        <w:t xml:space="preserve">A letter issued by the manufacturer authorizing the applicant to participate in this particular ITB must be submitted with the bid in the format provided in this Form. </w:t>
      </w:r>
    </w:p>
    <w:p w:rsidR="00000000" w:rsidDel="00000000" w:rsidP="00000000" w:rsidRDefault="00000000" w:rsidRPr="00000000" w14:paraId="0000018A">
      <w:pPr>
        <w:ind w:left="0" w:hanging="2"/>
        <w:jc w:val="both"/>
        <w:rPr/>
      </w:pPr>
      <w:r w:rsidDel="00000000" w:rsidR="00000000" w:rsidRPr="00000000">
        <w:rPr>
          <w:rtl w:val="0"/>
        </w:rPr>
      </w:r>
    </w:p>
    <w:p w:rsidR="00000000" w:rsidDel="00000000" w:rsidP="00000000" w:rsidRDefault="00000000" w:rsidRPr="00000000" w14:paraId="0000018B">
      <w:pPr>
        <w:ind w:left="0" w:hanging="2"/>
        <w:jc w:val="both"/>
        <w:rPr/>
      </w:pPr>
      <w:r w:rsidDel="00000000" w:rsidR="00000000" w:rsidRPr="00000000">
        <w:rPr>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18C">
      <w:pPr>
        <w:ind w:left="0" w:hanging="2"/>
        <w:rPr>
          <w:highlight w:val="yellow"/>
        </w:rPr>
      </w:pPr>
      <w:r w:rsidDel="00000000" w:rsidR="00000000" w:rsidRPr="00000000">
        <w:rPr>
          <w:rtl w:val="0"/>
        </w:rPr>
      </w:r>
    </w:p>
    <w:p w:rsidR="00000000" w:rsidDel="00000000" w:rsidP="00000000" w:rsidRDefault="00000000" w:rsidRPr="00000000" w14:paraId="0000018D">
      <w:pPr>
        <w:ind w:left="0" w:hanging="2"/>
        <w:jc w:val="center"/>
        <w:rPr/>
      </w:pPr>
      <w:r w:rsidDel="00000000" w:rsidR="00000000" w:rsidRPr="00000000">
        <w:rPr>
          <w:rtl w:val="0"/>
        </w:rPr>
      </w:r>
    </w:p>
    <w:p w:rsidR="00000000" w:rsidDel="00000000" w:rsidP="00000000" w:rsidRDefault="00000000" w:rsidRPr="00000000" w14:paraId="0000018E">
      <w:pPr>
        <w:spacing w:after="60" w:lineRule="auto"/>
        <w:ind w:left="0" w:hanging="2"/>
        <w:rPr/>
      </w:pPr>
      <w:r w:rsidDel="00000000" w:rsidR="00000000" w:rsidRPr="00000000">
        <w:rPr>
          <w:rtl w:val="0"/>
        </w:rPr>
        <w:t xml:space="preserve">ITB reference no: </w:t>
      </w:r>
      <w:r w:rsidDel="00000000" w:rsidR="00000000" w:rsidRPr="00000000">
        <w:rPr>
          <w:highlight w:val="cyan"/>
          <w:rtl w:val="0"/>
        </w:rPr>
        <w:t xml:space="preserve">[insert ITB reference No.]</w:t>
      </w:r>
      <w:r w:rsidDel="00000000" w:rsidR="00000000" w:rsidRPr="00000000">
        <w:rPr>
          <w:rtl w:val="0"/>
        </w:rPr>
      </w:r>
    </w:p>
    <w:p w:rsidR="00000000" w:rsidDel="00000000" w:rsidP="00000000" w:rsidRDefault="00000000" w:rsidRPr="00000000" w14:paraId="0000018F">
      <w:pPr>
        <w:spacing w:after="60" w:lineRule="auto"/>
        <w:ind w:left="0" w:hanging="2"/>
        <w:rPr/>
      </w:pPr>
      <w:r w:rsidDel="00000000" w:rsidR="00000000" w:rsidRPr="00000000">
        <w:rPr>
          <w:rtl w:val="0"/>
        </w:rPr>
        <w:t xml:space="preserve">Name of Bidder: </w:t>
      </w:r>
      <w:r w:rsidDel="00000000" w:rsidR="00000000" w:rsidRPr="00000000">
        <w:rPr>
          <w:highlight w:val="cyan"/>
          <w:rtl w:val="0"/>
        </w:rPr>
        <w:t xml:space="preserve">[insert name of bidder]</w:t>
      </w:r>
      <w:r w:rsidDel="00000000" w:rsidR="00000000" w:rsidRPr="00000000">
        <w:rPr>
          <w:rtl w:val="0"/>
        </w:rPr>
      </w:r>
    </w:p>
    <w:p w:rsidR="00000000" w:rsidDel="00000000" w:rsidP="00000000" w:rsidRDefault="00000000" w:rsidRPr="00000000" w14:paraId="00000190">
      <w:pPr>
        <w:spacing w:after="60" w:lineRule="auto"/>
        <w:ind w:left="0" w:hanging="2"/>
        <w:rPr/>
      </w:pPr>
      <w:r w:rsidDel="00000000" w:rsidR="00000000" w:rsidRPr="00000000">
        <w:rPr>
          <w:rtl w:val="0"/>
        </w:rPr>
        <w:t xml:space="preserve">Date: </w:t>
      </w:r>
      <w:r w:rsidDel="00000000" w:rsidR="00000000" w:rsidRPr="00000000">
        <w:rPr>
          <w:highlight w:val="cyan"/>
          <w:rtl w:val="0"/>
        </w:rPr>
        <w:t xml:space="preserve">[insert submission date]</w:t>
      </w:r>
      <w:r w:rsidDel="00000000" w:rsidR="00000000" w:rsidRPr="00000000">
        <w:rPr>
          <w:rtl w:val="0"/>
        </w:rPr>
      </w:r>
    </w:p>
    <w:p w:rsidR="00000000" w:rsidDel="00000000" w:rsidP="00000000" w:rsidRDefault="00000000" w:rsidRPr="00000000" w14:paraId="00000191">
      <w:pPr>
        <w:ind w:left="0" w:hanging="2"/>
        <w:rPr/>
      </w:pPr>
      <w:r w:rsidDel="00000000" w:rsidR="00000000" w:rsidRPr="00000000">
        <w:rPr>
          <w:rtl w:val="0"/>
        </w:rPr>
      </w:r>
    </w:p>
    <w:p w:rsidR="00000000" w:rsidDel="00000000" w:rsidP="00000000" w:rsidRDefault="00000000" w:rsidRPr="00000000" w14:paraId="00000192">
      <w:pPr>
        <w:ind w:left="0" w:hanging="2"/>
        <w:rPr/>
      </w:pPr>
      <w:r w:rsidDel="00000000" w:rsidR="00000000" w:rsidRPr="00000000">
        <w:rPr>
          <w:rtl w:val="0"/>
        </w:rPr>
        <w:t xml:space="preserve">To: UNOPS</w:t>
      </w:r>
    </w:p>
    <w:p w:rsidR="00000000" w:rsidDel="00000000" w:rsidP="00000000" w:rsidRDefault="00000000" w:rsidRPr="00000000" w14:paraId="00000193">
      <w:pPr>
        <w:ind w:left="0" w:hanging="2"/>
        <w:jc w:val="center"/>
        <w:rPr/>
      </w:pPr>
      <w:r w:rsidDel="00000000" w:rsidR="00000000" w:rsidRPr="00000000">
        <w:rPr>
          <w:rtl w:val="0"/>
        </w:rPr>
      </w:r>
    </w:p>
    <w:p w:rsidR="00000000" w:rsidDel="00000000" w:rsidP="00000000" w:rsidRDefault="00000000" w:rsidRPr="00000000" w14:paraId="00000194">
      <w:pPr>
        <w:ind w:left="0" w:hanging="2"/>
        <w:jc w:val="center"/>
        <w:rPr/>
      </w:pPr>
      <w:r w:rsidDel="00000000" w:rsidR="00000000" w:rsidRPr="00000000">
        <w:rPr>
          <w:rtl w:val="0"/>
        </w:rPr>
      </w:r>
    </w:p>
    <w:p w:rsidR="00000000" w:rsidDel="00000000" w:rsidP="00000000" w:rsidRDefault="00000000" w:rsidRPr="00000000" w14:paraId="00000195">
      <w:pPr>
        <w:ind w:left="0" w:hanging="2"/>
        <w:jc w:val="center"/>
        <w:rPr/>
      </w:pPr>
      <w:r w:rsidDel="00000000" w:rsidR="00000000" w:rsidRPr="00000000">
        <w:rPr>
          <w:b w:val="1"/>
          <w:rtl w:val="0"/>
        </w:rPr>
        <w:t xml:space="preserve">WHEREAS</w:t>
      </w:r>
      <w:r w:rsidDel="00000000" w:rsidR="00000000" w:rsidRPr="00000000">
        <w:rPr>
          <w:rtl w:val="0"/>
        </w:rPr>
      </w:r>
    </w:p>
    <w:p w:rsidR="00000000" w:rsidDel="00000000" w:rsidP="00000000" w:rsidRDefault="00000000" w:rsidRPr="00000000" w14:paraId="00000196">
      <w:pPr>
        <w:ind w:left="0" w:hanging="2"/>
        <w:jc w:val="center"/>
        <w:rPr/>
      </w:pPr>
      <w:r w:rsidDel="00000000" w:rsidR="00000000" w:rsidRPr="00000000">
        <w:rPr>
          <w:rtl w:val="0"/>
        </w:rPr>
      </w:r>
    </w:p>
    <w:p w:rsidR="00000000" w:rsidDel="00000000" w:rsidP="00000000" w:rsidRDefault="00000000" w:rsidRPr="00000000" w14:paraId="00000197">
      <w:pPr>
        <w:ind w:left="0" w:hanging="2"/>
        <w:jc w:val="center"/>
        <w:rPr/>
      </w:pPr>
      <w:r w:rsidDel="00000000" w:rsidR="00000000" w:rsidRPr="00000000">
        <w:rPr>
          <w:rtl w:val="0"/>
        </w:rPr>
      </w:r>
    </w:p>
    <w:p w:rsidR="00000000" w:rsidDel="00000000" w:rsidP="00000000" w:rsidRDefault="00000000" w:rsidRPr="00000000" w14:paraId="00000198">
      <w:pPr>
        <w:ind w:left="0" w:hanging="2"/>
        <w:rPr/>
      </w:pPr>
      <w:r w:rsidDel="00000000" w:rsidR="00000000" w:rsidRPr="00000000">
        <w:rPr>
          <w:rtl w:val="0"/>
        </w:rPr>
        <w:t xml:space="preserve">We </w:t>
      </w:r>
      <w:r w:rsidDel="00000000" w:rsidR="00000000" w:rsidRPr="00000000">
        <w:rPr>
          <w:b w:val="1"/>
          <w:i w:val="1"/>
          <w:highlight w:val="cyan"/>
          <w:rtl w:val="0"/>
        </w:rPr>
        <w:t xml:space="preserve">[insert complete name of manufacturer</w:t>
      </w:r>
      <w:r w:rsidDel="00000000" w:rsidR="00000000" w:rsidRPr="00000000">
        <w:rPr>
          <w:rtl w:val="0"/>
        </w:rPr>
        <w:t xml:space="preserve">], who are official manufacturers of </w:t>
      </w:r>
      <w:r w:rsidDel="00000000" w:rsidR="00000000" w:rsidRPr="00000000">
        <w:rPr>
          <w:highlight w:val="cyan"/>
          <w:rtl w:val="0"/>
        </w:rPr>
        <w:t xml:space="preserve">[</w:t>
      </w:r>
      <w:r w:rsidDel="00000000" w:rsidR="00000000" w:rsidRPr="00000000">
        <w:rPr>
          <w:b w:val="1"/>
          <w:i w:val="1"/>
          <w:highlight w:val="cyan"/>
          <w:rtl w:val="0"/>
        </w:rPr>
        <w:t xml:space="preserve">insert type of goods manufactured]</w:t>
      </w:r>
      <w:r w:rsidDel="00000000" w:rsidR="00000000" w:rsidRPr="00000000">
        <w:rPr>
          <w:b w:val="1"/>
          <w:i w:val="1"/>
          <w:rtl w:val="0"/>
        </w:rPr>
        <w:t xml:space="preserve">,</w:t>
      </w:r>
      <w:r w:rsidDel="00000000" w:rsidR="00000000" w:rsidRPr="00000000">
        <w:rPr>
          <w:rtl w:val="0"/>
        </w:rPr>
        <w:t xml:space="preserve"> having factories at </w:t>
      </w:r>
      <w:r w:rsidDel="00000000" w:rsidR="00000000" w:rsidRPr="00000000">
        <w:rPr>
          <w:b w:val="1"/>
          <w:i w:val="1"/>
          <w:highlight w:val="cyan"/>
          <w:rtl w:val="0"/>
        </w:rPr>
        <w:t xml:space="preserve">[insert full address of manufacturer’s factories</w:t>
      </w:r>
      <w:r w:rsidDel="00000000" w:rsidR="00000000" w:rsidRPr="00000000">
        <w:rPr>
          <w:rtl w:val="0"/>
        </w:rPr>
        <w:t xml:space="preserve">], do hereby authorize </w:t>
      </w:r>
      <w:r w:rsidDel="00000000" w:rsidR="00000000" w:rsidRPr="00000000">
        <w:rPr>
          <w:b w:val="1"/>
          <w:i w:val="1"/>
          <w:highlight w:val="cyan"/>
          <w:rtl w:val="0"/>
        </w:rPr>
        <w:t xml:space="preserve">[insert complete name of bidder</w:t>
      </w:r>
      <w:r w:rsidDel="00000000" w:rsidR="00000000" w:rsidRPr="00000000">
        <w:rPr>
          <w:b w:val="1"/>
          <w:i w:val="1"/>
          <w:rtl w:val="0"/>
        </w:rPr>
        <w:t xml:space="preserve">]</w:t>
      </w:r>
      <w:r w:rsidDel="00000000" w:rsidR="00000000" w:rsidRPr="00000000">
        <w:rPr>
          <w:rtl w:val="0"/>
        </w:rPr>
        <w:t xml:space="preserve"> to submit a bid the purpose of which is to provide the following goods, manufactured by us </w:t>
      </w:r>
      <w:r w:rsidDel="00000000" w:rsidR="00000000" w:rsidRPr="00000000">
        <w:rPr>
          <w:b w:val="1"/>
          <w:i w:val="1"/>
          <w:rtl w:val="0"/>
        </w:rPr>
        <w:t xml:space="preserve">[</w:t>
      </w:r>
      <w:r w:rsidDel="00000000" w:rsidR="00000000" w:rsidRPr="00000000">
        <w:rPr>
          <w:b w:val="1"/>
          <w:i w:val="1"/>
          <w:highlight w:val="cyan"/>
          <w:rtl w:val="0"/>
        </w:rPr>
        <w:t xml:space="preserve">insert name and or brief description of the goods]</w:t>
      </w:r>
      <w:r w:rsidDel="00000000" w:rsidR="00000000" w:rsidRPr="00000000">
        <w:rPr>
          <w:highlight w:val="cyan"/>
          <w:rtl w:val="0"/>
        </w:rPr>
        <w:t xml:space="preserve">,</w:t>
      </w:r>
      <w:r w:rsidDel="00000000" w:rsidR="00000000" w:rsidRPr="00000000">
        <w:rPr>
          <w:rtl w:val="0"/>
        </w:rPr>
        <w:t xml:space="preserve"> and to subsequently negotiate and sign the contract.</w:t>
      </w:r>
    </w:p>
    <w:p w:rsidR="00000000" w:rsidDel="00000000" w:rsidP="00000000" w:rsidRDefault="00000000" w:rsidRPr="00000000" w14:paraId="00000199">
      <w:pPr>
        <w:ind w:left="0" w:hanging="2"/>
        <w:rPr/>
      </w:pPr>
      <w:r w:rsidDel="00000000" w:rsidR="00000000" w:rsidRPr="00000000">
        <w:rPr>
          <w:rtl w:val="0"/>
        </w:rPr>
      </w:r>
    </w:p>
    <w:p w:rsidR="00000000" w:rsidDel="00000000" w:rsidP="00000000" w:rsidRDefault="00000000" w:rsidRPr="00000000" w14:paraId="0000019A">
      <w:pPr>
        <w:ind w:left="0" w:hanging="2"/>
        <w:rPr/>
      </w:pPr>
      <w:r w:rsidDel="00000000" w:rsidR="00000000" w:rsidRPr="00000000">
        <w:rPr>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19B">
      <w:pPr>
        <w:ind w:left="0" w:hanging="2"/>
        <w:rPr/>
      </w:pPr>
      <w:r w:rsidDel="00000000" w:rsidR="00000000" w:rsidRPr="00000000">
        <w:rPr>
          <w:rtl w:val="0"/>
        </w:rPr>
      </w:r>
    </w:p>
    <w:p w:rsidR="00000000" w:rsidDel="00000000" w:rsidP="00000000" w:rsidRDefault="00000000" w:rsidRPr="00000000" w14:paraId="0000019C">
      <w:pPr>
        <w:ind w:left="0" w:hanging="2"/>
        <w:rPr/>
      </w:pPr>
      <w:r w:rsidDel="00000000" w:rsidR="00000000" w:rsidRPr="00000000">
        <w:rPr>
          <w:rtl w:val="0"/>
        </w:rPr>
        <w:t xml:space="preserve">Signed: </w:t>
      </w:r>
      <w:r w:rsidDel="00000000" w:rsidR="00000000" w:rsidRPr="00000000">
        <w:rPr>
          <w:highlight w:val="cyan"/>
          <w:rtl w:val="0"/>
        </w:rPr>
        <w:t xml:space="preserve">[</w:t>
      </w:r>
      <w:r w:rsidDel="00000000" w:rsidR="00000000" w:rsidRPr="00000000">
        <w:rPr>
          <w:b w:val="1"/>
          <w:i w:val="1"/>
          <w:highlight w:val="cyan"/>
          <w:rtl w:val="0"/>
        </w:rPr>
        <w:t xml:space="preserve">insert signature(s) of authorized representative(s) of the manufacturer]</w:t>
      </w:r>
      <w:r w:rsidDel="00000000" w:rsidR="00000000" w:rsidRPr="00000000">
        <w:rPr>
          <w:rtl w:val="0"/>
        </w:rPr>
        <w:t xml:space="preserve"> </w:t>
      </w:r>
    </w:p>
    <w:p w:rsidR="00000000" w:rsidDel="00000000" w:rsidP="00000000" w:rsidRDefault="00000000" w:rsidRPr="00000000" w14:paraId="0000019D">
      <w:pPr>
        <w:ind w:left="0" w:hanging="2"/>
        <w:rPr/>
      </w:pPr>
      <w:r w:rsidDel="00000000" w:rsidR="00000000" w:rsidRPr="00000000">
        <w:rPr>
          <w:rtl w:val="0"/>
        </w:rPr>
      </w:r>
    </w:p>
    <w:p w:rsidR="00000000" w:rsidDel="00000000" w:rsidP="00000000" w:rsidRDefault="00000000" w:rsidRPr="00000000" w14:paraId="0000019E">
      <w:pPr>
        <w:ind w:left="0" w:hanging="2"/>
        <w:rPr/>
      </w:pPr>
      <w:r w:rsidDel="00000000" w:rsidR="00000000" w:rsidRPr="00000000">
        <w:rPr>
          <w:rtl w:val="0"/>
        </w:rPr>
      </w:r>
    </w:p>
    <w:p w:rsidR="00000000" w:rsidDel="00000000" w:rsidP="00000000" w:rsidRDefault="00000000" w:rsidRPr="00000000" w14:paraId="0000019F">
      <w:pPr>
        <w:ind w:left="0" w:hanging="2"/>
        <w:rPr/>
      </w:pPr>
      <w:r w:rsidDel="00000000" w:rsidR="00000000" w:rsidRPr="00000000">
        <w:rPr>
          <w:rtl w:val="0"/>
        </w:rPr>
        <w:t xml:space="preserve">Name</w:t>
      </w:r>
      <w:r w:rsidDel="00000000" w:rsidR="00000000" w:rsidRPr="00000000">
        <w:rPr>
          <w:b w:val="1"/>
          <w:i w:val="1"/>
          <w:rtl w:val="0"/>
        </w:rPr>
        <w:t xml:space="preserve">: [</w:t>
      </w:r>
      <w:r w:rsidDel="00000000" w:rsidR="00000000" w:rsidRPr="00000000">
        <w:rPr>
          <w:b w:val="1"/>
          <w:i w:val="1"/>
          <w:highlight w:val="cyan"/>
          <w:rtl w:val="0"/>
        </w:rPr>
        <w:t xml:space="preserve">insert complete name(s) of authorized representative(s) of the manufacturer]</w:t>
      </w:r>
      <w:r w:rsidDel="00000000" w:rsidR="00000000" w:rsidRPr="00000000">
        <w:rPr>
          <w:rtl w:val="0"/>
        </w:rPr>
        <w:tab/>
      </w:r>
    </w:p>
    <w:p w:rsidR="00000000" w:rsidDel="00000000" w:rsidP="00000000" w:rsidRDefault="00000000" w:rsidRPr="00000000" w14:paraId="000001A0">
      <w:pPr>
        <w:ind w:left="0" w:hanging="2"/>
        <w:rPr/>
      </w:pPr>
      <w:r w:rsidDel="00000000" w:rsidR="00000000" w:rsidRPr="00000000">
        <w:rPr>
          <w:rtl w:val="0"/>
        </w:rPr>
      </w:r>
    </w:p>
    <w:p w:rsidR="00000000" w:rsidDel="00000000" w:rsidP="00000000" w:rsidRDefault="00000000" w:rsidRPr="00000000" w14:paraId="000001A1">
      <w:pPr>
        <w:ind w:left="0" w:hanging="2"/>
        <w:rPr>
          <w:u w:val="single"/>
        </w:rPr>
      </w:pPr>
      <w:r w:rsidDel="00000000" w:rsidR="00000000" w:rsidRPr="00000000">
        <w:rPr>
          <w:rtl w:val="0"/>
        </w:rPr>
        <w:t xml:space="preserve">Title: </w:t>
      </w:r>
      <w:r w:rsidDel="00000000" w:rsidR="00000000" w:rsidRPr="00000000">
        <w:rPr>
          <w:b w:val="1"/>
          <w:i w:val="1"/>
          <w:rtl w:val="0"/>
        </w:rPr>
        <w:t xml:space="preserve">[</w:t>
      </w:r>
      <w:r w:rsidDel="00000000" w:rsidR="00000000" w:rsidRPr="00000000">
        <w:rPr>
          <w:b w:val="1"/>
          <w:i w:val="1"/>
          <w:highlight w:val="cyan"/>
          <w:rtl w:val="0"/>
        </w:rPr>
        <w:t xml:space="preserve">insert title]</w:t>
      </w:r>
      <w:r w:rsidDel="00000000" w:rsidR="00000000" w:rsidRPr="00000000">
        <w:rPr>
          <w:b w:val="1"/>
          <w:u w:val="single"/>
          <w:rtl w:val="0"/>
        </w:rPr>
        <w:t xml:space="preserve"> </w:t>
      </w:r>
      <w:r w:rsidDel="00000000" w:rsidR="00000000" w:rsidRPr="00000000">
        <w:rPr>
          <w:rtl w:val="0"/>
        </w:rPr>
      </w:r>
    </w:p>
    <w:p w:rsidR="00000000" w:rsidDel="00000000" w:rsidP="00000000" w:rsidRDefault="00000000" w:rsidRPr="00000000" w14:paraId="000001A2">
      <w:pPr>
        <w:ind w:left="0" w:hanging="2"/>
        <w:rPr/>
      </w:pPr>
      <w:r w:rsidDel="00000000" w:rsidR="00000000" w:rsidRPr="00000000">
        <w:rPr>
          <w:rtl w:val="0"/>
        </w:rPr>
      </w:r>
    </w:p>
    <w:p w:rsidR="00000000" w:rsidDel="00000000" w:rsidP="00000000" w:rsidRDefault="00000000" w:rsidRPr="00000000" w14:paraId="000001A3">
      <w:pPr>
        <w:ind w:left="0" w:hanging="2"/>
        <w:rPr/>
      </w:pPr>
      <w:r w:rsidDel="00000000" w:rsidR="00000000" w:rsidRPr="00000000">
        <w:rPr>
          <w:rtl w:val="0"/>
        </w:rPr>
      </w:r>
    </w:p>
    <w:p w:rsidR="00000000" w:rsidDel="00000000" w:rsidP="00000000" w:rsidRDefault="00000000" w:rsidRPr="00000000" w14:paraId="000001A4">
      <w:pPr>
        <w:ind w:left="0" w:hanging="2"/>
        <w:rPr/>
      </w:pPr>
      <w:r w:rsidDel="00000000" w:rsidR="00000000" w:rsidRPr="00000000">
        <w:rPr>
          <w:rtl w:val="0"/>
        </w:rPr>
      </w:r>
    </w:p>
    <w:p w:rsidR="00000000" w:rsidDel="00000000" w:rsidP="00000000" w:rsidRDefault="00000000" w:rsidRPr="00000000" w14:paraId="000001A5">
      <w:pPr>
        <w:ind w:left="0" w:hanging="2"/>
        <w:rPr/>
      </w:pPr>
      <w:r w:rsidDel="00000000" w:rsidR="00000000" w:rsidRPr="00000000">
        <w:rPr>
          <w:rtl w:val="0"/>
        </w:rPr>
        <w:t xml:space="preserve">Dated on ____________ day of __________________, _______ </w:t>
      </w:r>
      <w:r w:rsidDel="00000000" w:rsidR="00000000" w:rsidRPr="00000000">
        <w:rPr>
          <w:b w:val="1"/>
          <w:i w:val="1"/>
          <w:rtl w:val="0"/>
        </w:rPr>
        <w:t xml:space="preserve">[</w:t>
      </w:r>
      <w:r w:rsidDel="00000000" w:rsidR="00000000" w:rsidRPr="00000000">
        <w:rPr>
          <w:b w:val="1"/>
          <w:i w:val="1"/>
          <w:highlight w:val="cyan"/>
          <w:rtl w:val="0"/>
        </w:rPr>
        <w:t xml:space="preserve">insert date of signing]</w:t>
      </w:r>
      <w:r w:rsidDel="00000000" w:rsidR="00000000" w:rsidRPr="00000000">
        <w:rPr>
          <w:rtl w:val="0"/>
        </w:rPr>
      </w:r>
    </w:p>
    <w:p w:rsidR="00000000" w:rsidDel="00000000" w:rsidP="00000000" w:rsidRDefault="00000000" w:rsidRPr="00000000" w14:paraId="000001A6">
      <w:pPr>
        <w:tabs>
          <w:tab w:val="left" w:pos="990"/>
        </w:tabs>
        <w:ind w:left="0" w:hanging="2"/>
        <w:jc w:val="both"/>
        <w:rPr>
          <w:rFonts w:ascii="Open Sans" w:cs="Open Sans" w:eastAsia="Open Sans" w:hAnsi="Open Sans"/>
          <w:color w:val="ffffff"/>
          <w:sz w:val="22"/>
          <w:szCs w:val="22"/>
        </w:rPr>
      </w:pPr>
      <w:r w:rsidDel="00000000" w:rsidR="00000000" w:rsidRPr="00000000">
        <w:rPr>
          <w:rtl w:val="0"/>
        </w:rPr>
      </w:r>
    </w:p>
    <w:sectPr>
      <w:headerReference r:id="rId6" w:type="default"/>
      <w:headerReference r:id="rId7" w:type="first"/>
      <w:footerReference r:id="rId8" w:type="default"/>
      <w:pgSz w:h="16839" w:w="11907" w:orient="portrait"/>
      <w:pgMar w:bottom="1440" w:top="1440" w:left="1077" w:right="1077" w:header="72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MS Gothic"/>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AC">
    <w:pPr>
      <w:widowControl w:val="0"/>
      <w:pBdr>
        <w:top w:space="0" w:sz="0" w:val="nil"/>
        <w:left w:space="0" w:sz="0" w:val="nil"/>
        <w:bottom w:space="0" w:sz="0" w:val="nil"/>
        <w:right w:space="0" w:sz="0" w:val="nil"/>
        <w:between w:space="0" w:sz="0" w:val="nil"/>
      </w:pBdr>
      <w:spacing w:line="276" w:lineRule="auto"/>
      <w:ind w:left="0" w:hanging="2"/>
      <w:rPr>
        <w:color w:val="000000"/>
      </w:rPr>
    </w:pPr>
    <w:r w:rsidDel="00000000" w:rsidR="00000000" w:rsidRPr="00000000">
      <w:rPr>
        <w:rtl w:val="0"/>
      </w:rPr>
    </w:r>
  </w:p>
  <w:tbl>
    <w:tblPr>
      <w:tblStyle w:val="Table10"/>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AD">
          <w:pPr>
            <w:pBdr>
              <w:top w:space="0" w:sz="0" w:val="nil"/>
              <w:left w:space="0" w:sz="0" w:val="nil"/>
              <w:bottom w:space="0" w:sz="0" w:val="nil"/>
              <w:right w:space="0" w:sz="0" w:val="nil"/>
              <w:between w:space="0" w:sz="0" w:val="nil"/>
            </w:pBdr>
            <w:tabs>
              <w:tab w:val="center" w:pos="4320"/>
              <w:tab w:val="right" w:pos="8640"/>
            </w:tabs>
            <w:ind w:left="0" w:hanging="2"/>
            <w:rPr>
              <w:rFonts w:ascii="Open Sans" w:cs="Open Sans" w:eastAsia="Open Sans" w:hAnsi="Open Sans"/>
              <w:color w:val="000000"/>
              <w:sz w:val="16"/>
              <w:szCs w:val="16"/>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1AE">
          <w:pPr>
            <w:pBdr>
              <w:top w:space="0" w:sz="0" w:val="nil"/>
              <w:left w:space="0" w:sz="0" w:val="nil"/>
              <w:bottom w:space="0" w:sz="0" w:val="nil"/>
              <w:right w:space="0" w:sz="0" w:val="nil"/>
              <w:between w:space="0" w:sz="0" w:val="nil"/>
            </w:pBdr>
            <w:tabs>
              <w:tab w:val="center" w:pos="4320"/>
              <w:tab w:val="right" w:pos="8640"/>
            </w:tabs>
            <w:ind w:left="0" w:hanging="2"/>
            <w:jc w:val="right"/>
            <w:rPr>
              <w:rFonts w:ascii="Open Sans" w:cs="Open Sans" w:eastAsia="Open Sans" w:hAnsi="Open Sans"/>
              <w:color w:val="000000"/>
              <w:sz w:val="16"/>
              <w:szCs w:val="16"/>
            </w:rPr>
          </w:pPr>
          <w:r w:rsidDel="00000000" w:rsidR="00000000" w:rsidRPr="00000000">
            <w:rPr>
              <w:rFonts w:ascii="Open Sans" w:cs="Open Sans" w:eastAsia="Open Sans" w:hAnsi="Open Sans"/>
              <w:color w:val="000000"/>
              <w:sz w:val="16"/>
              <w:szCs w:val="16"/>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AF">
    <w:pPr>
      <w:pBdr>
        <w:top w:space="0" w:sz="0" w:val="nil"/>
        <w:left w:space="0" w:sz="0" w:val="nil"/>
        <w:bottom w:space="0" w:sz="0" w:val="nil"/>
        <w:right w:space="0" w:sz="0" w:val="nil"/>
        <w:between w:space="0" w:sz="0" w:val="nil"/>
      </w:pBdr>
      <w:tabs>
        <w:tab w:val="center" w:pos="4320"/>
        <w:tab w:val="right" w:pos="8640"/>
      </w:tabs>
      <w:ind w:left="0" w:hanging="2"/>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A7">
    <w:pPr>
      <w:pBdr>
        <w:top w:space="0" w:sz="0" w:val="nil"/>
        <w:left w:space="0" w:sz="0" w:val="nil"/>
        <w:bottom w:space="0" w:sz="0" w:val="nil"/>
        <w:right w:space="0" w:sz="0" w:val="nil"/>
        <w:between w:space="0" w:sz="0" w:val="nil"/>
      </w:pBdr>
      <w:tabs>
        <w:tab w:val="center" w:pos="4320"/>
        <w:tab w:val="right" w:pos="8640"/>
      </w:tabs>
      <w:ind w:left="0" w:hanging="2"/>
      <w:rPr>
        <w:color w:val="00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A8">
    <w:pPr>
      <w:tabs>
        <w:tab w:val="center" w:pos="4320"/>
        <w:tab w:val="right" w:pos="8640"/>
      </w:tabs>
      <w:ind w:left="0" w:hanging="2"/>
      <w:rPr>
        <w:color w:val="000000"/>
      </w:rPr>
    </w:pPr>
    <w:r w:rsidDel="00000000" w:rsidR="00000000" w:rsidRPr="00000000">
      <w:rPr>
        <w:rtl w:val="0"/>
      </w:rPr>
    </w:r>
  </w:p>
  <w:tbl>
    <w:tblPr>
      <w:tblStyle w:val="Table9"/>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944"/>
      <w:gridCol w:w="4945"/>
      <w:tblGridChange w:id="0">
        <w:tblGrid>
          <w:gridCol w:w="4944"/>
          <w:gridCol w:w="4945"/>
        </w:tblGrid>
      </w:tblGridChange>
    </w:tblGrid>
    <w:tr>
      <w:trPr>
        <w:cantSplit w:val="0"/>
        <w:trHeight w:val="477" w:hRule="atLeast"/>
        <w:tblHeader w:val="0"/>
      </w:trPr>
      <w:tc>
        <w:tcPr/>
        <w:p w:rsidR="00000000" w:rsidDel="00000000" w:rsidP="00000000" w:rsidRDefault="00000000" w:rsidRPr="00000000" w14:paraId="000001A9">
          <w:pPr>
            <w:tabs>
              <w:tab w:val="center" w:pos="4320"/>
              <w:tab w:val="right" w:pos="8640"/>
            </w:tabs>
            <w:ind w:left="0" w:hanging="2"/>
            <w:rPr>
              <w:color w:val="000000"/>
              <w:sz w:val="18"/>
              <w:szCs w:val="18"/>
            </w:rPr>
          </w:pPr>
          <w:r w:rsidDel="00000000" w:rsidR="00000000" w:rsidRPr="00000000">
            <w:rPr>
              <w:rFonts w:ascii="Calibri" w:cs="Calibri" w:eastAsia="Calibri" w:hAnsi="Calibri"/>
            </w:rPr>
            <w:drawing>
              <wp:inline distB="0" distT="0" distL="114300" distR="114300">
                <wp:extent cx="1478915" cy="215265"/>
                <wp:effectExtent b="0" l="0" r="0" t="0"/>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8915" cy="21526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1AA">
          <w:pPr>
            <w:pBdr>
              <w:top w:space="0" w:sz="0" w:val="nil"/>
              <w:left w:space="0" w:sz="0" w:val="nil"/>
              <w:bottom w:space="0" w:sz="0" w:val="nil"/>
              <w:right w:space="0" w:sz="0" w:val="nil"/>
              <w:between w:space="0" w:sz="0" w:val="nil"/>
            </w:pBdr>
            <w:tabs>
              <w:tab w:val="center" w:pos="4320"/>
              <w:tab w:val="right" w:pos="8640"/>
            </w:tabs>
            <w:ind w:left="0" w:hanging="2"/>
            <w:jc w:val="right"/>
            <w:rPr>
              <w:sz w:val="18"/>
              <w:szCs w:val="18"/>
            </w:rPr>
          </w:pPr>
          <w:r w:rsidDel="00000000" w:rsidR="00000000" w:rsidRPr="00000000">
            <w:rPr>
              <w:color w:val="000000"/>
              <w:sz w:val="18"/>
              <w:szCs w:val="18"/>
              <w:rtl w:val="0"/>
            </w:rPr>
            <w:t xml:space="preserve">RFQ Ref No:</w:t>
          </w:r>
          <w:r w:rsidDel="00000000" w:rsidR="00000000" w:rsidRPr="00000000">
            <w:rPr>
              <w:sz w:val="18"/>
              <w:szCs w:val="18"/>
              <w:rtl w:val="0"/>
            </w:rPr>
            <w:t xml:space="preserve"> </w:t>
          </w:r>
          <w:r w:rsidDel="00000000" w:rsidR="00000000" w:rsidRPr="00000000">
            <w:rPr>
              <w:highlight w:val="white"/>
              <w:rtl w:val="0"/>
            </w:rPr>
            <w:t xml:space="preserve">RFQ/2022/…… </w:t>
          </w:r>
          <w:r w:rsidDel="00000000" w:rsidR="00000000" w:rsidRPr="00000000">
            <w:rPr>
              <w:rtl w:val="0"/>
            </w:rPr>
          </w:r>
        </w:p>
      </w:tc>
    </w:tr>
  </w:tbl>
  <w:p w:rsidR="00000000" w:rsidDel="00000000" w:rsidP="00000000" w:rsidRDefault="00000000" w:rsidRPr="00000000" w14:paraId="000001AB">
    <w:pPr>
      <w:tabs>
        <w:tab w:val="center" w:pos="4320"/>
        <w:tab w:val="right" w:pos="8640"/>
      </w:tabs>
      <w:ind w:left="0" w:hanging="2"/>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vertAlign w:val="baseline"/>
      </w:rPr>
    </w:lvl>
    <w:lvl w:ilvl="1">
      <w:start w:val="1"/>
      <w:numFmt w:val="bullet"/>
      <w:lvlText w:val="o"/>
      <w:lvlJc w:val="left"/>
      <w:pPr>
        <w:ind w:left="2520" w:hanging="360"/>
      </w:pPr>
      <w:rPr>
        <w:rFonts w:ascii="Courier New" w:cs="Courier New" w:eastAsia="Courier New" w:hAnsi="Courier New"/>
        <w:vertAlign w:val="baseline"/>
      </w:rPr>
    </w:lvl>
    <w:lvl w:ilvl="2">
      <w:start w:val="1"/>
      <w:numFmt w:val="bullet"/>
      <w:lvlText w:val="▪"/>
      <w:lvlJc w:val="left"/>
      <w:pPr>
        <w:ind w:left="3240" w:hanging="360"/>
      </w:pPr>
      <w:rPr>
        <w:rFonts w:ascii="Noto Sans Symbols" w:cs="Noto Sans Symbols" w:eastAsia="Noto Sans Symbols" w:hAnsi="Noto Sans Symbols"/>
        <w:vertAlign w:val="baseline"/>
      </w:rPr>
    </w:lvl>
    <w:lvl w:ilvl="3">
      <w:start w:val="1"/>
      <w:numFmt w:val="bullet"/>
      <w:lvlText w:val="●"/>
      <w:lvlJc w:val="left"/>
      <w:pPr>
        <w:ind w:left="3960" w:hanging="360"/>
      </w:pPr>
      <w:rPr>
        <w:rFonts w:ascii="Noto Sans Symbols" w:cs="Noto Sans Symbols" w:eastAsia="Noto Sans Symbols" w:hAnsi="Noto Sans Symbols"/>
        <w:vertAlign w:val="baseline"/>
      </w:rPr>
    </w:lvl>
    <w:lvl w:ilvl="4">
      <w:start w:val="1"/>
      <w:numFmt w:val="bullet"/>
      <w:lvlText w:val="o"/>
      <w:lvlJc w:val="left"/>
      <w:pPr>
        <w:ind w:left="4680" w:hanging="360"/>
      </w:pPr>
      <w:rPr>
        <w:rFonts w:ascii="Courier New" w:cs="Courier New" w:eastAsia="Courier New" w:hAnsi="Courier New"/>
        <w:vertAlign w:val="baseline"/>
      </w:rPr>
    </w:lvl>
    <w:lvl w:ilvl="5">
      <w:start w:val="1"/>
      <w:numFmt w:val="bullet"/>
      <w:lvlText w:val="▪"/>
      <w:lvlJc w:val="left"/>
      <w:pPr>
        <w:ind w:left="5400" w:hanging="360"/>
      </w:pPr>
      <w:rPr>
        <w:rFonts w:ascii="Noto Sans Symbols" w:cs="Noto Sans Symbols" w:eastAsia="Noto Sans Symbols" w:hAnsi="Noto Sans Symbols"/>
        <w:vertAlign w:val="baseline"/>
      </w:rPr>
    </w:lvl>
    <w:lvl w:ilvl="6">
      <w:start w:val="1"/>
      <w:numFmt w:val="bullet"/>
      <w:lvlText w:val="●"/>
      <w:lvlJc w:val="left"/>
      <w:pPr>
        <w:ind w:left="6120" w:hanging="360"/>
      </w:pPr>
      <w:rPr>
        <w:rFonts w:ascii="Noto Sans Symbols" w:cs="Noto Sans Symbols" w:eastAsia="Noto Sans Symbols" w:hAnsi="Noto Sans Symbols"/>
        <w:vertAlign w:val="baseline"/>
      </w:rPr>
    </w:lvl>
    <w:lvl w:ilvl="7">
      <w:start w:val="1"/>
      <w:numFmt w:val="bullet"/>
      <w:lvlText w:val="o"/>
      <w:lvlJc w:val="left"/>
      <w:pPr>
        <w:ind w:left="6840" w:hanging="360"/>
      </w:pPr>
      <w:rPr>
        <w:rFonts w:ascii="Courier New" w:cs="Courier New" w:eastAsia="Courier New" w:hAnsi="Courier New"/>
        <w:vertAlign w:val="baseline"/>
      </w:rPr>
    </w:lvl>
    <w:lvl w:ilvl="8">
      <w:start w:val="1"/>
      <w:numFmt w:val="bullet"/>
      <w:lvlText w:val="▪"/>
      <w:lvlJc w:val="left"/>
      <w:pPr>
        <w:ind w:left="7560" w:hanging="360"/>
      </w:pPr>
      <w:rPr>
        <w:rFonts w:ascii="Noto Sans Symbols" w:cs="Noto Sans Symbols" w:eastAsia="Noto Sans Symbols" w:hAnsi="Noto Sans Symbols"/>
        <w:vertAlign w:val="baseline"/>
      </w:rPr>
    </w:lvl>
  </w:abstractNum>
  <w:abstractNum w:abstractNumId="2">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ind w:hanging="1"/>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ind w:left="630" w:right="634"/>
      <w:jc w:val="right"/>
    </w:pPr>
    <w:rPr>
      <w:rFonts w:ascii="Times New Roman" w:cs="Times New Roman" w:eastAsia="Times New Roman" w:hAnsi="Times New Roman"/>
      <w:b w:val="1"/>
      <w:sz w:val="24"/>
      <w:szCs w:val="24"/>
    </w:rPr>
  </w:style>
  <w:style w:type="table" w:styleId="Table1">
    <w:basedOn w:val="TableNormal"/>
    <w:pPr>
      <w:ind w:left="0" w:hanging="1"/>
    </w:pPr>
    <w:rPr>
      <w:rFonts w:ascii="Calibri" w:cs="Calibri" w:eastAsia="Calibri" w:hAnsi="Calibri"/>
      <w:vertAlign w:val="baseline"/>
    </w:rPr>
    <w:tblPr>
      <w:tblStyleRowBandSize w:val="1"/>
      <w:tblStyleColBandSize w:val="1"/>
      <w:tblCellMar>
        <w:top w:w="100.0" w:type="dxa"/>
        <w:left w:w="100.0" w:type="dxa"/>
        <w:bottom w:w="100.0" w:type="dxa"/>
        <w:right w:w="100.0" w:type="dxa"/>
      </w:tblCellMar>
    </w:tblPr>
  </w:style>
  <w:style w:type="table" w:styleId="Table2">
    <w:basedOn w:val="TableNormal"/>
    <w:pPr>
      <w:ind w:left="0" w:hanging="1"/>
    </w:pPr>
    <w:rPr>
      <w:rFonts w:ascii="Calibri" w:cs="Calibri" w:eastAsia="Calibri" w:hAnsi="Calibri"/>
      <w:vertAlign w:val="baseline"/>
    </w:rPr>
    <w:tblPr>
      <w:tblStyleRowBandSize w:val="1"/>
      <w:tblStyleColBandSize w:val="1"/>
      <w:tblCellMar>
        <w:top w:w="100.0" w:type="dxa"/>
        <w:left w:w="100.0" w:type="dxa"/>
        <w:bottom w:w="100.0" w:type="dxa"/>
        <w:right w:w="100.0" w:type="dxa"/>
      </w:tblCellMar>
    </w:tblPr>
  </w:style>
  <w:style w:type="table" w:styleId="Table3">
    <w:basedOn w:val="TableNormal"/>
    <w:pPr>
      <w:ind w:left="0" w:hanging="1"/>
    </w:pPr>
    <w:rPr>
      <w:rFonts w:ascii="Calibri" w:cs="Calibri" w:eastAsia="Calibri" w:hAnsi="Calibri"/>
      <w:vertAlign w:val="baseline"/>
    </w:rPr>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0.0" w:type="dxa"/>
        <w:left w:w="0.0" w:type="dxa"/>
        <w:bottom w:w="0.0" w:type="dxa"/>
        <w:right w:w="0.0" w:type="dxa"/>
      </w:tblCellMar>
    </w:tblPr>
  </w:style>
  <w:style w:type="table" w:styleId="Table5">
    <w:basedOn w:val="TableNormal"/>
    <w:pPr>
      <w:ind w:left="0" w:hanging="1"/>
    </w:pPr>
    <w:rPr>
      <w:rFonts w:ascii="Calibri" w:cs="Calibri" w:eastAsia="Calibri" w:hAnsi="Calibri"/>
      <w:vertAlign w:val="baseline"/>
    </w:rPr>
    <w:tblPr>
      <w:tblStyleRowBandSize w:val="1"/>
      <w:tblStyleColBandSize w:val="1"/>
      <w:tblCellMar>
        <w:top w:w="100.0" w:type="dxa"/>
        <w:left w:w="100.0" w:type="dxa"/>
        <w:bottom w:w="100.0" w:type="dxa"/>
        <w:right w:w="100.0" w:type="dxa"/>
      </w:tblCellMar>
    </w:tblPr>
  </w:style>
  <w:style w:type="table" w:styleId="Table6">
    <w:basedOn w:val="TableNormal"/>
    <w:pPr>
      <w:ind w:left="0" w:hanging="1"/>
    </w:pPr>
    <w:rPr>
      <w:rFonts w:ascii="Calibri" w:cs="Calibri" w:eastAsia="Calibri" w:hAnsi="Calibri"/>
      <w:vertAlign w:val="baseline"/>
    </w:rPr>
    <w:tblPr>
      <w:tblStyleRowBandSize w:val="1"/>
      <w:tblStyleColBandSize w:val="1"/>
      <w:tblCellMar>
        <w:top w:w="100.0" w:type="dxa"/>
        <w:left w:w="100.0" w:type="dxa"/>
        <w:bottom w:w="100.0" w:type="dxa"/>
        <w:right w:w="100.0" w:type="dxa"/>
      </w:tblCellMar>
    </w:tblPr>
  </w:style>
  <w:style w:type="table" w:styleId="Table7">
    <w:basedOn w:val="TableNormal"/>
    <w:pPr>
      <w:ind w:left="0" w:hanging="1"/>
    </w:pPr>
    <w:rPr>
      <w:rFonts w:ascii="Calibri" w:cs="Calibri" w:eastAsia="Calibri" w:hAnsi="Calibri"/>
      <w:vertAlign w:val="baseline"/>
    </w:rPr>
    <w:tblPr>
      <w:tblStyleRowBandSize w:val="1"/>
      <w:tblStyleColBandSize w:val="1"/>
      <w:tblCellMar>
        <w:top w:w="100.0" w:type="dxa"/>
        <w:left w:w="100.0" w:type="dxa"/>
        <w:bottom w:w="100.0" w:type="dxa"/>
        <w:right w:w="100.0" w:type="dxa"/>
      </w:tblCellMar>
    </w:tblPr>
  </w:style>
  <w:style w:type="table" w:styleId="Table8">
    <w:basedOn w:val="TableNormal"/>
    <w:pPr>
      <w:ind w:left="0" w:hanging="1"/>
    </w:pPr>
    <w:rPr>
      <w:rFonts w:ascii="Calibri" w:cs="Calibri" w:eastAsia="Calibri" w:hAnsi="Calibri"/>
      <w:vertAlign w:val="baseline"/>
    </w:rPr>
    <w:tblPr>
      <w:tblStyleRowBandSize w:val="1"/>
      <w:tblStyleColBandSize w:val="1"/>
      <w:tblCellMar>
        <w:top w:w="100.0" w:type="dxa"/>
        <w:left w:w="100.0" w:type="dxa"/>
        <w:bottom w:w="100.0" w:type="dxa"/>
        <w:right w:w="100.0" w:type="dxa"/>
      </w:tblCellMar>
    </w:tblPr>
  </w:style>
  <w:style w:type="table" w:styleId="Table9">
    <w:basedOn w:val="TableNormal"/>
    <w:pPr>
      <w:ind w:left="0" w:hanging="1"/>
    </w:pPr>
    <w:rPr>
      <w:rFonts w:ascii="Calibri" w:cs="Calibri" w:eastAsia="Calibri" w:hAnsi="Calibri"/>
      <w:vertAlign w:val="baseline"/>
    </w:rPr>
    <w:tblPr>
      <w:tblStyleRowBandSize w:val="1"/>
      <w:tblStyleColBandSize w:val="1"/>
      <w:tblCellMar>
        <w:top w:w="100.0" w:type="dxa"/>
        <w:left w:w="100.0" w:type="dxa"/>
        <w:bottom w:w="100.0" w:type="dxa"/>
        <w:right w:w="100.0" w:type="dxa"/>
      </w:tblCellMar>
    </w:tblPr>
  </w:style>
  <w:style w:type="table" w:styleId="Table10">
    <w:basedOn w:val="TableNormal"/>
    <w:pPr>
      <w:ind w:left="0" w:hanging="1"/>
    </w:pPr>
    <w:rPr>
      <w:rFonts w:ascii="Calibri" w:cs="Calibri" w:eastAsia="Calibri" w:hAnsi="Calibri"/>
      <w:vertAlign w:val="baseline"/>
    </w:rPr>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eader" Target="header2.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