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400" w:before="200" w:line="240" w:lineRule="auto"/>
        <w:ind w:left="0" w:right="0" w:firstLine="0"/>
        <w:jc w:val="left"/>
        <w:rPr>
          <w:rFonts w:ascii="Open Sans ExtraBold" w:cs="Open Sans ExtraBold" w:eastAsia="Open Sans ExtraBold" w:hAnsi="Open Sans ExtraBold"/>
          <w:color w:val="0092d1"/>
          <w:sz w:val="36"/>
          <w:szCs w:val="36"/>
          <w:shd w:fill="auto" w:val="clear"/>
          <w:vertAlign w:val="baseline"/>
        </w:rPr>
      </w:pPr>
      <w:r w:rsidDel="00000000" w:rsidR="00000000" w:rsidRPr="00000000">
        <w:rPr>
          <w:rFonts w:ascii="Open Sans ExtraBold" w:cs="Open Sans ExtraBold" w:eastAsia="Open Sans ExtraBold" w:hAnsi="Open Sans ExtraBold"/>
          <w:color w:val="0092d1"/>
          <w:sz w:val="36"/>
          <w:szCs w:val="36"/>
          <w:shd w:fill="auto" w:val="clear"/>
          <w:vertAlign w:val="baseline"/>
          <w:rtl w:val="0"/>
        </w:rPr>
        <w:t xml:space="preserve">Annex </w:t>
      </w:r>
      <w:r w:rsidDel="00000000" w:rsidR="00000000" w:rsidRPr="00000000">
        <w:rPr>
          <w:rFonts w:ascii="Open Sans ExtraBold" w:cs="Open Sans ExtraBold" w:eastAsia="Open Sans ExtraBold" w:hAnsi="Open Sans ExtraBold"/>
          <w:color w:val="0092d1"/>
          <w:sz w:val="36"/>
          <w:szCs w:val="36"/>
          <w:rtl w:val="0"/>
        </w:rPr>
        <w:t xml:space="preserve">C</w:t>
      </w:r>
      <w:r w:rsidDel="00000000" w:rsidR="00000000" w:rsidRPr="00000000">
        <w:rPr>
          <w:rFonts w:ascii="Open Sans ExtraBold" w:cs="Open Sans ExtraBold" w:eastAsia="Open Sans ExtraBold" w:hAnsi="Open Sans ExtraBold"/>
          <w:color w:val="0092d1"/>
          <w:sz w:val="36"/>
          <w:szCs w:val="36"/>
          <w:shd w:fill="auto" w:val="clear"/>
          <w:vertAlign w:val="baseline"/>
          <w:rtl w:val="0"/>
        </w:rPr>
        <w:t xml:space="preserve"> - Grantee History Form</w:t>
      </w:r>
    </w:p>
    <w:p w:rsidR="00000000" w:rsidDel="00000000" w:rsidP="00000000" w:rsidRDefault="00000000" w:rsidRPr="00000000" w14:paraId="00000002">
      <w:pPr>
        <w:spacing w:after="60" w:before="240" w:line="276" w:lineRule="auto"/>
        <w:ind w:left="0" w:right="0" w:firstLine="0"/>
        <w:jc w:val="left"/>
        <w:rPr>
          <w:rFonts w:ascii="Arial" w:cs="Arial" w:eastAsia="Arial" w:hAnsi="Arial"/>
          <w:color w:val="000000"/>
          <w:sz w:val="20"/>
          <w:szCs w:val="20"/>
          <w:highlight w:val="cyan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highlight w:val="cyan"/>
          <w:vertAlign w:val="baseline"/>
          <w:rtl w:val="0"/>
        </w:rPr>
        <w:t xml:space="preserve">CFPs reference no: [insert CFP reference No.]</w:t>
      </w:r>
    </w:p>
    <w:p w:rsidR="00000000" w:rsidDel="00000000" w:rsidP="00000000" w:rsidRDefault="00000000" w:rsidRPr="00000000" w14:paraId="00000003">
      <w:pPr>
        <w:spacing w:after="60" w:before="240" w:line="276" w:lineRule="auto"/>
        <w:ind w:left="0" w:right="0" w:firstLine="0"/>
        <w:jc w:val="left"/>
        <w:rPr>
          <w:rFonts w:ascii="Arial" w:cs="Arial" w:eastAsia="Arial" w:hAnsi="Arial"/>
          <w:color w:val="000000"/>
          <w:sz w:val="20"/>
          <w:szCs w:val="20"/>
          <w:highlight w:val="cyan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highlight w:val="cyan"/>
          <w:vertAlign w:val="baseline"/>
          <w:rtl w:val="0"/>
        </w:rPr>
        <w:t xml:space="preserve">Name of proponent organization: [insert name of Bidder]</w:t>
      </w:r>
    </w:p>
    <w:p w:rsidR="00000000" w:rsidDel="00000000" w:rsidP="00000000" w:rsidRDefault="00000000" w:rsidRPr="00000000" w14:paraId="00000004">
      <w:pPr>
        <w:spacing w:after="60" w:before="240" w:line="276" w:lineRule="auto"/>
        <w:ind w:left="0" w:right="0" w:firstLine="0"/>
        <w:jc w:val="left"/>
        <w:rPr>
          <w:rFonts w:ascii="Arial" w:cs="Arial" w:eastAsia="Arial" w:hAnsi="Arial"/>
          <w:color w:val="000000"/>
          <w:sz w:val="20"/>
          <w:szCs w:val="20"/>
          <w:highlight w:val="cyan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0.0" w:type="dxa"/>
        <w:jc w:val="left"/>
        <w:tblInd w:w="0.0" w:type="dxa"/>
        <w:tblLayout w:type="fixed"/>
        <w:tblLook w:val="0000"/>
      </w:tblPr>
      <w:tblGrid>
        <w:gridCol w:w="2235"/>
        <w:gridCol w:w="1305"/>
        <w:gridCol w:w="1635"/>
        <w:gridCol w:w="2565"/>
        <w:gridCol w:w="1890"/>
        <w:tblGridChange w:id="0">
          <w:tblGrid>
            <w:gridCol w:w="2235"/>
            <w:gridCol w:w="1305"/>
            <w:gridCol w:w="1635"/>
            <w:gridCol w:w="2565"/>
            <w:gridCol w:w="1890"/>
          </w:tblGrid>
        </w:tblGridChange>
      </w:tblGrid>
      <w:tr>
        <w:trPr>
          <w:cantSplit w:val="0"/>
          <w:trHeight w:val="16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left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before="240" w:line="276" w:lineRule="auto"/>
              <w:ind w:left="0" w:right="0" w:firstLine="0"/>
              <w:jc w:val="cente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Project Title and a brief description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d9d9" w:val="clear"/>
            <w:tcMar>
              <w:left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="276" w:lineRule="auto"/>
              <w:ind w:left="0" w:right="0" w:firstLine="0"/>
              <w:jc w:val="cente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Country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d9d9" w:val="clear"/>
            <w:tcMar>
              <w:left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276" w:lineRule="auto"/>
              <w:ind w:left="0" w:right="0" w:firstLine="0"/>
              <w:jc w:val="cente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Total amount of Contract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d9d9" w:val="clear"/>
            <w:tcMar>
              <w:left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Contract Title and</w:t>
            </w:r>
          </w:p>
          <w:p w:rsidR="00000000" w:rsidDel="00000000" w:rsidP="00000000" w:rsidRDefault="00000000" w:rsidRPr="00000000" w14:paraId="00000009">
            <w:pPr>
              <w:spacing w:after="240" w:before="24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Contact details of Client</w:t>
            </w:r>
          </w:p>
          <w:p w:rsidR="00000000" w:rsidDel="00000000" w:rsidP="00000000" w:rsidRDefault="00000000" w:rsidRPr="00000000" w14:paraId="0000000A">
            <w:pPr>
              <w:spacing w:after="240" w:before="240" w:line="276" w:lineRule="auto"/>
              <w:ind w:left="0" w:right="0" w:firstLine="0"/>
              <w:jc w:val="cente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(Name, Address, telephone, email, fax)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d9d9" w:val="clear"/>
            <w:tcMar>
              <w:left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276" w:lineRule="auto"/>
              <w:ind w:left="0" w:right="0" w:firstLine="0"/>
              <w:jc w:val="cente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Year project was undertaken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6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276" w:lineRule="auto"/>
              <w:ind w:left="0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276" w:lineRule="auto"/>
              <w:ind w:left="0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276" w:lineRule="auto"/>
              <w:ind w:left="0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276" w:lineRule="auto"/>
              <w:ind w:left="0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276" w:lineRule="auto"/>
              <w:ind w:left="0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6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276" w:lineRule="auto"/>
              <w:ind w:left="0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276" w:lineRule="auto"/>
              <w:ind w:left="0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276" w:lineRule="auto"/>
              <w:ind w:left="0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276" w:lineRule="auto"/>
              <w:ind w:left="0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276" w:lineRule="auto"/>
              <w:ind w:left="0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6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276" w:lineRule="auto"/>
              <w:ind w:left="0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276" w:lineRule="auto"/>
              <w:ind w:left="0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276" w:lineRule="auto"/>
              <w:ind w:left="0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276" w:lineRule="auto"/>
              <w:ind w:left="0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276" w:lineRule="auto"/>
              <w:ind w:left="0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0" w:before="0" w:line="288" w:lineRule="auto"/>
        <w:ind w:left="0" w:right="0" w:firstLine="0"/>
        <w:jc w:val="left"/>
        <w:rPr>
          <w:rFonts w:ascii="Open Sans" w:cs="Open Sans" w:eastAsia="Open Sans" w:hAnsi="Open Sans"/>
          <w:color w:val="000000"/>
          <w:sz w:val="17"/>
          <w:szCs w:val="17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Open Sans ExtraBold">
    <w:embedBold w:fontKey="{00000000-0000-0000-0000-000000000000}" r:id="rId1" w:subsetted="0"/>
    <w:embedBoldItalic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/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ExtraBold-bold.ttf"/><Relationship Id="rId2" Type="http://schemas.openxmlformats.org/officeDocument/2006/relationships/font" Target="fonts/OpenSansExtraBold-boldItalic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0yNkVxoFUad5T1F65BXQLegLgrA==">AMUW2mXbHY5dWuf8Rndm1tvr7rnHgGAsp6Z15zr6i66ms4lil/lel/T5IsiglxTCGDkxqJCdRup9CPk7tTuV9iz2kts8OWDf37NSZooRGMv0gQuWC4GNptY=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