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458F2" w14:textId="77777777" w:rsidR="00860F17" w:rsidRDefault="00860F17" w:rsidP="00860F17">
      <w:pPr>
        <w:jc w:val="center"/>
        <w:rPr>
          <w:b/>
          <w:bCs/>
          <w:lang w:val="fr-FR"/>
        </w:rPr>
      </w:pPr>
    </w:p>
    <w:p w14:paraId="07E52C29" w14:textId="77777777" w:rsidR="00BC05D7" w:rsidRDefault="00BC05D7" w:rsidP="00860F17">
      <w:pPr>
        <w:jc w:val="center"/>
        <w:rPr>
          <w:b/>
          <w:bCs/>
          <w:lang w:val="fr-FR"/>
        </w:rPr>
      </w:pPr>
    </w:p>
    <w:p w14:paraId="7DDBD81D" w14:textId="77777777" w:rsidR="00BC05D7" w:rsidRDefault="00BC05D7" w:rsidP="00860F17">
      <w:pPr>
        <w:jc w:val="center"/>
        <w:rPr>
          <w:b/>
          <w:bCs/>
          <w:lang w:val="fr-FR"/>
        </w:rPr>
      </w:pPr>
    </w:p>
    <w:p w14:paraId="75FECBB7" w14:textId="6EF2EDF9" w:rsidR="00BC05D7" w:rsidRDefault="00BC05D7" w:rsidP="00BC05D7">
      <w:pPr>
        <w:rPr>
          <w:b/>
          <w:bCs/>
          <w:lang w:val="fr-FR"/>
        </w:rPr>
      </w:pPr>
      <w:r>
        <w:rPr>
          <w:noProof/>
        </w:rPr>
        <w:tab/>
      </w:r>
      <w:r>
        <w:rPr>
          <w:noProof/>
        </w:rPr>
        <w:tab/>
      </w:r>
      <w:r>
        <w:rPr>
          <w:noProof/>
        </w:rPr>
        <w:tab/>
      </w:r>
      <w:r w:rsidR="00DA2BB2">
        <w:rPr>
          <w:noProof/>
        </w:rPr>
        <w:drawing>
          <wp:inline distT="0" distB="0" distL="0" distR="0" wp14:anchorId="482E8E14" wp14:editId="6B4FC985">
            <wp:extent cx="1212850" cy="1447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1447800"/>
                    </a:xfrm>
                    <a:prstGeom prst="rect">
                      <a:avLst/>
                    </a:prstGeom>
                    <a:noFill/>
                    <a:ln>
                      <a:noFill/>
                    </a:ln>
                  </pic:spPr>
                </pic:pic>
              </a:graphicData>
            </a:graphic>
          </wp:inline>
        </w:drawing>
      </w:r>
      <w:r>
        <w:rPr>
          <w:noProof/>
        </w:rPr>
        <w:tab/>
      </w:r>
      <w:r w:rsidR="00DA2BB2">
        <w:rPr>
          <w:noProof/>
        </w:rPr>
        <w:drawing>
          <wp:inline distT="0" distB="0" distL="0" distR="0" wp14:anchorId="4A2C70CC" wp14:editId="549A36AD">
            <wp:extent cx="44450" cy="92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50" cy="920750"/>
                    </a:xfrm>
                    <a:prstGeom prst="rect">
                      <a:avLst/>
                    </a:prstGeom>
                    <a:noFill/>
                    <a:ln>
                      <a:noFill/>
                    </a:ln>
                  </pic:spPr>
                </pic:pic>
              </a:graphicData>
            </a:graphic>
          </wp:inline>
        </w:drawing>
      </w:r>
      <w:r w:rsidR="00DA2BB2">
        <w:rPr>
          <w:noProof/>
        </w:rPr>
        <w:drawing>
          <wp:inline distT="0" distB="0" distL="0" distR="0" wp14:anchorId="70330FDF" wp14:editId="20B617C6">
            <wp:extent cx="1320800" cy="127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0800" cy="1270000"/>
                    </a:xfrm>
                    <a:prstGeom prst="rect">
                      <a:avLst/>
                    </a:prstGeom>
                    <a:noFill/>
                    <a:ln>
                      <a:noFill/>
                    </a:ln>
                  </pic:spPr>
                </pic:pic>
              </a:graphicData>
            </a:graphic>
          </wp:inline>
        </w:drawing>
      </w:r>
      <w:r>
        <w:rPr>
          <w:noProof/>
        </w:rPr>
        <w:tab/>
      </w:r>
      <w:r>
        <w:rPr>
          <w:noProof/>
        </w:rPr>
        <w:tab/>
      </w:r>
    </w:p>
    <w:p w14:paraId="4ADA1CFF" w14:textId="77777777" w:rsidR="00BC05D7" w:rsidRDefault="00BC05D7" w:rsidP="00860F17">
      <w:pPr>
        <w:jc w:val="center"/>
        <w:rPr>
          <w:b/>
          <w:bCs/>
          <w:lang w:val="fr-FR"/>
        </w:rPr>
      </w:pPr>
    </w:p>
    <w:p w14:paraId="2C9743AC" w14:textId="77777777" w:rsidR="00BC05D7" w:rsidRDefault="00BC05D7" w:rsidP="00860F17">
      <w:pPr>
        <w:jc w:val="center"/>
        <w:rPr>
          <w:b/>
          <w:bCs/>
          <w:lang w:val="fr-FR"/>
        </w:rPr>
      </w:pPr>
    </w:p>
    <w:p w14:paraId="420BD994" w14:textId="77777777" w:rsidR="00BC05D7" w:rsidRPr="00B04E5A" w:rsidRDefault="00BC05D7" w:rsidP="00860F17">
      <w:pPr>
        <w:jc w:val="center"/>
        <w:rPr>
          <w:b/>
          <w:bCs/>
          <w:lang w:val="fr-FR"/>
        </w:rPr>
      </w:pPr>
    </w:p>
    <w:p w14:paraId="5BA6D02A" w14:textId="77777777" w:rsidR="00860F17" w:rsidRPr="00B04E5A" w:rsidRDefault="00860F17" w:rsidP="00860F17">
      <w:pPr>
        <w:jc w:val="center"/>
        <w:rPr>
          <w:b/>
          <w:bCs/>
          <w:lang w:val="fr-FR"/>
        </w:rPr>
      </w:pPr>
    </w:p>
    <w:p w14:paraId="298CCD73" w14:textId="77777777" w:rsidR="00860F17" w:rsidRPr="00B04E5A" w:rsidRDefault="00860F17" w:rsidP="00860F17">
      <w:pPr>
        <w:jc w:val="center"/>
        <w:rPr>
          <w:b/>
          <w:bCs/>
          <w:lang w:val="fr-FR"/>
        </w:rPr>
      </w:pPr>
    </w:p>
    <w:p w14:paraId="19B287BA" w14:textId="77777777" w:rsidR="00860F17" w:rsidRPr="00FE452D" w:rsidRDefault="00860F17" w:rsidP="00860F17">
      <w:pPr>
        <w:jc w:val="center"/>
        <w:rPr>
          <w:rFonts w:ascii="Arial" w:hAnsi="Arial" w:cs="Arial"/>
          <w:b/>
          <w:bCs/>
          <w:lang w:val="en-US"/>
        </w:rPr>
      </w:pPr>
      <w:r w:rsidRPr="00FE452D">
        <w:rPr>
          <w:rFonts w:ascii="Arial" w:hAnsi="Arial" w:cs="Arial"/>
          <w:b/>
          <w:bCs/>
          <w:lang w:val="en-US"/>
        </w:rPr>
        <w:t>MEMORANDUM OF UNDERSTANDING</w:t>
      </w:r>
    </w:p>
    <w:p w14:paraId="710DA0F7" w14:textId="77777777" w:rsidR="00860F17" w:rsidRPr="00FE452D" w:rsidRDefault="00860F17" w:rsidP="00860F17">
      <w:pPr>
        <w:jc w:val="center"/>
        <w:rPr>
          <w:rFonts w:ascii="Arial" w:hAnsi="Arial" w:cs="Arial"/>
          <w:b/>
          <w:bCs/>
          <w:lang w:val="en-US"/>
        </w:rPr>
      </w:pPr>
    </w:p>
    <w:p w14:paraId="32E51EFD" w14:textId="77777777" w:rsidR="00860F17" w:rsidRPr="00FE452D" w:rsidRDefault="00860F17" w:rsidP="00860F17">
      <w:pPr>
        <w:jc w:val="center"/>
        <w:rPr>
          <w:rFonts w:ascii="Arial" w:hAnsi="Arial" w:cs="Arial"/>
          <w:b/>
          <w:bCs/>
          <w:lang w:val="en-US"/>
        </w:rPr>
      </w:pPr>
    </w:p>
    <w:p w14:paraId="1AE2A21C" w14:textId="77777777" w:rsidR="00860F17" w:rsidRPr="00FE452D" w:rsidRDefault="00860F17" w:rsidP="00860F17">
      <w:pPr>
        <w:jc w:val="center"/>
        <w:rPr>
          <w:rFonts w:ascii="Arial" w:hAnsi="Arial" w:cs="Arial"/>
          <w:b/>
          <w:bCs/>
          <w:lang w:val="en-US"/>
        </w:rPr>
      </w:pPr>
    </w:p>
    <w:p w14:paraId="0371C99E" w14:textId="77777777" w:rsidR="00860F17" w:rsidRPr="00FE452D" w:rsidRDefault="00860F17" w:rsidP="00860F17">
      <w:pPr>
        <w:jc w:val="center"/>
        <w:rPr>
          <w:rFonts w:ascii="Arial" w:hAnsi="Arial" w:cs="Arial"/>
          <w:b/>
          <w:bCs/>
          <w:lang w:val="en-US"/>
        </w:rPr>
      </w:pPr>
    </w:p>
    <w:p w14:paraId="3F5063C7" w14:textId="77777777" w:rsidR="00860F17" w:rsidRPr="00FE452D" w:rsidRDefault="00860F17" w:rsidP="00860F17">
      <w:pPr>
        <w:jc w:val="center"/>
        <w:rPr>
          <w:rFonts w:ascii="Arial" w:hAnsi="Arial" w:cs="Arial"/>
          <w:b/>
          <w:bCs/>
          <w:lang w:val="en-US"/>
        </w:rPr>
      </w:pPr>
    </w:p>
    <w:p w14:paraId="0A1097AC" w14:textId="77777777" w:rsidR="00860F17" w:rsidRPr="00FE452D" w:rsidRDefault="00860F17" w:rsidP="00860F17">
      <w:pPr>
        <w:jc w:val="center"/>
        <w:rPr>
          <w:rFonts w:ascii="Arial" w:hAnsi="Arial" w:cs="Arial"/>
          <w:b/>
          <w:bCs/>
          <w:lang w:val="en-US"/>
        </w:rPr>
      </w:pPr>
      <w:r w:rsidRPr="00FE452D">
        <w:rPr>
          <w:rFonts w:ascii="Arial" w:hAnsi="Arial" w:cs="Arial"/>
          <w:b/>
          <w:bCs/>
          <w:lang w:val="en-US"/>
        </w:rPr>
        <w:t>BETWEEN</w:t>
      </w:r>
    </w:p>
    <w:p w14:paraId="399754D0" w14:textId="77777777" w:rsidR="00860F17" w:rsidRPr="00FE452D" w:rsidRDefault="00860F17" w:rsidP="00860F17">
      <w:pPr>
        <w:jc w:val="center"/>
        <w:rPr>
          <w:rFonts w:ascii="Arial" w:hAnsi="Arial" w:cs="Arial"/>
          <w:b/>
          <w:bCs/>
          <w:lang w:val="en-US"/>
        </w:rPr>
      </w:pPr>
    </w:p>
    <w:p w14:paraId="7D9D734B" w14:textId="77777777" w:rsidR="00860F17" w:rsidRPr="00FE452D" w:rsidRDefault="00860F17" w:rsidP="00860F17">
      <w:pPr>
        <w:jc w:val="center"/>
        <w:rPr>
          <w:rFonts w:ascii="Arial" w:hAnsi="Arial" w:cs="Arial"/>
          <w:b/>
          <w:bCs/>
          <w:lang w:val="en-US"/>
        </w:rPr>
      </w:pPr>
    </w:p>
    <w:p w14:paraId="1C5D0C3E" w14:textId="77777777" w:rsidR="00860F17" w:rsidRPr="00FE452D" w:rsidRDefault="00860F17" w:rsidP="00806ABF">
      <w:pPr>
        <w:rPr>
          <w:rFonts w:ascii="Arial" w:hAnsi="Arial" w:cs="Arial"/>
          <w:b/>
          <w:bCs/>
          <w:lang w:val="en-US"/>
        </w:rPr>
      </w:pPr>
    </w:p>
    <w:p w14:paraId="38AB7413" w14:textId="77777777" w:rsidR="00860F17" w:rsidRPr="00FE452D" w:rsidRDefault="00860F17" w:rsidP="00860F17">
      <w:pPr>
        <w:jc w:val="center"/>
        <w:rPr>
          <w:rFonts w:ascii="Arial" w:hAnsi="Arial" w:cs="Arial"/>
          <w:b/>
          <w:bCs/>
          <w:lang w:val="en-US"/>
        </w:rPr>
      </w:pPr>
    </w:p>
    <w:p w14:paraId="2490D6AB" w14:textId="77777777" w:rsidR="008B49A6" w:rsidRPr="00FE452D" w:rsidRDefault="00860F17" w:rsidP="007A6E4D">
      <w:pPr>
        <w:jc w:val="center"/>
        <w:rPr>
          <w:rFonts w:ascii="Arial" w:hAnsi="Arial" w:cs="Arial"/>
          <w:b/>
          <w:bCs/>
          <w:lang w:val="en-US"/>
        </w:rPr>
      </w:pPr>
      <w:r w:rsidRPr="00FE452D">
        <w:rPr>
          <w:rFonts w:ascii="Arial" w:hAnsi="Arial" w:cs="Arial"/>
          <w:b/>
          <w:bCs/>
          <w:lang w:val="en-US"/>
        </w:rPr>
        <w:t xml:space="preserve">THE </w:t>
      </w:r>
      <w:r w:rsidR="007A6E4D" w:rsidRPr="00FE452D">
        <w:rPr>
          <w:rFonts w:ascii="Arial" w:hAnsi="Arial" w:cs="Arial"/>
          <w:b/>
          <w:bCs/>
          <w:lang w:val="en-US"/>
        </w:rPr>
        <w:t xml:space="preserve">COMMUNITY </w:t>
      </w:r>
      <w:r w:rsidR="008B49A6" w:rsidRPr="00FE452D">
        <w:rPr>
          <w:rFonts w:ascii="Arial" w:hAnsi="Arial" w:cs="Arial"/>
          <w:b/>
          <w:bCs/>
          <w:lang w:val="en-US"/>
        </w:rPr>
        <w:t xml:space="preserve">COURT OF JUSTICE OF THE </w:t>
      </w:r>
    </w:p>
    <w:p w14:paraId="638828D3" w14:textId="77777777" w:rsidR="00860F17" w:rsidRPr="00FE452D" w:rsidRDefault="00860F17" w:rsidP="00C7182E">
      <w:pPr>
        <w:jc w:val="center"/>
        <w:rPr>
          <w:rFonts w:ascii="Arial" w:hAnsi="Arial" w:cs="Arial"/>
          <w:b/>
          <w:bCs/>
          <w:lang w:val="en-US"/>
        </w:rPr>
      </w:pPr>
      <w:r w:rsidRPr="00FE452D">
        <w:rPr>
          <w:rFonts w:ascii="Arial" w:hAnsi="Arial" w:cs="Arial"/>
          <w:b/>
          <w:bCs/>
          <w:lang w:val="en-US"/>
        </w:rPr>
        <w:t xml:space="preserve">ECONOMIC COMMUNITY OF </w:t>
      </w:r>
    </w:p>
    <w:p w14:paraId="79930429" w14:textId="77777777" w:rsidR="00860F17" w:rsidRPr="00FE452D" w:rsidRDefault="00860F17" w:rsidP="00811DCE">
      <w:pPr>
        <w:jc w:val="center"/>
        <w:rPr>
          <w:rFonts w:ascii="Arial" w:hAnsi="Arial" w:cs="Arial"/>
          <w:b/>
          <w:bCs/>
          <w:lang w:val="en-US"/>
        </w:rPr>
      </w:pPr>
      <w:r w:rsidRPr="00FE452D">
        <w:rPr>
          <w:rFonts w:ascii="Arial" w:hAnsi="Arial" w:cs="Arial"/>
          <w:b/>
          <w:bCs/>
          <w:lang w:val="en-US"/>
        </w:rPr>
        <w:t>WEST AFRICAN STATES (</w:t>
      </w:r>
      <w:r w:rsidR="00263A35" w:rsidRPr="00FE452D">
        <w:rPr>
          <w:rFonts w:ascii="Arial" w:hAnsi="Arial" w:cs="Arial"/>
          <w:b/>
          <w:bCs/>
          <w:lang w:val="en-US"/>
        </w:rPr>
        <w:t>“</w:t>
      </w:r>
      <w:smartTag w:uri="urn:schemas-microsoft-com:office:smarttags" w:element="stockticker">
        <w:r w:rsidR="00A06B76" w:rsidRPr="00FE452D">
          <w:rPr>
            <w:rFonts w:ascii="Arial" w:hAnsi="Arial" w:cs="Arial"/>
            <w:b/>
            <w:bCs/>
            <w:lang w:val="en-US"/>
          </w:rPr>
          <w:t>CCJ</w:t>
        </w:r>
      </w:smartTag>
      <w:r w:rsidR="00A06B76" w:rsidRPr="00FE452D">
        <w:rPr>
          <w:rFonts w:ascii="Arial" w:hAnsi="Arial" w:cs="Arial"/>
          <w:b/>
          <w:bCs/>
          <w:lang w:val="en-US"/>
        </w:rPr>
        <w:t xml:space="preserve"> – </w:t>
      </w:r>
      <w:r w:rsidRPr="00FE452D">
        <w:rPr>
          <w:rFonts w:ascii="Arial" w:hAnsi="Arial" w:cs="Arial"/>
          <w:b/>
          <w:bCs/>
          <w:lang w:val="en-US"/>
        </w:rPr>
        <w:t>ECOWAS</w:t>
      </w:r>
      <w:r w:rsidR="00263A35" w:rsidRPr="00FE452D">
        <w:rPr>
          <w:rFonts w:ascii="Arial" w:hAnsi="Arial" w:cs="Arial"/>
          <w:b/>
          <w:bCs/>
          <w:lang w:val="en-US"/>
        </w:rPr>
        <w:t>”</w:t>
      </w:r>
      <w:r w:rsidR="00F02E08" w:rsidRPr="00FE452D">
        <w:rPr>
          <w:rFonts w:ascii="Arial" w:hAnsi="Arial" w:cs="Arial"/>
          <w:b/>
          <w:bCs/>
          <w:lang w:val="en-US"/>
        </w:rPr>
        <w:t xml:space="preserve"> or </w:t>
      </w:r>
      <w:r w:rsidR="00263A35" w:rsidRPr="00FE452D">
        <w:rPr>
          <w:rFonts w:ascii="Arial" w:hAnsi="Arial" w:cs="Arial"/>
          <w:b/>
          <w:bCs/>
          <w:lang w:val="en-US"/>
        </w:rPr>
        <w:t>“</w:t>
      </w:r>
      <w:r w:rsidR="00F02E08" w:rsidRPr="00FE452D">
        <w:rPr>
          <w:rFonts w:ascii="Arial" w:hAnsi="Arial" w:cs="Arial"/>
          <w:b/>
          <w:bCs/>
          <w:lang w:val="en-US"/>
        </w:rPr>
        <w:t>the Court</w:t>
      </w:r>
      <w:r w:rsidR="00263A35" w:rsidRPr="00FE452D">
        <w:rPr>
          <w:rFonts w:ascii="Arial" w:hAnsi="Arial" w:cs="Arial"/>
          <w:b/>
          <w:bCs/>
          <w:lang w:val="en-US"/>
        </w:rPr>
        <w:t>”</w:t>
      </w:r>
      <w:r w:rsidRPr="00FE452D">
        <w:rPr>
          <w:rFonts w:ascii="Arial" w:hAnsi="Arial" w:cs="Arial"/>
          <w:b/>
          <w:bCs/>
          <w:lang w:val="en-US"/>
        </w:rPr>
        <w:t>)</w:t>
      </w:r>
    </w:p>
    <w:p w14:paraId="18138D1C" w14:textId="77777777" w:rsidR="00860F17" w:rsidRPr="00FE452D" w:rsidRDefault="00860F17" w:rsidP="00860F17">
      <w:pPr>
        <w:jc w:val="center"/>
        <w:rPr>
          <w:rFonts w:ascii="Arial" w:hAnsi="Arial" w:cs="Arial"/>
          <w:b/>
          <w:bCs/>
          <w:lang w:val="en-US"/>
        </w:rPr>
      </w:pPr>
    </w:p>
    <w:p w14:paraId="41193A85" w14:textId="77777777" w:rsidR="00860F17" w:rsidRPr="00FE452D" w:rsidRDefault="00860F17" w:rsidP="00860F17">
      <w:pPr>
        <w:jc w:val="center"/>
        <w:rPr>
          <w:rFonts w:ascii="Arial" w:hAnsi="Arial" w:cs="Arial"/>
          <w:b/>
          <w:bCs/>
          <w:lang w:val="en-US"/>
        </w:rPr>
      </w:pPr>
    </w:p>
    <w:p w14:paraId="7FE6E7DD" w14:textId="77777777" w:rsidR="00860F17" w:rsidRPr="00FE452D" w:rsidRDefault="00860F17" w:rsidP="00860F17">
      <w:pPr>
        <w:jc w:val="center"/>
        <w:rPr>
          <w:rFonts w:ascii="Arial" w:hAnsi="Arial" w:cs="Arial"/>
          <w:b/>
          <w:bCs/>
          <w:lang w:val="en-US"/>
        </w:rPr>
      </w:pPr>
    </w:p>
    <w:p w14:paraId="585A0A89" w14:textId="77777777" w:rsidR="00860F17" w:rsidRPr="00FE452D" w:rsidRDefault="00860F17" w:rsidP="00860F17">
      <w:pPr>
        <w:jc w:val="center"/>
        <w:rPr>
          <w:rFonts w:ascii="Arial" w:hAnsi="Arial" w:cs="Arial"/>
          <w:b/>
          <w:bCs/>
          <w:lang w:val="en-US"/>
        </w:rPr>
      </w:pPr>
    </w:p>
    <w:p w14:paraId="11531059" w14:textId="77777777" w:rsidR="00860F17" w:rsidRPr="00FE452D" w:rsidRDefault="00860F17" w:rsidP="00860F17">
      <w:pPr>
        <w:jc w:val="center"/>
        <w:rPr>
          <w:rFonts w:ascii="Arial" w:hAnsi="Arial" w:cs="Arial"/>
          <w:b/>
          <w:bCs/>
          <w:lang w:val="en-US"/>
        </w:rPr>
      </w:pPr>
      <w:smartTag w:uri="urn:schemas-microsoft-com:office:smarttags" w:element="stockticker">
        <w:r w:rsidRPr="00FE452D">
          <w:rPr>
            <w:rFonts w:ascii="Arial" w:hAnsi="Arial" w:cs="Arial"/>
            <w:b/>
            <w:bCs/>
            <w:lang w:val="en-US"/>
          </w:rPr>
          <w:t>AND</w:t>
        </w:r>
      </w:smartTag>
    </w:p>
    <w:p w14:paraId="3AA6F35C" w14:textId="77777777" w:rsidR="00860F17" w:rsidRPr="00FE452D" w:rsidRDefault="00860F17" w:rsidP="00860F17">
      <w:pPr>
        <w:jc w:val="center"/>
        <w:rPr>
          <w:rFonts w:ascii="Arial" w:hAnsi="Arial" w:cs="Arial"/>
          <w:b/>
          <w:bCs/>
          <w:lang w:val="en-US"/>
        </w:rPr>
      </w:pPr>
    </w:p>
    <w:p w14:paraId="31D2DFC6" w14:textId="77777777" w:rsidR="00860F17" w:rsidRPr="00FE452D" w:rsidRDefault="00860F17" w:rsidP="00860F17">
      <w:pPr>
        <w:jc w:val="center"/>
        <w:rPr>
          <w:rFonts w:ascii="Arial" w:hAnsi="Arial" w:cs="Arial"/>
          <w:b/>
          <w:bCs/>
          <w:lang w:val="en-US"/>
        </w:rPr>
      </w:pPr>
    </w:p>
    <w:p w14:paraId="01DF701F" w14:textId="77777777" w:rsidR="00860F17" w:rsidRPr="00FE452D" w:rsidRDefault="00860F17" w:rsidP="00860F17">
      <w:pPr>
        <w:jc w:val="center"/>
        <w:rPr>
          <w:rFonts w:ascii="Arial" w:hAnsi="Arial" w:cs="Arial"/>
          <w:b/>
          <w:bCs/>
          <w:lang w:val="en-US"/>
        </w:rPr>
      </w:pPr>
    </w:p>
    <w:p w14:paraId="73DD09C9" w14:textId="77777777" w:rsidR="006F166A" w:rsidRPr="00FE452D" w:rsidRDefault="00860F17" w:rsidP="00860F17">
      <w:pPr>
        <w:jc w:val="center"/>
        <w:rPr>
          <w:rFonts w:ascii="Arial" w:hAnsi="Arial" w:cs="Arial"/>
          <w:b/>
          <w:bCs/>
          <w:lang w:val="en-US"/>
        </w:rPr>
      </w:pPr>
      <w:r w:rsidRPr="00FE452D">
        <w:rPr>
          <w:rFonts w:ascii="Arial" w:hAnsi="Arial" w:cs="Arial"/>
          <w:b/>
          <w:bCs/>
          <w:lang w:val="en-US"/>
        </w:rPr>
        <w:t xml:space="preserve">THE </w:t>
      </w:r>
      <w:r w:rsidR="00915FA3" w:rsidRPr="00FE452D">
        <w:rPr>
          <w:rFonts w:ascii="Arial" w:hAnsi="Arial" w:cs="Arial"/>
          <w:b/>
          <w:bCs/>
          <w:lang w:val="en-US"/>
        </w:rPr>
        <w:t xml:space="preserve">OFFICE OF THE </w:t>
      </w:r>
      <w:r w:rsidRPr="00FE452D">
        <w:rPr>
          <w:rFonts w:ascii="Arial" w:hAnsi="Arial" w:cs="Arial"/>
          <w:b/>
          <w:bCs/>
          <w:lang w:val="en-US"/>
        </w:rPr>
        <w:t xml:space="preserve">UNITED NATIONS </w:t>
      </w:r>
    </w:p>
    <w:p w14:paraId="01CD4A87" w14:textId="77777777" w:rsidR="00860F17" w:rsidRPr="00FE452D" w:rsidRDefault="00860F17" w:rsidP="00860F17">
      <w:pPr>
        <w:jc w:val="center"/>
        <w:rPr>
          <w:rFonts w:ascii="Arial" w:hAnsi="Arial" w:cs="Arial"/>
          <w:b/>
          <w:bCs/>
          <w:lang w:val="en-US"/>
        </w:rPr>
      </w:pPr>
      <w:r w:rsidRPr="00FE452D">
        <w:rPr>
          <w:rFonts w:ascii="Arial" w:hAnsi="Arial" w:cs="Arial"/>
          <w:b/>
          <w:bCs/>
          <w:lang w:val="en-US"/>
        </w:rPr>
        <w:t>HIGH COMMISSIONER FOR REFUGEES</w:t>
      </w:r>
    </w:p>
    <w:p w14:paraId="3BB0D3D1" w14:textId="77777777" w:rsidR="00860F17" w:rsidRPr="00FE452D" w:rsidRDefault="00860F17" w:rsidP="00860F17">
      <w:pPr>
        <w:jc w:val="center"/>
        <w:rPr>
          <w:rFonts w:ascii="Arial" w:hAnsi="Arial" w:cs="Arial"/>
          <w:b/>
          <w:bCs/>
          <w:lang w:val="en-US"/>
        </w:rPr>
      </w:pPr>
      <w:r w:rsidRPr="00FE452D">
        <w:rPr>
          <w:rFonts w:ascii="Arial" w:hAnsi="Arial" w:cs="Arial"/>
          <w:b/>
          <w:bCs/>
          <w:lang w:val="en-US"/>
        </w:rPr>
        <w:t>(</w:t>
      </w:r>
      <w:r w:rsidR="00263A35" w:rsidRPr="00FE452D">
        <w:rPr>
          <w:rFonts w:ascii="Arial" w:hAnsi="Arial" w:cs="Arial"/>
          <w:b/>
          <w:bCs/>
          <w:lang w:val="en-US"/>
        </w:rPr>
        <w:t>“</w:t>
      </w:r>
      <w:r w:rsidRPr="00FE452D">
        <w:rPr>
          <w:rFonts w:ascii="Arial" w:hAnsi="Arial" w:cs="Arial"/>
          <w:b/>
          <w:bCs/>
          <w:lang w:val="en-US"/>
        </w:rPr>
        <w:t>UNHCR</w:t>
      </w:r>
      <w:r w:rsidR="00263A35" w:rsidRPr="00FE452D">
        <w:rPr>
          <w:rFonts w:ascii="Arial" w:hAnsi="Arial" w:cs="Arial"/>
          <w:b/>
          <w:bCs/>
          <w:lang w:val="en-US"/>
        </w:rPr>
        <w:t>”</w:t>
      </w:r>
      <w:r w:rsidR="00C56052" w:rsidRPr="00FE452D">
        <w:rPr>
          <w:rFonts w:ascii="Arial" w:hAnsi="Arial" w:cs="Arial"/>
          <w:b/>
          <w:bCs/>
          <w:lang w:val="en-US"/>
        </w:rPr>
        <w:t xml:space="preserve"> or </w:t>
      </w:r>
      <w:r w:rsidR="00263A35" w:rsidRPr="00FE452D">
        <w:rPr>
          <w:rFonts w:ascii="Arial" w:hAnsi="Arial" w:cs="Arial"/>
          <w:b/>
          <w:bCs/>
          <w:lang w:val="en-US"/>
        </w:rPr>
        <w:t>“</w:t>
      </w:r>
      <w:r w:rsidR="00C56052" w:rsidRPr="00FE452D">
        <w:rPr>
          <w:rFonts w:ascii="Arial" w:hAnsi="Arial" w:cs="Arial"/>
          <w:b/>
          <w:bCs/>
          <w:lang w:val="en-US"/>
        </w:rPr>
        <w:t>the Office</w:t>
      </w:r>
      <w:r w:rsidR="00263A35" w:rsidRPr="00FE452D">
        <w:rPr>
          <w:rFonts w:ascii="Arial" w:hAnsi="Arial" w:cs="Arial"/>
          <w:b/>
          <w:bCs/>
          <w:lang w:val="en-US"/>
        </w:rPr>
        <w:t>”</w:t>
      </w:r>
      <w:r w:rsidRPr="00FE452D">
        <w:rPr>
          <w:rFonts w:ascii="Arial" w:hAnsi="Arial" w:cs="Arial"/>
          <w:b/>
          <w:bCs/>
          <w:lang w:val="en-US"/>
        </w:rPr>
        <w:t>)</w:t>
      </w:r>
    </w:p>
    <w:p w14:paraId="09BACA4E" w14:textId="77777777" w:rsidR="00860F17" w:rsidRPr="00FE452D" w:rsidRDefault="00860F17" w:rsidP="00860F17">
      <w:pPr>
        <w:jc w:val="center"/>
        <w:rPr>
          <w:rFonts w:ascii="Arial" w:hAnsi="Arial" w:cs="Arial"/>
          <w:lang w:val="en-US"/>
        </w:rPr>
      </w:pPr>
    </w:p>
    <w:p w14:paraId="5DEFC07E" w14:textId="77777777" w:rsidR="00860F17" w:rsidRPr="00FE452D" w:rsidRDefault="00860F17" w:rsidP="00860F17">
      <w:pPr>
        <w:jc w:val="center"/>
        <w:rPr>
          <w:rFonts w:ascii="Arial" w:hAnsi="Arial" w:cs="Arial"/>
          <w:lang w:val="en-US"/>
        </w:rPr>
      </w:pPr>
    </w:p>
    <w:p w14:paraId="51B8776A" w14:textId="4B40E104" w:rsidR="00EE7A5C" w:rsidRDefault="006D5808" w:rsidP="00F11D4B">
      <w:pPr>
        <w:jc w:val="center"/>
        <w:rPr>
          <w:rFonts w:ascii="Arial" w:hAnsi="Arial" w:cs="Arial"/>
          <w:lang w:val="en-US"/>
        </w:rPr>
      </w:pPr>
      <w:r w:rsidRPr="00FE452D">
        <w:rPr>
          <w:rFonts w:ascii="Arial" w:hAnsi="Arial" w:cs="Arial"/>
          <w:lang w:val="en-US"/>
        </w:rPr>
        <w:t>(together “the Parties”)</w:t>
      </w:r>
    </w:p>
    <w:p w14:paraId="1305298D" w14:textId="4817CA8F" w:rsidR="00C91A77" w:rsidRDefault="00C91A77" w:rsidP="00F11D4B">
      <w:pPr>
        <w:jc w:val="center"/>
        <w:rPr>
          <w:rFonts w:ascii="Arial" w:hAnsi="Arial" w:cs="Arial"/>
          <w:lang w:val="en-US"/>
        </w:rPr>
      </w:pPr>
    </w:p>
    <w:p w14:paraId="53C29C9A" w14:textId="6BFE92D0" w:rsidR="00C91A77" w:rsidRDefault="00C91A77" w:rsidP="00F11D4B">
      <w:pPr>
        <w:jc w:val="center"/>
        <w:rPr>
          <w:rFonts w:ascii="Arial" w:hAnsi="Arial" w:cs="Arial"/>
          <w:lang w:val="en-US"/>
        </w:rPr>
      </w:pPr>
    </w:p>
    <w:p w14:paraId="205331B9" w14:textId="32A738EF" w:rsidR="00C91A77" w:rsidRDefault="00C91A77" w:rsidP="00F11D4B">
      <w:pPr>
        <w:jc w:val="center"/>
        <w:rPr>
          <w:rFonts w:ascii="Arial" w:hAnsi="Arial" w:cs="Arial"/>
          <w:lang w:val="en-US"/>
        </w:rPr>
      </w:pPr>
    </w:p>
    <w:p w14:paraId="5440018A" w14:textId="3687E75F" w:rsidR="00C91A77" w:rsidRDefault="00C91A77" w:rsidP="00F11D4B">
      <w:pPr>
        <w:jc w:val="center"/>
        <w:rPr>
          <w:rFonts w:ascii="Arial" w:hAnsi="Arial" w:cs="Arial"/>
          <w:lang w:val="en-US"/>
        </w:rPr>
      </w:pPr>
    </w:p>
    <w:p w14:paraId="16C3F1FE" w14:textId="77777777" w:rsidR="00C91A77" w:rsidRPr="00FE452D" w:rsidRDefault="00C91A77" w:rsidP="00F11D4B">
      <w:pPr>
        <w:jc w:val="center"/>
        <w:rPr>
          <w:rFonts w:ascii="Arial" w:hAnsi="Arial" w:cs="Arial"/>
          <w:lang w:val="en-US"/>
        </w:rPr>
      </w:pPr>
    </w:p>
    <w:p w14:paraId="2CCA0EF3" w14:textId="77777777" w:rsidR="00F11D4B" w:rsidRPr="00FE452D" w:rsidRDefault="00F11D4B" w:rsidP="00F11D4B">
      <w:pPr>
        <w:jc w:val="center"/>
        <w:rPr>
          <w:rFonts w:ascii="Arial" w:hAnsi="Arial" w:cs="Arial"/>
          <w:lang w:val="en-US"/>
        </w:rPr>
      </w:pPr>
    </w:p>
    <w:p w14:paraId="5EAC5A44" w14:textId="65EABD2A" w:rsidR="00BD694F" w:rsidRPr="00FE452D" w:rsidRDefault="00BD694F" w:rsidP="004E2B02">
      <w:pPr>
        <w:numPr>
          <w:ilvl w:val="0"/>
          <w:numId w:val="14"/>
        </w:numPr>
        <w:jc w:val="both"/>
        <w:rPr>
          <w:rFonts w:ascii="Arial" w:hAnsi="Arial" w:cs="Arial"/>
          <w:lang w:val="en-US"/>
        </w:rPr>
      </w:pPr>
      <w:r w:rsidRPr="00FE452D">
        <w:rPr>
          <w:rFonts w:ascii="Arial" w:hAnsi="Arial" w:cs="Arial"/>
          <w:lang w:val="en-US"/>
        </w:rPr>
        <w:lastRenderedPageBreak/>
        <w:t xml:space="preserve">Considering </w:t>
      </w:r>
      <w:r w:rsidR="002153E8" w:rsidRPr="00FE452D">
        <w:rPr>
          <w:rFonts w:ascii="Arial" w:hAnsi="Arial" w:cs="Arial"/>
          <w:lang w:val="en-US"/>
        </w:rPr>
        <w:t xml:space="preserve">that </w:t>
      </w:r>
      <w:r w:rsidRPr="00FE452D">
        <w:rPr>
          <w:rFonts w:ascii="Arial" w:hAnsi="Arial" w:cs="Arial"/>
          <w:lang w:val="en-US"/>
        </w:rPr>
        <w:t>t</w:t>
      </w:r>
      <w:r w:rsidRPr="00FE452D">
        <w:rPr>
          <w:rFonts w:ascii="Arial" w:hAnsi="Arial" w:cs="Arial"/>
        </w:rPr>
        <w:t xml:space="preserve">he </w:t>
      </w:r>
      <w:r w:rsidR="007D7C95" w:rsidRPr="00FE452D">
        <w:rPr>
          <w:rFonts w:ascii="Arial" w:hAnsi="Arial" w:cs="Arial"/>
        </w:rPr>
        <w:t>M</w:t>
      </w:r>
      <w:r w:rsidRPr="00FE452D">
        <w:rPr>
          <w:rFonts w:ascii="Arial" w:hAnsi="Arial" w:cs="Arial"/>
        </w:rPr>
        <w:t xml:space="preserve">andate of the </w:t>
      </w:r>
      <w:smartTag w:uri="urn:schemas-microsoft-com:office:smarttags" w:element="stockticker">
        <w:r w:rsidRPr="00FE452D">
          <w:rPr>
            <w:rFonts w:ascii="Arial" w:hAnsi="Arial" w:cs="Arial"/>
            <w:bCs/>
            <w:lang w:val="en-US"/>
          </w:rPr>
          <w:t>CCJ</w:t>
        </w:r>
      </w:smartTag>
      <w:r w:rsidRPr="00FE452D">
        <w:rPr>
          <w:rFonts w:ascii="Arial" w:hAnsi="Arial" w:cs="Arial"/>
          <w:b/>
          <w:bCs/>
          <w:lang w:val="en-US"/>
        </w:rPr>
        <w:t xml:space="preserve"> – </w:t>
      </w:r>
      <w:r w:rsidRPr="00FE452D">
        <w:rPr>
          <w:rFonts w:ascii="Arial" w:hAnsi="Arial" w:cs="Arial"/>
          <w:lang w:val="en-US"/>
        </w:rPr>
        <w:t>ECOWAS</w:t>
      </w:r>
      <w:r w:rsidRPr="00FE452D">
        <w:rPr>
          <w:rFonts w:ascii="Arial" w:hAnsi="Arial" w:cs="Arial"/>
        </w:rPr>
        <w:t xml:space="preserve"> </w:t>
      </w:r>
      <w:r w:rsidR="002153E8" w:rsidRPr="00FE452D">
        <w:rPr>
          <w:rFonts w:ascii="Arial" w:hAnsi="Arial" w:cs="Arial"/>
        </w:rPr>
        <w:t xml:space="preserve">is </w:t>
      </w:r>
      <w:r w:rsidRPr="00FE452D">
        <w:rPr>
          <w:rFonts w:ascii="Arial" w:hAnsi="Arial" w:cs="Arial"/>
        </w:rPr>
        <w:t>to ensure th</w:t>
      </w:r>
      <w:r w:rsidR="007D7C95" w:rsidRPr="00FE452D">
        <w:rPr>
          <w:rFonts w:ascii="Arial" w:hAnsi="Arial" w:cs="Arial"/>
        </w:rPr>
        <w:t>e</w:t>
      </w:r>
      <w:r w:rsidRPr="00FE452D">
        <w:rPr>
          <w:rFonts w:ascii="Arial" w:hAnsi="Arial" w:cs="Arial"/>
        </w:rPr>
        <w:t xml:space="preserve"> observance of law and of the principles of equity in the interpretation and application of the provisions of the Revised Treaty of ECOWAS and all other subsidiary legal instruments adopted by </w:t>
      </w:r>
      <w:r w:rsidR="00373963" w:rsidRPr="00FE452D">
        <w:rPr>
          <w:rFonts w:ascii="Arial" w:hAnsi="Arial" w:cs="Arial"/>
        </w:rPr>
        <w:t xml:space="preserve">the </w:t>
      </w:r>
      <w:r w:rsidRPr="00FE452D">
        <w:rPr>
          <w:rFonts w:ascii="Arial" w:hAnsi="Arial" w:cs="Arial"/>
        </w:rPr>
        <w:t>ECOWAS Community</w:t>
      </w:r>
      <w:r w:rsidR="004A1E58" w:rsidRPr="00FE452D">
        <w:rPr>
          <w:rFonts w:ascii="Arial" w:hAnsi="Arial" w:cs="Arial"/>
        </w:rPr>
        <w:t>.</w:t>
      </w:r>
    </w:p>
    <w:p w14:paraId="150FC251" w14:textId="77777777" w:rsidR="00E23116" w:rsidRPr="00FE452D" w:rsidRDefault="00E23116" w:rsidP="00E23116">
      <w:pPr>
        <w:jc w:val="both"/>
        <w:rPr>
          <w:rFonts w:ascii="Arial" w:hAnsi="Arial" w:cs="Arial"/>
          <w:lang w:val="en-US"/>
        </w:rPr>
      </w:pPr>
    </w:p>
    <w:p w14:paraId="189E4836" w14:textId="40B0A209" w:rsidR="00E23116" w:rsidRPr="00FE452D" w:rsidRDefault="00E23116" w:rsidP="00576BF5">
      <w:pPr>
        <w:numPr>
          <w:ilvl w:val="0"/>
          <w:numId w:val="14"/>
        </w:numPr>
        <w:jc w:val="both"/>
        <w:rPr>
          <w:rFonts w:ascii="Arial" w:hAnsi="Arial" w:cs="Arial"/>
          <w:lang w:val="en-US"/>
        </w:rPr>
      </w:pPr>
      <w:r w:rsidRPr="00FE452D">
        <w:rPr>
          <w:rFonts w:ascii="Arial" w:hAnsi="Arial" w:cs="Arial"/>
          <w:lang w:val="en-US"/>
        </w:rPr>
        <w:t xml:space="preserve">Considering that the 2005 Supplementary Protocol relating to the </w:t>
      </w:r>
      <w:smartTag w:uri="urn:schemas-microsoft-com:office:smarttags" w:element="stockticker">
        <w:r w:rsidRPr="00FE452D">
          <w:rPr>
            <w:rFonts w:ascii="Arial" w:hAnsi="Arial" w:cs="Arial"/>
            <w:bCs/>
            <w:lang w:val="en-US"/>
          </w:rPr>
          <w:t>CCJ</w:t>
        </w:r>
      </w:smartTag>
      <w:r w:rsidRPr="00FE452D">
        <w:rPr>
          <w:rFonts w:ascii="Arial" w:hAnsi="Arial" w:cs="Arial"/>
          <w:b/>
          <w:bCs/>
          <w:lang w:val="en-US"/>
        </w:rPr>
        <w:t xml:space="preserve"> - </w:t>
      </w:r>
      <w:r w:rsidRPr="00FE452D">
        <w:rPr>
          <w:rFonts w:ascii="Arial" w:hAnsi="Arial" w:cs="Arial"/>
          <w:lang w:val="en-US"/>
        </w:rPr>
        <w:t xml:space="preserve">ECOWAS confirmed the competence of the Court to determine violations of </w:t>
      </w:r>
      <w:r w:rsidR="007D7C95" w:rsidRPr="00FE452D">
        <w:rPr>
          <w:rFonts w:ascii="Arial" w:hAnsi="Arial" w:cs="Arial"/>
          <w:lang w:val="en-US"/>
        </w:rPr>
        <w:t>h</w:t>
      </w:r>
      <w:r w:rsidRPr="00FE452D">
        <w:rPr>
          <w:rFonts w:ascii="Arial" w:hAnsi="Arial" w:cs="Arial"/>
          <w:lang w:val="en-US"/>
        </w:rPr>
        <w:t xml:space="preserve">uman </w:t>
      </w:r>
      <w:r w:rsidR="007D7C95" w:rsidRPr="00FE452D">
        <w:rPr>
          <w:rFonts w:ascii="Arial" w:hAnsi="Arial" w:cs="Arial"/>
          <w:lang w:val="en-US"/>
        </w:rPr>
        <w:t>R</w:t>
      </w:r>
      <w:r w:rsidRPr="00FE452D">
        <w:rPr>
          <w:rFonts w:ascii="Arial" w:hAnsi="Arial" w:cs="Arial"/>
          <w:lang w:val="en-US"/>
        </w:rPr>
        <w:t xml:space="preserve">ights that occur in any ECOWAS Member State, and </w:t>
      </w:r>
      <w:proofErr w:type="gramStart"/>
      <w:r w:rsidRPr="00FE452D">
        <w:rPr>
          <w:rFonts w:ascii="Arial" w:hAnsi="Arial" w:cs="Arial"/>
          <w:lang w:val="en-US"/>
        </w:rPr>
        <w:t>provided that</w:t>
      </w:r>
      <w:proofErr w:type="gramEnd"/>
      <w:r w:rsidRPr="00FE452D">
        <w:rPr>
          <w:rFonts w:ascii="Arial" w:hAnsi="Arial" w:cs="Arial"/>
          <w:lang w:val="en-US"/>
        </w:rPr>
        <w:t xml:space="preserve"> individuals are entitled to apply to the </w:t>
      </w:r>
      <w:smartTag w:uri="urn:schemas-microsoft-com:office:smarttags" w:element="stockticker">
        <w:r w:rsidRPr="00FE452D">
          <w:rPr>
            <w:rFonts w:ascii="Arial" w:hAnsi="Arial" w:cs="Arial"/>
            <w:bCs/>
            <w:lang w:val="en-US"/>
          </w:rPr>
          <w:t>CCJ</w:t>
        </w:r>
      </w:smartTag>
      <w:r w:rsidRPr="00FE452D">
        <w:rPr>
          <w:rFonts w:ascii="Arial" w:hAnsi="Arial" w:cs="Arial"/>
          <w:b/>
          <w:bCs/>
          <w:lang w:val="en-US"/>
        </w:rPr>
        <w:t xml:space="preserve"> - </w:t>
      </w:r>
      <w:r w:rsidRPr="00FE452D">
        <w:rPr>
          <w:rFonts w:ascii="Arial" w:hAnsi="Arial" w:cs="Arial"/>
          <w:lang w:val="en-US"/>
        </w:rPr>
        <w:t>ECOWAS for relief without having first to exhaust local remedies</w:t>
      </w:r>
      <w:r w:rsidR="004A1E58" w:rsidRPr="00FE452D">
        <w:rPr>
          <w:rFonts w:ascii="Arial" w:hAnsi="Arial" w:cs="Arial"/>
          <w:lang w:val="en-US"/>
        </w:rPr>
        <w:t>.</w:t>
      </w:r>
    </w:p>
    <w:p w14:paraId="0B450E98" w14:textId="77777777" w:rsidR="003A5DE9" w:rsidRPr="00FE452D" w:rsidRDefault="003A5DE9" w:rsidP="003A5DE9">
      <w:pPr>
        <w:pStyle w:val="ListParagraph"/>
        <w:rPr>
          <w:rFonts w:ascii="Arial" w:hAnsi="Arial" w:cs="Arial"/>
          <w:lang w:val="en-US"/>
        </w:rPr>
      </w:pPr>
    </w:p>
    <w:p w14:paraId="734DA1ED" w14:textId="48E48EA1" w:rsidR="003A5DE9" w:rsidRPr="00FE452D" w:rsidRDefault="003A5DE9" w:rsidP="004978D3">
      <w:pPr>
        <w:numPr>
          <w:ilvl w:val="0"/>
          <w:numId w:val="14"/>
        </w:numPr>
        <w:jc w:val="both"/>
        <w:rPr>
          <w:rFonts w:ascii="Arial" w:hAnsi="Arial" w:cs="Arial"/>
          <w:lang w:val="en-US"/>
        </w:rPr>
      </w:pPr>
      <w:r w:rsidRPr="00FE452D">
        <w:rPr>
          <w:rFonts w:ascii="Arial" w:hAnsi="Arial" w:cs="Arial"/>
          <w:iCs/>
          <w:lang w:val="en"/>
        </w:rPr>
        <w:t>Considering th</w:t>
      </w:r>
      <w:r w:rsidR="00E6182F" w:rsidRPr="00FE452D">
        <w:rPr>
          <w:rFonts w:ascii="Arial" w:hAnsi="Arial" w:cs="Arial"/>
          <w:iCs/>
          <w:lang w:val="en"/>
        </w:rPr>
        <w:t>at the Court may, in the adjudication of</w:t>
      </w:r>
      <w:r w:rsidRPr="00FE452D">
        <w:rPr>
          <w:rFonts w:ascii="Arial" w:hAnsi="Arial" w:cs="Arial"/>
          <w:iCs/>
          <w:lang w:val="en"/>
        </w:rPr>
        <w:t xml:space="preserve"> cases before it, and in accordance with its rules of procedure, request any person or institution to</w:t>
      </w:r>
      <w:r w:rsidR="00107C9A">
        <w:rPr>
          <w:rFonts w:ascii="Arial" w:hAnsi="Arial" w:cs="Arial"/>
          <w:iCs/>
          <w:lang w:val="en"/>
        </w:rPr>
        <w:t xml:space="preserve"> give</w:t>
      </w:r>
      <w:r w:rsidRPr="00FE452D">
        <w:rPr>
          <w:rFonts w:ascii="Arial" w:hAnsi="Arial" w:cs="Arial"/>
          <w:iCs/>
          <w:lang w:val="en"/>
        </w:rPr>
        <w:t xml:space="preserve"> an expert opinion.</w:t>
      </w:r>
    </w:p>
    <w:p w14:paraId="0449F098" w14:textId="77777777" w:rsidR="003A5DE9" w:rsidRPr="00FE452D" w:rsidRDefault="003A5DE9" w:rsidP="003A5DE9">
      <w:pPr>
        <w:ind w:left="567"/>
        <w:jc w:val="both"/>
        <w:rPr>
          <w:rFonts w:ascii="Arial" w:hAnsi="Arial" w:cs="Arial"/>
          <w:iCs/>
          <w:lang w:val="en"/>
        </w:rPr>
      </w:pPr>
    </w:p>
    <w:p w14:paraId="239FB57C" w14:textId="15ABDA97" w:rsidR="003A5DE9" w:rsidRPr="00FE452D" w:rsidRDefault="00423F64" w:rsidP="006D6FCE">
      <w:pPr>
        <w:numPr>
          <w:ilvl w:val="0"/>
          <w:numId w:val="14"/>
        </w:numPr>
        <w:jc w:val="both"/>
        <w:rPr>
          <w:rFonts w:ascii="Arial" w:hAnsi="Arial" w:cs="Arial"/>
          <w:lang w:val="en-US"/>
        </w:rPr>
      </w:pPr>
      <w:r w:rsidRPr="00FE452D">
        <w:rPr>
          <w:rFonts w:ascii="Arial" w:hAnsi="Arial" w:cs="Arial"/>
          <w:lang w:val="en"/>
        </w:rPr>
        <w:t>Further c</w:t>
      </w:r>
      <w:r w:rsidR="003A5DE9" w:rsidRPr="00FE452D">
        <w:rPr>
          <w:rFonts w:ascii="Arial" w:hAnsi="Arial" w:cs="Arial"/>
          <w:lang w:val="en"/>
        </w:rPr>
        <w:t>onsidering that in the effective fulfillment of its mission, particularly in issues relating to the right</w:t>
      </w:r>
      <w:r w:rsidR="007D7C95" w:rsidRPr="00FE452D">
        <w:rPr>
          <w:rFonts w:ascii="Arial" w:hAnsi="Arial" w:cs="Arial"/>
          <w:lang w:val="en"/>
        </w:rPr>
        <w:t>s</w:t>
      </w:r>
      <w:r w:rsidR="003A5DE9" w:rsidRPr="00FE452D">
        <w:rPr>
          <w:rFonts w:ascii="Arial" w:hAnsi="Arial" w:cs="Arial"/>
          <w:lang w:val="en"/>
        </w:rPr>
        <w:t xml:space="preserve"> of refugees, </w:t>
      </w:r>
      <w:r w:rsidR="007D7C95" w:rsidRPr="00FE452D">
        <w:rPr>
          <w:rFonts w:ascii="Arial" w:hAnsi="Arial" w:cs="Arial"/>
          <w:lang w:val="en"/>
        </w:rPr>
        <w:t xml:space="preserve">stateless </w:t>
      </w:r>
      <w:proofErr w:type="gramStart"/>
      <w:r w:rsidR="007D7C95" w:rsidRPr="00FE452D">
        <w:rPr>
          <w:rFonts w:ascii="Arial" w:hAnsi="Arial" w:cs="Arial"/>
          <w:lang w:val="en"/>
        </w:rPr>
        <w:t>persons</w:t>
      </w:r>
      <w:proofErr w:type="gramEnd"/>
      <w:r w:rsidR="007D7C95" w:rsidRPr="00FE452D">
        <w:rPr>
          <w:rFonts w:ascii="Arial" w:hAnsi="Arial" w:cs="Arial"/>
          <w:lang w:val="en"/>
        </w:rPr>
        <w:t xml:space="preserve"> and Internally Displaced Persons, </w:t>
      </w:r>
      <w:r w:rsidR="003A5DE9" w:rsidRPr="00FE452D">
        <w:rPr>
          <w:rFonts w:ascii="Arial" w:hAnsi="Arial" w:cs="Arial"/>
          <w:lang w:val="en"/>
        </w:rPr>
        <w:t>it is of utmost importance that the Court has the knowledge and access to the most advanced expertise in this domain</w:t>
      </w:r>
      <w:r w:rsidRPr="00FE452D">
        <w:rPr>
          <w:rFonts w:ascii="Arial" w:hAnsi="Arial" w:cs="Arial"/>
          <w:lang w:val="en"/>
        </w:rPr>
        <w:t>.</w:t>
      </w:r>
    </w:p>
    <w:p w14:paraId="41022DB7" w14:textId="77777777" w:rsidR="00A2176C" w:rsidRPr="00FE452D" w:rsidRDefault="00A2176C" w:rsidP="00C70E1D">
      <w:pPr>
        <w:pStyle w:val="ColorfulList-Accent11"/>
        <w:ind w:left="0"/>
        <w:rPr>
          <w:rFonts w:ascii="Arial" w:hAnsi="Arial" w:cs="Arial"/>
          <w:lang w:val="en-US"/>
        </w:rPr>
      </w:pPr>
    </w:p>
    <w:p w14:paraId="0BA08CE4" w14:textId="3484FF50" w:rsidR="004343FA" w:rsidRPr="00FE452D" w:rsidRDefault="004343FA" w:rsidP="00576BF5">
      <w:pPr>
        <w:pStyle w:val="ColorfulList-Accent11"/>
        <w:numPr>
          <w:ilvl w:val="0"/>
          <w:numId w:val="14"/>
        </w:numPr>
        <w:ind w:left="851" w:hanging="284"/>
        <w:jc w:val="both"/>
        <w:rPr>
          <w:rFonts w:ascii="Arial" w:hAnsi="Arial" w:cs="Arial"/>
          <w:lang w:val="en-US"/>
        </w:rPr>
      </w:pPr>
      <w:r w:rsidRPr="00FE452D">
        <w:rPr>
          <w:rFonts w:ascii="Arial" w:hAnsi="Arial" w:cs="Arial"/>
          <w:lang w:val="en-US"/>
        </w:rPr>
        <w:t xml:space="preserve">Considering that ECOWAS Member States have experienced </w:t>
      </w:r>
      <w:r w:rsidR="00937930" w:rsidRPr="00FE452D">
        <w:rPr>
          <w:rFonts w:ascii="Arial" w:hAnsi="Arial" w:cs="Arial"/>
          <w:lang w:val="en-US"/>
        </w:rPr>
        <w:t>several</w:t>
      </w:r>
      <w:r w:rsidRPr="00FE452D">
        <w:rPr>
          <w:rFonts w:ascii="Arial" w:hAnsi="Arial" w:cs="Arial"/>
          <w:lang w:val="en-US"/>
        </w:rPr>
        <w:t xml:space="preserve"> events in recent decades that have generated large numbers of refugees and </w:t>
      </w:r>
      <w:r w:rsidR="007D7C95" w:rsidRPr="00FE452D">
        <w:rPr>
          <w:rFonts w:ascii="Arial" w:hAnsi="Arial" w:cs="Arial"/>
          <w:lang w:val="en-US"/>
        </w:rPr>
        <w:t>I</w:t>
      </w:r>
      <w:r w:rsidR="00E25743" w:rsidRPr="00FE452D">
        <w:rPr>
          <w:rFonts w:ascii="Arial" w:hAnsi="Arial" w:cs="Arial"/>
          <w:lang w:val="en-US"/>
        </w:rPr>
        <w:t xml:space="preserve">nternally </w:t>
      </w:r>
      <w:r w:rsidR="007D7C95" w:rsidRPr="00FE452D">
        <w:rPr>
          <w:rFonts w:ascii="Arial" w:hAnsi="Arial" w:cs="Arial"/>
          <w:lang w:val="en-US"/>
        </w:rPr>
        <w:t>D</w:t>
      </w:r>
      <w:r w:rsidR="00E25743" w:rsidRPr="00FE452D">
        <w:rPr>
          <w:rFonts w:ascii="Arial" w:hAnsi="Arial" w:cs="Arial"/>
          <w:lang w:val="en-US"/>
        </w:rPr>
        <w:t xml:space="preserve">isplaced </w:t>
      </w:r>
      <w:r w:rsidR="007D7C95" w:rsidRPr="00FE452D">
        <w:rPr>
          <w:rFonts w:ascii="Arial" w:hAnsi="Arial" w:cs="Arial"/>
          <w:lang w:val="en-US"/>
        </w:rPr>
        <w:t>P</w:t>
      </w:r>
      <w:r w:rsidR="00E25743" w:rsidRPr="00FE452D">
        <w:rPr>
          <w:rFonts w:ascii="Arial" w:hAnsi="Arial" w:cs="Arial"/>
          <w:lang w:val="en-US"/>
        </w:rPr>
        <w:t>ersons (IDPs)</w:t>
      </w:r>
      <w:r w:rsidR="003947CD" w:rsidRPr="00FE452D">
        <w:rPr>
          <w:rFonts w:ascii="Arial" w:hAnsi="Arial" w:cs="Arial"/>
          <w:lang w:val="en-US"/>
        </w:rPr>
        <w:t>,</w:t>
      </w:r>
      <w:r w:rsidRPr="00FE452D">
        <w:rPr>
          <w:rFonts w:ascii="Arial" w:hAnsi="Arial" w:cs="Arial"/>
          <w:lang w:val="en-US"/>
        </w:rPr>
        <w:t xml:space="preserve"> and that they are still hosting a significant number of such </w:t>
      </w:r>
      <w:r w:rsidR="005F11F1" w:rsidRPr="00FE452D">
        <w:rPr>
          <w:rFonts w:ascii="Arial" w:hAnsi="Arial" w:cs="Arial"/>
          <w:lang w:val="en-US"/>
        </w:rPr>
        <w:t>persons.</w:t>
      </w:r>
    </w:p>
    <w:p w14:paraId="2949BE47" w14:textId="77777777" w:rsidR="004343FA" w:rsidRPr="00FE452D" w:rsidRDefault="004343FA" w:rsidP="004343FA">
      <w:pPr>
        <w:pStyle w:val="ColorfulList-Accent11"/>
        <w:rPr>
          <w:rFonts w:ascii="Arial" w:hAnsi="Arial" w:cs="Arial"/>
          <w:lang w:val="en-US"/>
        </w:rPr>
      </w:pPr>
    </w:p>
    <w:p w14:paraId="0D156D28" w14:textId="77777777" w:rsidR="005D1A3E" w:rsidRPr="00FE452D" w:rsidRDefault="005D1A3E" w:rsidP="00576BF5">
      <w:pPr>
        <w:pStyle w:val="ColorfulList-Accent11"/>
        <w:numPr>
          <w:ilvl w:val="0"/>
          <w:numId w:val="14"/>
        </w:numPr>
        <w:ind w:left="851" w:hanging="284"/>
        <w:jc w:val="both"/>
        <w:rPr>
          <w:rFonts w:ascii="Arial" w:hAnsi="Arial" w:cs="Arial"/>
          <w:lang w:val="en-US"/>
        </w:rPr>
      </w:pPr>
      <w:r w:rsidRPr="00FE452D">
        <w:rPr>
          <w:rFonts w:ascii="Arial" w:hAnsi="Arial" w:cs="Arial"/>
          <w:lang w:val="en-US"/>
        </w:rPr>
        <w:t xml:space="preserve">Recalling Article 35 of the 1951 Convention relating to the Status of Refugees, Article II of the 1967 Protocol relating to the Status of Refugees and Article VIII of the OAU Convention of 1969 Governing Specific Aspects of Refugee Problems in </w:t>
      </w:r>
      <w:proofErr w:type="gramStart"/>
      <w:r w:rsidRPr="00FE452D">
        <w:rPr>
          <w:rFonts w:ascii="Arial" w:hAnsi="Arial" w:cs="Arial"/>
          <w:lang w:val="en-US"/>
        </w:rPr>
        <w:t>Africa</w:t>
      </w:r>
      <w:r w:rsidR="00945091" w:rsidRPr="00FE452D">
        <w:rPr>
          <w:rFonts w:ascii="Arial" w:hAnsi="Arial" w:cs="Arial"/>
          <w:lang w:val="en-US"/>
        </w:rPr>
        <w:t>,</w:t>
      </w:r>
      <w:r w:rsidRPr="00FE452D">
        <w:rPr>
          <w:rFonts w:ascii="Arial" w:hAnsi="Arial" w:cs="Arial"/>
          <w:lang w:val="en-US"/>
        </w:rPr>
        <w:t xml:space="preserve"> </w:t>
      </w:r>
      <w:r w:rsidR="009A6A2B" w:rsidRPr="00FE452D">
        <w:rPr>
          <w:rFonts w:ascii="Arial" w:hAnsi="Arial" w:cs="Arial"/>
          <w:lang w:val="en-US"/>
        </w:rPr>
        <w:t xml:space="preserve"> which</w:t>
      </w:r>
      <w:proofErr w:type="gramEnd"/>
      <w:r w:rsidR="009A6A2B" w:rsidRPr="00FE452D">
        <w:rPr>
          <w:rFonts w:ascii="Arial" w:hAnsi="Arial" w:cs="Arial"/>
          <w:lang w:val="en-US"/>
        </w:rPr>
        <w:t xml:space="preserve"> </w:t>
      </w:r>
      <w:r w:rsidR="00E865BB" w:rsidRPr="00FE452D">
        <w:rPr>
          <w:rFonts w:ascii="Arial" w:hAnsi="Arial" w:cs="Arial"/>
          <w:lang w:val="en-US"/>
        </w:rPr>
        <w:t xml:space="preserve">oblige </w:t>
      </w:r>
      <w:r w:rsidRPr="00FE452D">
        <w:rPr>
          <w:rFonts w:ascii="Arial" w:hAnsi="Arial" w:cs="Arial"/>
          <w:lang w:val="en-US"/>
        </w:rPr>
        <w:t>States</w:t>
      </w:r>
      <w:r w:rsidR="00684784" w:rsidRPr="00FE452D">
        <w:rPr>
          <w:rFonts w:ascii="Arial" w:hAnsi="Arial" w:cs="Arial"/>
          <w:lang w:val="en-US"/>
        </w:rPr>
        <w:t xml:space="preserve"> </w:t>
      </w:r>
      <w:r w:rsidR="00E865BB" w:rsidRPr="00FE452D">
        <w:rPr>
          <w:rFonts w:ascii="Arial" w:hAnsi="Arial" w:cs="Arial"/>
          <w:lang w:val="en-US"/>
        </w:rPr>
        <w:t>Parties</w:t>
      </w:r>
      <w:r w:rsidRPr="00FE452D">
        <w:rPr>
          <w:rFonts w:ascii="Arial" w:hAnsi="Arial" w:cs="Arial"/>
          <w:lang w:val="en-US"/>
        </w:rPr>
        <w:t xml:space="preserve"> to cooperate with UNHCR; </w:t>
      </w:r>
    </w:p>
    <w:p w14:paraId="0A095653" w14:textId="77777777" w:rsidR="005D1A3E" w:rsidRPr="00FE452D" w:rsidRDefault="005D1A3E" w:rsidP="005D1A3E">
      <w:pPr>
        <w:tabs>
          <w:tab w:val="num" w:pos="840"/>
        </w:tabs>
        <w:ind w:left="840" w:hanging="240"/>
        <w:jc w:val="both"/>
        <w:rPr>
          <w:rFonts w:ascii="Arial" w:hAnsi="Arial" w:cs="Arial"/>
          <w:lang w:val="en-US"/>
        </w:rPr>
      </w:pPr>
    </w:p>
    <w:p w14:paraId="35B95FCA" w14:textId="46579538" w:rsidR="00A264E5" w:rsidRPr="00FE452D" w:rsidRDefault="00A264E5" w:rsidP="00FE452D">
      <w:pPr>
        <w:pStyle w:val="ListParagraph"/>
        <w:numPr>
          <w:ilvl w:val="0"/>
          <w:numId w:val="14"/>
        </w:numPr>
        <w:rPr>
          <w:rFonts w:ascii="Arial" w:hAnsi="Arial" w:cs="Arial"/>
          <w:lang w:val="en-US"/>
        </w:rPr>
      </w:pPr>
      <w:r w:rsidRPr="00FE452D">
        <w:rPr>
          <w:rFonts w:ascii="Arial" w:hAnsi="Arial" w:cs="Arial"/>
          <w:lang w:val="en-US"/>
        </w:rPr>
        <w:t>Taking note that UNHCR has a statutory mandate to supervise the application of international legal instruments for the protection of refugees, and that this responsibility can be fulfilled, among other means, by the provision of opinions to courts of law concerning the interpretation of the provisions in the 1951 Convention Relating to the Status of Refugees and its 1967 Protocol, the 1969 OAU Convention governing  the specific Aspects of refugee problems in Africa, the 1954 Convention relating to the Status of Stateless Persons, the 1961 Convention on the Reduction of Statelessness, the 2009 African Union Convention for the Protection and Assistance of Internally Displaced Persons in Africa and other relevant refugee law instruments;</w:t>
      </w:r>
    </w:p>
    <w:p w14:paraId="239C8693" w14:textId="77777777" w:rsidR="00A264E5" w:rsidRPr="00FE452D" w:rsidRDefault="00A264E5" w:rsidP="00FE452D">
      <w:pPr>
        <w:pStyle w:val="ListParagraph"/>
        <w:rPr>
          <w:rFonts w:ascii="Arial" w:hAnsi="Arial" w:cs="Arial"/>
          <w:lang w:val="en-US"/>
        </w:rPr>
      </w:pPr>
    </w:p>
    <w:p w14:paraId="234169DF" w14:textId="43B945D9" w:rsidR="00C70E1D" w:rsidRPr="00FE452D" w:rsidRDefault="009F1DC4" w:rsidP="007A5B60">
      <w:pPr>
        <w:numPr>
          <w:ilvl w:val="0"/>
          <w:numId w:val="14"/>
        </w:numPr>
        <w:jc w:val="both"/>
        <w:rPr>
          <w:rFonts w:ascii="Arial" w:hAnsi="Arial" w:cs="Arial"/>
          <w:lang w:val="en-US"/>
        </w:rPr>
      </w:pPr>
      <w:r w:rsidRPr="00FE452D">
        <w:rPr>
          <w:rFonts w:ascii="Arial" w:hAnsi="Arial" w:cs="Arial"/>
          <w:lang w:val="en-US"/>
        </w:rPr>
        <w:t>Also recalling</w:t>
      </w:r>
      <w:r w:rsidR="005D1A3E" w:rsidRPr="00FE452D">
        <w:rPr>
          <w:rFonts w:ascii="Arial" w:hAnsi="Arial" w:cs="Arial"/>
          <w:lang w:val="en-US"/>
        </w:rPr>
        <w:t xml:space="preserve"> the African Union Convention for the Protection and Assistance of Internally Displaced Persons in Africa (</w:t>
      </w:r>
      <w:r w:rsidR="00690E05" w:rsidRPr="00FE452D">
        <w:rPr>
          <w:rFonts w:ascii="Arial" w:hAnsi="Arial" w:cs="Arial"/>
          <w:lang w:val="en-US"/>
        </w:rPr>
        <w:t xml:space="preserve">the </w:t>
      </w:r>
      <w:r w:rsidR="005D1A3E" w:rsidRPr="00FE452D">
        <w:rPr>
          <w:rFonts w:ascii="Arial" w:hAnsi="Arial" w:cs="Arial"/>
          <w:lang w:val="en-US"/>
        </w:rPr>
        <w:t xml:space="preserve">Kampala Convention), adopted on 22 October 2009, which establishes a binding framework to further advance the rights of IDPs in </w:t>
      </w:r>
      <w:r w:rsidR="005F11F1" w:rsidRPr="00FE452D">
        <w:rPr>
          <w:rFonts w:ascii="Arial" w:hAnsi="Arial" w:cs="Arial"/>
          <w:lang w:val="en-US"/>
        </w:rPr>
        <w:t>Africa.</w:t>
      </w:r>
    </w:p>
    <w:p w14:paraId="1F8760F0" w14:textId="77777777" w:rsidR="008B49A6" w:rsidRPr="00FE452D" w:rsidRDefault="008B49A6" w:rsidP="00B62127">
      <w:pPr>
        <w:jc w:val="both"/>
        <w:rPr>
          <w:rFonts w:ascii="Arial" w:hAnsi="Arial" w:cs="Arial"/>
          <w:lang w:val="en-US"/>
        </w:rPr>
      </w:pPr>
    </w:p>
    <w:p w14:paraId="279E9142" w14:textId="2A1A44D9" w:rsidR="00C26C6F" w:rsidRPr="00FE452D" w:rsidRDefault="00C26C6F" w:rsidP="00576BF5">
      <w:pPr>
        <w:pStyle w:val="ColorfulList-Accent11"/>
        <w:numPr>
          <w:ilvl w:val="0"/>
          <w:numId w:val="14"/>
        </w:numPr>
        <w:jc w:val="both"/>
        <w:rPr>
          <w:rFonts w:ascii="Arial" w:hAnsi="Arial" w:cs="Arial"/>
          <w:lang w:val="en-US"/>
        </w:rPr>
      </w:pPr>
      <w:r w:rsidRPr="00FE452D">
        <w:rPr>
          <w:rFonts w:ascii="Arial" w:hAnsi="Arial" w:cs="Arial"/>
          <w:lang w:val="en-US"/>
        </w:rPr>
        <w:t xml:space="preserve">Considering that, pursuant to its </w:t>
      </w:r>
      <w:r w:rsidR="00690E05" w:rsidRPr="00FE452D">
        <w:rPr>
          <w:rFonts w:ascii="Arial" w:hAnsi="Arial" w:cs="Arial"/>
          <w:lang w:val="en-US"/>
        </w:rPr>
        <w:t>M</w:t>
      </w:r>
      <w:r w:rsidRPr="00FE452D">
        <w:rPr>
          <w:rFonts w:ascii="Arial" w:hAnsi="Arial" w:cs="Arial"/>
          <w:lang w:val="en-US"/>
        </w:rPr>
        <w:t>andate, UNHCR provides protection and assistance to refugees,</w:t>
      </w:r>
      <w:r w:rsidR="00044265" w:rsidRPr="00FE452D">
        <w:rPr>
          <w:rFonts w:ascii="Arial" w:hAnsi="Arial" w:cs="Arial"/>
          <w:lang w:val="en-US"/>
        </w:rPr>
        <w:t xml:space="preserve"> including</w:t>
      </w:r>
      <w:r w:rsidRPr="00FE452D">
        <w:rPr>
          <w:rFonts w:ascii="Arial" w:hAnsi="Arial" w:cs="Arial"/>
          <w:lang w:val="en-US"/>
        </w:rPr>
        <w:t xml:space="preserve"> asylum-seekers, </w:t>
      </w:r>
      <w:r w:rsidR="00690E05" w:rsidRPr="00FE452D">
        <w:rPr>
          <w:rFonts w:ascii="Arial" w:hAnsi="Arial" w:cs="Arial"/>
          <w:lang w:val="en-US"/>
        </w:rPr>
        <w:t xml:space="preserve">to </w:t>
      </w:r>
      <w:r w:rsidRPr="00FE452D">
        <w:rPr>
          <w:rFonts w:ascii="Arial" w:hAnsi="Arial" w:cs="Arial"/>
          <w:lang w:val="en-US"/>
        </w:rPr>
        <w:t xml:space="preserve">returnees, </w:t>
      </w:r>
      <w:r w:rsidR="00690E05" w:rsidRPr="00FE452D">
        <w:rPr>
          <w:rFonts w:ascii="Arial" w:hAnsi="Arial" w:cs="Arial"/>
          <w:lang w:val="en-US"/>
        </w:rPr>
        <w:t xml:space="preserve">to </w:t>
      </w:r>
      <w:r w:rsidRPr="00FE452D">
        <w:rPr>
          <w:rFonts w:ascii="Arial" w:hAnsi="Arial" w:cs="Arial"/>
          <w:lang w:val="en-US"/>
        </w:rPr>
        <w:t xml:space="preserve">IDPs, </w:t>
      </w:r>
      <w:r w:rsidR="00690E05" w:rsidRPr="00FE452D">
        <w:rPr>
          <w:rFonts w:ascii="Arial" w:hAnsi="Arial" w:cs="Arial"/>
          <w:lang w:val="en-US"/>
        </w:rPr>
        <w:t xml:space="preserve">to </w:t>
      </w:r>
      <w:r w:rsidRPr="00FE452D">
        <w:rPr>
          <w:rFonts w:ascii="Arial" w:hAnsi="Arial" w:cs="Arial"/>
          <w:lang w:val="en-US"/>
        </w:rPr>
        <w:t xml:space="preserve">stateless persons and </w:t>
      </w:r>
      <w:r w:rsidR="00690E05" w:rsidRPr="00FE452D">
        <w:rPr>
          <w:rFonts w:ascii="Arial" w:hAnsi="Arial" w:cs="Arial"/>
          <w:lang w:val="en-US"/>
        </w:rPr>
        <w:t xml:space="preserve">to </w:t>
      </w:r>
      <w:r w:rsidRPr="00FE452D">
        <w:rPr>
          <w:rFonts w:ascii="Arial" w:hAnsi="Arial" w:cs="Arial"/>
          <w:lang w:val="en-US"/>
        </w:rPr>
        <w:t>those at risk of statelessness</w:t>
      </w:r>
      <w:r w:rsidR="00432D47" w:rsidRPr="00FE452D">
        <w:rPr>
          <w:rFonts w:ascii="Arial" w:hAnsi="Arial" w:cs="Arial"/>
          <w:lang w:val="en-US"/>
        </w:rPr>
        <w:t xml:space="preserve"> (</w:t>
      </w:r>
      <w:r w:rsidR="00690E05" w:rsidRPr="00FE452D">
        <w:rPr>
          <w:rFonts w:ascii="Arial" w:hAnsi="Arial" w:cs="Arial"/>
          <w:lang w:val="en-US"/>
        </w:rPr>
        <w:t xml:space="preserve">all together referred to as </w:t>
      </w:r>
      <w:r w:rsidR="00432D47" w:rsidRPr="00FE452D">
        <w:rPr>
          <w:rFonts w:ascii="Arial" w:hAnsi="Arial" w:cs="Arial"/>
          <w:lang w:val="en-US"/>
        </w:rPr>
        <w:t>“</w:t>
      </w:r>
      <w:r w:rsidR="00690E05" w:rsidRPr="00FE452D">
        <w:rPr>
          <w:rFonts w:ascii="Arial" w:hAnsi="Arial" w:cs="Arial"/>
          <w:lang w:val="en-US"/>
        </w:rPr>
        <w:t>P</w:t>
      </w:r>
      <w:r w:rsidR="00432D47" w:rsidRPr="00FE452D">
        <w:rPr>
          <w:rFonts w:ascii="Arial" w:hAnsi="Arial" w:cs="Arial"/>
          <w:lang w:val="en-US"/>
        </w:rPr>
        <w:t xml:space="preserve">ersons of </w:t>
      </w:r>
      <w:r w:rsidR="00690E05" w:rsidRPr="00FE452D">
        <w:rPr>
          <w:rFonts w:ascii="Arial" w:hAnsi="Arial" w:cs="Arial"/>
          <w:lang w:val="en-US"/>
        </w:rPr>
        <w:t>C</w:t>
      </w:r>
      <w:r w:rsidR="00432D47" w:rsidRPr="00FE452D">
        <w:rPr>
          <w:rFonts w:ascii="Arial" w:hAnsi="Arial" w:cs="Arial"/>
          <w:lang w:val="en-US"/>
        </w:rPr>
        <w:t>oncern”</w:t>
      </w:r>
      <w:r w:rsidR="005F11F1" w:rsidRPr="00FE452D">
        <w:rPr>
          <w:rFonts w:ascii="Arial" w:hAnsi="Arial" w:cs="Arial"/>
          <w:lang w:val="en-US"/>
        </w:rPr>
        <w:t>).</w:t>
      </w:r>
    </w:p>
    <w:p w14:paraId="635DF9B1" w14:textId="77777777" w:rsidR="00A264E5" w:rsidRPr="00FE452D" w:rsidRDefault="00A264E5" w:rsidP="00FE452D">
      <w:pPr>
        <w:pStyle w:val="ListParagraph"/>
        <w:rPr>
          <w:rFonts w:ascii="Arial" w:hAnsi="Arial" w:cs="Arial"/>
          <w:lang w:val="en-US"/>
        </w:rPr>
      </w:pPr>
    </w:p>
    <w:p w14:paraId="4CD00509" w14:textId="5780A350" w:rsidR="00A264E5" w:rsidRPr="00FE452D" w:rsidRDefault="00A264E5" w:rsidP="00FE452D">
      <w:pPr>
        <w:pStyle w:val="ListParagraph"/>
        <w:numPr>
          <w:ilvl w:val="0"/>
          <w:numId w:val="14"/>
        </w:numPr>
        <w:rPr>
          <w:rFonts w:ascii="Arial" w:hAnsi="Arial" w:cs="Arial"/>
          <w:lang w:val="en-US"/>
        </w:rPr>
      </w:pPr>
      <w:proofErr w:type="gramStart"/>
      <w:r w:rsidRPr="00FE452D">
        <w:rPr>
          <w:rFonts w:ascii="Arial" w:hAnsi="Arial" w:cs="Arial"/>
          <w:lang w:val="en-US"/>
        </w:rPr>
        <w:t>Taking into account</w:t>
      </w:r>
      <w:proofErr w:type="gramEnd"/>
      <w:r w:rsidRPr="00FE452D">
        <w:rPr>
          <w:rFonts w:ascii="Arial" w:hAnsi="Arial" w:cs="Arial"/>
          <w:lang w:val="en-US"/>
        </w:rPr>
        <w:t xml:space="preserve"> the Memorandum of Understanding signed on November 2001 between UNHCR and ECOWAS establishing a general framework for cooperation between the two institutions.</w:t>
      </w:r>
    </w:p>
    <w:p w14:paraId="0937620D" w14:textId="77777777" w:rsidR="00A25F68" w:rsidRPr="00FE452D" w:rsidRDefault="00A25F68" w:rsidP="00A25F68">
      <w:pPr>
        <w:pStyle w:val="ColorfulList-Accent11"/>
        <w:ind w:left="927"/>
        <w:jc w:val="both"/>
        <w:rPr>
          <w:rFonts w:ascii="Arial" w:hAnsi="Arial" w:cs="Arial"/>
          <w:lang w:val="en-US"/>
        </w:rPr>
      </w:pPr>
    </w:p>
    <w:p w14:paraId="2CB954BB" w14:textId="2DBD4E49" w:rsidR="00C26C6F" w:rsidRPr="00FE452D" w:rsidRDefault="0099794C" w:rsidP="00576BF5">
      <w:pPr>
        <w:numPr>
          <w:ilvl w:val="0"/>
          <w:numId w:val="14"/>
        </w:numPr>
        <w:jc w:val="both"/>
        <w:rPr>
          <w:rFonts w:ascii="Arial" w:hAnsi="Arial" w:cs="Arial"/>
          <w:lang w:val="en-US"/>
        </w:rPr>
      </w:pPr>
      <w:r w:rsidRPr="00FE452D">
        <w:rPr>
          <w:rFonts w:ascii="Arial" w:hAnsi="Arial" w:cs="Arial"/>
          <w:lang w:val="en-US"/>
        </w:rPr>
        <w:t xml:space="preserve">Noting that in carrying out its </w:t>
      </w:r>
      <w:r w:rsidR="009A6A2B" w:rsidRPr="00FE452D">
        <w:rPr>
          <w:rFonts w:ascii="Arial" w:hAnsi="Arial" w:cs="Arial"/>
          <w:lang w:val="en-US"/>
        </w:rPr>
        <w:t>various functions</w:t>
      </w:r>
      <w:r w:rsidRPr="00FE452D">
        <w:rPr>
          <w:rFonts w:ascii="Arial" w:hAnsi="Arial" w:cs="Arial"/>
          <w:lang w:val="en-US"/>
        </w:rPr>
        <w:t>, UNHCR cooperate</w:t>
      </w:r>
      <w:r w:rsidR="009A6A2B" w:rsidRPr="00FE452D">
        <w:rPr>
          <w:rFonts w:ascii="Arial" w:hAnsi="Arial" w:cs="Arial"/>
          <w:lang w:val="en-US"/>
        </w:rPr>
        <w:t>s</w:t>
      </w:r>
      <w:r w:rsidRPr="00FE452D">
        <w:rPr>
          <w:rFonts w:ascii="Arial" w:hAnsi="Arial" w:cs="Arial"/>
          <w:lang w:val="en-US"/>
        </w:rPr>
        <w:t xml:space="preserve"> with courts and quasi-judicial institutions</w:t>
      </w:r>
      <w:r w:rsidR="009A6A2B" w:rsidRPr="00FE452D">
        <w:rPr>
          <w:rFonts w:ascii="Arial" w:hAnsi="Arial" w:cs="Arial"/>
          <w:lang w:val="en-US"/>
        </w:rPr>
        <w:t xml:space="preserve"> at international, regional</w:t>
      </w:r>
      <w:r w:rsidR="00CB4480" w:rsidRPr="00FE452D">
        <w:rPr>
          <w:rFonts w:ascii="Arial" w:hAnsi="Arial" w:cs="Arial"/>
          <w:lang w:val="en-US"/>
        </w:rPr>
        <w:t>,</w:t>
      </w:r>
      <w:r w:rsidR="009A6A2B" w:rsidRPr="00FE452D">
        <w:rPr>
          <w:rFonts w:ascii="Arial" w:hAnsi="Arial" w:cs="Arial"/>
          <w:lang w:val="en-US"/>
        </w:rPr>
        <w:t xml:space="preserve"> and national levels towards </w:t>
      </w:r>
      <w:r w:rsidRPr="00FE452D">
        <w:rPr>
          <w:rFonts w:ascii="Arial" w:hAnsi="Arial" w:cs="Arial"/>
          <w:lang w:val="en-US"/>
        </w:rPr>
        <w:t xml:space="preserve">the development of </w:t>
      </w:r>
      <w:r w:rsidR="009A6A2B" w:rsidRPr="00FE452D">
        <w:rPr>
          <w:rFonts w:ascii="Arial" w:hAnsi="Arial" w:cs="Arial"/>
          <w:lang w:val="en-US"/>
        </w:rPr>
        <w:t xml:space="preserve">relevant </w:t>
      </w:r>
      <w:r w:rsidRPr="00FE452D">
        <w:rPr>
          <w:rFonts w:ascii="Arial" w:hAnsi="Arial" w:cs="Arial"/>
          <w:lang w:val="en-US"/>
        </w:rPr>
        <w:t xml:space="preserve">normative standards </w:t>
      </w:r>
      <w:r w:rsidR="009A6A2B" w:rsidRPr="00FE452D">
        <w:rPr>
          <w:rFonts w:ascii="Arial" w:hAnsi="Arial" w:cs="Arial"/>
          <w:lang w:val="en-US"/>
        </w:rPr>
        <w:t xml:space="preserve">and their interpretation and </w:t>
      </w:r>
      <w:r w:rsidR="005F11F1" w:rsidRPr="00FE452D">
        <w:rPr>
          <w:rFonts w:ascii="Arial" w:hAnsi="Arial" w:cs="Arial"/>
          <w:lang w:val="en-US"/>
        </w:rPr>
        <w:t>application.</w:t>
      </w:r>
      <w:r w:rsidRPr="00FE452D">
        <w:rPr>
          <w:rFonts w:ascii="Arial" w:hAnsi="Arial" w:cs="Arial"/>
          <w:lang w:val="en-US"/>
        </w:rPr>
        <w:t xml:space="preserve"> </w:t>
      </w:r>
    </w:p>
    <w:p w14:paraId="5CF452C3" w14:textId="77777777" w:rsidR="00737C8B" w:rsidRPr="00FE452D" w:rsidRDefault="00737C8B" w:rsidP="00737C8B">
      <w:pPr>
        <w:jc w:val="both"/>
        <w:rPr>
          <w:rFonts w:ascii="Arial" w:hAnsi="Arial" w:cs="Arial"/>
          <w:lang w:val="en-US"/>
        </w:rPr>
      </w:pPr>
    </w:p>
    <w:p w14:paraId="45AA2C27" w14:textId="7D062533" w:rsidR="00756355" w:rsidRPr="00FE452D" w:rsidRDefault="009F1DC4" w:rsidP="0073586B">
      <w:pPr>
        <w:numPr>
          <w:ilvl w:val="0"/>
          <w:numId w:val="14"/>
        </w:numPr>
        <w:jc w:val="both"/>
        <w:rPr>
          <w:rFonts w:ascii="Arial" w:hAnsi="Arial" w:cs="Arial"/>
          <w:lang w:val="en-US"/>
        </w:rPr>
      </w:pPr>
      <w:r w:rsidRPr="00FE452D">
        <w:rPr>
          <w:rFonts w:ascii="Arial" w:hAnsi="Arial" w:cs="Arial"/>
          <w:lang w:val="en-US"/>
        </w:rPr>
        <w:t>Considering</w:t>
      </w:r>
      <w:r w:rsidR="00756355" w:rsidRPr="00FE452D">
        <w:rPr>
          <w:rFonts w:ascii="Arial" w:hAnsi="Arial" w:cs="Arial"/>
          <w:lang w:val="en-US"/>
        </w:rPr>
        <w:t xml:space="preserve"> th</w:t>
      </w:r>
      <w:r w:rsidR="00D942C7" w:rsidRPr="00FE452D">
        <w:rPr>
          <w:rFonts w:ascii="Arial" w:hAnsi="Arial" w:cs="Arial"/>
          <w:lang w:val="en-US"/>
        </w:rPr>
        <w:t xml:space="preserve">at the rise in insurgence activities and insecurity has resulted in grave </w:t>
      </w:r>
      <w:r w:rsidR="00690E05" w:rsidRPr="00FE452D">
        <w:rPr>
          <w:rFonts w:ascii="Arial" w:hAnsi="Arial" w:cs="Arial"/>
          <w:lang w:val="en-US"/>
        </w:rPr>
        <w:t>H</w:t>
      </w:r>
      <w:r w:rsidR="00D942C7" w:rsidRPr="00FE452D">
        <w:rPr>
          <w:rFonts w:ascii="Arial" w:hAnsi="Arial" w:cs="Arial"/>
          <w:lang w:val="en-US"/>
        </w:rPr>
        <w:t xml:space="preserve">uman </w:t>
      </w:r>
      <w:r w:rsidR="00690E05" w:rsidRPr="00FE452D">
        <w:rPr>
          <w:rFonts w:ascii="Arial" w:hAnsi="Arial" w:cs="Arial"/>
          <w:lang w:val="en-US"/>
        </w:rPr>
        <w:t>R</w:t>
      </w:r>
      <w:r w:rsidR="00D942C7" w:rsidRPr="00FE452D">
        <w:rPr>
          <w:rFonts w:ascii="Arial" w:hAnsi="Arial" w:cs="Arial"/>
          <w:lang w:val="en-US"/>
        </w:rPr>
        <w:t>ight</w:t>
      </w:r>
      <w:r w:rsidR="00690E05" w:rsidRPr="00FE452D">
        <w:rPr>
          <w:rFonts w:ascii="Arial" w:hAnsi="Arial" w:cs="Arial"/>
          <w:lang w:val="en-US"/>
        </w:rPr>
        <w:t>s</w:t>
      </w:r>
      <w:r w:rsidR="00D942C7" w:rsidRPr="00FE452D">
        <w:rPr>
          <w:rFonts w:ascii="Arial" w:hAnsi="Arial" w:cs="Arial"/>
          <w:lang w:val="en-US"/>
        </w:rPr>
        <w:t xml:space="preserve"> violations and destruction of socio-economic infrastructure, as well as the COVID</w:t>
      </w:r>
      <w:r w:rsidR="00690E05" w:rsidRPr="00FE452D">
        <w:rPr>
          <w:rFonts w:ascii="Arial" w:hAnsi="Arial" w:cs="Arial"/>
          <w:lang w:val="en-US"/>
        </w:rPr>
        <w:t>-19</w:t>
      </w:r>
      <w:r w:rsidR="00D942C7" w:rsidRPr="00FE452D">
        <w:rPr>
          <w:rFonts w:ascii="Arial" w:hAnsi="Arial" w:cs="Arial"/>
          <w:lang w:val="en-US"/>
        </w:rPr>
        <w:t xml:space="preserve"> pandemic that has exacerbated the already deteriorating humanitarian situation in the region.</w:t>
      </w:r>
    </w:p>
    <w:p w14:paraId="6FCE205E" w14:textId="77777777" w:rsidR="0025651B" w:rsidRPr="00FE452D" w:rsidRDefault="0025651B" w:rsidP="00FE452D">
      <w:pPr>
        <w:jc w:val="both"/>
        <w:rPr>
          <w:rFonts w:ascii="Arial" w:hAnsi="Arial" w:cs="Arial"/>
          <w:lang w:val="en-US"/>
        </w:rPr>
      </w:pPr>
    </w:p>
    <w:p w14:paraId="2C6CC071" w14:textId="25CC81DC" w:rsidR="002E3E05" w:rsidRPr="00FE452D" w:rsidRDefault="006F166A" w:rsidP="00576BF5">
      <w:pPr>
        <w:numPr>
          <w:ilvl w:val="0"/>
          <w:numId w:val="14"/>
        </w:numPr>
        <w:jc w:val="both"/>
        <w:rPr>
          <w:rFonts w:ascii="Arial" w:hAnsi="Arial" w:cs="Arial"/>
          <w:lang w:val="en-US"/>
        </w:rPr>
      </w:pPr>
      <w:r w:rsidRPr="00FE452D">
        <w:rPr>
          <w:rFonts w:ascii="Arial" w:hAnsi="Arial" w:cs="Arial"/>
          <w:lang w:val="en-US"/>
        </w:rPr>
        <w:t xml:space="preserve">Convinced that cooperation </w:t>
      </w:r>
      <w:r w:rsidR="006A2418" w:rsidRPr="00FE452D">
        <w:rPr>
          <w:rFonts w:ascii="Arial" w:hAnsi="Arial" w:cs="Arial"/>
          <w:lang w:val="en-US"/>
        </w:rPr>
        <w:t xml:space="preserve">between </w:t>
      </w:r>
      <w:r w:rsidRPr="00FE452D">
        <w:rPr>
          <w:rFonts w:ascii="Arial" w:hAnsi="Arial" w:cs="Arial"/>
          <w:lang w:val="en-US"/>
        </w:rPr>
        <w:t xml:space="preserve">the </w:t>
      </w:r>
      <w:r w:rsidR="00B93D98" w:rsidRPr="00FE452D">
        <w:rPr>
          <w:rFonts w:ascii="Arial" w:hAnsi="Arial" w:cs="Arial"/>
          <w:lang w:val="en-US"/>
        </w:rPr>
        <w:t>P</w:t>
      </w:r>
      <w:r w:rsidRPr="00FE452D">
        <w:rPr>
          <w:rFonts w:ascii="Arial" w:hAnsi="Arial" w:cs="Arial"/>
          <w:lang w:val="en-US"/>
        </w:rPr>
        <w:t>arties</w:t>
      </w:r>
      <w:r w:rsidR="006A2418" w:rsidRPr="00FE452D">
        <w:rPr>
          <w:rFonts w:ascii="Arial" w:hAnsi="Arial" w:cs="Arial"/>
          <w:lang w:val="en-US"/>
        </w:rPr>
        <w:t xml:space="preserve"> to this Memorandum</w:t>
      </w:r>
      <w:r w:rsidR="006A11E5" w:rsidRPr="00FE452D">
        <w:rPr>
          <w:rFonts w:ascii="Arial" w:hAnsi="Arial" w:cs="Arial"/>
          <w:lang w:val="en-US"/>
        </w:rPr>
        <w:t xml:space="preserve"> of Understanding</w:t>
      </w:r>
      <w:r w:rsidRPr="00FE452D">
        <w:rPr>
          <w:rFonts w:ascii="Arial" w:hAnsi="Arial" w:cs="Arial"/>
          <w:lang w:val="en-US"/>
        </w:rPr>
        <w:t xml:space="preserve"> </w:t>
      </w:r>
      <w:r w:rsidR="002F6785" w:rsidRPr="00FE452D">
        <w:rPr>
          <w:rFonts w:ascii="Arial" w:hAnsi="Arial" w:cs="Arial"/>
          <w:lang w:val="en-US"/>
        </w:rPr>
        <w:t>would</w:t>
      </w:r>
      <w:r w:rsidRPr="00FE452D">
        <w:rPr>
          <w:rFonts w:ascii="Arial" w:hAnsi="Arial" w:cs="Arial"/>
          <w:lang w:val="en-US"/>
        </w:rPr>
        <w:t xml:space="preserve"> be mutually beneficial</w:t>
      </w:r>
      <w:r w:rsidR="00410F1F" w:rsidRPr="00FE452D">
        <w:rPr>
          <w:rFonts w:ascii="Arial" w:hAnsi="Arial" w:cs="Arial"/>
          <w:lang w:val="en-US"/>
        </w:rPr>
        <w:t xml:space="preserve"> -</w:t>
      </w:r>
      <w:r w:rsidRPr="00FE452D">
        <w:rPr>
          <w:rFonts w:ascii="Arial" w:hAnsi="Arial" w:cs="Arial"/>
          <w:lang w:val="en-US"/>
        </w:rPr>
        <w:t xml:space="preserve"> allowing them to better </w:t>
      </w:r>
      <w:r w:rsidR="00B25688" w:rsidRPr="00FE452D">
        <w:rPr>
          <w:rFonts w:ascii="Arial" w:hAnsi="Arial" w:cs="Arial"/>
          <w:lang w:val="en-US"/>
        </w:rPr>
        <w:t>address</w:t>
      </w:r>
      <w:r w:rsidR="00F409B3" w:rsidRPr="00FE452D">
        <w:rPr>
          <w:rFonts w:ascii="Arial" w:hAnsi="Arial" w:cs="Arial"/>
          <w:lang w:val="en-US"/>
        </w:rPr>
        <w:t xml:space="preserve"> </w:t>
      </w:r>
      <w:r w:rsidRPr="00FE452D">
        <w:rPr>
          <w:rFonts w:ascii="Arial" w:hAnsi="Arial" w:cs="Arial"/>
          <w:lang w:val="en-US"/>
        </w:rPr>
        <w:t xml:space="preserve">the </w:t>
      </w:r>
      <w:r w:rsidR="002F6785" w:rsidRPr="00FE452D">
        <w:rPr>
          <w:rFonts w:ascii="Arial" w:hAnsi="Arial" w:cs="Arial"/>
          <w:lang w:val="en-US"/>
        </w:rPr>
        <w:t xml:space="preserve">rights </w:t>
      </w:r>
      <w:r w:rsidR="005566EF" w:rsidRPr="00FE452D">
        <w:rPr>
          <w:rFonts w:ascii="Arial" w:hAnsi="Arial" w:cs="Arial"/>
          <w:lang w:val="en-US"/>
        </w:rPr>
        <w:t xml:space="preserve">of refugees, </w:t>
      </w:r>
      <w:r w:rsidR="00044265" w:rsidRPr="00FE452D">
        <w:rPr>
          <w:rFonts w:ascii="Arial" w:hAnsi="Arial" w:cs="Arial"/>
          <w:lang w:val="en-US"/>
        </w:rPr>
        <w:t xml:space="preserve">including </w:t>
      </w:r>
      <w:r w:rsidR="005566EF" w:rsidRPr="00FE452D">
        <w:rPr>
          <w:rFonts w:ascii="Arial" w:hAnsi="Arial" w:cs="Arial"/>
          <w:lang w:val="en-US"/>
        </w:rPr>
        <w:t xml:space="preserve">asylum-seekers </w:t>
      </w:r>
      <w:r w:rsidR="00690E05" w:rsidRPr="00FE452D">
        <w:rPr>
          <w:rFonts w:ascii="Arial" w:hAnsi="Arial" w:cs="Arial"/>
          <w:lang w:val="en-US"/>
        </w:rPr>
        <w:t xml:space="preserve">and the rights of </w:t>
      </w:r>
      <w:r w:rsidR="005566EF" w:rsidRPr="00FE452D">
        <w:rPr>
          <w:rFonts w:ascii="Arial" w:hAnsi="Arial" w:cs="Arial"/>
          <w:lang w:val="en-US"/>
        </w:rPr>
        <w:t>returnees, IDPs, stateless persons and those at risk of statelessness</w:t>
      </w:r>
      <w:r w:rsidR="00A53CA4" w:rsidRPr="00FE452D">
        <w:rPr>
          <w:rFonts w:ascii="Arial" w:hAnsi="Arial" w:cs="Arial"/>
          <w:lang w:val="en-US"/>
        </w:rPr>
        <w:t>;</w:t>
      </w:r>
      <w:r w:rsidR="00663207" w:rsidRPr="00FE452D">
        <w:rPr>
          <w:rFonts w:ascii="Arial" w:hAnsi="Arial" w:cs="Arial"/>
          <w:lang w:val="en-US"/>
        </w:rPr>
        <w:t xml:space="preserve"> and </w:t>
      </w:r>
      <w:r w:rsidR="00DB54B2" w:rsidRPr="00FE452D">
        <w:rPr>
          <w:rFonts w:ascii="Arial" w:hAnsi="Arial" w:cs="Arial"/>
          <w:lang w:val="en-US"/>
        </w:rPr>
        <w:t xml:space="preserve">to work together to ensure the proper interpretation and application of </w:t>
      </w:r>
      <w:r w:rsidR="001E0A54" w:rsidRPr="00FE452D">
        <w:rPr>
          <w:rFonts w:ascii="Arial" w:hAnsi="Arial" w:cs="Arial"/>
          <w:lang w:val="en-US"/>
        </w:rPr>
        <w:t xml:space="preserve">relevant </w:t>
      </w:r>
      <w:r w:rsidR="00DB54B2" w:rsidRPr="00FE452D">
        <w:rPr>
          <w:rFonts w:ascii="Arial" w:hAnsi="Arial" w:cs="Arial"/>
          <w:lang w:val="en-US"/>
        </w:rPr>
        <w:t xml:space="preserve">international, regional and national </w:t>
      </w:r>
      <w:proofErr w:type="gramStart"/>
      <w:r w:rsidR="00DB54B2" w:rsidRPr="00FE452D">
        <w:rPr>
          <w:rFonts w:ascii="Arial" w:hAnsi="Arial" w:cs="Arial"/>
          <w:lang w:val="en-US"/>
        </w:rPr>
        <w:t>laws</w:t>
      </w:r>
      <w:r w:rsidRPr="00FE452D">
        <w:rPr>
          <w:rFonts w:ascii="Arial" w:hAnsi="Arial" w:cs="Arial"/>
          <w:lang w:val="en-US"/>
        </w:rPr>
        <w:t>;</w:t>
      </w:r>
      <w:proofErr w:type="gramEnd"/>
      <w:r w:rsidRPr="00FE452D">
        <w:rPr>
          <w:rFonts w:ascii="Arial" w:hAnsi="Arial" w:cs="Arial"/>
          <w:lang w:val="en-US"/>
        </w:rPr>
        <w:t xml:space="preserve"> </w:t>
      </w:r>
    </w:p>
    <w:p w14:paraId="2762CFD8" w14:textId="7B15D263" w:rsidR="00EE7A5C" w:rsidRPr="00FE452D" w:rsidRDefault="00EE7A5C" w:rsidP="00D942C7">
      <w:pPr>
        <w:jc w:val="both"/>
        <w:rPr>
          <w:rFonts w:ascii="Arial" w:hAnsi="Arial" w:cs="Arial"/>
          <w:lang w:val="en-US"/>
        </w:rPr>
      </w:pPr>
    </w:p>
    <w:p w14:paraId="1D8FD09D" w14:textId="77777777" w:rsidR="00D942C7" w:rsidRPr="00FE452D" w:rsidRDefault="00D942C7" w:rsidP="00D942C7">
      <w:pPr>
        <w:jc w:val="both"/>
        <w:rPr>
          <w:rFonts w:ascii="Arial" w:hAnsi="Arial" w:cs="Arial"/>
          <w:lang w:val="en-US"/>
        </w:rPr>
      </w:pPr>
    </w:p>
    <w:p w14:paraId="6C87BC6E" w14:textId="77777777" w:rsidR="00D942C7" w:rsidRPr="00FE452D" w:rsidRDefault="00D942C7" w:rsidP="00D942C7">
      <w:pPr>
        <w:jc w:val="both"/>
        <w:rPr>
          <w:rFonts w:ascii="Arial" w:hAnsi="Arial" w:cs="Arial"/>
          <w:lang w:val="en-US"/>
        </w:rPr>
      </w:pPr>
    </w:p>
    <w:p w14:paraId="14CC4C71" w14:textId="3142D8E6" w:rsidR="006F166A" w:rsidRPr="00FE452D" w:rsidRDefault="006F166A" w:rsidP="00D942C7">
      <w:pPr>
        <w:jc w:val="both"/>
        <w:rPr>
          <w:rFonts w:ascii="Arial" w:hAnsi="Arial" w:cs="Arial"/>
          <w:b/>
          <w:bCs/>
          <w:lang w:val="en-US"/>
        </w:rPr>
      </w:pPr>
      <w:r w:rsidRPr="00FE452D">
        <w:rPr>
          <w:rFonts w:ascii="Arial" w:hAnsi="Arial" w:cs="Arial"/>
          <w:b/>
          <w:bCs/>
          <w:lang w:val="en-US"/>
        </w:rPr>
        <w:t>THE PARTIES AGREE AS FOLLOWS:</w:t>
      </w:r>
    </w:p>
    <w:p w14:paraId="7C9D3CA6" w14:textId="77777777" w:rsidR="006F166A" w:rsidRPr="00FE452D" w:rsidRDefault="006F166A" w:rsidP="006F166A">
      <w:pPr>
        <w:ind w:left="1080"/>
        <w:jc w:val="both"/>
        <w:rPr>
          <w:rFonts w:ascii="Arial" w:hAnsi="Arial" w:cs="Arial"/>
          <w:lang w:val="en-US"/>
        </w:rPr>
      </w:pPr>
    </w:p>
    <w:p w14:paraId="372CB5F3" w14:textId="77777777" w:rsidR="006F166A" w:rsidRPr="00FE452D" w:rsidRDefault="006F166A" w:rsidP="00EE7A5C">
      <w:pPr>
        <w:ind w:left="1080"/>
        <w:jc w:val="center"/>
        <w:rPr>
          <w:rFonts w:ascii="Arial" w:hAnsi="Arial" w:cs="Arial"/>
          <w:b/>
          <w:bCs/>
          <w:lang w:val="en-US"/>
        </w:rPr>
      </w:pPr>
      <w:r w:rsidRPr="00FE452D">
        <w:rPr>
          <w:rFonts w:ascii="Arial" w:hAnsi="Arial" w:cs="Arial"/>
          <w:b/>
          <w:bCs/>
          <w:lang w:val="en-US"/>
        </w:rPr>
        <w:t>Article 1</w:t>
      </w:r>
      <w:r w:rsidR="00EE7A5C" w:rsidRPr="00FE452D">
        <w:rPr>
          <w:rFonts w:ascii="Arial" w:hAnsi="Arial" w:cs="Arial"/>
          <w:b/>
          <w:bCs/>
          <w:lang w:val="en-US"/>
        </w:rPr>
        <w:t xml:space="preserve">: </w:t>
      </w:r>
      <w:r w:rsidRPr="00FE452D">
        <w:rPr>
          <w:rFonts w:ascii="Arial" w:hAnsi="Arial" w:cs="Arial"/>
          <w:b/>
          <w:bCs/>
          <w:lang w:val="en-US"/>
        </w:rPr>
        <w:t>Objective</w:t>
      </w:r>
    </w:p>
    <w:p w14:paraId="494CF8AE" w14:textId="77777777" w:rsidR="00EE7A5C" w:rsidRPr="00FE452D" w:rsidRDefault="00EE7A5C" w:rsidP="00EE7A5C">
      <w:pPr>
        <w:jc w:val="both"/>
        <w:rPr>
          <w:rFonts w:ascii="Arial" w:hAnsi="Arial" w:cs="Arial"/>
          <w:lang w:val="en-US"/>
        </w:rPr>
      </w:pPr>
    </w:p>
    <w:p w14:paraId="28ECF70A" w14:textId="24F19320" w:rsidR="00063C57" w:rsidRPr="00FE452D" w:rsidRDefault="00063C57" w:rsidP="006A2418">
      <w:pPr>
        <w:jc w:val="both"/>
        <w:rPr>
          <w:rFonts w:ascii="Arial" w:hAnsi="Arial" w:cs="Arial"/>
          <w:lang w:val="en-US"/>
        </w:rPr>
      </w:pPr>
      <w:r w:rsidRPr="00FE452D">
        <w:rPr>
          <w:rFonts w:ascii="Arial" w:hAnsi="Arial" w:cs="Arial"/>
          <w:lang w:val="en-US"/>
        </w:rPr>
        <w:t xml:space="preserve">The objective of this </w:t>
      </w:r>
      <w:r w:rsidR="008C2DA1" w:rsidRPr="00FE452D">
        <w:rPr>
          <w:rFonts w:ascii="Arial" w:hAnsi="Arial" w:cs="Arial"/>
          <w:lang w:val="en-US"/>
        </w:rPr>
        <w:t xml:space="preserve">Memorandum of Understanding </w:t>
      </w:r>
      <w:r w:rsidRPr="00FE452D">
        <w:rPr>
          <w:rFonts w:ascii="Arial" w:hAnsi="Arial" w:cs="Arial"/>
          <w:lang w:val="en-US"/>
        </w:rPr>
        <w:t xml:space="preserve">is to </w:t>
      </w:r>
      <w:r w:rsidR="00A264E5" w:rsidRPr="00FE452D">
        <w:rPr>
          <w:rFonts w:ascii="Arial" w:hAnsi="Arial" w:cs="Arial"/>
          <w:lang w:val="en-US"/>
        </w:rPr>
        <w:t xml:space="preserve">reaffirm the cooperation between the two institutions, and to continue reinforcing their judicial engagement. </w:t>
      </w:r>
    </w:p>
    <w:p w14:paraId="25CE0D95" w14:textId="77777777" w:rsidR="00B85FB8" w:rsidRPr="00FE452D" w:rsidRDefault="00B85FB8" w:rsidP="00B85FB8">
      <w:pPr>
        <w:ind w:left="1080"/>
        <w:jc w:val="both"/>
        <w:rPr>
          <w:rFonts w:ascii="Arial" w:hAnsi="Arial" w:cs="Arial"/>
          <w:lang w:val="en-US"/>
        </w:rPr>
      </w:pPr>
    </w:p>
    <w:p w14:paraId="6CEBC386" w14:textId="77777777" w:rsidR="00B85FB8" w:rsidRPr="00FE452D" w:rsidRDefault="00B85FB8" w:rsidP="00EE7A5C">
      <w:pPr>
        <w:ind w:left="1080"/>
        <w:jc w:val="center"/>
        <w:rPr>
          <w:rFonts w:ascii="Arial" w:hAnsi="Arial" w:cs="Arial"/>
          <w:b/>
          <w:bCs/>
          <w:lang w:val="en-US"/>
        </w:rPr>
      </w:pPr>
      <w:r w:rsidRPr="00FE452D">
        <w:rPr>
          <w:rFonts w:ascii="Arial" w:hAnsi="Arial" w:cs="Arial"/>
          <w:b/>
          <w:bCs/>
          <w:lang w:val="en-US"/>
        </w:rPr>
        <w:t>Article 2</w:t>
      </w:r>
      <w:r w:rsidR="00EE7A5C" w:rsidRPr="00FE452D">
        <w:rPr>
          <w:rFonts w:ascii="Arial" w:hAnsi="Arial" w:cs="Arial"/>
          <w:b/>
          <w:bCs/>
          <w:lang w:val="en-US"/>
        </w:rPr>
        <w:t xml:space="preserve">: </w:t>
      </w:r>
      <w:r w:rsidRPr="00FE452D">
        <w:rPr>
          <w:rFonts w:ascii="Arial" w:hAnsi="Arial" w:cs="Arial"/>
          <w:b/>
          <w:bCs/>
          <w:lang w:val="en-US"/>
        </w:rPr>
        <w:t>Areas of cooperation</w:t>
      </w:r>
    </w:p>
    <w:p w14:paraId="2BB8E6F0" w14:textId="77777777" w:rsidR="00B85FB8" w:rsidRPr="00FE452D" w:rsidRDefault="00B85FB8" w:rsidP="00B85FB8">
      <w:pPr>
        <w:ind w:left="1080"/>
        <w:jc w:val="both"/>
        <w:rPr>
          <w:rFonts w:ascii="Arial" w:hAnsi="Arial" w:cs="Arial"/>
          <w:lang w:val="en-US"/>
        </w:rPr>
      </w:pPr>
    </w:p>
    <w:p w14:paraId="6F805762" w14:textId="662FCFE7" w:rsidR="00B85FB8" w:rsidRPr="00FE452D" w:rsidRDefault="00B85FB8" w:rsidP="00373963">
      <w:pPr>
        <w:jc w:val="both"/>
        <w:rPr>
          <w:rFonts w:ascii="Arial" w:hAnsi="Arial" w:cs="Arial"/>
          <w:lang w:val="en-US"/>
        </w:rPr>
      </w:pPr>
      <w:r w:rsidRPr="00FE452D">
        <w:rPr>
          <w:rFonts w:ascii="Arial" w:hAnsi="Arial" w:cs="Arial"/>
          <w:lang w:val="en-US"/>
        </w:rPr>
        <w:t xml:space="preserve">The </w:t>
      </w:r>
      <w:r w:rsidR="001D26F2" w:rsidRPr="00FE452D">
        <w:rPr>
          <w:rFonts w:ascii="Arial" w:hAnsi="Arial" w:cs="Arial"/>
          <w:lang w:val="en-US"/>
        </w:rPr>
        <w:t>P</w:t>
      </w:r>
      <w:r w:rsidRPr="00FE452D">
        <w:rPr>
          <w:rFonts w:ascii="Arial" w:hAnsi="Arial" w:cs="Arial"/>
          <w:lang w:val="en-US"/>
        </w:rPr>
        <w:t xml:space="preserve">arties shall cooperate in the following areas: </w:t>
      </w:r>
    </w:p>
    <w:p w14:paraId="29A52E68" w14:textId="77777777" w:rsidR="00063C57" w:rsidRPr="00FE452D" w:rsidRDefault="00063C57" w:rsidP="006F166A">
      <w:pPr>
        <w:ind w:left="1080"/>
        <w:jc w:val="both"/>
        <w:rPr>
          <w:rFonts w:ascii="Arial" w:hAnsi="Arial" w:cs="Arial"/>
          <w:lang w:val="en-US"/>
        </w:rPr>
      </w:pPr>
    </w:p>
    <w:p w14:paraId="05BF5EDD" w14:textId="77777777" w:rsidR="00252B42" w:rsidRPr="00FE452D" w:rsidRDefault="009A6A2B" w:rsidP="000A397C">
      <w:pPr>
        <w:jc w:val="both"/>
        <w:rPr>
          <w:rFonts w:ascii="Arial" w:hAnsi="Arial" w:cs="Arial"/>
          <w:lang w:val="en-US"/>
        </w:rPr>
      </w:pPr>
      <w:r w:rsidRPr="00FE452D">
        <w:rPr>
          <w:rFonts w:ascii="Arial" w:hAnsi="Arial" w:cs="Arial"/>
          <w:lang w:val="en-US"/>
        </w:rPr>
        <w:t>2.1</w:t>
      </w:r>
      <w:r w:rsidR="009647F7" w:rsidRPr="00FE452D">
        <w:rPr>
          <w:rFonts w:ascii="Arial" w:hAnsi="Arial" w:cs="Arial"/>
          <w:lang w:val="en-US"/>
        </w:rPr>
        <w:t xml:space="preserve">. </w:t>
      </w:r>
      <w:r w:rsidR="009647F7" w:rsidRPr="00FE452D">
        <w:rPr>
          <w:rFonts w:ascii="Arial" w:hAnsi="Arial" w:cs="Arial"/>
          <w:b/>
          <w:bCs/>
          <w:i/>
          <w:iCs/>
          <w:lang w:val="en-US"/>
        </w:rPr>
        <w:t>Training and capacity building</w:t>
      </w:r>
    </w:p>
    <w:p w14:paraId="69C56781" w14:textId="319E8E3E" w:rsidR="00AC1D24" w:rsidRPr="00FE452D" w:rsidRDefault="009647F7" w:rsidP="00AC1D24">
      <w:pPr>
        <w:numPr>
          <w:ilvl w:val="0"/>
          <w:numId w:val="25"/>
        </w:numPr>
        <w:jc w:val="both"/>
        <w:rPr>
          <w:rFonts w:ascii="Arial" w:hAnsi="Arial" w:cs="Arial"/>
          <w:lang w:val="en-US"/>
        </w:rPr>
      </w:pPr>
      <w:r w:rsidRPr="00FE452D">
        <w:rPr>
          <w:rFonts w:ascii="Arial" w:hAnsi="Arial" w:cs="Arial"/>
          <w:lang w:val="en-US"/>
        </w:rPr>
        <w:t xml:space="preserve">UNHCR and the </w:t>
      </w:r>
      <w:r w:rsidR="0012537B" w:rsidRPr="00FE452D">
        <w:rPr>
          <w:rFonts w:ascii="Arial" w:hAnsi="Arial" w:cs="Arial"/>
          <w:bCs/>
          <w:lang w:val="en-US"/>
        </w:rPr>
        <w:t>C</w:t>
      </w:r>
      <w:r w:rsidR="00AC1D24" w:rsidRPr="00FE452D">
        <w:rPr>
          <w:rFonts w:ascii="Arial" w:hAnsi="Arial" w:cs="Arial"/>
          <w:bCs/>
          <w:lang w:val="en-US"/>
        </w:rPr>
        <w:t>ourt</w:t>
      </w:r>
      <w:r w:rsidR="0012537B" w:rsidRPr="00FE452D" w:rsidDel="0012537B">
        <w:rPr>
          <w:rFonts w:ascii="Arial" w:hAnsi="Arial" w:cs="Arial"/>
          <w:lang w:val="en-US"/>
        </w:rPr>
        <w:t xml:space="preserve"> </w:t>
      </w:r>
      <w:r w:rsidR="00E6182F" w:rsidRPr="00FE452D">
        <w:rPr>
          <w:rFonts w:ascii="Arial" w:hAnsi="Arial" w:cs="Arial"/>
          <w:lang w:val="en-US"/>
        </w:rPr>
        <w:t xml:space="preserve">shall </w:t>
      </w:r>
      <w:r w:rsidR="00E22B88" w:rsidRPr="00FE452D">
        <w:rPr>
          <w:rFonts w:ascii="Arial" w:hAnsi="Arial" w:cs="Arial"/>
          <w:lang w:val="en-US"/>
        </w:rPr>
        <w:t xml:space="preserve">collaborate </w:t>
      </w:r>
      <w:r w:rsidR="00885F3C" w:rsidRPr="00FE452D">
        <w:rPr>
          <w:rFonts w:ascii="Arial" w:hAnsi="Arial" w:cs="Arial"/>
          <w:lang w:val="en-US"/>
        </w:rPr>
        <w:t>to</w:t>
      </w:r>
      <w:r w:rsidR="00B739EF" w:rsidRPr="00FE452D">
        <w:rPr>
          <w:rFonts w:ascii="Arial" w:hAnsi="Arial" w:cs="Arial"/>
          <w:lang w:val="en-US"/>
        </w:rPr>
        <w:t xml:space="preserve"> build the capacity of </w:t>
      </w:r>
      <w:r w:rsidR="00CC23E3" w:rsidRPr="00FE452D">
        <w:rPr>
          <w:rFonts w:ascii="Arial" w:hAnsi="Arial" w:cs="Arial"/>
          <w:lang w:val="en-US"/>
        </w:rPr>
        <w:t>the</w:t>
      </w:r>
      <w:r w:rsidR="00B4435E" w:rsidRPr="00FE452D">
        <w:rPr>
          <w:rFonts w:ascii="Arial" w:hAnsi="Arial" w:cs="Arial"/>
          <w:lang w:val="en-US"/>
        </w:rPr>
        <w:t>ir respective</w:t>
      </w:r>
      <w:r w:rsidR="00CC23E3" w:rsidRPr="00FE452D">
        <w:rPr>
          <w:rFonts w:ascii="Arial" w:hAnsi="Arial" w:cs="Arial"/>
          <w:lang w:val="en-US"/>
        </w:rPr>
        <w:t xml:space="preserve"> </w:t>
      </w:r>
      <w:r w:rsidR="00885F3C" w:rsidRPr="00FE452D">
        <w:rPr>
          <w:rFonts w:ascii="Arial" w:hAnsi="Arial" w:cs="Arial"/>
          <w:lang w:val="en-US"/>
        </w:rPr>
        <w:t xml:space="preserve">staff on </w:t>
      </w:r>
      <w:r w:rsidR="001F6792" w:rsidRPr="00FE452D">
        <w:rPr>
          <w:rFonts w:ascii="Arial" w:hAnsi="Arial" w:cs="Arial"/>
          <w:lang w:val="en-US"/>
        </w:rPr>
        <w:t xml:space="preserve">the </w:t>
      </w:r>
      <w:r w:rsidR="004B021D" w:rsidRPr="00FE452D">
        <w:rPr>
          <w:rFonts w:ascii="Arial" w:hAnsi="Arial" w:cs="Arial"/>
          <w:lang w:val="en-US"/>
        </w:rPr>
        <w:t>M</w:t>
      </w:r>
      <w:r w:rsidR="00885F3C" w:rsidRPr="00FE452D">
        <w:rPr>
          <w:rFonts w:ascii="Arial" w:hAnsi="Arial" w:cs="Arial"/>
          <w:lang w:val="en-US"/>
        </w:rPr>
        <w:t>andate</w:t>
      </w:r>
      <w:r w:rsidR="0041067A" w:rsidRPr="00FE452D">
        <w:rPr>
          <w:rFonts w:ascii="Arial" w:hAnsi="Arial" w:cs="Arial"/>
          <w:lang w:val="en-US"/>
        </w:rPr>
        <w:t xml:space="preserve"> and</w:t>
      </w:r>
      <w:r w:rsidR="00580179" w:rsidRPr="00FE452D">
        <w:rPr>
          <w:rFonts w:ascii="Arial" w:hAnsi="Arial" w:cs="Arial"/>
          <w:lang w:val="en-US"/>
        </w:rPr>
        <w:t xml:space="preserve"> activities</w:t>
      </w:r>
      <w:r w:rsidR="00885F3C" w:rsidRPr="00FE452D">
        <w:rPr>
          <w:rFonts w:ascii="Arial" w:hAnsi="Arial" w:cs="Arial"/>
          <w:lang w:val="en-US"/>
        </w:rPr>
        <w:t xml:space="preserve"> </w:t>
      </w:r>
      <w:r w:rsidR="001F6792" w:rsidRPr="00FE452D">
        <w:rPr>
          <w:rFonts w:ascii="Arial" w:hAnsi="Arial" w:cs="Arial"/>
          <w:lang w:val="en-US"/>
        </w:rPr>
        <w:t>of the other</w:t>
      </w:r>
      <w:r w:rsidR="00675C05" w:rsidRPr="00FE452D">
        <w:rPr>
          <w:rFonts w:ascii="Arial" w:hAnsi="Arial" w:cs="Arial"/>
          <w:lang w:val="en-US"/>
        </w:rPr>
        <w:t xml:space="preserve"> </w:t>
      </w:r>
      <w:r w:rsidR="007C0DB4" w:rsidRPr="00FE452D">
        <w:rPr>
          <w:rFonts w:ascii="Arial" w:hAnsi="Arial" w:cs="Arial"/>
          <w:lang w:val="en-US"/>
        </w:rPr>
        <w:t>Party</w:t>
      </w:r>
      <w:r w:rsidR="001F6792" w:rsidRPr="00FE452D">
        <w:rPr>
          <w:rFonts w:ascii="Arial" w:hAnsi="Arial" w:cs="Arial"/>
          <w:lang w:val="en-US"/>
        </w:rPr>
        <w:t xml:space="preserve">. </w:t>
      </w:r>
      <w:r w:rsidR="00B4435E" w:rsidRPr="00FE452D">
        <w:rPr>
          <w:rFonts w:ascii="Arial" w:hAnsi="Arial" w:cs="Arial"/>
          <w:lang w:val="en-US"/>
        </w:rPr>
        <w:t xml:space="preserve"> </w:t>
      </w:r>
    </w:p>
    <w:p w14:paraId="40F22386" w14:textId="69529D61" w:rsidR="00B50C7C" w:rsidRPr="00FE452D" w:rsidRDefault="001F6792" w:rsidP="00AC1D24">
      <w:pPr>
        <w:numPr>
          <w:ilvl w:val="0"/>
          <w:numId w:val="25"/>
        </w:numPr>
        <w:jc w:val="both"/>
        <w:rPr>
          <w:rFonts w:ascii="Arial" w:hAnsi="Arial" w:cs="Arial"/>
          <w:lang w:val="en-US"/>
        </w:rPr>
      </w:pPr>
      <w:r w:rsidRPr="00FE452D">
        <w:rPr>
          <w:rFonts w:ascii="Arial" w:hAnsi="Arial" w:cs="Arial"/>
          <w:lang w:val="en-US"/>
        </w:rPr>
        <w:t xml:space="preserve">UNHCR will </w:t>
      </w:r>
      <w:r w:rsidR="00782658" w:rsidRPr="00FE452D">
        <w:rPr>
          <w:rFonts w:ascii="Arial" w:hAnsi="Arial" w:cs="Arial"/>
          <w:lang w:val="en-US"/>
        </w:rPr>
        <w:t>seek</w:t>
      </w:r>
      <w:r w:rsidR="009768D5" w:rsidRPr="00FE452D">
        <w:rPr>
          <w:rFonts w:ascii="Arial" w:hAnsi="Arial" w:cs="Arial"/>
          <w:lang w:val="en-US"/>
        </w:rPr>
        <w:t xml:space="preserve"> </w:t>
      </w:r>
      <w:r w:rsidR="00782658" w:rsidRPr="00FE452D">
        <w:rPr>
          <w:rFonts w:ascii="Arial" w:hAnsi="Arial" w:cs="Arial"/>
          <w:lang w:val="en-US"/>
        </w:rPr>
        <w:t xml:space="preserve">to </w:t>
      </w:r>
      <w:r w:rsidR="00AD621C" w:rsidRPr="00FE452D">
        <w:rPr>
          <w:rFonts w:ascii="Arial" w:hAnsi="Arial" w:cs="Arial"/>
          <w:lang w:val="en-US"/>
        </w:rPr>
        <w:t xml:space="preserve">enhance </w:t>
      </w:r>
      <w:r w:rsidR="002371DE" w:rsidRPr="00FE452D">
        <w:rPr>
          <w:rFonts w:ascii="Arial" w:hAnsi="Arial" w:cs="Arial"/>
          <w:lang w:val="en-US"/>
        </w:rPr>
        <w:t xml:space="preserve">understanding </w:t>
      </w:r>
      <w:r w:rsidR="00AC1D24" w:rsidRPr="00FE452D">
        <w:rPr>
          <w:rFonts w:ascii="Arial" w:hAnsi="Arial" w:cs="Arial"/>
          <w:lang w:val="en-US"/>
        </w:rPr>
        <w:t>of</w:t>
      </w:r>
      <w:r w:rsidR="002371DE" w:rsidRPr="00FE452D">
        <w:rPr>
          <w:rFonts w:ascii="Arial" w:hAnsi="Arial" w:cs="Arial"/>
          <w:lang w:val="en-US"/>
        </w:rPr>
        <w:t xml:space="preserve"> the </w:t>
      </w:r>
      <w:r w:rsidR="00661B1E" w:rsidRPr="00FE452D">
        <w:rPr>
          <w:rFonts w:ascii="Arial" w:hAnsi="Arial" w:cs="Arial"/>
          <w:lang w:val="en-US"/>
        </w:rPr>
        <w:t>Court</w:t>
      </w:r>
      <w:r w:rsidR="002371DE" w:rsidRPr="00FE452D">
        <w:rPr>
          <w:rFonts w:ascii="Arial" w:hAnsi="Arial" w:cs="Arial"/>
          <w:lang w:val="en-US"/>
        </w:rPr>
        <w:t xml:space="preserve"> </w:t>
      </w:r>
      <w:r w:rsidR="00AC1D24" w:rsidRPr="00FE452D">
        <w:rPr>
          <w:rFonts w:ascii="Arial" w:hAnsi="Arial" w:cs="Arial"/>
          <w:lang w:val="en-US"/>
        </w:rPr>
        <w:t xml:space="preserve">on </w:t>
      </w:r>
      <w:r w:rsidR="00782658" w:rsidRPr="00FE452D">
        <w:rPr>
          <w:rFonts w:ascii="Arial" w:hAnsi="Arial" w:cs="Arial"/>
          <w:lang w:val="en-US"/>
        </w:rPr>
        <w:t>international</w:t>
      </w:r>
      <w:r w:rsidR="007C5700" w:rsidRPr="00FE452D">
        <w:rPr>
          <w:rFonts w:ascii="Arial" w:hAnsi="Arial" w:cs="Arial"/>
          <w:lang w:val="en-US"/>
        </w:rPr>
        <w:t xml:space="preserve"> </w:t>
      </w:r>
      <w:r w:rsidR="006A2418" w:rsidRPr="00FE452D">
        <w:rPr>
          <w:rFonts w:ascii="Arial" w:hAnsi="Arial" w:cs="Arial"/>
          <w:lang w:val="en-US"/>
        </w:rPr>
        <w:t>legal standards</w:t>
      </w:r>
      <w:r w:rsidR="007C5700" w:rsidRPr="00FE452D">
        <w:rPr>
          <w:rFonts w:ascii="Arial" w:hAnsi="Arial" w:cs="Arial"/>
          <w:lang w:val="en-US"/>
        </w:rPr>
        <w:t xml:space="preserve"> relat</w:t>
      </w:r>
      <w:r w:rsidR="00B20724" w:rsidRPr="00FE452D">
        <w:rPr>
          <w:rFonts w:ascii="Arial" w:hAnsi="Arial" w:cs="Arial"/>
          <w:lang w:val="en-US"/>
        </w:rPr>
        <w:t>ing</w:t>
      </w:r>
      <w:r w:rsidR="007C5700" w:rsidRPr="00FE452D">
        <w:rPr>
          <w:rFonts w:ascii="Arial" w:hAnsi="Arial" w:cs="Arial"/>
          <w:lang w:val="en-US"/>
        </w:rPr>
        <w:t xml:space="preserve"> to persons </w:t>
      </w:r>
      <w:r w:rsidR="001D654E" w:rsidRPr="00FE452D">
        <w:rPr>
          <w:rFonts w:ascii="Arial" w:hAnsi="Arial" w:cs="Arial"/>
          <w:lang w:val="en-US"/>
        </w:rPr>
        <w:t xml:space="preserve">of concern to </w:t>
      </w:r>
      <w:r w:rsidR="00B0464B" w:rsidRPr="00FE452D">
        <w:rPr>
          <w:rFonts w:ascii="Arial" w:hAnsi="Arial" w:cs="Arial"/>
          <w:lang w:val="en-US"/>
        </w:rPr>
        <w:t>the Office</w:t>
      </w:r>
      <w:r w:rsidR="007C2A8A" w:rsidRPr="00FE452D">
        <w:rPr>
          <w:rFonts w:ascii="Arial" w:hAnsi="Arial" w:cs="Arial"/>
          <w:lang w:val="en-US"/>
        </w:rPr>
        <w:t xml:space="preserve"> and</w:t>
      </w:r>
      <w:r w:rsidR="00BD37E0" w:rsidRPr="00FE452D">
        <w:rPr>
          <w:rFonts w:ascii="Arial" w:hAnsi="Arial" w:cs="Arial"/>
          <w:lang w:val="en-US"/>
        </w:rPr>
        <w:t xml:space="preserve">, </w:t>
      </w:r>
      <w:r w:rsidR="007C2A8A" w:rsidRPr="00FE452D">
        <w:rPr>
          <w:rFonts w:ascii="Arial" w:hAnsi="Arial" w:cs="Arial"/>
          <w:lang w:val="en-US"/>
        </w:rPr>
        <w:t>t</w:t>
      </w:r>
      <w:r w:rsidR="007C5700" w:rsidRPr="00FE452D">
        <w:rPr>
          <w:rFonts w:ascii="Arial" w:hAnsi="Arial" w:cs="Arial"/>
          <w:lang w:val="en-US"/>
        </w:rPr>
        <w:t xml:space="preserve">he </w:t>
      </w:r>
      <w:r w:rsidR="00AC1D24" w:rsidRPr="00FE452D">
        <w:rPr>
          <w:rFonts w:ascii="Arial" w:hAnsi="Arial" w:cs="Arial"/>
          <w:bCs/>
          <w:lang w:val="en-US"/>
        </w:rPr>
        <w:t>Court</w:t>
      </w:r>
      <w:r w:rsidR="0012537B" w:rsidRPr="00FE452D" w:rsidDel="0012537B">
        <w:rPr>
          <w:rFonts w:ascii="Arial" w:hAnsi="Arial" w:cs="Arial"/>
          <w:lang w:val="en-US"/>
        </w:rPr>
        <w:t xml:space="preserve"> </w:t>
      </w:r>
      <w:r w:rsidR="002D180E" w:rsidRPr="00FE452D">
        <w:rPr>
          <w:rFonts w:ascii="Arial" w:hAnsi="Arial" w:cs="Arial"/>
          <w:lang w:val="en-US"/>
        </w:rPr>
        <w:t xml:space="preserve">will aim </w:t>
      </w:r>
      <w:r w:rsidR="00AC1D24" w:rsidRPr="00FE452D">
        <w:rPr>
          <w:rFonts w:ascii="Arial" w:hAnsi="Arial" w:cs="Arial"/>
          <w:lang w:val="en-US"/>
        </w:rPr>
        <w:t>to sensitize</w:t>
      </w:r>
      <w:r w:rsidR="009C1AA2" w:rsidRPr="00FE452D">
        <w:rPr>
          <w:rFonts w:ascii="Arial" w:hAnsi="Arial" w:cs="Arial"/>
          <w:lang w:val="en-US"/>
        </w:rPr>
        <w:t xml:space="preserve"> UNHCR</w:t>
      </w:r>
      <w:r w:rsidR="007C5700" w:rsidRPr="00FE452D">
        <w:rPr>
          <w:rFonts w:ascii="Arial" w:hAnsi="Arial" w:cs="Arial"/>
          <w:lang w:val="en-US"/>
        </w:rPr>
        <w:t xml:space="preserve"> </w:t>
      </w:r>
      <w:r w:rsidR="00AC1D24" w:rsidRPr="00FE452D">
        <w:rPr>
          <w:rFonts w:ascii="Arial" w:hAnsi="Arial" w:cs="Arial"/>
          <w:lang w:val="en-US"/>
        </w:rPr>
        <w:t xml:space="preserve">on </w:t>
      </w:r>
      <w:r w:rsidR="007C2A8A" w:rsidRPr="00FE452D">
        <w:rPr>
          <w:rFonts w:ascii="Arial" w:hAnsi="Arial" w:cs="Arial"/>
          <w:lang w:val="en-US"/>
        </w:rPr>
        <w:t xml:space="preserve">the </w:t>
      </w:r>
      <w:r w:rsidR="00BD37E0" w:rsidRPr="00FE452D">
        <w:rPr>
          <w:rFonts w:ascii="Arial" w:hAnsi="Arial" w:cs="Arial"/>
          <w:lang w:val="en-US"/>
        </w:rPr>
        <w:t>jurisdiction,</w:t>
      </w:r>
      <w:r w:rsidR="007C2A8A" w:rsidRPr="00FE452D">
        <w:rPr>
          <w:rFonts w:ascii="Arial" w:hAnsi="Arial" w:cs="Arial"/>
          <w:lang w:val="en-US"/>
        </w:rPr>
        <w:t xml:space="preserve"> competence</w:t>
      </w:r>
      <w:r w:rsidR="00AC1D24" w:rsidRPr="00FE452D">
        <w:rPr>
          <w:rFonts w:ascii="Arial" w:hAnsi="Arial" w:cs="Arial"/>
          <w:lang w:val="en-US"/>
        </w:rPr>
        <w:t>,</w:t>
      </w:r>
      <w:r w:rsidR="007C2A8A" w:rsidRPr="00FE452D">
        <w:rPr>
          <w:rFonts w:ascii="Arial" w:hAnsi="Arial" w:cs="Arial"/>
          <w:lang w:val="en-US"/>
        </w:rPr>
        <w:t xml:space="preserve"> </w:t>
      </w:r>
      <w:proofErr w:type="gramStart"/>
      <w:r w:rsidR="004B021D" w:rsidRPr="00FE452D">
        <w:rPr>
          <w:rFonts w:ascii="Arial" w:hAnsi="Arial" w:cs="Arial"/>
          <w:lang w:val="en-US"/>
        </w:rPr>
        <w:t>procedures</w:t>
      </w:r>
      <w:proofErr w:type="gramEnd"/>
      <w:r w:rsidR="004B021D" w:rsidRPr="00FE452D">
        <w:rPr>
          <w:rFonts w:ascii="Arial" w:hAnsi="Arial" w:cs="Arial"/>
          <w:lang w:val="en-US"/>
        </w:rPr>
        <w:t xml:space="preserve"> </w:t>
      </w:r>
      <w:r w:rsidR="00BD37E0" w:rsidRPr="00FE452D">
        <w:rPr>
          <w:rFonts w:ascii="Arial" w:hAnsi="Arial" w:cs="Arial"/>
          <w:lang w:val="en-US"/>
        </w:rPr>
        <w:t xml:space="preserve">and jurisprudence </w:t>
      </w:r>
      <w:r w:rsidR="007C2A8A" w:rsidRPr="00FE452D">
        <w:rPr>
          <w:rFonts w:ascii="Arial" w:hAnsi="Arial" w:cs="Arial"/>
          <w:lang w:val="en-US"/>
        </w:rPr>
        <w:t>of the Court</w:t>
      </w:r>
      <w:r w:rsidR="007C5700" w:rsidRPr="00FE452D">
        <w:rPr>
          <w:rFonts w:ascii="Arial" w:hAnsi="Arial" w:cs="Arial"/>
          <w:lang w:val="en-US"/>
        </w:rPr>
        <w:t xml:space="preserve">. </w:t>
      </w:r>
    </w:p>
    <w:p w14:paraId="15B1F48C" w14:textId="10492CB6" w:rsidR="00AC1D24" w:rsidRPr="00FE452D" w:rsidRDefault="00AC1D24" w:rsidP="00AC1D24">
      <w:pPr>
        <w:numPr>
          <w:ilvl w:val="0"/>
          <w:numId w:val="25"/>
        </w:numPr>
        <w:jc w:val="both"/>
        <w:rPr>
          <w:rFonts w:ascii="Arial" w:hAnsi="Arial" w:cs="Arial"/>
          <w:lang w:val="en-US"/>
        </w:rPr>
      </w:pPr>
      <w:bookmarkStart w:id="0" w:name="_Hlk66107450"/>
      <w:r w:rsidRPr="00FE452D">
        <w:rPr>
          <w:rFonts w:ascii="Arial" w:hAnsi="Arial" w:cs="Arial"/>
          <w:lang w:val="en-US"/>
        </w:rPr>
        <w:lastRenderedPageBreak/>
        <w:t xml:space="preserve">UNHCR and the Court shall jointly organize </w:t>
      </w:r>
      <w:bookmarkEnd w:id="0"/>
      <w:r w:rsidRPr="00FE452D">
        <w:rPr>
          <w:rFonts w:ascii="Arial" w:hAnsi="Arial" w:cs="Arial"/>
          <w:lang w:val="en-US"/>
        </w:rPr>
        <w:t xml:space="preserve">trainings for the Judges and </w:t>
      </w:r>
      <w:r w:rsidR="00980173" w:rsidRPr="00FE452D">
        <w:rPr>
          <w:rFonts w:ascii="Arial" w:hAnsi="Arial" w:cs="Arial"/>
          <w:lang w:val="en-US"/>
        </w:rPr>
        <w:t>S</w:t>
      </w:r>
      <w:r w:rsidRPr="00FE452D">
        <w:rPr>
          <w:rFonts w:ascii="Arial" w:hAnsi="Arial" w:cs="Arial"/>
          <w:lang w:val="en-US"/>
        </w:rPr>
        <w:t>taff of the Court regularly, on international and regional instruments relating to refugees, IDPs and stateless persons, to identify the roles and responsibilities of the Court in protecting the rights of persons of concern</w:t>
      </w:r>
      <w:r w:rsidR="004B021D" w:rsidRPr="00FE452D">
        <w:rPr>
          <w:rFonts w:ascii="Arial" w:hAnsi="Arial" w:cs="Arial"/>
          <w:lang w:val="en-US"/>
        </w:rPr>
        <w:t xml:space="preserve"> and finding durable solutions to their </w:t>
      </w:r>
      <w:r w:rsidR="00115061" w:rsidRPr="00FE452D">
        <w:rPr>
          <w:rFonts w:ascii="Arial" w:hAnsi="Arial" w:cs="Arial"/>
          <w:lang w:val="en-US"/>
        </w:rPr>
        <w:t>predicament.</w:t>
      </w:r>
      <w:r w:rsidRPr="00FE452D">
        <w:rPr>
          <w:rFonts w:ascii="Arial" w:hAnsi="Arial" w:cs="Arial"/>
          <w:lang w:val="en-US"/>
        </w:rPr>
        <w:t xml:space="preserve"> </w:t>
      </w:r>
    </w:p>
    <w:p w14:paraId="66FF52C8" w14:textId="2AC3B8A4" w:rsidR="00AC1D24" w:rsidRPr="00FE452D" w:rsidRDefault="00AC1D24" w:rsidP="00AC1D24">
      <w:pPr>
        <w:numPr>
          <w:ilvl w:val="0"/>
          <w:numId w:val="25"/>
        </w:numPr>
        <w:jc w:val="both"/>
        <w:rPr>
          <w:rFonts w:ascii="Arial" w:hAnsi="Arial" w:cs="Arial"/>
          <w:lang w:val="en-US"/>
        </w:rPr>
      </w:pPr>
      <w:r w:rsidRPr="00FE452D">
        <w:rPr>
          <w:rFonts w:ascii="Arial" w:hAnsi="Arial" w:cs="Arial"/>
          <w:lang w:val="en-US"/>
        </w:rPr>
        <w:t>UNHCR and the Court shall jointly organize</w:t>
      </w:r>
      <w:r w:rsidR="001D26F2" w:rsidRPr="00FE452D">
        <w:rPr>
          <w:rFonts w:ascii="Arial" w:hAnsi="Arial" w:cs="Arial"/>
          <w:lang w:val="en-US"/>
        </w:rPr>
        <w:t xml:space="preserve"> training for</w:t>
      </w:r>
      <w:r w:rsidRPr="00FE452D">
        <w:rPr>
          <w:rFonts w:ascii="Arial" w:hAnsi="Arial" w:cs="Arial"/>
          <w:lang w:val="en-US"/>
        </w:rPr>
        <w:t xml:space="preserve"> judges and lawyers </w:t>
      </w:r>
      <w:r w:rsidR="001D26F2" w:rsidRPr="00FE452D">
        <w:rPr>
          <w:rFonts w:ascii="Arial" w:hAnsi="Arial" w:cs="Arial"/>
          <w:lang w:val="en-US"/>
        </w:rPr>
        <w:t xml:space="preserve">in Member states, </w:t>
      </w:r>
      <w:r w:rsidRPr="00FE452D">
        <w:rPr>
          <w:rFonts w:ascii="Arial" w:hAnsi="Arial" w:cs="Arial"/>
          <w:lang w:val="en-US"/>
        </w:rPr>
        <w:t xml:space="preserve">on </w:t>
      </w:r>
      <w:r w:rsidR="001D26F2" w:rsidRPr="00FE452D">
        <w:rPr>
          <w:rFonts w:ascii="Arial" w:hAnsi="Arial" w:cs="Arial"/>
          <w:lang w:val="en-US"/>
        </w:rPr>
        <w:t xml:space="preserve">the </w:t>
      </w:r>
      <w:r w:rsidR="004B021D" w:rsidRPr="00FE452D">
        <w:rPr>
          <w:rFonts w:ascii="Arial" w:hAnsi="Arial" w:cs="Arial"/>
          <w:lang w:val="en-US"/>
        </w:rPr>
        <w:t>M</w:t>
      </w:r>
      <w:r w:rsidR="001D26F2" w:rsidRPr="00FE452D">
        <w:rPr>
          <w:rFonts w:ascii="Arial" w:hAnsi="Arial" w:cs="Arial"/>
          <w:lang w:val="en-US"/>
        </w:rPr>
        <w:t>andates of the Parties, as well as relevant legal instruments</w:t>
      </w:r>
      <w:r w:rsidR="00F85935" w:rsidRPr="00FE452D">
        <w:rPr>
          <w:rFonts w:ascii="Arial" w:hAnsi="Arial" w:cs="Arial"/>
          <w:lang w:val="en-US"/>
        </w:rPr>
        <w:t xml:space="preserve"> and </w:t>
      </w:r>
      <w:r w:rsidR="001D26F2" w:rsidRPr="00FE452D">
        <w:rPr>
          <w:rFonts w:ascii="Arial" w:hAnsi="Arial" w:cs="Arial"/>
          <w:lang w:val="en-US"/>
        </w:rPr>
        <w:t>policies</w:t>
      </w:r>
      <w:r w:rsidR="00F85935" w:rsidRPr="00FE452D">
        <w:rPr>
          <w:rFonts w:ascii="Arial" w:hAnsi="Arial" w:cs="Arial"/>
          <w:lang w:val="en-US"/>
        </w:rPr>
        <w:t>.</w:t>
      </w:r>
    </w:p>
    <w:p w14:paraId="3E52138C" w14:textId="6DC4ABF6" w:rsidR="00F85935" w:rsidRPr="00FE452D" w:rsidRDefault="00F85935" w:rsidP="00F85935">
      <w:pPr>
        <w:jc w:val="both"/>
        <w:rPr>
          <w:rFonts w:ascii="Arial" w:hAnsi="Arial" w:cs="Arial"/>
          <w:lang w:val="en-US"/>
        </w:rPr>
      </w:pPr>
    </w:p>
    <w:p w14:paraId="2D05EEDC" w14:textId="13D4179F" w:rsidR="00F85935" w:rsidRPr="00FE452D" w:rsidRDefault="00F85935" w:rsidP="00F85935">
      <w:pPr>
        <w:jc w:val="both"/>
        <w:rPr>
          <w:rFonts w:ascii="Arial" w:hAnsi="Arial" w:cs="Arial"/>
          <w:lang w:val="en-US"/>
        </w:rPr>
      </w:pPr>
      <w:r w:rsidRPr="00FE452D">
        <w:rPr>
          <w:rFonts w:ascii="Arial" w:hAnsi="Arial" w:cs="Arial"/>
          <w:lang w:val="en-US"/>
        </w:rPr>
        <w:t xml:space="preserve">2.2. </w:t>
      </w:r>
      <w:r w:rsidRPr="00FE452D">
        <w:rPr>
          <w:rFonts w:ascii="Arial" w:hAnsi="Arial" w:cs="Arial"/>
          <w:b/>
          <w:bCs/>
          <w:i/>
          <w:iCs/>
          <w:lang w:val="en-US"/>
        </w:rPr>
        <w:t>Sensitization programmes</w:t>
      </w:r>
    </w:p>
    <w:p w14:paraId="6C17BE23" w14:textId="624500C1" w:rsidR="00AC1D24" w:rsidRPr="00FE452D" w:rsidRDefault="00F85935" w:rsidP="00C251D6">
      <w:pPr>
        <w:jc w:val="both"/>
        <w:rPr>
          <w:rFonts w:ascii="Arial" w:hAnsi="Arial" w:cs="Arial"/>
          <w:lang w:val="en-US"/>
        </w:rPr>
      </w:pPr>
      <w:r w:rsidRPr="00FE452D">
        <w:rPr>
          <w:rFonts w:ascii="Arial" w:hAnsi="Arial" w:cs="Arial"/>
          <w:lang w:val="en-US"/>
        </w:rPr>
        <w:t xml:space="preserve">The Parties shall </w:t>
      </w:r>
      <w:r w:rsidR="000034D2" w:rsidRPr="00FE452D">
        <w:rPr>
          <w:rFonts w:ascii="Arial" w:hAnsi="Arial" w:cs="Arial"/>
          <w:lang w:val="en-US"/>
        </w:rPr>
        <w:t xml:space="preserve">regularly organize </w:t>
      </w:r>
      <w:r w:rsidR="00AC1D24" w:rsidRPr="00FE452D">
        <w:rPr>
          <w:rFonts w:ascii="Arial" w:hAnsi="Arial" w:cs="Arial"/>
          <w:lang w:val="en-US"/>
        </w:rPr>
        <w:t xml:space="preserve">sensitization and awareness raising programs in Member states, on the </w:t>
      </w:r>
      <w:r w:rsidR="004B021D" w:rsidRPr="00FE452D">
        <w:rPr>
          <w:rFonts w:ascii="Arial" w:hAnsi="Arial" w:cs="Arial"/>
          <w:lang w:val="en-US"/>
        </w:rPr>
        <w:t>M</w:t>
      </w:r>
      <w:r w:rsidR="00AC1D24" w:rsidRPr="00FE452D">
        <w:rPr>
          <w:rFonts w:ascii="Arial" w:hAnsi="Arial" w:cs="Arial"/>
          <w:lang w:val="en-US"/>
        </w:rPr>
        <w:t xml:space="preserve">andate of the Court, the </w:t>
      </w:r>
      <w:proofErr w:type="gramStart"/>
      <w:r w:rsidR="00AC1D24" w:rsidRPr="00FE452D">
        <w:rPr>
          <w:rFonts w:ascii="Arial" w:hAnsi="Arial" w:cs="Arial"/>
          <w:lang w:val="en-US"/>
        </w:rPr>
        <w:t>remedies</w:t>
      </w:r>
      <w:proofErr w:type="gramEnd"/>
      <w:r w:rsidR="00AC1D24" w:rsidRPr="00FE452D">
        <w:rPr>
          <w:rFonts w:ascii="Arial" w:hAnsi="Arial" w:cs="Arial"/>
          <w:lang w:val="en-US"/>
        </w:rPr>
        <w:t xml:space="preserve"> and reliefs available through the Court, and the procedures to access such reliefs, targeting relevant stakeholders</w:t>
      </w:r>
      <w:r w:rsidR="000034D2" w:rsidRPr="00FE452D">
        <w:rPr>
          <w:rFonts w:ascii="Arial" w:hAnsi="Arial" w:cs="Arial"/>
          <w:lang w:val="en-US"/>
        </w:rPr>
        <w:t xml:space="preserve">, </w:t>
      </w:r>
      <w:r w:rsidR="004B021D" w:rsidRPr="00FE452D">
        <w:rPr>
          <w:rFonts w:ascii="Arial" w:hAnsi="Arial" w:cs="Arial"/>
          <w:lang w:val="en-US"/>
        </w:rPr>
        <w:t xml:space="preserve">including </w:t>
      </w:r>
      <w:r w:rsidR="000034D2" w:rsidRPr="00FE452D">
        <w:rPr>
          <w:rFonts w:ascii="Arial" w:hAnsi="Arial" w:cs="Arial"/>
          <w:lang w:val="en-US"/>
        </w:rPr>
        <w:t>specific</w:t>
      </w:r>
      <w:r w:rsidR="00AC1D24" w:rsidRPr="00FE452D">
        <w:rPr>
          <w:rFonts w:ascii="Arial" w:hAnsi="Arial" w:cs="Arial"/>
          <w:lang w:val="en-US"/>
        </w:rPr>
        <w:t xml:space="preserve"> persons of concern to UNHCR</w:t>
      </w:r>
      <w:r w:rsidR="004B021D" w:rsidRPr="00FE452D">
        <w:rPr>
          <w:rFonts w:ascii="Arial" w:hAnsi="Arial" w:cs="Arial"/>
          <w:lang w:val="en-US"/>
        </w:rPr>
        <w:t xml:space="preserve"> and Civil Society </w:t>
      </w:r>
      <w:r w:rsidR="00A264E5" w:rsidRPr="00FE452D">
        <w:rPr>
          <w:rFonts w:ascii="Arial" w:hAnsi="Arial" w:cs="Arial"/>
          <w:lang w:val="en-US"/>
        </w:rPr>
        <w:t>Organizations</w:t>
      </w:r>
      <w:r w:rsidR="00AC1D24" w:rsidRPr="00FE452D">
        <w:rPr>
          <w:rFonts w:ascii="Arial" w:hAnsi="Arial" w:cs="Arial"/>
          <w:lang w:val="en-US"/>
        </w:rPr>
        <w:t xml:space="preserve">. </w:t>
      </w:r>
    </w:p>
    <w:p w14:paraId="0D0D92A9" w14:textId="5CC023D3" w:rsidR="00101841" w:rsidRPr="00FE452D" w:rsidRDefault="00101841" w:rsidP="00C251D6">
      <w:pPr>
        <w:jc w:val="both"/>
        <w:rPr>
          <w:rFonts w:ascii="Arial" w:hAnsi="Arial" w:cs="Arial"/>
          <w:lang w:val="en-US"/>
        </w:rPr>
      </w:pPr>
    </w:p>
    <w:p w14:paraId="522B4BF7" w14:textId="0D2880A5" w:rsidR="00101841" w:rsidRPr="00FE452D" w:rsidRDefault="00101841" w:rsidP="00C251D6">
      <w:pPr>
        <w:jc w:val="both"/>
        <w:rPr>
          <w:rFonts w:ascii="Arial" w:hAnsi="Arial" w:cs="Arial"/>
          <w:lang w:val="en-US"/>
        </w:rPr>
      </w:pPr>
      <w:r w:rsidRPr="00FE452D">
        <w:rPr>
          <w:rFonts w:ascii="Arial" w:hAnsi="Arial" w:cs="Arial"/>
          <w:lang w:val="en-US"/>
        </w:rPr>
        <w:t xml:space="preserve">2.3. </w:t>
      </w:r>
      <w:r w:rsidRPr="00FE452D">
        <w:rPr>
          <w:rFonts w:ascii="Arial" w:hAnsi="Arial" w:cs="Arial"/>
          <w:b/>
          <w:bCs/>
          <w:i/>
          <w:iCs/>
          <w:lang w:val="en-US"/>
        </w:rPr>
        <w:t>Advocacy programmes</w:t>
      </w:r>
    </w:p>
    <w:p w14:paraId="56551183" w14:textId="7871C640" w:rsidR="00AC1D24" w:rsidRPr="00FE452D" w:rsidRDefault="00101841" w:rsidP="00101841">
      <w:pPr>
        <w:jc w:val="both"/>
        <w:rPr>
          <w:rFonts w:ascii="Arial" w:hAnsi="Arial" w:cs="Arial"/>
          <w:lang w:val="en-US"/>
        </w:rPr>
      </w:pPr>
      <w:r w:rsidRPr="00FE452D">
        <w:rPr>
          <w:rFonts w:ascii="Arial" w:hAnsi="Arial" w:cs="Arial"/>
          <w:lang w:val="en-US"/>
        </w:rPr>
        <w:t xml:space="preserve">The Parties shall cooperate to advocate for </w:t>
      </w:r>
      <w:r w:rsidR="00C82351" w:rsidRPr="00FE452D">
        <w:rPr>
          <w:rFonts w:ascii="Arial" w:hAnsi="Arial" w:cs="Arial"/>
          <w:lang w:val="en-US"/>
        </w:rPr>
        <w:t xml:space="preserve">and support </w:t>
      </w:r>
      <w:r w:rsidRPr="00FE452D">
        <w:rPr>
          <w:rFonts w:ascii="Arial" w:hAnsi="Arial" w:cs="Arial"/>
          <w:lang w:val="en-US"/>
        </w:rPr>
        <w:t xml:space="preserve">the ratification and domestication of relevant </w:t>
      </w:r>
      <w:r w:rsidR="00B60F8C" w:rsidRPr="00FE452D">
        <w:rPr>
          <w:rFonts w:ascii="Arial" w:hAnsi="Arial" w:cs="Arial"/>
          <w:lang w:val="en-US"/>
        </w:rPr>
        <w:t xml:space="preserve">international and regional </w:t>
      </w:r>
      <w:r w:rsidR="004B021D" w:rsidRPr="00FE452D">
        <w:rPr>
          <w:rFonts w:ascii="Arial" w:hAnsi="Arial" w:cs="Arial"/>
          <w:lang w:val="en-US"/>
        </w:rPr>
        <w:t>C</w:t>
      </w:r>
      <w:r w:rsidRPr="00FE452D">
        <w:rPr>
          <w:rFonts w:ascii="Arial" w:hAnsi="Arial" w:cs="Arial"/>
          <w:lang w:val="en-US"/>
        </w:rPr>
        <w:t>onvention</w:t>
      </w:r>
      <w:r w:rsidR="00C82351" w:rsidRPr="00FE452D">
        <w:rPr>
          <w:rFonts w:ascii="Arial" w:hAnsi="Arial" w:cs="Arial"/>
          <w:lang w:val="en-US"/>
        </w:rPr>
        <w:t>s</w:t>
      </w:r>
      <w:r w:rsidRPr="00FE452D">
        <w:rPr>
          <w:rFonts w:ascii="Arial" w:hAnsi="Arial" w:cs="Arial"/>
          <w:lang w:val="en-US"/>
        </w:rPr>
        <w:t xml:space="preserve">, to guide Member </w:t>
      </w:r>
      <w:r w:rsidR="004B021D" w:rsidRPr="00FE452D">
        <w:rPr>
          <w:rFonts w:ascii="Arial" w:hAnsi="Arial" w:cs="Arial"/>
          <w:lang w:val="en-US"/>
        </w:rPr>
        <w:t>S</w:t>
      </w:r>
      <w:r w:rsidRPr="00FE452D">
        <w:rPr>
          <w:rFonts w:ascii="Arial" w:hAnsi="Arial" w:cs="Arial"/>
          <w:lang w:val="en-US"/>
        </w:rPr>
        <w:t>tates in addressing forced displacement</w:t>
      </w:r>
      <w:r w:rsidR="004B021D" w:rsidRPr="00FE452D">
        <w:rPr>
          <w:rFonts w:ascii="Arial" w:hAnsi="Arial" w:cs="Arial"/>
          <w:lang w:val="en-US"/>
        </w:rPr>
        <w:t xml:space="preserve"> and statelessness</w:t>
      </w:r>
      <w:r w:rsidRPr="00FE452D">
        <w:rPr>
          <w:rFonts w:ascii="Arial" w:hAnsi="Arial" w:cs="Arial"/>
          <w:lang w:val="en-US"/>
        </w:rPr>
        <w:t>, as well as the</w:t>
      </w:r>
      <w:r w:rsidR="004B021D" w:rsidRPr="00FE452D">
        <w:rPr>
          <w:rFonts w:ascii="Arial" w:hAnsi="Arial" w:cs="Arial"/>
          <w:lang w:val="en-US"/>
        </w:rPr>
        <w:t>ir</w:t>
      </w:r>
      <w:r w:rsidRPr="00FE452D">
        <w:rPr>
          <w:rFonts w:ascii="Arial" w:hAnsi="Arial" w:cs="Arial"/>
          <w:lang w:val="en-US"/>
        </w:rPr>
        <w:t xml:space="preserve"> root causes.</w:t>
      </w:r>
      <w:r w:rsidR="00D022AA" w:rsidRPr="00FE452D">
        <w:rPr>
          <w:rFonts w:ascii="Arial" w:hAnsi="Arial" w:cs="Arial"/>
          <w:lang w:val="en-US"/>
        </w:rPr>
        <w:t xml:space="preserve"> </w:t>
      </w:r>
    </w:p>
    <w:p w14:paraId="24499A0F" w14:textId="77777777" w:rsidR="007C5700" w:rsidRPr="00FE452D" w:rsidRDefault="007C5700" w:rsidP="00574E37">
      <w:pPr>
        <w:jc w:val="both"/>
        <w:rPr>
          <w:rFonts w:ascii="Arial" w:hAnsi="Arial" w:cs="Arial"/>
          <w:lang w:val="en-US"/>
        </w:rPr>
      </w:pPr>
    </w:p>
    <w:p w14:paraId="7AE9992A" w14:textId="1798A0F5" w:rsidR="00101841" w:rsidRPr="00FE452D" w:rsidRDefault="009A6A2B" w:rsidP="00574E37">
      <w:pPr>
        <w:jc w:val="both"/>
        <w:rPr>
          <w:rFonts w:ascii="Arial" w:hAnsi="Arial" w:cs="Arial"/>
          <w:b/>
          <w:lang w:val="en-US"/>
        </w:rPr>
      </w:pPr>
      <w:r w:rsidRPr="00FE452D">
        <w:rPr>
          <w:rFonts w:ascii="Arial" w:hAnsi="Arial" w:cs="Arial"/>
          <w:lang w:val="en-US"/>
        </w:rPr>
        <w:t>2.</w:t>
      </w:r>
      <w:r w:rsidR="00C82351" w:rsidRPr="00FE452D">
        <w:rPr>
          <w:rFonts w:ascii="Arial" w:hAnsi="Arial" w:cs="Arial"/>
          <w:lang w:val="en-US"/>
        </w:rPr>
        <w:t>4</w:t>
      </w:r>
      <w:r w:rsidR="002E36F7" w:rsidRPr="00FE452D">
        <w:rPr>
          <w:rFonts w:ascii="Arial" w:hAnsi="Arial" w:cs="Arial"/>
          <w:lang w:val="en-US"/>
        </w:rPr>
        <w:t xml:space="preserve">. </w:t>
      </w:r>
      <w:r w:rsidR="00106DEB" w:rsidRPr="00FE452D">
        <w:rPr>
          <w:rFonts w:ascii="Arial" w:hAnsi="Arial" w:cs="Arial"/>
          <w:b/>
          <w:bCs/>
          <w:i/>
          <w:iCs/>
          <w:lang w:val="en-US"/>
        </w:rPr>
        <w:t xml:space="preserve">Advice </w:t>
      </w:r>
      <w:r w:rsidR="002F0025" w:rsidRPr="00FE452D">
        <w:rPr>
          <w:rFonts w:ascii="Arial" w:hAnsi="Arial" w:cs="Arial"/>
          <w:b/>
          <w:bCs/>
          <w:i/>
          <w:iCs/>
          <w:lang w:val="en-US"/>
        </w:rPr>
        <w:t xml:space="preserve">and </w:t>
      </w:r>
      <w:r w:rsidR="004B021D" w:rsidRPr="00FE452D">
        <w:rPr>
          <w:rFonts w:ascii="Arial" w:hAnsi="Arial" w:cs="Arial"/>
          <w:b/>
          <w:bCs/>
          <w:i/>
          <w:iCs/>
          <w:lang w:val="en-US"/>
        </w:rPr>
        <w:t xml:space="preserve">opinions </w:t>
      </w:r>
      <w:r w:rsidR="000A397C" w:rsidRPr="00FE452D">
        <w:rPr>
          <w:rFonts w:ascii="Arial" w:hAnsi="Arial" w:cs="Arial"/>
          <w:b/>
          <w:bCs/>
          <w:i/>
          <w:iCs/>
          <w:lang w:val="en-US"/>
        </w:rPr>
        <w:t>relating to court cases</w:t>
      </w:r>
      <w:r w:rsidR="008767C9" w:rsidRPr="00FE452D">
        <w:rPr>
          <w:rFonts w:ascii="Arial" w:hAnsi="Arial" w:cs="Arial"/>
          <w:b/>
          <w:bCs/>
          <w:i/>
          <w:iCs/>
          <w:lang w:val="en-US"/>
        </w:rPr>
        <w:t xml:space="preserve"> </w:t>
      </w:r>
      <w:r w:rsidR="00F92069" w:rsidRPr="00FE452D">
        <w:rPr>
          <w:rFonts w:ascii="Arial" w:hAnsi="Arial" w:cs="Arial"/>
          <w:b/>
          <w:bCs/>
          <w:i/>
          <w:iCs/>
          <w:lang w:val="en-US"/>
        </w:rPr>
        <w:t>and/</w:t>
      </w:r>
      <w:r w:rsidR="008767C9" w:rsidRPr="00FE452D">
        <w:rPr>
          <w:rFonts w:ascii="Arial" w:hAnsi="Arial" w:cs="Arial"/>
          <w:b/>
          <w:bCs/>
          <w:i/>
          <w:iCs/>
          <w:lang w:val="en-US"/>
        </w:rPr>
        <w:t>or issues of mutual concern</w:t>
      </w:r>
      <w:r w:rsidR="007C5700" w:rsidRPr="00FE452D">
        <w:rPr>
          <w:rFonts w:ascii="Arial" w:hAnsi="Arial" w:cs="Arial"/>
          <w:b/>
          <w:lang w:val="en-US"/>
        </w:rPr>
        <w:t xml:space="preserve">: </w:t>
      </w:r>
    </w:p>
    <w:p w14:paraId="36A7E4C7" w14:textId="7ED3A055" w:rsidR="00574E37" w:rsidRPr="00FE452D" w:rsidRDefault="002F0025" w:rsidP="00574E37">
      <w:pPr>
        <w:jc w:val="both"/>
        <w:rPr>
          <w:rFonts w:ascii="Arial" w:hAnsi="Arial" w:cs="Arial"/>
          <w:lang w:val="en"/>
        </w:rPr>
      </w:pPr>
      <w:r w:rsidRPr="00FE452D">
        <w:rPr>
          <w:rFonts w:ascii="Arial" w:hAnsi="Arial" w:cs="Arial"/>
          <w:lang w:val="en-US"/>
        </w:rPr>
        <w:t xml:space="preserve">As consistent with </w:t>
      </w:r>
      <w:r w:rsidR="001055C6" w:rsidRPr="00FE452D">
        <w:rPr>
          <w:rFonts w:ascii="Arial" w:hAnsi="Arial" w:cs="Arial"/>
          <w:lang w:val="en-US"/>
        </w:rPr>
        <w:t xml:space="preserve">its </w:t>
      </w:r>
      <w:r w:rsidR="00E22B88" w:rsidRPr="00FE452D">
        <w:rPr>
          <w:rFonts w:ascii="Arial" w:hAnsi="Arial" w:cs="Arial"/>
          <w:lang w:val="en-US"/>
        </w:rPr>
        <w:t xml:space="preserve">Protocol </w:t>
      </w:r>
      <w:r w:rsidR="001055C6" w:rsidRPr="00FE452D">
        <w:rPr>
          <w:rFonts w:ascii="Arial" w:hAnsi="Arial" w:cs="Arial"/>
          <w:lang w:val="en-US"/>
        </w:rPr>
        <w:t>and rules of procedure</w:t>
      </w:r>
      <w:r w:rsidR="008D4FB3" w:rsidRPr="00FE452D">
        <w:rPr>
          <w:rFonts w:ascii="Arial" w:hAnsi="Arial" w:cs="Arial"/>
          <w:lang w:val="en-US"/>
        </w:rPr>
        <w:t xml:space="preserve">, </w:t>
      </w:r>
      <w:r w:rsidR="007C2A8A" w:rsidRPr="00FE452D">
        <w:rPr>
          <w:rFonts w:ascii="Arial" w:hAnsi="Arial" w:cs="Arial"/>
          <w:lang w:val="en-US"/>
        </w:rPr>
        <w:t>t</w:t>
      </w:r>
      <w:r w:rsidR="00303DBE" w:rsidRPr="00FE452D">
        <w:rPr>
          <w:rFonts w:ascii="Arial" w:hAnsi="Arial" w:cs="Arial"/>
          <w:lang w:val="en-US"/>
        </w:rPr>
        <w:t xml:space="preserve">he </w:t>
      </w:r>
      <w:smartTag w:uri="urn:schemas-microsoft-com:office:smarttags" w:element="stockticker">
        <w:r w:rsidR="0012537B" w:rsidRPr="00FE452D">
          <w:rPr>
            <w:rFonts w:ascii="Arial" w:hAnsi="Arial" w:cs="Arial"/>
            <w:bCs/>
            <w:lang w:val="en-US"/>
          </w:rPr>
          <w:t>CCJ</w:t>
        </w:r>
      </w:smartTag>
      <w:r w:rsidR="0012537B" w:rsidRPr="00FE452D">
        <w:rPr>
          <w:rFonts w:ascii="Arial" w:hAnsi="Arial" w:cs="Arial"/>
          <w:bCs/>
          <w:lang w:val="en-US"/>
        </w:rPr>
        <w:t xml:space="preserve"> - </w:t>
      </w:r>
      <w:r w:rsidR="0012537B" w:rsidRPr="00FE452D">
        <w:rPr>
          <w:rFonts w:ascii="Arial" w:hAnsi="Arial" w:cs="Arial"/>
          <w:lang w:val="en-US"/>
        </w:rPr>
        <w:t>ECOWAS</w:t>
      </w:r>
      <w:r w:rsidR="00303DBE" w:rsidRPr="00FE452D">
        <w:rPr>
          <w:rFonts w:ascii="Arial" w:hAnsi="Arial" w:cs="Arial"/>
          <w:lang w:val="en-US"/>
        </w:rPr>
        <w:t xml:space="preserve"> </w:t>
      </w:r>
      <w:r w:rsidR="00B93D98" w:rsidRPr="00FE452D">
        <w:rPr>
          <w:rFonts w:ascii="Arial" w:hAnsi="Arial" w:cs="Arial"/>
          <w:lang w:val="en-US"/>
        </w:rPr>
        <w:t xml:space="preserve">may </w:t>
      </w:r>
      <w:r w:rsidR="00303DBE" w:rsidRPr="00FE452D">
        <w:rPr>
          <w:rFonts w:ascii="Arial" w:hAnsi="Arial" w:cs="Arial"/>
          <w:lang w:val="en-US"/>
        </w:rPr>
        <w:t xml:space="preserve">seek </w:t>
      </w:r>
      <w:r w:rsidR="00E6182F" w:rsidRPr="00FE452D">
        <w:rPr>
          <w:rFonts w:ascii="Arial" w:hAnsi="Arial" w:cs="Arial"/>
          <w:lang w:val="en-US"/>
        </w:rPr>
        <w:t xml:space="preserve">from UNHCR </w:t>
      </w:r>
      <w:r w:rsidR="00574E37" w:rsidRPr="00FE452D">
        <w:rPr>
          <w:rFonts w:ascii="Arial" w:hAnsi="Arial" w:cs="Arial"/>
          <w:lang w:val="en"/>
        </w:rPr>
        <w:t xml:space="preserve">an expert opinion on issues of fact or law </w:t>
      </w:r>
      <w:r w:rsidR="003A5DE9" w:rsidRPr="00FE452D">
        <w:rPr>
          <w:rFonts w:ascii="Arial" w:hAnsi="Arial" w:cs="Arial"/>
          <w:lang w:val="en"/>
        </w:rPr>
        <w:t xml:space="preserve">before </w:t>
      </w:r>
      <w:r w:rsidR="00574E37" w:rsidRPr="00FE452D">
        <w:rPr>
          <w:rFonts w:ascii="Arial" w:hAnsi="Arial" w:cs="Arial"/>
          <w:lang w:val="en"/>
        </w:rPr>
        <w:t xml:space="preserve">the Court </w:t>
      </w:r>
      <w:r w:rsidR="00E6182F" w:rsidRPr="00FE452D">
        <w:rPr>
          <w:rFonts w:ascii="Arial" w:hAnsi="Arial" w:cs="Arial"/>
          <w:lang w:val="en"/>
        </w:rPr>
        <w:t xml:space="preserve">which </w:t>
      </w:r>
      <w:r w:rsidR="00574E37" w:rsidRPr="00FE452D">
        <w:rPr>
          <w:rFonts w:ascii="Arial" w:hAnsi="Arial" w:cs="Arial"/>
          <w:lang w:val="en"/>
        </w:rPr>
        <w:t xml:space="preserve">fall within </w:t>
      </w:r>
      <w:r w:rsidR="00E6182F" w:rsidRPr="00FE452D">
        <w:rPr>
          <w:rFonts w:ascii="Arial" w:hAnsi="Arial" w:cs="Arial"/>
          <w:lang w:val="en"/>
        </w:rPr>
        <w:t xml:space="preserve">the latter’s </w:t>
      </w:r>
      <w:r w:rsidR="004B021D" w:rsidRPr="00FE452D">
        <w:rPr>
          <w:rFonts w:ascii="Arial" w:hAnsi="Arial" w:cs="Arial"/>
          <w:lang w:val="en"/>
        </w:rPr>
        <w:t>M</w:t>
      </w:r>
      <w:r w:rsidR="00574E37" w:rsidRPr="00FE452D">
        <w:rPr>
          <w:rFonts w:ascii="Arial" w:hAnsi="Arial" w:cs="Arial"/>
          <w:lang w:val="en"/>
        </w:rPr>
        <w:t xml:space="preserve">andate. </w:t>
      </w:r>
      <w:r w:rsidR="00E6182F" w:rsidRPr="00FE452D">
        <w:rPr>
          <w:rFonts w:ascii="Arial" w:hAnsi="Arial" w:cs="Arial"/>
          <w:lang w:val="en"/>
        </w:rPr>
        <w:t xml:space="preserve"> </w:t>
      </w:r>
      <w:r w:rsidR="00821E19" w:rsidRPr="00FE452D">
        <w:rPr>
          <w:rFonts w:ascii="Arial" w:hAnsi="Arial" w:cs="Arial"/>
          <w:lang w:val="en"/>
        </w:rPr>
        <w:t>The</w:t>
      </w:r>
      <w:r w:rsidR="00E2598D" w:rsidRPr="00FE452D">
        <w:rPr>
          <w:rFonts w:ascii="Arial" w:hAnsi="Arial" w:cs="Arial"/>
          <w:lang w:val="en"/>
        </w:rPr>
        <w:t xml:space="preserve"> </w:t>
      </w:r>
      <w:r w:rsidR="00D70A8D" w:rsidRPr="00FE452D">
        <w:rPr>
          <w:rFonts w:ascii="Arial" w:hAnsi="Arial" w:cs="Arial"/>
          <w:lang w:val="en"/>
        </w:rPr>
        <w:t>experts’</w:t>
      </w:r>
      <w:r w:rsidR="008D4B6B" w:rsidRPr="00FE452D">
        <w:rPr>
          <w:rFonts w:ascii="Arial" w:hAnsi="Arial" w:cs="Arial"/>
          <w:lang w:val="en"/>
        </w:rPr>
        <w:t xml:space="preserve"> </w:t>
      </w:r>
      <w:r w:rsidR="00E2598D" w:rsidRPr="00FE452D">
        <w:rPr>
          <w:rFonts w:ascii="Arial" w:hAnsi="Arial" w:cs="Arial"/>
          <w:lang w:val="en"/>
        </w:rPr>
        <w:t>opinion</w:t>
      </w:r>
      <w:r w:rsidR="008D4B6B" w:rsidRPr="00FE452D">
        <w:rPr>
          <w:rFonts w:ascii="Arial" w:hAnsi="Arial" w:cs="Arial"/>
          <w:lang w:val="en"/>
        </w:rPr>
        <w:t>,</w:t>
      </w:r>
      <w:r w:rsidR="00E2598D" w:rsidRPr="00FE452D">
        <w:rPr>
          <w:rFonts w:ascii="Arial" w:hAnsi="Arial" w:cs="Arial"/>
          <w:lang w:val="en"/>
        </w:rPr>
        <w:t xml:space="preserve"> </w:t>
      </w:r>
      <w:r w:rsidR="00821E19" w:rsidRPr="00FE452D">
        <w:rPr>
          <w:rFonts w:ascii="Arial" w:hAnsi="Arial" w:cs="Arial"/>
          <w:lang w:val="en"/>
        </w:rPr>
        <w:t>r</w:t>
      </w:r>
      <w:r w:rsidR="00574E37" w:rsidRPr="00FE452D">
        <w:rPr>
          <w:rFonts w:ascii="Arial" w:hAnsi="Arial" w:cs="Arial"/>
          <w:lang w:val="en"/>
        </w:rPr>
        <w:t xml:space="preserve">esponses and results communicated </w:t>
      </w:r>
      <w:r w:rsidR="00821E19" w:rsidRPr="00FE452D">
        <w:rPr>
          <w:rFonts w:ascii="Arial" w:hAnsi="Arial" w:cs="Arial"/>
          <w:lang w:val="en"/>
        </w:rPr>
        <w:t>by UNHCR</w:t>
      </w:r>
      <w:r w:rsidR="00574E37" w:rsidRPr="00FE452D">
        <w:rPr>
          <w:rFonts w:ascii="Arial" w:hAnsi="Arial" w:cs="Arial"/>
          <w:lang w:val="en"/>
        </w:rPr>
        <w:t xml:space="preserve"> are not binding on the Court in </w:t>
      </w:r>
      <w:r w:rsidR="00821E19" w:rsidRPr="00FE452D">
        <w:rPr>
          <w:rFonts w:ascii="Arial" w:hAnsi="Arial" w:cs="Arial"/>
          <w:lang w:val="en"/>
        </w:rPr>
        <w:t>its adjudication of pending or future cases.</w:t>
      </w:r>
    </w:p>
    <w:p w14:paraId="4482944C" w14:textId="607FFC5A" w:rsidR="004B021D" w:rsidRPr="00FE452D" w:rsidRDefault="004B021D" w:rsidP="00574E37">
      <w:pPr>
        <w:jc w:val="both"/>
        <w:rPr>
          <w:rFonts w:ascii="Arial" w:hAnsi="Arial" w:cs="Arial"/>
          <w:lang w:val="en"/>
        </w:rPr>
      </w:pPr>
    </w:p>
    <w:p w14:paraId="2900F33F" w14:textId="4724E7CF" w:rsidR="004B021D" w:rsidRPr="00FE452D" w:rsidRDefault="004B021D" w:rsidP="00574E37">
      <w:pPr>
        <w:jc w:val="both"/>
        <w:rPr>
          <w:rFonts w:ascii="Arial" w:hAnsi="Arial" w:cs="Arial"/>
          <w:lang w:val="en-US"/>
        </w:rPr>
      </w:pPr>
      <w:r w:rsidRPr="00FE452D">
        <w:rPr>
          <w:rFonts w:ascii="Arial" w:hAnsi="Arial" w:cs="Arial"/>
          <w:lang w:val="en"/>
        </w:rPr>
        <w:t>2.5. The Court may grant UNHCR</w:t>
      </w:r>
      <w:r w:rsidR="004C3630" w:rsidRPr="00FE452D">
        <w:rPr>
          <w:rFonts w:ascii="Arial" w:hAnsi="Arial" w:cs="Arial"/>
          <w:lang w:val="en"/>
        </w:rPr>
        <w:t>, without prejudice to its privileges and immunities</w:t>
      </w:r>
      <w:r w:rsidR="004D7766" w:rsidRPr="00FE452D">
        <w:rPr>
          <w:rFonts w:ascii="Arial" w:hAnsi="Arial" w:cs="Arial"/>
          <w:lang w:val="en"/>
        </w:rPr>
        <w:t>,</w:t>
      </w:r>
      <w:r w:rsidRPr="00FE452D">
        <w:rPr>
          <w:rFonts w:ascii="Arial" w:hAnsi="Arial" w:cs="Arial"/>
          <w:lang w:val="en"/>
        </w:rPr>
        <w:t xml:space="preserve"> the right to intervene in its proceedings as </w:t>
      </w:r>
      <w:r w:rsidRPr="00FE452D">
        <w:rPr>
          <w:rFonts w:ascii="Arial" w:hAnsi="Arial" w:cs="Arial"/>
          <w:i/>
          <w:iCs/>
          <w:lang w:val="en"/>
        </w:rPr>
        <w:t>amicus curiae</w:t>
      </w:r>
      <w:r w:rsidRPr="00FE452D">
        <w:rPr>
          <w:rFonts w:ascii="Arial" w:hAnsi="Arial" w:cs="Arial"/>
          <w:lang w:val="en"/>
        </w:rPr>
        <w:t>, following UNHCR`s request in specific case involving Persons of Concern to UNHCR.</w:t>
      </w:r>
    </w:p>
    <w:p w14:paraId="62006A07" w14:textId="77777777" w:rsidR="00574E37" w:rsidRPr="00FE452D" w:rsidRDefault="00574E37" w:rsidP="000A397C">
      <w:pPr>
        <w:jc w:val="both"/>
        <w:rPr>
          <w:rFonts w:ascii="Arial" w:hAnsi="Arial" w:cs="Arial"/>
          <w:lang w:val="en-US"/>
        </w:rPr>
      </w:pPr>
    </w:p>
    <w:p w14:paraId="44F0702D" w14:textId="6BA78EB7" w:rsidR="005B4D90" w:rsidRPr="00FE452D" w:rsidRDefault="009A6A2B" w:rsidP="005B4D90">
      <w:pPr>
        <w:jc w:val="both"/>
        <w:rPr>
          <w:rFonts w:ascii="Arial" w:hAnsi="Arial" w:cs="Arial"/>
          <w:lang w:val="en-US"/>
        </w:rPr>
      </w:pPr>
      <w:r w:rsidRPr="00FE452D">
        <w:rPr>
          <w:rFonts w:ascii="Arial" w:hAnsi="Arial" w:cs="Arial"/>
          <w:lang w:val="en-US"/>
        </w:rPr>
        <w:t>2.</w:t>
      </w:r>
      <w:r w:rsidR="004B021D" w:rsidRPr="00FE452D">
        <w:rPr>
          <w:rFonts w:ascii="Arial" w:hAnsi="Arial" w:cs="Arial"/>
          <w:lang w:val="en-US"/>
        </w:rPr>
        <w:t>6</w:t>
      </w:r>
      <w:r w:rsidR="004F4986" w:rsidRPr="00FE452D">
        <w:rPr>
          <w:rFonts w:ascii="Arial" w:hAnsi="Arial" w:cs="Arial"/>
          <w:lang w:val="en-US"/>
        </w:rPr>
        <w:t xml:space="preserve">. </w:t>
      </w:r>
      <w:r w:rsidR="00CB7AE8" w:rsidRPr="00FE452D">
        <w:rPr>
          <w:rFonts w:ascii="Arial" w:hAnsi="Arial" w:cs="Arial"/>
          <w:b/>
          <w:i/>
        </w:rPr>
        <w:t>Information-sharing</w:t>
      </w:r>
      <w:r w:rsidR="00CB7AE8" w:rsidRPr="00FE452D">
        <w:rPr>
          <w:rFonts w:ascii="Arial" w:hAnsi="Arial" w:cs="Arial"/>
        </w:rPr>
        <w:t xml:space="preserve">: </w:t>
      </w:r>
      <w:r w:rsidR="00440AA7" w:rsidRPr="00FE452D">
        <w:rPr>
          <w:rFonts w:ascii="Arial" w:hAnsi="Arial" w:cs="Arial"/>
          <w:lang w:val="en-US"/>
        </w:rPr>
        <w:t>The Parties shall exchange</w:t>
      </w:r>
      <w:r w:rsidR="00F6405A" w:rsidRPr="00FE452D">
        <w:rPr>
          <w:rFonts w:ascii="Arial" w:hAnsi="Arial" w:cs="Arial"/>
          <w:lang w:val="en-US"/>
        </w:rPr>
        <w:t xml:space="preserve"> information, studies, </w:t>
      </w:r>
      <w:r w:rsidR="00E27AF8" w:rsidRPr="00FE452D">
        <w:rPr>
          <w:rFonts w:ascii="Arial" w:hAnsi="Arial" w:cs="Arial"/>
          <w:lang w:val="en-US"/>
        </w:rPr>
        <w:t>reports,</w:t>
      </w:r>
      <w:r w:rsidR="00F6405A" w:rsidRPr="00FE452D">
        <w:rPr>
          <w:rFonts w:ascii="Arial" w:hAnsi="Arial" w:cs="Arial"/>
          <w:lang w:val="en-US"/>
        </w:rPr>
        <w:t xml:space="preserve"> </w:t>
      </w:r>
      <w:r w:rsidR="00440AA7" w:rsidRPr="00FE452D">
        <w:rPr>
          <w:rFonts w:ascii="Arial" w:hAnsi="Arial" w:cs="Arial"/>
          <w:lang w:val="en-US"/>
        </w:rPr>
        <w:t xml:space="preserve">and documents on matters of mutual interest, and shall collaborate in the collection, analysis and dissemination thereof, subject to </w:t>
      </w:r>
      <w:r w:rsidR="00DB4AC4" w:rsidRPr="00FE452D">
        <w:rPr>
          <w:rFonts w:ascii="Arial" w:hAnsi="Arial" w:cs="Arial"/>
          <w:lang w:val="en-US"/>
        </w:rPr>
        <w:t xml:space="preserve">principles </w:t>
      </w:r>
      <w:r w:rsidR="00FA79E6" w:rsidRPr="00FE452D">
        <w:rPr>
          <w:rFonts w:ascii="Arial" w:hAnsi="Arial" w:cs="Arial"/>
          <w:lang w:val="en-US"/>
        </w:rPr>
        <w:t>of</w:t>
      </w:r>
      <w:r w:rsidR="00440AA7" w:rsidRPr="00FE452D">
        <w:rPr>
          <w:rFonts w:ascii="Arial" w:hAnsi="Arial" w:cs="Arial"/>
          <w:lang w:val="en-US"/>
        </w:rPr>
        <w:t xml:space="preserve"> confidentiality </w:t>
      </w:r>
      <w:r w:rsidR="00FA79E6" w:rsidRPr="00FE452D">
        <w:rPr>
          <w:rFonts w:ascii="Arial" w:hAnsi="Arial" w:cs="Arial"/>
          <w:lang w:val="en-US"/>
        </w:rPr>
        <w:t>as applicable</w:t>
      </w:r>
      <w:r w:rsidR="00440AA7" w:rsidRPr="00FE452D">
        <w:rPr>
          <w:rFonts w:ascii="Arial" w:hAnsi="Arial" w:cs="Arial"/>
          <w:lang w:val="en-US"/>
        </w:rPr>
        <w:t>.</w:t>
      </w:r>
      <w:r w:rsidR="005B4D90" w:rsidRPr="00FE452D">
        <w:rPr>
          <w:rFonts w:ascii="Arial" w:hAnsi="Arial" w:cs="Arial"/>
          <w:lang w:val="en-US"/>
        </w:rPr>
        <w:t xml:space="preserve">  </w:t>
      </w:r>
    </w:p>
    <w:p w14:paraId="570C3BD3" w14:textId="77777777" w:rsidR="004F4986" w:rsidRPr="00FE452D" w:rsidRDefault="004F4986" w:rsidP="00CD59EF">
      <w:pPr>
        <w:jc w:val="both"/>
        <w:rPr>
          <w:rFonts w:ascii="Arial" w:hAnsi="Arial" w:cs="Arial"/>
          <w:lang w:val="en-US"/>
        </w:rPr>
      </w:pPr>
    </w:p>
    <w:p w14:paraId="0B5FE074" w14:textId="77777777" w:rsidR="004F4986" w:rsidRPr="00FE452D" w:rsidRDefault="004F4986" w:rsidP="00CD59EF">
      <w:pPr>
        <w:jc w:val="both"/>
        <w:rPr>
          <w:rFonts w:ascii="Arial" w:hAnsi="Arial" w:cs="Arial"/>
          <w:lang w:val="en-US"/>
        </w:rPr>
      </w:pPr>
    </w:p>
    <w:p w14:paraId="78326A99" w14:textId="77777777" w:rsidR="00236A94" w:rsidRPr="00FE452D" w:rsidRDefault="00236A94" w:rsidP="00EE7A5C">
      <w:pPr>
        <w:jc w:val="center"/>
        <w:rPr>
          <w:rFonts w:ascii="Arial" w:hAnsi="Arial" w:cs="Arial"/>
          <w:b/>
          <w:bCs/>
          <w:lang w:val="en-US"/>
        </w:rPr>
      </w:pPr>
      <w:r w:rsidRPr="00FE452D">
        <w:rPr>
          <w:rFonts w:ascii="Arial" w:hAnsi="Arial" w:cs="Arial"/>
          <w:b/>
          <w:bCs/>
          <w:lang w:val="en-US"/>
        </w:rPr>
        <w:t xml:space="preserve">Article 3: Institutional </w:t>
      </w:r>
      <w:r w:rsidR="00E0252A" w:rsidRPr="00FE452D">
        <w:rPr>
          <w:rFonts w:ascii="Arial" w:hAnsi="Arial" w:cs="Arial"/>
          <w:b/>
          <w:bCs/>
          <w:lang w:val="en-US"/>
        </w:rPr>
        <w:t>arrangement</w:t>
      </w:r>
      <w:r w:rsidR="009C5D03" w:rsidRPr="00FE452D">
        <w:rPr>
          <w:rFonts w:ascii="Arial" w:hAnsi="Arial" w:cs="Arial"/>
          <w:b/>
          <w:bCs/>
          <w:lang w:val="en-US"/>
        </w:rPr>
        <w:t>s</w:t>
      </w:r>
    </w:p>
    <w:p w14:paraId="41307315" w14:textId="77777777" w:rsidR="00E0252A" w:rsidRPr="00FE452D" w:rsidRDefault="00E0252A" w:rsidP="007C5700">
      <w:pPr>
        <w:jc w:val="both"/>
        <w:rPr>
          <w:rFonts w:ascii="Arial" w:hAnsi="Arial" w:cs="Arial"/>
          <w:lang w:val="en-US"/>
        </w:rPr>
      </w:pPr>
    </w:p>
    <w:p w14:paraId="7ABBBE13" w14:textId="77777777" w:rsidR="00C16F63" w:rsidRPr="00FE452D" w:rsidRDefault="009A6A2B" w:rsidP="00FD5D4F">
      <w:pPr>
        <w:jc w:val="both"/>
        <w:rPr>
          <w:rFonts w:ascii="Arial" w:hAnsi="Arial" w:cs="Arial"/>
          <w:lang w:val="en-US"/>
        </w:rPr>
      </w:pPr>
      <w:r w:rsidRPr="00FE452D">
        <w:rPr>
          <w:rFonts w:ascii="Arial" w:hAnsi="Arial" w:cs="Arial"/>
          <w:lang w:val="en-US"/>
        </w:rPr>
        <w:t>3.1</w:t>
      </w:r>
      <w:r w:rsidR="00C16F63" w:rsidRPr="00FE452D">
        <w:rPr>
          <w:rFonts w:ascii="Arial" w:hAnsi="Arial" w:cs="Arial"/>
          <w:lang w:val="en-US"/>
        </w:rPr>
        <w:t>. The President</w:t>
      </w:r>
      <w:r w:rsidR="008A476B" w:rsidRPr="00FE452D">
        <w:rPr>
          <w:rFonts w:ascii="Arial" w:hAnsi="Arial" w:cs="Arial"/>
          <w:lang w:val="en-US"/>
        </w:rPr>
        <w:t xml:space="preserve"> of the Court</w:t>
      </w:r>
      <w:r w:rsidR="00C16F63" w:rsidRPr="00FE452D">
        <w:rPr>
          <w:rFonts w:ascii="Arial" w:hAnsi="Arial" w:cs="Arial"/>
          <w:lang w:val="en-US"/>
        </w:rPr>
        <w:t xml:space="preserve">, on behalf of the </w:t>
      </w:r>
      <w:smartTag w:uri="urn:schemas-microsoft-com:office:smarttags" w:element="stockticker">
        <w:r w:rsidR="0012537B" w:rsidRPr="00FE452D">
          <w:rPr>
            <w:rFonts w:ascii="Arial" w:hAnsi="Arial" w:cs="Arial"/>
            <w:bCs/>
            <w:lang w:val="en-US"/>
          </w:rPr>
          <w:t>CCJ</w:t>
        </w:r>
      </w:smartTag>
      <w:r w:rsidR="004F25CD" w:rsidRPr="00FE452D">
        <w:rPr>
          <w:rFonts w:ascii="Arial" w:hAnsi="Arial" w:cs="Arial"/>
          <w:bCs/>
          <w:lang w:val="en-US"/>
        </w:rPr>
        <w:t xml:space="preserve"> - </w:t>
      </w:r>
      <w:r w:rsidR="0012537B" w:rsidRPr="00FE452D">
        <w:rPr>
          <w:rFonts w:ascii="Arial" w:hAnsi="Arial" w:cs="Arial"/>
          <w:lang w:val="en-US"/>
        </w:rPr>
        <w:t>ECOWAS</w:t>
      </w:r>
      <w:r w:rsidR="00C16F63" w:rsidRPr="00FE452D">
        <w:rPr>
          <w:rFonts w:ascii="Arial" w:hAnsi="Arial" w:cs="Arial"/>
          <w:lang w:val="en-US"/>
        </w:rPr>
        <w:t xml:space="preserve">, and UNHCR’s </w:t>
      </w:r>
      <w:r w:rsidR="00BF3CF3" w:rsidRPr="00FE452D">
        <w:rPr>
          <w:rFonts w:ascii="Arial" w:hAnsi="Arial" w:cs="Arial"/>
          <w:lang w:val="en-US"/>
        </w:rPr>
        <w:t>accredited r</w:t>
      </w:r>
      <w:r w:rsidR="00C16F63" w:rsidRPr="00FE452D">
        <w:rPr>
          <w:rFonts w:ascii="Arial" w:hAnsi="Arial" w:cs="Arial"/>
          <w:lang w:val="en-US"/>
        </w:rPr>
        <w:t xml:space="preserve">epresentative to ECOWAS, on behalf of UNHCR, shall be responsible for the implementation </w:t>
      </w:r>
      <w:r w:rsidR="0031442A" w:rsidRPr="00FE452D">
        <w:rPr>
          <w:rFonts w:ascii="Arial" w:hAnsi="Arial" w:cs="Arial"/>
          <w:lang w:val="en-US"/>
        </w:rPr>
        <w:t>of this Memorandum of Understanding.</w:t>
      </w:r>
    </w:p>
    <w:p w14:paraId="0F77C9C1" w14:textId="77777777" w:rsidR="00E0252A" w:rsidRPr="00FE452D" w:rsidRDefault="00E0252A" w:rsidP="007C5700">
      <w:pPr>
        <w:jc w:val="both"/>
        <w:rPr>
          <w:rFonts w:ascii="Arial" w:hAnsi="Arial" w:cs="Arial"/>
          <w:lang w:val="en-US"/>
        </w:rPr>
      </w:pPr>
    </w:p>
    <w:p w14:paraId="0183A57E" w14:textId="77777777" w:rsidR="00C16F63" w:rsidRPr="00FE452D" w:rsidRDefault="009A6A2B" w:rsidP="00FD5D4F">
      <w:pPr>
        <w:jc w:val="both"/>
        <w:rPr>
          <w:rFonts w:ascii="Arial" w:hAnsi="Arial" w:cs="Arial"/>
          <w:lang w:val="en-US"/>
        </w:rPr>
      </w:pPr>
      <w:r w:rsidRPr="00FE452D">
        <w:rPr>
          <w:rFonts w:ascii="Arial" w:hAnsi="Arial" w:cs="Arial"/>
          <w:lang w:val="en-US"/>
        </w:rPr>
        <w:t>3.2</w:t>
      </w:r>
      <w:r w:rsidR="00C16F63" w:rsidRPr="00FE452D">
        <w:rPr>
          <w:rFonts w:ascii="Arial" w:hAnsi="Arial" w:cs="Arial"/>
          <w:lang w:val="en-US"/>
        </w:rPr>
        <w:t xml:space="preserve">. </w:t>
      </w:r>
      <w:r w:rsidR="0031442A" w:rsidRPr="00FE452D">
        <w:rPr>
          <w:rFonts w:ascii="Arial" w:hAnsi="Arial" w:cs="Arial"/>
          <w:lang w:val="en-US"/>
        </w:rPr>
        <w:t xml:space="preserve">The </w:t>
      </w:r>
      <w:smartTag w:uri="urn:schemas-microsoft-com:office:smarttags" w:element="stockticker">
        <w:r w:rsidR="0012537B" w:rsidRPr="00FE452D">
          <w:rPr>
            <w:rFonts w:ascii="Arial" w:hAnsi="Arial" w:cs="Arial"/>
            <w:bCs/>
            <w:lang w:val="en-US"/>
          </w:rPr>
          <w:t>CCJ</w:t>
        </w:r>
      </w:smartTag>
      <w:r w:rsidR="0012537B" w:rsidRPr="00FE452D">
        <w:rPr>
          <w:rFonts w:ascii="Arial" w:hAnsi="Arial" w:cs="Arial"/>
          <w:b/>
          <w:bCs/>
          <w:lang w:val="en-US"/>
        </w:rPr>
        <w:t xml:space="preserve"> - </w:t>
      </w:r>
      <w:r w:rsidR="0012537B" w:rsidRPr="00FE452D">
        <w:rPr>
          <w:rFonts w:ascii="Arial" w:hAnsi="Arial" w:cs="Arial"/>
          <w:lang w:val="en-US"/>
        </w:rPr>
        <w:t>ECOWAS</w:t>
      </w:r>
      <w:r w:rsidR="0012537B" w:rsidRPr="00FE452D" w:rsidDel="0012537B">
        <w:rPr>
          <w:rFonts w:ascii="Arial" w:hAnsi="Arial" w:cs="Arial"/>
          <w:lang w:val="en-US"/>
        </w:rPr>
        <w:t xml:space="preserve"> </w:t>
      </w:r>
      <w:r w:rsidR="0031442A" w:rsidRPr="00FE452D">
        <w:rPr>
          <w:rFonts w:ascii="Arial" w:hAnsi="Arial" w:cs="Arial"/>
          <w:lang w:val="en-US"/>
        </w:rPr>
        <w:t>undertake</w:t>
      </w:r>
      <w:r w:rsidR="00F90539" w:rsidRPr="00FE452D">
        <w:rPr>
          <w:rFonts w:ascii="Arial" w:hAnsi="Arial" w:cs="Arial"/>
          <w:lang w:val="en-US"/>
        </w:rPr>
        <w:t>s</w:t>
      </w:r>
      <w:r w:rsidR="0031442A" w:rsidRPr="00FE452D">
        <w:rPr>
          <w:rFonts w:ascii="Arial" w:hAnsi="Arial" w:cs="Arial"/>
          <w:lang w:val="en-US"/>
        </w:rPr>
        <w:t xml:space="preserve"> to inform ECOWAS and </w:t>
      </w:r>
      <w:r w:rsidR="00F90539" w:rsidRPr="00FE452D">
        <w:rPr>
          <w:rFonts w:ascii="Arial" w:hAnsi="Arial" w:cs="Arial"/>
          <w:lang w:val="en-US"/>
        </w:rPr>
        <w:t xml:space="preserve">its </w:t>
      </w:r>
      <w:r w:rsidR="00FD5D4F" w:rsidRPr="00FE452D">
        <w:rPr>
          <w:rFonts w:ascii="Arial" w:hAnsi="Arial" w:cs="Arial"/>
          <w:lang w:val="en-US"/>
        </w:rPr>
        <w:t>M</w:t>
      </w:r>
      <w:r w:rsidR="0031442A" w:rsidRPr="00FE452D">
        <w:rPr>
          <w:rFonts w:ascii="Arial" w:hAnsi="Arial" w:cs="Arial"/>
          <w:lang w:val="en-US"/>
        </w:rPr>
        <w:t xml:space="preserve">ember States of this Memorandum of Understanding. </w:t>
      </w:r>
    </w:p>
    <w:p w14:paraId="327084FA" w14:textId="77777777" w:rsidR="00236A94" w:rsidRPr="00FE452D" w:rsidRDefault="00236A94" w:rsidP="007C5700">
      <w:pPr>
        <w:jc w:val="both"/>
        <w:rPr>
          <w:rFonts w:ascii="Arial" w:hAnsi="Arial" w:cs="Arial"/>
          <w:lang w:val="en-US"/>
        </w:rPr>
      </w:pPr>
    </w:p>
    <w:p w14:paraId="21AA3920" w14:textId="765A8E3F" w:rsidR="001C3287" w:rsidRPr="00FE452D" w:rsidRDefault="009A6A2B" w:rsidP="00FD5D4F">
      <w:pPr>
        <w:jc w:val="both"/>
        <w:rPr>
          <w:rFonts w:ascii="Arial" w:hAnsi="Arial" w:cs="Arial"/>
          <w:lang w:val="en-US"/>
        </w:rPr>
      </w:pPr>
      <w:r w:rsidRPr="00FE452D">
        <w:rPr>
          <w:rFonts w:ascii="Arial" w:hAnsi="Arial" w:cs="Arial"/>
          <w:lang w:val="en-US"/>
        </w:rPr>
        <w:lastRenderedPageBreak/>
        <w:t>3.3</w:t>
      </w:r>
      <w:r w:rsidR="0031442A" w:rsidRPr="00FE452D">
        <w:rPr>
          <w:rFonts w:ascii="Arial" w:hAnsi="Arial" w:cs="Arial"/>
          <w:lang w:val="en-US"/>
        </w:rPr>
        <w:t>. UNHCR undertake</w:t>
      </w:r>
      <w:r w:rsidR="008C2DF5" w:rsidRPr="00FE452D">
        <w:rPr>
          <w:rFonts w:ascii="Arial" w:hAnsi="Arial" w:cs="Arial"/>
          <w:lang w:val="en-US"/>
        </w:rPr>
        <w:t>s</w:t>
      </w:r>
      <w:r w:rsidR="0031442A" w:rsidRPr="00FE452D">
        <w:rPr>
          <w:rFonts w:ascii="Arial" w:hAnsi="Arial" w:cs="Arial"/>
          <w:lang w:val="en-US"/>
        </w:rPr>
        <w:t xml:space="preserve"> to inform its representati</w:t>
      </w:r>
      <w:r w:rsidR="00BF3CF3" w:rsidRPr="00FE452D">
        <w:rPr>
          <w:rFonts w:ascii="Arial" w:hAnsi="Arial" w:cs="Arial"/>
          <w:lang w:val="en-US"/>
        </w:rPr>
        <w:t>ons</w:t>
      </w:r>
      <w:r w:rsidR="0031442A" w:rsidRPr="00FE452D">
        <w:rPr>
          <w:rFonts w:ascii="Arial" w:hAnsi="Arial" w:cs="Arial"/>
          <w:lang w:val="en-US"/>
        </w:rPr>
        <w:t xml:space="preserve"> </w:t>
      </w:r>
      <w:r w:rsidR="00BF3CF3" w:rsidRPr="00FE452D">
        <w:rPr>
          <w:rFonts w:ascii="Arial" w:hAnsi="Arial" w:cs="Arial"/>
          <w:lang w:val="en-US"/>
        </w:rPr>
        <w:t>to</w:t>
      </w:r>
      <w:r w:rsidR="0031442A" w:rsidRPr="00FE452D">
        <w:rPr>
          <w:rFonts w:ascii="Arial" w:hAnsi="Arial" w:cs="Arial"/>
          <w:lang w:val="en-US"/>
        </w:rPr>
        <w:t xml:space="preserve"> ECOWAS Member States and all relevant organizations and operational partners of </w:t>
      </w:r>
      <w:r w:rsidR="00DA2BB2" w:rsidRPr="00FE452D">
        <w:rPr>
          <w:rFonts w:ascii="Arial" w:hAnsi="Arial" w:cs="Arial"/>
          <w:lang w:val="en-US"/>
        </w:rPr>
        <w:t xml:space="preserve">the signature and content of </w:t>
      </w:r>
      <w:r w:rsidR="0031442A" w:rsidRPr="00FE452D">
        <w:rPr>
          <w:rFonts w:ascii="Arial" w:hAnsi="Arial" w:cs="Arial"/>
          <w:lang w:val="en-US"/>
        </w:rPr>
        <w:t xml:space="preserve">this Memorandum of Understanding. </w:t>
      </w:r>
      <w:r w:rsidR="00380586" w:rsidRPr="00FE452D">
        <w:rPr>
          <w:rFonts w:ascii="Arial" w:hAnsi="Arial" w:cs="Arial"/>
          <w:lang w:val="en-US"/>
        </w:rPr>
        <w:t xml:space="preserve"> </w:t>
      </w:r>
    </w:p>
    <w:p w14:paraId="1A5E387D" w14:textId="77777777" w:rsidR="008767C9" w:rsidRPr="00FE452D" w:rsidRDefault="008767C9" w:rsidP="00FD5D4F">
      <w:pPr>
        <w:jc w:val="both"/>
        <w:rPr>
          <w:rFonts w:ascii="Arial" w:hAnsi="Arial" w:cs="Arial"/>
          <w:lang w:val="en-US"/>
        </w:rPr>
      </w:pPr>
    </w:p>
    <w:p w14:paraId="2BA9C38E" w14:textId="77777777" w:rsidR="008767C9" w:rsidRPr="00FE452D" w:rsidRDefault="009A6A2B" w:rsidP="00FD5D4F">
      <w:pPr>
        <w:jc w:val="both"/>
        <w:rPr>
          <w:rFonts w:ascii="Arial" w:hAnsi="Arial" w:cs="Arial"/>
          <w:lang w:val="en-US"/>
        </w:rPr>
      </w:pPr>
      <w:r w:rsidRPr="00FE452D">
        <w:rPr>
          <w:rFonts w:ascii="Arial" w:hAnsi="Arial" w:cs="Arial"/>
          <w:lang w:val="en-US"/>
        </w:rPr>
        <w:t>3.4</w:t>
      </w:r>
      <w:r w:rsidR="008767C9" w:rsidRPr="00FE452D">
        <w:rPr>
          <w:rFonts w:ascii="Arial" w:hAnsi="Arial" w:cs="Arial"/>
          <w:lang w:val="en-US"/>
        </w:rPr>
        <w:t>. The Parties may collaborate with any other institution</w:t>
      </w:r>
      <w:r w:rsidR="00044265" w:rsidRPr="00FE452D">
        <w:rPr>
          <w:rFonts w:ascii="Arial" w:hAnsi="Arial" w:cs="Arial"/>
          <w:lang w:val="en-US"/>
        </w:rPr>
        <w:t>s</w:t>
      </w:r>
      <w:r w:rsidR="008767C9" w:rsidRPr="00FE452D">
        <w:rPr>
          <w:rFonts w:ascii="Arial" w:hAnsi="Arial" w:cs="Arial"/>
          <w:lang w:val="en-US"/>
        </w:rPr>
        <w:t xml:space="preserve"> whose contribution is necessary for the achievement of any of the objectives of this Memorandum of Understanding.</w:t>
      </w:r>
    </w:p>
    <w:p w14:paraId="2ABFD9E5" w14:textId="77777777" w:rsidR="00B0152A" w:rsidRPr="00FE452D" w:rsidRDefault="00B0152A" w:rsidP="00FD5D4F">
      <w:pPr>
        <w:jc w:val="both"/>
        <w:rPr>
          <w:rFonts w:ascii="Arial" w:hAnsi="Arial" w:cs="Arial"/>
          <w:lang w:val="en-US"/>
        </w:rPr>
      </w:pPr>
    </w:p>
    <w:p w14:paraId="1D16E3F9" w14:textId="1F97159A" w:rsidR="00957CD9" w:rsidRPr="00FE452D" w:rsidRDefault="00B0152A" w:rsidP="00B0152A">
      <w:pPr>
        <w:jc w:val="both"/>
        <w:rPr>
          <w:rFonts w:ascii="Arial" w:hAnsi="Arial" w:cs="Arial"/>
          <w:b/>
          <w:lang w:val="en-US"/>
        </w:rPr>
      </w:pPr>
      <w:r w:rsidRPr="00FE452D">
        <w:rPr>
          <w:rFonts w:ascii="Arial" w:hAnsi="Arial" w:cs="Arial"/>
          <w:lang w:val="en-US"/>
        </w:rPr>
        <w:t>3.</w:t>
      </w:r>
      <w:r w:rsidR="001E2FD4" w:rsidRPr="00FE452D">
        <w:rPr>
          <w:rFonts w:ascii="Arial" w:hAnsi="Arial" w:cs="Arial"/>
          <w:lang w:val="en-US"/>
        </w:rPr>
        <w:t>5</w:t>
      </w:r>
      <w:r w:rsidR="00957CD9" w:rsidRPr="00FE452D">
        <w:rPr>
          <w:rFonts w:ascii="Arial" w:hAnsi="Arial" w:cs="Arial"/>
          <w:lang w:val="en-US"/>
        </w:rPr>
        <w:t>. Each</w:t>
      </w:r>
      <w:r w:rsidRPr="00FE452D">
        <w:rPr>
          <w:rFonts w:ascii="Arial" w:hAnsi="Arial" w:cs="Arial"/>
          <w:lang w:val="en"/>
        </w:rPr>
        <w:t xml:space="preserve"> Party shall ensure that the M</w:t>
      </w:r>
      <w:r w:rsidR="00C45C69" w:rsidRPr="00FE452D">
        <w:rPr>
          <w:rFonts w:ascii="Arial" w:hAnsi="Arial" w:cs="Arial"/>
          <w:lang w:val="en"/>
        </w:rPr>
        <w:t>emo</w:t>
      </w:r>
      <w:r w:rsidR="00DA2BB2" w:rsidRPr="00FE452D">
        <w:rPr>
          <w:rFonts w:ascii="Arial" w:hAnsi="Arial" w:cs="Arial"/>
          <w:lang w:val="en"/>
        </w:rPr>
        <w:t>randum</w:t>
      </w:r>
      <w:r w:rsidR="00C45C69" w:rsidRPr="00FE452D">
        <w:rPr>
          <w:rFonts w:ascii="Arial" w:hAnsi="Arial" w:cs="Arial"/>
          <w:lang w:val="en"/>
        </w:rPr>
        <w:t xml:space="preserve"> of Understanding is</w:t>
      </w:r>
      <w:r w:rsidRPr="00FE452D">
        <w:rPr>
          <w:rFonts w:ascii="Arial" w:hAnsi="Arial" w:cs="Arial"/>
          <w:lang w:val="en"/>
        </w:rPr>
        <w:t xml:space="preserve"> in conformity with </w:t>
      </w:r>
      <w:r w:rsidR="00F0625D" w:rsidRPr="00FE452D">
        <w:rPr>
          <w:rFonts w:ascii="Arial" w:hAnsi="Arial" w:cs="Arial"/>
          <w:lang w:val="en"/>
        </w:rPr>
        <w:t xml:space="preserve">its Organizational </w:t>
      </w:r>
      <w:r w:rsidRPr="00FE452D">
        <w:rPr>
          <w:rFonts w:ascii="Arial" w:hAnsi="Arial" w:cs="Arial"/>
          <w:lang w:val="en"/>
        </w:rPr>
        <w:t>rules</w:t>
      </w:r>
      <w:r w:rsidR="00F0625D" w:rsidRPr="00FE452D">
        <w:rPr>
          <w:rFonts w:ascii="Arial" w:hAnsi="Arial" w:cs="Arial"/>
          <w:lang w:val="en"/>
        </w:rPr>
        <w:t xml:space="preserve"> and procedures</w:t>
      </w:r>
      <w:r w:rsidR="00957CD9" w:rsidRPr="00FE452D">
        <w:rPr>
          <w:rFonts w:ascii="Arial" w:hAnsi="Arial" w:cs="Arial"/>
          <w:lang w:val="en"/>
        </w:rPr>
        <w:t>.</w:t>
      </w:r>
      <w:r w:rsidR="00F0625D" w:rsidRPr="00FE452D">
        <w:rPr>
          <w:rFonts w:ascii="Arial" w:hAnsi="Arial" w:cs="Arial"/>
          <w:lang w:val="en"/>
        </w:rPr>
        <w:t xml:space="preserve"> </w:t>
      </w:r>
      <w:r w:rsidR="00957CD9" w:rsidRPr="00FE452D">
        <w:rPr>
          <w:rFonts w:ascii="Arial" w:hAnsi="Arial" w:cs="Arial"/>
          <w:lang w:val="en"/>
        </w:rPr>
        <w:t>No pa</w:t>
      </w:r>
      <w:r w:rsidR="00F0625D" w:rsidRPr="00FE452D">
        <w:rPr>
          <w:rFonts w:ascii="Arial" w:hAnsi="Arial" w:cs="Arial"/>
          <w:lang w:val="en"/>
        </w:rPr>
        <w:t xml:space="preserve">rty is authorized to invoke these rules and procedures </w:t>
      </w:r>
      <w:r w:rsidR="00957CD9" w:rsidRPr="00FE452D">
        <w:rPr>
          <w:rFonts w:ascii="Arial" w:hAnsi="Arial" w:cs="Arial"/>
          <w:lang w:val="en"/>
        </w:rPr>
        <w:t xml:space="preserve">for </w:t>
      </w:r>
      <w:r w:rsidR="0063695B" w:rsidRPr="00FE452D">
        <w:rPr>
          <w:rFonts w:ascii="Arial" w:hAnsi="Arial" w:cs="Arial"/>
          <w:lang w:val="en"/>
        </w:rPr>
        <w:t xml:space="preserve">the </w:t>
      </w:r>
      <w:r w:rsidR="00957CD9" w:rsidRPr="00FE452D">
        <w:rPr>
          <w:rFonts w:ascii="Arial" w:hAnsi="Arial" w:cs="Arial"/>
          <w:lang w:val="en"/>
        </w:rPr>
        <w:t>non-implementation of this agreement</w:t>
      </w:r>
      <w:r w:rsidR="00957CD9" w:rsidRPr="00FE452D">
        <w:rPr>
          <w:rFonts w:ascii="Arial" w:hAnsi="Arial" w:cs="Arial"/>
          <w:b/>
          <w:lang w:val="en"/>
        </w:rPr>
        <w:t xml:space="preserve">. </w:t>
      </w:r>
    </w:p>
    <w:p w14:paraId="03DF931B" w14:textId="77777777" w:rsidR="00414148" w:rsidRPr="00FE452D" w:rsidRDefault="00414148" w:rsidP="00FE452D">
      <w:pPr>
        <w:rPr>
          <w:rFonts w:ascii="Arial" w:hAnsi="Arial" w:cs="Arial"/>
          <w:b/>
          <w:bCs/>
          <w:lang w:val="en-US"/>
        </w:rPr>
      </w:pPr>
    </w:p>
    <w:p w14:paraId="331B27D2" w14:textId="77777777" w:rsidR="00414148" w:rsidRPr="00FE452D" w:rsidRDefault="00414148" w:rsidP="00EE7A5C">
      <w:pPr>
        <w:jc w:val="center"/>
        <w:rPr>
          <w:rFonts w:ascii="Arial" w:hAnsi="Arial" w:cs="Arial"/>
          <w:b/>
          <w:bCs/>
          <w:lang w:val="en-US"/>
        </w:rPr>
      </w:pPr>
      <w:r w:rsidRPr="00FE452D">
        <w:rPr>
          <w:rFonts w:ascii="Arial" w:hAnsi="Arial" w:cs="Arial"/>
          <w:b/>
          <w:bCs/>
          <w:lang w:val="en-US"/>
        </w:rPr>
        <w:t xml:space="preserve">Article </w:t>
      </w:r>
      <w:r w:rsidR="00AB5653" w:rsidRPr="00FE452D">
        <w:rPr>
          <w:rFonts w:ascii="Arial" w:hAnsi="Arial" w:cs="Arial"/>
          <w:b/>
          <w:bCs/>
          <w:lang w:val="en-US"/>
        </w:rPr>
        <w:t>4</w:t>
      </w:r>
      <w:r w:rsidRPr="00FE452D">
        <w:rPr>
          <w:rFonts w:ascii="Arial" w:hAnsi="Arial" w:cs="Arial"/>
          <w:b/>
          <w:bCs/>
          <w:lang w:val="en-US"/>
        </w:rPr>
        <w:t xml:space="preserve">: Operating </w:t>
      </w:r>
      <w:r w:rsidR="009C5D03" w:rsidRPr="00FE452D">
        <w:rPr>
          <w:rFonts w:ascii="Arial" w:hAnsi="Arial" w:cs="Arial"/>
          <w:b/>
          <w:bCs/>
          <w:lang w:val="en-US"/>
        </w:rPr>
        <w:t>m</w:t>
      </w:r>
      <w:r w:rsidRPr="00FE452D">
        <w:rPr>
          <w:rFonts w:ascii="Arial" w:hAnsi="Arial" w:cs="Arial"/>
          <w:b/>
          <w:bCs/>
          <w:lang w:val="en-US"/>
        </w:rPr>
        <w:t>odalities</w:t>
      </w:r>
    </w:p>
    <w:p w14:paraId="33D37D8B" w14:textId="77777777" w:rsidR="00AB7A38" w:rsidRPr="00FE452D" w:rsidRDefault="00AB7A38" w:rsidP="00806ABF">
      <w:pPr>
        <w:jc w:val="center"/>
        <w:rPr>
          <w:rFonts w:ascii="Arial" w:hAnsi="Arial" w:cs="Arial"/>
          <w:lang w:val="en-US"/>
        </w:rPr>
      </w:pPr>
    </w:p>
    <w:p w14:paraId="5383FBF3" w14:textId="783FDA37" w:rsidR="00414148" w:rsidRPr="00FE452D" w:rsidRDefault="009A6A2B" w:rsidP="00FD5D4F">
      <w:pPr>
        <w:jc w:val="both"/>
        <w:rPr>
          <w:rFonts w:ascii="Arial" w:hAnsi="Arial" w:cs="Arial"/>
          <w:lang w:val="en-US"/>
        </w:rPr>
      </w:pPr>
      <w:r w:rsidRPr="00FE452D">
        <w:rPr>
          <w:rFonts w:ascii="Arial" w:hAnsi="Arial" w:cs="Arial"/>
          <w:lang w:val="en-US"/>
        </w:rPr>
        <w:t>4.1</w:t>
      </w:r>
      <w:r w:rsidR="00AB7A38" w:rsidRPr="00FE452D">
        <w:rPr>
          <w:rFonts w:ascii="Arial" w:hAnsi="Arial" w:cs="Arial"/>
          <w:lang w:val="en-US"/>
        </w:rPr>
        <w:t xml:space="preserve">. </w:t>
      </w:r>
      <w:r w:rsidR="009909F7" w:rsidRPr="00FE452D">
        <w:rPr>
          <w:rFonts w:ascii="Arial" w:hAnsi="Arial" w:cs="Arial"/>
          <w:lang w:val="en-US"/>
        </w:rPr>
        <w:t xml:space="preserve">The Parties shall collaborate </w:t>
      </w:r>
      <w:r w:rsidR="009F3123" w:rsidRPr="00FE452D">
        <w:rPr>
          <w:rFonts w:ascii="Arial" w:hAnsi="Arial" w:cs="Arial"/>
          <w:lang w:val="en-US"/>
        </w:rPr>
        <w:t>under</w:t>
      </w:r>
      <w:r w:rsidR="009909F7" w:rsidRPr="00FE452D">
        <w:rPr>
          <w:rFonts w:ascii="Arial" w:hAnsi="Arial" w:cs="Arial"/>
          <w:lang w:val="en-US"/>
        </w:rPr>
        <w:t xml:space="preserve"> any other operating modalities, including</w:t>
      </w:r>
      <w:r w:rsidR="00DA2BB2" w:rsidRPr="00FE452D">
        <w:rPr>
          <w:rFonts w:ascii="Arial" w:hAnsi="Arial" w:cs="Arial"/>
          <w:lang w:val="en-US"/>
        </w:rPr>
        <w:t xml:space="preserve"> regular</w:t>
      </w:r>
      <w:r w:rsidR="009909F7" w:rsidRPr="00FE452D">
        <w:rPr>
          <w:rFonts w:ascii="Arial" w:hAnsi="Arial" w:cs="Arial"/>
          <w:lang w:val="en-US"/>
        </w:rPr>
        <w:t xml:space="preserve"> meetings, as shall be mutually agreed upon.</w:t>
      </w:r>
    </w:p>
    <w:p w14:paraId="09656F30" w14:textId="77777777" w:rsidR="00AB7A38" w:rsidRPr="00FE452D" w:rsidRDefault="00AB7A38" w:rsidP="007C5700">
      <w:pPr>
        <w:jc w:val="both"/>
        <w:rPr>
          <w:rFonts w:ascii="Arial" w:hAnsi="Arial" w:cs="Arial"/>
          <w:lang w:val="en-US"/>
        </w:rPr>
      </w:pPr>
    </w:p>
    <w:p w14:paraId="13672E67" w14:textId="44A36698" w:rsidR="009F3123" w:rsidRPr="00FE452D" w:rsidRDefault="009A6A2B" w:rsidP="00D66AC1">
      <w:pPr>
        <w:jc w:val="both"/>
        <w:rPr>
          <w:rFonts w:ascii="Arial" w:hAnsi="Arial" w:cs="Arial"/>
          <w:lang w:val="en-US"/>
        </w:rPr>
      </w:pPr>
      <w:r w:rsidRPr="00FE452D">
        <w:rPr>
          <w:rFonts w:ascii="Arial" w:hAnsi="Arial" w:cs="Arial"/>
          <w:lang w:val="en-US"/>
        </w:rPr>
        <w:t>4.2</w:t>
      </w:r>
      <w:r w:rsidR="00690AA1" w:rsidRPr="00FE452D">
        <w:rPr>
          <w:rFonts w:ascii="Arial" w:hAnsi="Arial" w:cs="Arial"/>
          <w:lang w:val="en-US"/>
        </w:rPr>
        <w:t xml:space="preserve">. </w:t>
      </w:r>
      <w:r w:rsidR="009909F7" w:rsidRPr="00FE452D">
        <w:rPr>
          <w:rFonts w:ascii="Arial" w:hAnsi="Arial" w:cs="Arial"/>
          <w:lang w:val="en-US"/>
        </w:rPr>
        <w:t>The Parties shall evaluate the implementation of this Memorandum of Understanding on a periodic basis</w:t>
      </w:r>
      <w:r w:rsidR="00DA2BB2" w:rsidRPr="00FE452D">
        <w:rPr>
          <w:rFonts w:ascii="Arial" w:hAnsi="Arial" w:cs="Arial"/>
          <w:lang w:val="en-US"/>
        </w:rPr>
        <w:t>.</w:t>
      </w:r>
    </w:p>
    <w:p w14:paraId="786BCE1A" w14:textId="77777777" w:rsidR="009434FE" w:rsidRPr="00FE452D" w:rsidRDefault="009434FE" w:rsidP="007C5700">
      <w:pPr>
        <w:jc w:val="both"/>
        <w:rPr>
          <w:rFonts w:ascii="Arial" w:hAnsi="Arial" w:cs="Arial"/>
          <w:lang w:val="en-US"/>
        </w:rPr>
      </w:pPr>
    </w:p>
    <w:p w14:paraId="5ACEAD7C" w14:textId="77777777" w:rsidR="00690AA1" w:rsidRPr="00FE452D" w:rsidRDefault="00690AA1" w:rsidP="00EE7A5C">
      <w:pPr>
        <w:jc w:val="center"/>
        <w:rPr>
          <w:rFonts w:ascii="Arial" w:hAnsi="Arial" w:cs="Arial"/>
          <w:b/>
          <w:bCs/>
          <w:lang w:val="en-US"/>
        </w:rPr>
      </w:pPr>
      <w:r w:rsidRPr="00FE452D">
        <w:rPr>
          <w:rFonts w:ascii="Arial" w:hAnsi="Arial" w:cs="Arial"/>
          <w:b/>
          <w:bCs/>
          <w:lang w:val="en-US"/>
        </w:rPr>
        <w:t xml:space="preserve">Article </w:t>
      </w:r>
      <w:r w:rsidR="00AB5653" w:rsidRPr="00FE452D">
        <w:rPr>
          <w:rFonts w:ascii="Arial" w:hAnsi="Arial" w:cs="Arial"/>
          <w:b/>
          <w:bCs/>
          <w:lang w:val="en-US"/>
        </w:rPr>
        <w:t>5</w:t>
      </w:r>
      <w:r w:rsidRPr="00FE452D">
        <w:rPr>
          <w:rFonts w:ascii="Arial" w:hAnsi="Arial" w:cs="Arial"/>
          <w:b/>
          <w:bCs/>
          <w:lang w:val="en-US"/>
        </w:rPr>
        <w:t>: Financial provision</w:t>
      </w:r>
      <w:r w:rsidR="00A124FE" w:rsidRPr="00FE452D">
        <w:rPr>
          <w:rFonts w:ascii="Arial" w:hAnsi="Arial" w:cs="Arial"/>
          <w:b/>
          <w:bCs/>
          <w:lang w:val="en-US"/>
        </w:rPr>
        <w:t>s</w:t>
      </w:r>
    </w:p>
    <w:p w14:paraId="45E25992" w14:textId="77777777" w:rsidR="00690AA1" w:rsidRPr="00FE452D" w:rsidRDefault="00690AA1" w:rsidP="007C5700">
      <w:pPr>
        <w:jc w:val="both"/>
        <w:rPr>
          <w:rFonts w:ascii="Arial" w:hAnsi="Arial" w:cs="Arial"/>
          <w:lang w:val="en-US"/>
        </w:rPr>
      </w:pPr>
    </w:p>
    <w:p w14:paraId="1793029E" w14:textId="77777777" w:rsidR="00690AA1" w:rsidRPr="00FE452D" w:rsidRDefault="00690AA1" w:rsidP="00696A2D">
      <w:pPr>
        <w:jc w:val="both"/>
        <w:rPr>
          <w:rFonts w:ascii="Arial" w:hAnsi="Arial" w:cs="Arial"/>
          <w:lang w:val="en-US"/>
        </w:rPr>
      </w:pPr>
      <w:r w:rsidRPr="00FE452D">
        <w:rPr>
          <w:rFonts w:ascii="Arial" w:hAnsi="Arial" w:cs="Arial"/>
          <w:lang w:val="en-US"/>
        </w:rPr>
        <w:t xml:space="preserve">The Parties shall cooperate in mobilizing the necessary resources for the </w:t>
      </w:r>
      <w:r w:rsidR="00DD4EE9" w:rsidRPr="00FE452D">
        <w:rPr>
          <w:rFonts w:ascii="Arial" w:hAnsi="Arial" w:cs="Arial"/>
          <w:lang w:val="en-US"/>
        </w:rPr>
        <w:t>implementation</w:t>
      </w:r>
      <w:r w:rsidR="000A7473" w:rsidRPr="00FE452D">
        <w:rPr>
          <w:rFonts w:ascii="Arial" w:hAnsi="Arial" w:cs="Arial"/>
          <w:lang w:val="en-US"/>
        </w:rPr>
        <w:t xml:space="preserve"> of</w:t>
      </w:r>
      <w:r w:rsidRPr="00FE452D">
        <w:rPr>
          <w:rFonts w:ascii="Arial" w:hAnsi="Arial" w:cs="Arial"/>
          <w:lang w:val="en-US"/>
        </w:rPr>
        <w:t xml:space="preserve"> programmes, </w:t>
      </w:r>
      <w:proofErr w:type="gramStart"/>
      <w:r w:rsidRPr="00FE452D">
        <w:rPr>
          <w:rFonts w:ascii="Arial" w:hAnsi="Arial" w:cs="Arial"/>
          <w:lang w:val="en-US"/>
        </w:rPr>
        <w:t>projects</w:t>
      </w:r>
      <w:proofErr w:type="gramEnd"/>
      <w:r w:rsidRPr="00FE452D">
        <w:rPr>
          <w:rFonts w:ascii="Arial" w:hAnsi="Arial" w:cs="Arial"/>
          <w:lang w:val="en-US"/>
        </w:rPr>
        <w:t xml:space="preserve"> and activities</w:t>
      </w:r>
      <w:r w:rsidR="00C65B99" w:rsidRPr="00FE452D">
        <w:rPr>
          <w:rFonts w:ascii="Arial" w:hAnsi="Arial" w:cs="Arial"/>
          <w:lang w:val="en-US"/>
        </w:rPr>
        <w:t xml:space="preserve"> pursuant to this Memorandum of Understanding</w:t>
      </w:r>
      <w:r w:rsidR="002F0025" w:rsidRPr="00FE452D">
        <w:rPr>
          <w:rFonts w:ascii="Arial" w:hAnsi="Arial" w:cs="Arial"/>
          <w:lang w:val="en-US"/>
        </w:rPr>
        <w:t>,</w:t>
      </w:r>
      <w:r w:rsidR="00684784" w:rsidRPr="00FE452D">
        <w:rPr>
          <w:rFonts w:ascii="Arial" w:hAnsi="Arial" w:cs="Arial"/>
          <w:lang w:val="en-US"/>
        </w:rPr>
        <w:t xml:space="preserve"> as agreed in accordance with </w:t>
      </w:r>
      <w:r w:rsidR="00406A50" w:rsidRPr="00FE452D">
        <w:rPr>
          <w:rFonts w:ascii="Arial" w:hAnsi="Arial" w:cs="Arial"/>
          <w:lang w:val="en-US"/>
        </w:rPr>
        <w:t>supplementary arrangements</w:t>
      </w:r>
      <w:r w:rsidR="00C65B99" w:rsidRPr="00FE452D">
        <w:rPr>
          <w:rFonts w:ascii="Arial" w:hAnsi="Arial" w:cs="Arial"/>
          <w:lang w:val="en-US"/>
        </w:rPr>
        <w:t>.</w:t>
      </w:r>
    </w:p>
    <w:p w14:paraId="7DD8334C" w14:textId="77777777" w:rsidR="00690AA1" w:rsidRPr="00FE452D" w:rsidRDefault="00690AA1" w:rsidP="00EE7A5C">
      <w:pPr>
        <w:jc w:val="center"/>
        <w:rPr>
          <w:rFonts w:ascii="Arial" w:hAnsi="Arial" w:cs="Arial"/>
          <w:b/>
          <w:bCs/>
          <w:lang w:val="en-US"/>
        </w:rPr>
      </w:pPr>
    </w:p>
    <w:p w14:paraId="6A34EAE2" w14:textId="77777777" w:rsidR="00690AA1" w:rsidRPr="00FE452D" w:rsidRDefault="00690AA1" w:rsidP="00EE7A5C">
      <w:pPr>
        <w:jc w:val="center"/>
        <w:rPr>
          <w:rFonts w:ascii="Arial" w:hAnsi="Arial" w:cs="Arial"/>
          <w:b/>
          <w:bCs/>
          <w:lang w:val="en-US"/>
        </w:rPr>
      </w:pPr>
      <w:r w:rsidRPr="00FE452D">
        <w:rPr>
          <w:rFonts w:ascii="Arial" w:hAnsi="Arial" w:cs="Arial"/>
          <w:b/>
          <w:bCs/>
          <w:lang w:val="en-US"/>
        </w:rPr>
        <w:t xml:space="preserve">Article </w:t>
      </w:r>
      <w:r w:rsidR="00AB5653" w:rsidRPr="00FE452D">
        <w:rPr>
          <w:rFonts w:ascii="Arial" w:hAnsi="Arial" w:cs="Arial"/>
          <w:b/>
          <w:bCs/>
          <w:lang w:val="en-US"/>
        </w:rPr>
        <w:t>6</w:t>
      </w:r>
      <w:r w:rsidRPr="00FE452D">
        <w:rPr>
          <w:rFonts w:ascii="Arial" w:hAnsi="Arial" w:cs="Arial"/>
          <w:b/>
          <w:bCs/>
          <w:lang w:val="en-US"/>
        </w:rPr>
        <w:t>: Supplementary arrangements</w:t>
      </w:r>
      <w:r w:rsidR="002236A6" w:rsidRPr="00FE452D">
        <w:rPr>
          <w:rFonts w:ascii="Arial" w:hAnsi="Arial" w:cs="Arial"/>
          <w:b/>
          <w:bCs/>
          <w:lang w:val="en-US"/>
        </w:rPr>
        <w:t xml:space="preserve"> or agreements</w:t>
      </w:r>
    </w:p>
    <w:p w14:paraId="0B23DF1C" w14:textId="77777777" w:rsidR="00690AA1" w:rsidRPr="00FE452D" w:rsidRDefault="00690AA1" w:rsidP="007C5700">
      <w:pPr>
        <w:jc w:val="both"/>
        <w:rPr>
          <w:rFonts w:ascii="Arial" w:hAnsi="Arial" w:cs="Arial"/>
          <w:lang w:val="en-US"/>
        </w:rPr>
      </w:pPr>
    </w:p>
    <w:p w14:paraId="7A32E413" w14:textId="430CAC36" w:rsidR="00F53849" w:rsidRPr="00FE452D" w:rsidRDefault="00690AA1" w:rsidP="00696A2D">
      <w:pPr>
        <w:jc w:val="both"/>
        <w:rPr>
          <w:rFonts w:ascii="Arial" w:hAnsi="Arial" w:cs="Arial"/>
          <w:lang w:val="en-US"/>
        </w:rPr>
      </w:pPr>
      <w:r w:rsidRPr="00FE452D">
        <w:rPr>
          <w:rFonts w:ascii="Arial" w:hAnsi="Arial" w:cs="Arial"/>
          <w:lang w:val="en-US"/>
        </w:rPr>
        <w:t xml:space="preserve">The </w:t>
      </w:r>
      <w:r w:rsidR="00696A2D" w:rsidRPr="00FE452D">
        <w:rPr>
          <w:rFonts w:ascii="Arial" w:hAnsi="Arial" w:cs="Arial"/>
          <w:lang w:val="en-US"/>
        </w:rPr>
        <w:t>Parties</w:t>
      </w:r>
      <w:r w:rsidRPr="00FE452D">
        <w:rPr>
          <w:rFonts w:ascii="Arial" w:hAnsi="Arial" w:cs="Arial"/>
          <w:lang w:val="en-US"/>
        </w:rPr>
        <w:t xml:space="preserve"> shall enter into such supplementary arrangements or </w:t>
      </w:r>
      <w:r w:rsidR="0069678C" w:rsidRPr="00FE452D">
        <w:rPr>
          <w:rFonts w:ascii="Arial" w:hAnsi="Arial" w:cs="Arial"/>
          <w:lang w:val="en-US"/>
        </w:rPr>
        <w:t xml:space="preserve">agreements </w:t>
      </w:r>
      <w:r w:rsidRPr="00FE452D">
        <w:rPr>
          <w:rFonts w:ascii="Arial" w:hAnsi="Arial" w:cs="Arial"/>
          <w:lang w:val="en-US"/>
        </w:rPr>
        <w:t>as shall be mutually agreed upon.</w:t>
      </w:r>
    </w:p>
    <w:p w14:paraId="5837625E" w14:textId="5FC58650" w:rsidR="00367772" w:rsidRPr="00FE452D" w:rsidRDefault="00367772" w:rsidP="00696A2D">
      <w:pPr>
        <w:jc w:val="both"/>
        <w:rPr>
          <w:rFonts w:ascii="Arial" w:hAnsi="Arial" w:cs="Arial"/>
          <w:lang w:val="en-US"/>
        </w:rPr>
      </w:pPr>
    </w:p>
    <w:p w14:paraId="55A5EED0" w14:textId="35A19554" w:rsidR="00AA6507" w:rsidRPr="00FE452D" w:rsidRDefault="00097FEE" w:rsidP="00FE452D">
      <w:pPr>
        <w:ind w:left="2160"/>
        <w:jc w:val="both"/>
        <w:rPr>
          <w:rFonts w:ascii="Arial" w:hAnsi="Arial" w:cs="Arial"/>
          <w:b/>
          <w:bCs/>
          <w:lang w:val="en-US"/>
        </w:rPr>
      </w:pPr>
      <w:r w:rsidRPr="00FE452D">
        <w:rPr>
          <w:rFonts w:ascii="Arial" w:hAnsi="Arial" w:cs="Arial"/>
          <w:b/>
          <w:bCs/>
          <w:lang w:val="en-US"/>
        </w:rPr>
        <w:t xml:space="preserve">            </w:t>
      </w:r>
      <w:r w:rsidR="00AA6507" w:rsidRPr="00FE452D">
        <w:rPr>
          <w:rFonts w:ascii="Arial" w:hAnsi="Arial" w:cs="Arial"/>
          <w:b/>
          <w:bCs/>
          <w:lang w:val="en-US"/>
        </w:rPr>
        <w:t>Article 7:  Liability</w:t>
      </w:r>
    </w:p>
    <w:p w14:paraId="59C77B07" w14:textId="77777777" w:rsidR="00AA6507" w:rsidRPr="00FE452D" w:rsidRDefault="00AA6507" w:rsidP="00AA6507">
      <w:pPr>
        <w:jc w:val="both"/>
        <w:rPr>
          <w:rFonts w:ascii="Arial" w:hAnsi="Arial" w:cs="Arial"/>
          <w:lang w:val="en-US"/>
        </w:rPr>
      </w:pPr>
    </w:p>
    <w:p w14:paraId="54C790BC" w14:textId="358B2294" w:rsidR="00AA6507" w:rsidRPr="00FE452D" w:rsidRDefault="00AA6507" w:rsidP="00AA6507">
      <w:pPr>
        <w:jc w:val="both"/>
        <w:rPr>
          <w:rFonts w:ascii="Arial" w:hAnsi="Arial" w:cs="Arial"/>
          <w:lang w:val="en-US"/>
        </w:rPr>
      </w:pPr>
      <w:r w:rsidRPr="00FE452D">
        <w:rPr>
          <w:rFonts w:ascii="Arial" w:hAnsi="Arial" w:cs="Arial"/>
          <w:lang w:val="en-US"/>
        </w:rPr>
        <w:t>7.1.</w:t>
      </w:r>
      <w:r w:rsidRPr="00FE452D">
        <w:rPr>
          <w:rFonts w:ascii="Arial" w:hAnsi="Arial" w:cs="Arial"/>
          <w:lang w:val="en-US"/>
        </w:rPr>
        <w:tab/>
        <w:t xml:space="preserve">The Parties shall be responsible for their own staff and other </w:t>
      </w:r>
      <w:r w:rsidR="00BE6EF9" w:rsidRPr="00FE452D">
        <w:rPr>
          <w:rFonts w:ascii="Arial" w:hAnsi="Arial" w:cs="Arial"/>
          <w:lang w:val="en-US"/>
        </w:rPr>
        <w:t>personnel and</w:t>
      </w:r>
      <w:r w:rsidRPr="00FE452D">
        <w:rPr>
          <w:rFonts w:ascii="Arial" w:hAnsi="Arial" w:cs="Arial"/>
          <w:lang w:val="en-US"/>
        </w:rPr>
        <w:t xml:space="preserve"> shall defend and hold each other free with respect to any claims or liabilities arising in connection with their respective activities in the implementation of the MoU </w:t>
      </w:r>
      <w:proofErr w:type="gramStart"/>
      <w:r w:rsidRPr="00FE452D">
        <w:rPr>
          <w:rFonts w:ascii="Arial" w:hAnsi="Arial" w:cs="Arial"/>
          <w:lang w:val="en-US"/>
        </w:rPr>
        <w:t>as a result of</w:t>
      </w:r>
      <w:proofErr w:type="gramEnd"/>
      <w:r w:rsidRPr="00FE452D">
        <w:rPr>
          <w:rFonts w:ascii="Arial" w:hAnsi="Arial" w:cs="Arial"/>
          <w:lang w:val="en-US"/>
        </w:rPr>
        <w:t xml:space="preserve"> any act or omission by their respective staff, other personal and sub-contractors.</w:t>
      </w:r>
    </w:p>
    <w:p w14:paraId="07086A4C" w14:textId="77777777" w:rsidR="00AA6507" w:rsidRPr="00FE452D" w:rsidRDefault="00AA6507" w:rsidP="00AA6507">
      <w:pPr>
        <w:jc w:val="both"/>
        <w:rPr>
          <w:rFonts w:ascii="Arial" w:hAnsi="Arial" w:cs="Arial"/>
          <w:lang w:val="en-US"/>
        </w:rPr>
      </w:pPr>
    </w:p>
    <w:p w14:paraId="68E28B99" w14:textId="77777777" w:rsidR="00AA6507" w:rsidRPr="00FE452D" w:rsidRDefault="00AA6507" w:rsidP="00AA6507">
      <w:pPr>
        <w:jc w:val="both"/>
        <w:rPr>
          <w:rFonts w:ascii="Arial" w:hAnsi="Arial" w:cs="Arial"/>
          <w:lang w:val="en-US"/>
        </w:rPr>
      </w:pPr>
      <w:r w:rsidRPr="00FE452D">
        <w:rPr>
          <w:rFonts w:ascii="Arial" w:hAnsi="Arial" w:cs="Arial"/>
          <w:lang w:val="en-US"/>
        </w:rPr>
        <w:t>7.2.</w:t>
      </w:r>
      <w:r w:rsidRPr="00FE452D">
        <w:rPr>
          <w:rFonts w:ascii="Arial" w:hAnsi="Arial" w:cs="Arial"/>
          <w:lang w:val="en-US"/>
        </w:rPr>
        <w:tab/>
        <w:t xml:space="preserve">All materials for the purpose of this MoU shall remain the property of the Party that produced the material unless the Party decides otherwise. In this case, the transfer of ownership shall be made in accordance with the Party’s rules and procedures governing the transfer of ownership. </w:t>
      </w:r>
    </w:p>
    <w:p w14:paraId="561249F1" w14:textId="77777777" w:rsidR="00AA6507" w:rsidRPr="00FE452D" w:rsidRDefault="00AA6507" w:rsidP="00AA6507">
      <w:pPr>
        <w:jc w:val="both"/>
        <w:rPr>
          <w:rFonts w:ascii="Arial" w:hAnsi="Arial" w:cs="Arial"/>
          <w:lang w:val="en-US"/>
        </w:rPr>
      </w:pPr>
    </w:p>
    <w:p w14:paraId="16AB88D5" w14:textId="33FF474F" w:rsidR="00AA6507" w:rsidRPr="00FE452D" w:rsidRDefault="00AA6507" w:rsidP="00AA6507">
      <w:pPr>
        <w:jc w:val="both"/>
        <w:rPr>
          <w:rFonts w:ascii="Arial" w:hAnsi="Arial" w:cs="Arial"/>
          <w:lang w:val="en-US"/>
        </w:rPr>
      </w:pPr>
      <w:r w:rsidRPr="00FE452D">
        <w:rPr>
          <w:rFonts w:ascii="Arial" w:hAnsi="Arial" w:cs="Arial"/>
          <w:lang w:val="en-US"/>
        </w:rPr>
        <w:t>7.3.</w:t>
      </w:r>
      <w:r w:rsidRPr="00FE452D">
        <w:rPr>
          <w:rFonts w:ascii="Arial" w:hAnsi="Arial" w:cs="Arial"/>
          <w:lang w:val="en-US"/>
        </w:rPr>
        <w:tab/>
        <w:t xml:space="preserve">The use of each Party’s logo or name in connection with activities, projects </w:t>
      </w:r>
      <w:r w:rsidR="00BE6EF9" w:rsidRPr="00FE452D">
        <w:rPr>
          <w:rFonts w:ascii="Arial" w:hAnsi="Arial" w:cs="Arial"/>
          <w:lang w:val="en-US"/>
        </w:rPr>
        <w:t>performed,</w:t>
      </w:r>
      <w:r w:rsidRPr="00FE452D">
        <w:rPr>
          <w:rFonts w:ascii="Arial" w:hAnsi="Arial" w:cs="Arial"/>
          <w:lang w:val="en-US"/>
        </w:rPr>
        <w:t xml:space="preserve"> or any materials produced under this MoU requires the prior written consent of the other Party.</w:t>
      </w:r>
    </w:p>
    <w:p w14:paraId="0D64A1DE" w14:textId="77777777" w:rsidR="005D45A4" w:rsidRPr="00FE452D" w:rsidRDefault="005D45A4" w:rsidP="00FE452D">
      <w:pPr>
        <w:rPr>
          <w:rFonts w:ascii="Arial" w:hAnsi="Arial" w:cs="Arial"/>
          <w:b/>
          <w:bCs/>
          <w:lang w:val="en-US"/>
        </w:rPr>
      </w:pPr>
    </w:p>
    <w:p w14:paraId="68A289F4" w14:textId="56F8982B" w:rsidR="00F53849" w:rsidRPr="00FE452D" w:rsidRDefault="00F53849" w:rsidP="00EE7A5C">
      <w:pPr>
        <w:jc w:val="center"/>
        <w:rPr>
          <w:rFonts w:ascii="Arial" w:hAnsi="Arial" w:cs="Arial"/>
          <w:b/>
          <w:bCs/>
          <w:lang w:val="en-US"/>
        </w:rPr>
      </w:pPr>
      <w:r w:rsidRPr="00FE452D">
        <w:rPr>
          <w:rFonts w:ascii="Arial" w:hAnsi="Arial" w:cs="Arial"/>
          <w:b/>
          <w:bCs/>
          <w:lang w:val="en-US"/>
        </w:rPr>
        <w:lastRenderedPageBreak/>
        <w:t xml:space="preserve">Article </w:t>
      </w:r>
      <w:r w:rsidR="00BE6EF9" w:rsidRPr="00FE452D">
        <w:rPr>
          <w:rFonts w:ascii="Arial" w:hAnsi="Arial" w:cs="Arial"/>
          <w:b/>
          <w:bCs/>
          <w:lang w:val="en-US"/>
        </w:rPr>
        <w:t>8</w:t>
      </w:r>
      <w:r w:rsidRPr="00FE452D">
        <w:rPr>
          <w:rFonts w:ascii="Arial" w:hAnsi="Arial" w:cs="Arial"/>
          <w:b/>
          <w:bCs/>
          <w:lang w:val="en-US"/>
        </w:rPr>
        <w:t>: Settlement of Disputes</w:t>
      </w:r>
    </w:p>
    <w:p w14:paraId="3E933A58" w14:textId="77777777" w:rsidR="005D45A4" w:rsidRPr="00FE452D" w:rsidRDefault="005D45A4" w:rsidP="007C5700">
      <w:pPr>
        <w:jc w:val="both"/>
        <w:rPr>
          <w:rFonts w:ascii="Arial" w:hAnsi="Arial" w:cs="Arial"/>
          <w:lang w:val="en-US"/>
        </w:rPr>
      </w:pPr>
    </w:p>
    <w:p w14:paraId="596232CD" w14:textId="77777777" w:rsidR="00E1673C" w:rsidRPr="00FE452D" w:rsidRDefault="00E1673C" w:rsidP="00E1673C">
      <w:pPr>
        <w:jc w:val="both"/>
        <w:rPr>
          <w:rFonts w:ascii="Arial" w:hAnsi="Arial" w:cs="Arial"/>
          <w:lang w:val="en-US"/>
        </w:rPr>
      </w:pPr>
      <w:r w:rsidRPr="00FE452D">
        <w:rPr>
          <w:rFonts w:ascii="Arial" w:hAnsi="Arial" w:cs="Arial"/>
        </w:rPr>
        <w:t>The Parties shall use their best efforts to settle amicably any dispute or controversy or claim arising out of this MoU or the breach, invalidity, or termination thereof. Where the Parties wish to seek such an amicable settlement through conciliation, the conciliation shall take place through negotiation or by any other non-judicial means including arbitration, as agreed upon by both Parties hereto.</w:t>
      </w:r>
    </w:p>
    <w:p w14:paraId="6B199D98" w14:textId="77777777" w:rsidR="00F53849" w:rsidRPr="00FE452D" w:rsidRDefault="00F53849" w:rsidP="007C5700">
      <w:pPr>
        <w:jc w:val="both"/>
        <w:rPr>
          <w:rFonts w:ascii="Arial" w:hAnsi="Arial" w:cs="Arial"/>
          <w:lang w:val="en-US"/>
        </w:rPr>
      </w:pPr>
    </w:p>
    <w:p w14:paraId="50BFAE67" w14:textId="391E3DEC" w:rsidR="00F53849" w:rsidRPr="00FE452D" w:rsidRDefault="00F53849" w:rsidP="00EE7A5C">
      <w:pPr>
        <w:jc w:val="center"/>
        <w:rPr>
          <w:rFonts w:ascii="Arial" w:hAnsi="Arial" w:cs="Arial"/>
          <w:b/>
          <w:bCs/>
          <w:lang w:val="en-US"/>
        </w:rPr>
      </w:pPr>
      <w:r w:rsidRPr="00FE452D">
        <w:rPr>
          <w:rFonts w:ascii="Arial" w:hAnsi="Arial" w:cs="Arial"/>
          <w:b/>
          <w:bCs/>
          <w:lang w:val="en-US"/>
        </w:rPr>
        <w:t xml:space="preserve">Article </w:t>
      </w:r>
      <w:r w:rsidR="008B6AB7" w:rsidRPr="00FE452D">
        <w:rPr>
          <w:rFonts w:ascii="Arial" w:hAnsi="Arial" w:cs="Arial"/>
          <w:b/>
          <w:bCs/>
          <w:lang w:val="en-US"/>
        </w:rPr>
        <w:t>9</w:t>
      </w:r>
      <w:r w:rsidRPr="00FE452D">
        <w:rPr>
          <w:rFonts w:ascii="Arial" w:hAnsi="Arial" w:cs="Arial"/>
          <w:b/>
          <w:bCs/>
          <w:lang w:val="en-US"/>
        </w:rPr>
        <w:t>: Amendment</w:t>
      </w:r>
      <w:r w:rsidR="00A124FE" w:rsidRPr="00FE452D">
        <w:rPr>
          <w:rFonts w:ascii="Arial" w:hAnsi="Arial" w:cs="Arial"/>
          <w:b/>
          <w:bCs/>
          <w:lang w:val="en-US"/>
        </w:rPr>
        <w:t>s</w:t>
      </w:r>
    </w:p>
    <w:p w14:paraId="64928BB1" w14:textId="77777777" w:rsidR="00F53849" w:rsidRPr="00FE452D" w:rsidRDefault="00F53849" w:rsidP="007C5700">
      <w:pPr>
        <w:jc w:val="both"/>
        <w:rPr>
          <w:rFonts w:ascii="Arial" w:hAnsi="Arial" w:cs="Arial"/>
          <w:lang w:val="en-US"/>
        </w:rPr>
      </w:pPr>
    </w:p>
    <w:p w14:paraId="6506032E" w14:textId="77777777" w:rsidR="00F53849" w:rsidRPr="00FE452D" w:rsidRDefault="00F53849" w:rsidP="00696A2D">
      <w:pPr>
        <w:jc w:val="both"/>
        <w:rPr>
          <w:rFonts w:ascii="Arial" w:hAnsi="Arial" w:cs="Arial"/>
          <w:lang w:val="en-US"/>
        </w:rPr>
      </w:pPr>
      <w:r w:rsidRPr="00FE452D">
        <w:rPr>
          <w:rFonts w:ascii="Arial" w:hAnsi="Arial" w:cs="Arial"/>
          <w:lang w:val="en-US"/>
        </w:rPr>
        <w:t>The Memorandum of Understanding shall be amended by mutual written consent between the Parties.</w:t>
      </w:r>
    </w:p>
    <w:p w14:paraId="32B4DB8C" w14:textId="77777777" w:rsidR="00F53849" w:rsidRPr="00FE452D" w:rsidRDefault="00F53849" w:rsidP="007C5700">
      <w:pPr>
        <w:jc w:val="both"/>
        <w:rPr>
          <w:rFonts w:ascii="Arial" w:hAnsi="Arial" w:cs="Arial"/>
          <w:lang w:val="en-US"/>
        </w:rPr>
      </w:pPr>
    </w:p>
    <w:p w14:paraId="5F57498C" w14:textId="77777777" w:rsidR="009C5B0E" w:rsidRPr="00FE452D" w:rsidRDefault="009C5B0E" w:rsidP="009C5B0E">
      <w:pPr>
        <w:jc w:val="center"/>
        <w:rPr>
          <w:rFonts w:ascii="Arial" w:hAnsi="Arial" w:cs="Arial"/>
          <w:b/>
          <w:bCs/>
          <w:lang w:val="en-US"/>
        </w:rPr>
      </w:pPr>
      <w:r w:rsidRPr="00FE452D">
        <w:rPr>
          <w:rFonts w:ascii="Arial" w:hAnsi="Arial" w:cs="Arial"/>
          <w:b/>
          <w:bCs/>
          <w:lang w:val="en-US"/>
        </w:rPr>
        <w:t>Article 9: Privileges and immunities</w:t>
      </w:r>
    </w:p>
    <w:p w14:paraId="32AD68D6" w14:textId="77777777" w:rsidR="009C5B0E" w:rsidRPr="00FE452D" w:rsidRDefault="009C5B0E" w:rsidP="009C5B0E">
      <w:pPr>
        <w:jc w:val="both"/>
        <w:rPr>
          <w:rFonts w:ascii="Arial" w:hAnsi="Arial" w:cs="Arial"/>
          <w:lang w:val="en-US"/>
        </w:rPr>
      </w:pPr>
    </w:p>
    <w:p w14:paraId="419B9F93" w14:textId="77777777" w:rsidR="009C5B0E" w:rsidRPr="00FE452D" w:rsidRDefault="009C5B0E" w:rsidP="009C5B0E">
      <w:pPr>
        <w:jc w:val="both"/>
        <w:rPr>
          <w:rFonts w:ascii="Arial" w:hAnsi="Arial" w:cs="Arial"/>
          <w:lang w:val="en-US"/>
        </w:rPr>
      </w:pPr>
      <w:r w:rsidRPr="00FE452D">
        <w:rPr>
          <w:rFonts w:ascii="Arial" w:hAnsi="Arial" w:cs="Arial"/>
          <w:lang w:val="en-US"/>
        </w:rPr>
        <w:t>Nothing in relation to this Memorandum of Understanding shall</w:t>
      </w:r>
      <w:r w:rsidR="00A26400" w:rsidRPr="00FE452D">
        <w:rPr>
          <w:rFonts w:ascii="Arial" w:hAnsi="Arial" w:cs="Arial"/>
          <w:lang w:val="en-US"/>
        </w:rPr>
        <w:t xml:space="preserve"> be deemed a waiver, express or implied, of any of the privileges or immunities of either of the </w:t>
      </w:r>
      <w:r w:rsidR="009909F7" w:rsidRPr="00FE452D">
        <w:rPr>
          <w:rFonts w:ascii="Arial" w:hAnsi="Arial" w:cs="Arial"/>
          <w:lang w:val="en-US"/>
        </w:rPr>
        <w:t>P</w:t>
      </w:r>
      <w:r w:rsidR="00A26400" w:rsidRPr="00FE452D">
        <w:rPr>
          <w:rFonts w:ascii="Arial" w:hAnsi="Arial" w:cs="Arial"/>
          <w:lang w:val="en-US"/>
        </w:rPr>
        <w:t xml:space="preserve">arties. </w:t>
      </w:r>
      <w:r w:rsidRPr="00FE452D">
        <w:rPr>
          <w:rFonts w:ascii="Arial" w:hAnsi="Arial" w:cs="Arial"/>
          <w:lang w:val="en-US"/>
        </w:rPr>
        <w:t xml:space="preserve"> </w:t>
      </w:r>
    </w:p>
    <w:p w14:paraId="0A45AF56" w14:textId="77777777" w:rsidR="009C5B0E" w:rsidRPr="00FE452D" w:rsidRDefault="009C5B0E" w:rsidP="007C5700">
      <w:pPr>
        <w:jc w:val="both"/>
        <w:rPr>
          <w:rFonts w:ascii="Arial" w:hAnsi="Arial" w:cs="Arial"/>
          <w:lang w:val="en-US"/>
        </w:rPr>
      </w:pPr>
    </w:p>
    <w:p w14:paraId="2E641D0E" w14:textId="77777777" w:rsidR="00F53849" w:rsidRPr="00FE452D" w:rsidRDefault="00F53849" w:rsidP="00EE7A5C">
      <w:pPr>
        <w:jc w:val="center"/>
        <w:rPr>
          <w:rFonts w:ascii="Arial" w:hAnsi="Arial" w:cs="Arial"/>
          <w:b/>
          <w:bCs/>
          <w:lang w:val="en-US"/>
        </w:rPr>
      </w:pPr>
      <w:r w:rsidRPr="00FE452D">
        <w:rPr>
          <w:rFonts w:ascii="Arial" w:hAnsi="Arial" w:cs="Arial"/>
          <w:b/>
          <w:bCs/>
          <w:lang w:val="en-US"/>
        </w:rPr>
        <w:t xml:space="preserve">Article </w:t>
      </w:r>
      <w:r w:rsidR="00A26400" w:rsidRPr="00FE452D">
        <w:rPr>
          <w:rFonts w:ascii="Arial" w:hAnsi="Arial" w:cs="Arial"/>
          <w:b/>
          <w:bCs/>
          <w:lang w:val="en-US"/>
        </w:rPr>
        <w:t>10</w:t>
      </w:r>
      <w:r w:rsidRPr="00FE452D">
        <w:rPr>
          <w:rFonts w:ascii="Arial" w:hAnsi="Arial" w:cs="Arial"/>
          <w:b/>
          <w:bCs/>
          <w:lang w:val="en-US"/>
        </w:rPr>
        <w:t>: Entry into Force and Termination</w:t>
      </w:r>
    </w:p>
    <w:p w14:paraId="51BB7F5F" w14:textId="77777777" w:rsidR="00F53849" w:rsidRPr="00FE452D" w:rsidRDefault="00F53849" w:rsidP="007C5700">
      <w:pPr>
        <w:jc w:val="both"/>
        <w:rPr>
          <w:rFonts w:ascii="Arial" w:hAnsi="Arial" w:cs="Arial"/>
          <w:lang w:val="en-US"/>
        </w:rPr>
      </w:pPr>
    </w:p>
    <w:p w14:paraId="21123ED3" w14:textId="1A60A126" w:rsidR="00F53849" w:rsidRPr="00FE452D" w:rsidRDefault="00F53849" w:rsidP="007C5700">
      <w:pPr>
        <w:jc w:val="both"/>
        <w:rPr>
          <w:rFonts w:ascii="Arial" w:hAnsi="Arial" w:cs="Arial"/>
          <w:lang w:val="en-US"/>
        </w:rPr>
      </w:pPr>
      <w:r w:rsidRPr="00FE452D">
        <w:rPr>
          <w:rFonts w:ascii="Arial" w:hAnsi="Arial" w:cs="Arial"/>
          <w:lang w:val="en-US"/>
        </w:rPr>
        <w:t xml:space="preserve">The Memorandum </w:t>
      </w:r>
      <w:r w:rsidR="005D45A4" w:rsidRPr="00FE452D">
        <w:rPr>
          <w:rFonts w:ascii="Arial" w:hAnsi="Arial" w:cs="Arial"/>
          <w:lang w:val="en-US"/>
        </w:rPr>
        <w:t>of Understanding</w:t>
      </w:r>
      <w:r w:rsidRPr="00FE452D">
        <w:rPr>
          <w:rFonts w:ascii="Arial" w:hAnsi="Arial" w:cs="Arial"/>
          <w:lang w:val="en-US"/>
        </w:rPr>
        <w:t xml:space="preserve"> shall enter into force on the date of its signature and shall remain </w:t>
      </w:r>
      <w:r w:rsidR="00965854" w:rsidRPr="00FE452D">
        <w:rPr>
          <w:rFonts w:ascii="Arial" w:hAnsi="Arial" w:cs="Arial"/>
          <w:lang w:val="en-US"/>
        </w:rPr>
        <w:t xml:space="preserve">in force </w:t>
      </w:r>
      <w:r w:rsidRPr="00FE452D">
        <w:rPr>
          <w:rFonts w:ascii="Arial" w:hAnsi="Arial" w:cs="Arial"/>
          <w:lang w:val="en-US"/>
        </w:rPr>
        <w:t xml:space="preserve">for an unlimited </w:t>
      </w:r>
      <w:r w:rsidR="005F40E7" w:rsidRPr="00FE452D">
        <w:rPr>
          <w:rFonts w:ascii="Arial" w:hAnsi="Arial" w:cs="Arial"/>
          <w:lang w:val="en-US"/>
        </w:rPr>
        <w:t>period</w:t>
      </w:r>
      <w:r w:rsidR="00BC6984" w:rsidRPr="00FE452D">
        <w:rPr>
          <w:rFonts w:ascii="Arial" w:hAnsi="Arial" w:cs="Arial"/>
          <w:lang w:val="en-US"/>
        </w:rPr>
        <w:t>,</w:t>
      </w:r>
      <w:r w:rsidRPr="00FE452D">
        <w:rPr>
          <w:rFonts w:ascii="Arial" w:hAnsi="Arial" w:cs="Arial"/>
          <w:lang w:val="en-US"/>
        </w:rPr>
        <w:t xml:space="preserve"> </w:t>
      </w:r>
      <w:r w:rsidR="005759A2" w:rsidRPr="00FE452D">
        <w:rPr>
          <w:rFonts w:ascii="Arial" w:hAnsi="Arial" w:cs="Arial"/>
          <w:lang w:val="en-US"/>
        </w:rPr>
        <w:t xml:space="preserve">unless and until </w:t>
      </w:r>
      <w:r w:rsidRPr="00FE452D">
        <w:rPr>
          <w:rFonts w:ascii="Arial" w:hAnsi="Arial" w:cs="Arial"/>
          <w:lang w:val="en-US"/>
        </w:rPr>
        <w:t xml:space="preserve">terminated by </w:t>
      </w:r>
      <w:r w:rsidR="009909F7" w:rsidRPr="00FE452D">
        <w:rPr>
          <w:rFonts w:ascii="Arial" w:hAnsi="Arial" w:cs="Arial"/>
          <w:lang w:val="en-US"/>
        </w:rPr>
        <w:t>either</w:t>
      </w:r>
      <w:r w:rsidR="00FA79E6" w:rsidRPr="00FE452D">
        <w:rPr>
          <w:rFonts w:ascii="Arial" w:hAnsi="Arial" w:cs="Arial"/>
          <w:lang w:val="en-US"/>
        </w:rPr>
        <w:t xml:space="preserve"> or </w:t>
      </w:r>
      <w:r w:rsidR="005F40E7" w:rsidRPr="00FE452D">
        <w:rPr>
          <w:rFonts w:ascii="Arial" w:hAnsi="Arial" w:cs="Arial"/>
          <w:lang w:val="en-US"/>
        </w:rPr>
        <w:t>both Parties</w:t>
      </w:r>
      <w:r w:rsidR="0030262E" w:rsidRPr="00FE452D">
        <w:rPr>
          <w:rFonts w:ascii="Arial" w:hAnsi="Arial" w:cs="Arial"/>
          <w:lang w:val="en-US"/>
        </w:rPr>
        <w:t>.</w:t>
      </w:r>
      <w:r w:rsidRPr="00FE452D">
        <w:rPr>
          <w:rFonts w:ascii="Arial" w:hAnsi="Arial" w:cs="Arial"/>
          <w:lang w:val="en-US"/>
        </w:rPr>
        <w:t xml:space="preserve"> </w:t>
      </w:r>
      <w:r w:rsidR="005F40E7" w:rsidRPr="00FE452D">
        <w:rPr>
          <w:rFonts w:ascii="Arial" w:hAnsi="Arial" w:cs="Arial"/>
          <w:lang w:val="en-US"/>
        </w:rPr>
        <w:t>To</w:t>
      </w:r>
      <w:r w:rsidR="0011538A" w:rsidRPr="00FE452D">
        <w:rPr>
          <w:rFonts w:ascii="Arial" w:hAnsi="Arial" w:cs="Arial"/>
          <w:lang w:val="en-US"/>
        </w:rPr>
        <w:t xml:space="preserve"> terminate this Memorandum of Understanding, </w:t>
      </w:r>
      <w:r w:rsidR="0055127C" w:rsidRPr="00FE452D">
        <w:rPr>
          <w:rFonts w:ascii="Arial" w:hAnsi="Arial" w:cs="Arial"/>
          <w:lang w:val="en-US"/>
        </w:rPr>
        <w:t>a</w:t>
      </w:r>
      <w:r w:rsidRPr="00FE452D">
        <w:rPr>
          <w:rFonts w:ascii="Arial" w:hAnsi="Arial" w:cs="Arial"/>
          <w:lang w:val="en-US"/>
        </w:rPr>
        <w:t xml:space="preserve"> </w:t>
      </w:r>
      <w:r w:rsidR="0011538A" w:rsidRPr="00FE452D">
        <w:rPr>
          <w:rFonts w:ascii="Arial" w:hAnsi="Arial" w:cs="Arial"/>
          <w:lang w:val="en-US"/>
        </w:rPr>
        <w:t>P</w:t>
      </w:r>
      <w:r w:rsidRPr="00FE452D">
        <w:rPr>
          <w:rFonts w:ascii="Arial" w:hAnsi="Arial" w:cs="Arial"/>
          <w:lang w:val="en-US"/>
        </w:rPr>
        <w:t xml:space="preserve">arty </w:t>
      </w:r>
      <w:r w:rsidR="0011538A" w:rsidRPr="00FE452D">
        <w:rPr>
          <w:rFonts w:ascii="Arial" w:hAnsi="Arial" w:cs="Arial"/>
          <w:lang w:val="en-US"/>
        </w:rPr>
        <w:t>must give</w:t>
      </w:r>
      <w:r w:rsidRPr="00FE452D">
        <w:rPr>
          <w:rFonts w:ascii="Arial" w:hAnsi="Arial" w:cs="Arial"/>
          <w:lang w:val="en-US"/>
        </w:rPr>
        <w:t xml:space="preserve"> three months written notice of its intention to terminate this Memorandum of Understanding</w:t>
      </w:r>
      <w:r w:rsidR="00F450CE" w:rsidRPr="00FE452D">
        <w:rPr>
          <w:rFonts w:ascii="Arial" w:hAnsi="Arial" w:cs="Arial"/>
          <w:lang w:val="en-US"/>
        </w:rPr>
        <w:t xml:space="preserve"> to the other Party.</w:t>
      </w:r>
      <w:r w:rsidRPr="00FE452D">
        <w:rPr>
          <w:rFonts w:ascii="Arial" w:hAnsi="Arial" w:cs="Arial"/>
          <w:lang w:val="en-US"/>
        </w:rPr>
        <w:t xml:space="preserve"> </w:t>
      </w:r>
    </w:p>
    <w:p w14:paraId="0812EC1A" w14:textId="58F844E3" w:rsidR="00191A67" w:rsidRPr="00FE452D" w:rsidRDefault="00191A67" w:rsidP="007C5700">
      <w:pPr>
        <w:jc w:val="both"/>
        <w:rPr>
          <w:rFonts w:ascii="Arial" w:hAnsi="Arial" w:cs="Arial"/>
          <w:lang w:val="en-US"/>
        </w:rPr>
      </w:pPr>
    </w:p>
    <w:p w14:paraId="0A8E5739" w14:textId="77777777" w:rsidR="00191A67" w:rsidRPr="00FE452D" w:rsidRDefault="00191A67" w:rsidP="00191A67">
      <w:pPr>
        <w:jc w:val="both"/>
        <w:rPr>
          <w:rFonts w:ascii="Arial" w:hAnsi="Arial" w:cs="Arial"/>
          <w:lang w:val="en-US"/>
        </w:rPr>
      </w:pPr>
      <w:r w:rsidRPr="00FE452D">
        <w:rPr>
          <w:rFonts w:ascii="Arial" w:hAnsi="Arial" w:cs="Arial"/>
          <w:lang w:val="en-US"/>
        </w:rPr>
        <w:t>Termination shall not prejudice the obligations of either Party in the joint operations undertaken before the intention to terminate the agreement was expressed.</w:t>
      </w:r>
    </w:p>
    <w:p w14:paraId="11B4E686" w14:textId="77777777" w:rsidR="00191A67" w:rsidRPr="00FE452D" w:rsidRDefault="00191A67" w:rsidP="00191A67">
      <w:pPr>
        <w:jc w:val="both"/>
        <w:rPr>
          <w:rFonts w:ascii="Arial" w:hAnsi="Arial" w:cs="Arial"/>
          <w:lang w:val="en-US"/>
        </w:rPr>
      </w:pPr>
    </w:p>
    <w:p w14:paraId="47778F15" w14:textId="60F0C3A1" w:rsidR="00191A67" w:rsidRDefault="00191A67" w:rsidP="007C5700">
      <w:pPr>
        <w:jc w:val="both"/>
        <w:rPr>
          <w:rFonts w:ascii="Arial" w:hAnsi="Arial" w:cs="Arial"/>
          <w:lang w:val="en-US"/>
        </w:rPr>
      </w:pPr>
      <w:r w:rsidRPr="00FE452D">
        <w:rPr>
          <w:rFonts w:ascii="Arial" w:hAnsi="Arial" w:cs="Arial"/>
          <w:lang w:val="en-US"/>
        </w:rPr>
        <w:t>The obligations assumed by the Parties under this MoU shall nevertheless survive its termination to the extent necessary to permit the orderly conclusion of the MoU.</w:t>
      </w:r>
    </w:p>
    <w:p w14:paraId="0F8DDD52" w14:textId="77777777" w:rsidR="00255837" w:rsidRPr="00FE452D" w:rsidRDefault="00255837" w:rsidP="007C5700">
      <w:pPr>
        <w:jc w:val="both"/>
        <w:rPr>
          <w:rFonts w:ascii="Arial" w:hAnsi="Arial" w:cs="Arial"/>
          <w:lang w:val="en-US"/>
        </w:rPr>
      </w:pPr>
    </w:p>
    <w:p w14:paraId="7924504B" w14:textId="77777777" w:rsidR="002E3624" w:rsidRPr="00FE452D" w:rsidRDefault="002E3624" w:rsidP="007C5700">
      <w:pPr>
        <w:jc w:val="both"/>
        <w:rPr>
          <w:rFonts w:ascii="Arial" w:hAnsi="Arial" w:cs="Arial"/>
          <w:lang w:val="en-US"/>
        </w:rPr>
      </w:pPr>
    </w:p>
    <w:p w14:paraId="5400D9ED" w14:textId="77777777" w:rsidR="00F55E4F" w:rsidRPr="00FE452D" w:rsidRDefault="00F55E4F" w:rsidP="007C5700">
      <w:pPr>
        <w:jc w:val="both"/>
        <w:rPr>
          <w:rFonts w:ascii="Arial" w:hAnsi="Arial" w:cs="Arial"/>
          <w:lang w:val="en-US"/>
        </w:rPr>
      </w:pPr>
    </w:p>
    <w:p w14:paraId="3FB5388F" w14:textId="77777777" w:rsidR="003532C1" w:rsidRPr="00FE452D" w:rsidRDefault="003532C1" w:rsidP="003E1C0C">
      <w:pPr>
        <w:jc w:val="both"/>
        <w:rPr>
          <w:rFonts w:ascii="Arial" w:hAnsi="Arial" w:cs="Arial"/>
          <w:color w:val="000000"/>
        </w:rPr>
      </w:pPr>
      <w:r w:rsidRPr="00FE452D">
        <w:rPr>
          <w:rFonts w:ascii="Arial" w:hAnsi="Arial" w:cs="Arial"/>
          <w:color w:val="000000"/>
        </w:rPr>
        <w:t>The following annexes are attached to this Agreement:</w:t>
      </w:r>
    </w:p>
    <w:p w14:paraId="26478929" w14:textId="77777777" w:rsidR="00F55E4F" w:rsidRPr="00FE452D" w:rsidRDefault="00F55E4F" w:rsidP="007C5700">
      <w:pPr>
        <w:jc w:val="both"/>
        <w:rPr>
          <w:rFonts w:ascii="Arial" w:hAnsi="Arial" w:cs="Arial"/>
        </w:rPr>
      </w:pPr>
    </w:p>
    <w:p w14:paraId="2165C11D" w14:textId="5134D1B8" w:rsidR="0048400F" w:rsidRPr="00FE452D" w:rsidRDefault="003532C1" w:rsidP="007C5700">
      <w:pPr>
        <w:jc w:val="both"/>
        <w:rPr>
          <w:rFonts w:ascii="Arial" w:hAnsi="Arial" w:cs="Arial"/>
          <w:lang w:val="en-US"/>
        </w:rPr>
      </w:pPr>
      <w:r w:rsidRPr="00FE452D">
        <w:rPr>
          <w:rFonts w:ascii="Arial" w:hAnsi="Arial" w:cs="Arial"/>
          <w:lang w:val="en-US"/>
        </w:rPr>
        <w:t>Annex A =</w:t>
      </w:r>
      <w:r w:rsidRPr="00FE452D">
        <w:rPr>
          <w:rFonts w:ascii="Arial" w:hAnsi="Arial" w:cs="Arial"/>
          <w:lang w:val="en-US"/>
        </w:rPr>
        <w:tab/>
        <w:t>Joint Plan of Action 20</w:t>
      </w:r>
      <w:r w:rsidR="00C251D6" w:rsidRPr="00FE452D">
        <w:rPr>
          <w:rFonts w:ascii="Arial" w:hAnsi="Arial" w:cs="Arial"/>
          <w:lang w:val="en-US"/>
        </w:rPr>
        <w:t>2</w:t>
      </w:r>
      <w:r w:rsidR="008D71DC" w:rsidRPr="00FE452D">
        <w:rPr>
          <w:rFonts w:ascii="Arial" w:hAnsi="Arial" w:cs="Arial"/>
          <w:lang w:val="en-US"/>
        </w:rPr>
        <w:t>2</w:t>
      </w:r>
      <w:r w:rsidR="00C251D6" w:rsidRPr="00FE452D">
        <w:rPr>
          <w:rFonts w:ascii="Arial" w:hAnsi="Arial" w:cs="Arial"/>
          <w:lang w:val="en-US"/>
        </w:rPr>
        <w:t xml:space="preserve"> - 202</w:t>
      </w:r>
      <w:r w:rsidR="00BF1E2D" w:rsidRPr="00FE452D">
        <w:rPr>
          <w:rFonts w:ascii="Arial" w:hAnsi="Arial" w:cs="Arial"/>
          <w:lang w:val="en-US"/>
        </w:rPr>
        <w:t>5</w:t>
      </w:r>
    </w:p>
    <w:p w14:paraId="51E08D4F" w14:textId="77777777" w:rsidR="003532C1" w:rsidRPr="00FE452D" w:rsidRDefault="003532C1" w:rsidP="007C5700">
      <w:pPr>
        <w:jc w:val="both"/>
        <w:rPr>
          <w:rFonts w:ascii="Arial" w:hAnsi="Arial" w:cs="Arial"/>
          <w:lang w:val="en-US"/>
        </w:rPr>
      </w:pPr>
    </w:p>
    <w:p w14:paraId="2E99F72D" w14:textId="77777777" w:rsidR="003532C1" w:rsidRPr="00FE452D" w:rsidRDefault="003532C1" w:rsidP="007C5700">
      <w:pPr>
        <w:jc w:val="both"/>
        <w:rPr>
          <w:rFonts w:ascii="Arial" w:hAnsi="Arial" w:cs="Arial"/>
          <w:lang w:val="en-US"/>
        </w:rPr>
      </w:pPr>
      <w:r w:rsidRPr="00FE452D">
        <w:rPr>
          <w:rFonts w:ascii="Arial" w:hAnsi="Arial" w:cs="Arial"/>
          <w:color w:val="000000"/>
        </w:rPr>
        <w:t>Modifications of the annexes are to be mutually agreed by the Parties</w:t>
      </w:r>
      <w:r w:rsidR="001E2FD4" w:rsidRPr="00FE452D">
        <w:rPr>
          <w:rFonts w:ascii="Arial" w:hAnsi="Arial" w:cs="Arial"/>
          <w:color w:val="000000"/>
        </w:rPr>
        <w:t>.</w:t>
      </w:r>
    </w:p>
    <w:p w14:paraId="63AC4D44" w14:textId="77777777" w:rsidR="001E2FD4" w:rsidRPr="00FE452D" w:rsidRDefault="001E2FD4" w:rsidP="007C5700">
      <w:pPr>
        <w:jc w:val="both"/>
        <w:rPr>
          <w:rFonts w:ascii="Arial" w:hAnsi="Arial" w:cs="Arial"/>
        </w:rPr>
      </w:pPr>
    </w:p>
    <w:p w14:paraId="097283DD" w14:textId="0A04D3AA" w:rsidR="002E3624" w:rsidRDefault="002E3624" w:rsidP="007C5700">
      <w:pPr>
        <w:jc w:val="both"/>
        <w:rPr>
          <w:rFonts w:ascii="Arial" w:hAnsi="Arial" w:cs="Arial"/>
          <w:b/>
          <w:bCs/>
          <w:color w:val="000000"/>
        </w:rPr>
      </w:pPr>
    </w:p>
    <w:p w14:paraId="7638DDBF" w14:textId="7E9FE30A" w:rsidR="00255837" w:rsidRDefault="00255837" w:rsidP="007C5700">
      <w:pPr>
        <w:jc w:val="both"/>
        <w:rPr>
          <w:rFonts w:ascii="Arial" w:hAnsi="Arial" w:cs="Arial"/>
          <w:b/>
          <w:bCs/>
          <w:color w:val="000000"/>
        </w:rPr>
      </w:pPr>
    </w:p>
    <w:p w14:paraId="56D6042C" w14:textId="6B6AEA77" w:rsidR="00255837" w:rsidRDefault="00255837" w:rsidP="007C5700">
      <w:pPr>
        <w:jc w:val="both"/>
        <w:rPr>
          <w:rFonts w:ascii="Arial" w:hAnsi="Arial" w:cs="Arial"/>
          <w:b/>
          <w:bCs/>
          <w:color w:val="000000"/>
        </w:rPr>
      </w:pPr>
    </w:p>
    <w:p w14:paraId="7FB1D94D" w14:textId="64EA6BC3" w:rsidR="00255837" w:rsidRDefault="00255837" w:rsidP="007C5700">
      <w:pPr>
        <w:jc w:val="both"/>
        <w:rPr>
          <w:rFonts w:ascii="Arial" w:hAnsi="Arial" w:cs="Arial"/>
          <w:b/>
          <w:bCs/>
          <w:color w:val="000000"/>
        </w:rPr>
      </w:pPr>
    </w:p>
    <w:p w14:paraId="1034FD5F" w14:textId="5BE8DDB5" w:rsidR="00255837" w:rsidRDefault="00255837" w:rsidP="007C5700">
      <w:pPr>
        <w:jc w:val="both"/>
        <w:rPr>
          <w:rFonts w:ascii="Arial" w:hAnsi="Arial" w:cs="Arial"/>
          <w:b/>
          <w:bCs/>
          <w:color w:val="000000"/>
        </w:rPr>
      </w:pPr>
    </w:p>
    <w:p w14:paraId="0F8E4B70" w14:textId="77777777" w:rsidR="00255837" w:rsidRPr="00FE452D" w:rsidRDefault="00255837" w:rsidP="007C5700">
      <w:pPr>
        <w:jc w:val="both"/>
        <w:rPr>
          <w:rFonts w:ascii="Arial" w:hAnsi="Arial" w:cs="Arial"/>
          <w:b/>
          <w:bCs/>
          <w:color w:val="000000"/>
        </w:rPr>
      </w:pPr>
    </w:p>
    <w:p w14:paraId="4AA1A033" w14:textId="77777777" w:rsidR="00724E24" w:rsidRPr="00FE452D" w:rsidRDefault="00724E24" w:rsidP="007C5700">
      <w:pPr>
        <w:jc w:val="both"/>
        <w:rPr>
          <w:rFonts w:ascii="Arial" w:hAnsi="Arial" w:cs="Arial"/>
          <w:b/>
          <w:bCs/>
          <w:color w:val="000000"/>
        </w:rPr>
      </w:pPr>
    </w:p>
    <w:p w14:paraId="358B9B85" w14:textId="435BABEC" w:rsidR="0048400F" w:rsidRPr="00FE452D" w:rsidRDefault="00724E24" w:rsidP="00C82351">
      <w:pPr>
        <w:jc w:val="both"/>
        <w:rPr>
          <w:rFonts w:ascii="Arial" w:hAnsi="Arial" w:cs="Arial"/>
        </w:rPr>
      </w:pPr>
      <w:r w:rsidRPr="00FE452D">
        <w:rPr>
          <w:rFonts w:ascii="Arial" w:hAnsi="Arial" w:cs="Arial"/>
          <w:b/>
          <w:bCs/>
          <w:color w:val="000000"/>
        </w:rPr>
        <w:t>SIGNED IN T</w:t>
      </w:r>
      <w:r w:rsidR="00BC05D7" w:rsidRPr="00FE452D">
        <w:rPr>
          <w:rFonts w:ascii="Arial" w:hAnsi="Arial" w:cs="Arial"/>
          <w:b/>
          <w:bCs/>
          <w:color w:val="000000"/>
        </w:rPr>
        <w:t xml:space="preserve">HREE </w:t>
      </w:r>
      <w:r w:rsidRPr="00FE452D">
        <w:rPr>
          <w:rFonts w:ascii="Arial" w:hAnsi="Arial" w:cs="Arial"/>
          <w:b/>
          <w:bCs/>
          <w:color w:val="000000"/>
        </w:rPr>
        <w:t>ORIGINALS IN THE ENGLISH</w:t>
      </w:r>
      <w:r w:rsidR="00BC05D7" w:rsidRPr="00FE452D">
        <w:rPr>
          <w:rFonts w:ascii="Arial" w:hAnsi="Arial" w:cs="Arial"/>
          <w:b/>
          <w:bCs/>
          <w:color w:val="000000"/>
        </w:rPr>
        <w:t xml:space="preserve">, </w:t>
      </w:r>
      <w:r w:rsidRPr="00FE452D">
        <w:rPr>
          <w:rFonts w:ascii="Arial" w:hAnsi="Arial" w:cs="Arial"/>
          <w:b/>
          <w:bCs/>
          <w:color w:val="000000"/>
        </w:rPr>
        <w:t>FRENCH</w:t>
      </w:r>
      <w:r w:rsidR="00C82351" w:rsidRPr="00FE452D">
        <w:rPr>
          <w:rFonts w:ascii="Arial" w:hAnsi="Arial" w:cs="Arial"/>
          <w:b/>
          <w:bCs/>
          <w:color w:val="000000"/>
        </w:rPr>
        <w:t>,</w:t>
      </w:r>
      <w:r w:rsidRPr="00FE452D">
        <w:rPr>
          <w:rFonts w:ascii="Arial" w:hAnsi="Arial" w:cs="Arial"/>
          <w:b/>
          <w:bCs/>
          <w:color w:val="000000"/>
        </w:rPr>
        <w:t xml:space="preserve"> </w:t>
      </w:r>
      <w:r w:rsidR="00BC05D7" w:rsidRPr="00FE452D">
        <w:rPr>
          <w:rFonts w:ascii="Arial" w:hAnsi="Arial" w:cs="Arial"/>
          <w:b/>
          <w:bCs/>
          <w:color w:val="000000"/>
        </w:rPr>
        <w:t xml:space="preserve">AND PORTUGUESE </w:t>
      </w:r>
      <w:r w:rsidRPr="00FE452D">
        <w:rPr>
          <w:rFonts w:ascii="Arial" w:hAnsi="Arial" w:cs="Arial"/>
          <w:b/>
          <w:bCs/>
          <w:color w:val="000000"/>
        </w:rPr>
        <w:t xml:space="preserve">LANGUAGES, </w:t>
      </w:r>
      <w:r w:rsidR="00BC05D7" w:rsidRPr="00FE452D">
        <w:rPr>
          <w:rFonts w:ascii="Arial" w:hAnsi="Arial" w:cs="Arial"/>
          <w:b/>
          <w:bCs/>
          <w:color w:val="000000"/>
        </w:rPr>
        <w:t xml:space="preserve">THE THREE </w:t>
      </w:r>
      <w:r w:rsidR="00AE2B17" w:rsidRPr="00FE452D">
        <w:rPr>
          <w:rFonts w:ascii="Arial" w:hAnsi="Arial" w:cs="Arial"/>
          <w:b/>
          <w:bCs/>
          <w:color w:val="000000"/>
        </w:rPr>
        <w:t>TEXTS</w:t>
      </w:r>
      <w:r w:rsidRPr="00FE452D">
        <w:rPr>
          <w:rFonts w:ascii="Arial" w:hAnsi="Arial" w:cs="Arial"/>
          <w:b/>
          <w:bCs/>
          <w:color w:val="000000"/>
        </w:rPr>
        <w:t xml:space="preserve"> BEING EQUALLY AUTHORATIVE</w:t>
      </w:r>
      <w:r w:rsidR="00AE2B17" w:rsidRPr="00FE452D">
        <w:rPr>
          <w:rFonts w:ascii="Arial" w:hAnsi="Arial" w:cs="Arial"/>
          <w:b/>
          <w:bCs/>
          <w:color w:val="000000"/>
        </w:rPr>
        <w:t xml:space="preserve"> </w:t>
      </w:r>
      <w:r w:rsidRPr="00FE452D">
        <w:rPr>
          <w:rFonts w:ascii="Arial" w:hAnsi="Arial" w:cs="Arial"/>
          <w:b/>
          <w:bCs/>
          <w:color w:val="000000"/>
        </w:rPr>
        <w:t>BY THE DULY AUTHORISED SIGNATORIES ON BEHALF</w:t>
      </w:r>
      <w:r w:rsidR="005137BA" w:rsidRPr="00FE452D">
        <w:rPr>
          <w:rFonts w:ascii="Arial" w:hAnsi="Arial" w:cs="Arial"/>
          <w:b/>
          <w:bCs/>
          <w:color w:val="000000"/>
        </w:rPr>
        <w:t xml:space="preserve"> </w:t>
      </w:r>
      <w:r w:rsidRPr="00FE452D">
        <w:rPr>
          <w:rFonts w:ascii="Arial" w:hAnsi="Arial" w:cs="Arial"/>
          <w:b/>
          <w:bCs/>
          <w:color w:val="000000"/>
        </w:rPr>
        <w:t>OF THE FOLLOWING PARTIES:</w:t>
      </w:r>
      <w:r w:rsidRPr="00FE452D">
        <w:rPr>
          <w:rFonts w:ascii="Arial" w:hAnsi="Arial" w:cs="Arial"/>
          <w:color w:val="000000"/>
        </w:rPr>
        <w:t> </w:t>
      </w:r>
      <w:r w:rsidRPr="00FE452D">
        <w:rPr>
          <w:rFonts w:ascii="Arial" w:hAnsi="Arial" w:cs="Arial"/>
          <w:color w:val="000000"/>
        </w:rPr>
        <w:br/>
      </w:r>
    </w:p>
    <w:p w14:paraId="47DA12BC" w14:textId="77777777" w:rsidR="00C84341" w:rsidRPr="00FE452D" w:rsidRDefault="00C84341" w:rsidP="007C5700">
      <w:pPr>
        <w:jc w:val="both"/>
        <w:rPr>
          <w:rFonts w:ascii="Arial" w:hAnsi="Arial" w:cs="Arial"/>
          <w:lang w:val="en-US"/>
        </w:rPr>
      </w:pPr>
    </w:p>
    <w:p w14:paraId="79DEC62D" w14:textId="77777777" w:rsidR="00255837" w:rsidRDefault="00255837" w:rsidP="007C5700">
      <w:pPr>
        <w:jc w:val="both"/>
        <w:rPr>
          <w:rFonts w:ascii="Arial" w:hAnsi="Arial" w:cs="Arial"/>
          <w:b/>
          <w:lang w:val="en-US"/>
        </w:rPr>
      </w:pPr>
    </w:p>
    <w:p w14:paraId="67C6DBBB" w14:textId="1C440E21" w:rsidR="005D0651" w:rsidRPr="00FE452D" w:rsidRDefault="005D0651" w:rsidP="007C5700">
      <w:pPr>
        <w:jc w:val="both"/>
        <w:rPr>
          <w:rFonts w:ascii="Arial" w:hAnsi="Arial" w:cs="Arial"/>
          <w:b/>
          <w:lang w:val="en-US"/>
        </w:rPr>
      </w:pPr>
      <w:r w:rsidRPr="00FE452D">
        <w:rPr>
          <w:rFonts w:ascii="Arial" w:hAnsi="Arial" w:cs="Arial"/>
          <w:b/>
          <w:lang w:val="en-US"/>
        </w:rPr>
        <w:t xml:space="preserve">For the </w:t>
      </w:r>
      <w:r w:rsidR="0012537B" w:rsidRPr="00FE452D">
        <w:rPr>
          <w:rFonts w:ascii="Arial" w:hAnsi="Arial" w:cs="Arial"/>
          <w:b/>
          <w:lang w:val="en-US"/>
        </w:rPr>
        <w:t xml:space="preserve">Community </w:t>
      </w:r>
      <w:r w:rsidRPr="00FE452D">
        <w:rPr>
          <w:rFonts w:ascii="Arial" w:hAnsi="Arial" w:cs="Arial"/>
          <w:b/>
          <w:lang w:val="en-US"/>
        </w:rPr>
        <w:t>Court of Justice of the Economic</w:t>
      </w:r>
    </w:p>
    <w:p w14:paraId="52E8736B" w14:textId="77777777" w:rsidR="005D0651" w:rsidRPr="00FE452D" w:rsidRDefault="005D0651" w:rsidP="007C5700">
      <w:pPr>
        <w:jc w:val="both"/>
        <w:rPr>
          <w:rFonts w:ascii="Arial" w:hAnsi="Arial" w:cs="Arial"/>
          <w:b/>
          <w:lang w:val="en-US"/>
        </w:rPr>
      </w:pPr>
      <w:r w:rsidRPr="00FE452D">
        <w:rPr>
          <w:rFonts w:ascii="Arial" w:hAnsi="Arial" w:cs="Arial"/>
          <w:b/>
          <w:lang w:val="en-US"/>
        </w:rPr>
        <w:t>Community of West African States</w:t>
      </w:r>
    </w:p>
    <w:p w14:paraId="3B5C9139" w14:textId="77777777" w:rsidR="00976EA9" w:rsidRPr="00FE452D" w:rsidRDefault="00976EA9" w:rsidP="007C5700">
      <w:pPr>
        <w:jc w:val="both"/>
        <w:rPr>
          <w:rFonts w:ascii="Arial" w:hAnsi="Arial" w:cs="Arial"/>
          <w:b/>
          <w:lang w:val="en-US"/>
        </w:rPr>
      </w:pPr>
    </w:p>
    <w:p w14:paraId="693C1E95" w14:textId="77777777" w:rsidR="005D5314" w:rsidRPr="00FE452D" w:rsidRDefault="005D5314" w:rsidP="00806ABF">
      <w:pPr>
        <w:jc w:val="both"/>
        <w:rPr>
          <w:rFonts w:ascii="Arial" w:hAnsi="Arial" w:cs="Arial"/>
          <w:b/>
          <w:lang w:val="en-US"/>
        </w:rPr>
      </w:pPr>
    </w:p>
    <w:p w14:paraId="426E2307" w14:textId="74535859" w:rsidR="00C84341" w:rsidRPr="00FE452D" w:rsidRDefault="00C84341" w:rsidP="00C84341">
      <w:pPr>
        <w:jc w:val="both"/>
        <w:rPr>
          <w:rFonts w:ascii="Arial" w:hAnsi="Arial" w:cs="Arial"/>
          <w:b/>
          <w:lang w:val="en-US"/>
        </w:rPr>
      </w:pPr>
      <w:r w:rsidRPr="00FE452D">
        <w:rPr>
          <w:rFonts w:ascii="Arial" w:hAnsi="Arial" w:cs="Arial"/>
          <w:lang w:val="en-US"/>
        </w:rPr>
        <w:t>Name:</w:t>
      </w:r>
      <w:r w:rsidRPr="00FE452D">
        <w:rPr>
          <w:rFonts w:ascii="Arial" w:hAnsi="Arial" w:cs="Arial"/>
          <w:b/>
          <w:lang w:val="en-US"/>
        </w:rPr>
        <w:t xml:space="preserve"> </w:t>
      </w:r>
      <w:r w:rsidR="00793FBE">
        <w:rPr>
          <w:rFonts w:ascii="Arial" w:hAnsi="Arial" w:cs="Arial"/>
          <w:b/>
          <w:lang w:val="en-US"/>
        </w:rPr>
        <w:t xml:space="preserve">Honourable </w:t>
      </w:r>
      <w:r w:rsidR="00A264E5" w:rsidRPr="00FE452D">
        <w:rPr>
          <w:rFonts w:ascii="Arial" w:hAnsi="Arial" w:cs="Arial"/>
          <w:b/>
          <w:lang w:val="en-US"/>
        </w:rPr>
        <w:t>Justice Edward Asante</w:t>
      </w:r>
    </w:p>
    <w:p w14:paraId="1642A8C6" w14:textId="77777777" w:rsidR="00C84341" w:rsidRPr="00FE452D" w:rsidRDefault="00C84341" w:rsidP="00C84341">
      <w:pPr>
        <w:jc w:val="both"/>
        <w:rPr>
          <w:rFonts w:ascii="Arial" w:hAnsi="Arial" w:cs="Arial"/>
          <w:b/>
          <w:lang w:val="en-US"/>
        </w:rPr>
      </w:pPr>
    </w:p>
    <w:p w14:paraId="1651769E" w14:textId="4AC5F232" w:rsidR="00C84341" w:rsidRPr="00FE452D" w:rsidRDefault="00C84341" w:rsidP="00C84341">
      <w:pPr>
        <w:jc w:val="both"/>
        <w:rPr>
          <w:rFonts w:ascii="Arial" w:hAnsi="Arial" w:cs="Arial"/>
          <w:b/>
          <w:lang w:val="en-US"/>
        </w:rPr>
      </w:pPr>
      <w:r w:rsidRPr="00FE452D">
        <w:rPr>
          <w:rFonts w:ascii="Arial" w:hAnsi="Arial" w:cs="Arial"/>
          <w:lang w:val="en-US"/>
        </w:rPr>
        <w:t>Title:</w:t>
      </w:r>
      <w:r w:rsidRPr="00FE452D">
        <w:rPr>
          <w:rFonts w:ascii="Arial" w:hAnsi="Arial" w:cs="Arial"/>
          <w:b/>
          <w:lang w:val="en-US"/>
        </w:rPr>
        <w:t xml:space="preserve"> </w:t>
      </w:r>
      <w:r w:rsidR="00DA2BB2" w:rsidRPr="00FE452D">
        <w:rPr>
          <w:rFonts w:ascii="Arial" w:hAnsi="Arial" w:cs="Arial"/>
          <w:b/>
          <w:lang w:val="en-US"/>
        </w:rPr>
        <w:t>President, ECOWAS Community Court of Justice</w:t>
      </w:r>
    </w:p>
    <w:p w14:paraId="4E405833" w14:textId="77777777" w:rsidR="00AE2B17" w:rsidRPr="00FE452D" w:rsidRDefault="00AE2B17" w:rsidP="00C84341">
      <w:pPr>
        <w:jc w:val="both"/>
        <w:rPr>
          <w:rFonts w:ascii="Arial" w:hAnsi="Arial" w:cs="Arial"/>
          <w:b/>
          <w:lang w:val="en-US"/>
        </w:rPr>
      </w:pPr>
    </w:p>
    <w:p w14:paraId="15847D56" w14:textId="2988A814" w:rsidR="005D5314" w:rsidRPr="00FE452D" w:rsidRDefault="00C84341" w:rsidP="00C84341">
      <w:pPr>
        <w:jc w:val="both"/>
        <w:rPr>
          <w:rFonts w:ascii="Arial" w:hAnsi="Arial" w:cs="Arial"/>
          <w:b/>
          <w:lang w:val="en-US"/>
        </w:rPr>
      </w:pPr>
      <w:r w:rsidRPr="00FE452D">
        <w:rPr>
          <w:rFonts w:ascii="Arial" w:hAnsi="Arial" w:cs="Arial"/>
          <w:lang w:val="en-US"/>
        </w:rPr>
        <w:t>Date:</w:t>
      </w:r>
      <w:r w:rsidR="00EA64F5" w:rsidRPr="00FE452D">
        <w:rPr>
          <w:rFonts w:ascii="Arial" w:hAnsi="Arial" w:cs="Arial"/>
          <w:lang w:val="en-US"/>
        </w:rPr>
        <w:t xml:space="preserve"> </w:t>
      </w:r>
      <w:r w:rsidR="00793FBE" w:rsidRPr="00534D63">
        <w:rPr>
          <w:rFonts w:ascii="Arial" w:hAnsi="Arial" w:cs="Arial"/>
          <w:b/>
          <w:bCs/>
          <w:lang w:val="en-US"/>
        </w:rPr>
        <w:t>15 July 2022</w:t>
      </w:r>
    </w:p>
    <w:p w14:paraId="0AE2E247" w14:textId="3D0F668E" w:rsidR="005137BA" w:rsidRPr="00FE452D" w:rsidRDefault="005137BA" w:rsidP="00C84341">
      <w:pPr>
        <w:jc w:val="both"/>
        <w:rPr>
          <w:rFonts w:ascii="Arial" w:hAnsi="Arial" w:cs="Arial"/>
          <w:b/>
          <w:lang w:val="en-US"/>
        </w:rPr>
      </w:pPr>
    </w:p>
    <w:p w14:paraId="12DE283C" w14:textId="6FBA46AF" w:rsidR="005137BA" w:rsidRPr="00FE452D" w:rsidRDefault="005137BA" w:rsidP="00C84341">
      <w:pPr>
        <w:jc w:val="both"/>
        <w:rPr>
          <w:rFonts w:ascii="Arial" w:hAnsi="Arial" w:cs="Arial"/>
          <w:b/>
          <w:lang w:val="en-US"/>
        </w:rPr>
      </w:pPr>
    </w:p>
    <w:p w14:paraId="58368CF3" w14:textId="5070407F" w:rsidR="005137BA" w:rsidRDefault="005137BA" w:rsidP="00C84341">
      <w:pPr>
        <w:jc w:val="both"/>
        <w:rPr>
          <w:rFonts w:ascii="Arial" w:hAnsi="Arial" w:cs="Arial"/>
          <w:b/>
          <w:lang w:val="en-US"/>
        </w:rPr>
      </w:pPr>
    </w:p>
    <w:p w14:paraId="7D671A54" w14:textId="776A12AE" w:rsidR="00255837" w:rsidRDefault="00255837" w:rsidP="00C84341">
      <w:pPr>
        <w:jc w:val="both"/>
        <w:rPr>
          <w:rFonts w:ascii="Arial" w:hAnsi="Arial" w:cs="Arial"/>
          <w:b/>
          <w:lang w:val="en-US"/>
        </w:rPr>
      </w:pPr>
    </w:p>
    <w:p w14:paraId="3B5B9B51" w14:textId="446240E0" w:rsidR="00255837" w:rsidRDefault="00255837" w:rsidP="00C84341">
      <w:pPr>
        <w:jc w:val="both"/>
        <w:rPr>
          <w:rFonts w:ascii="Arial" w:hAnsi="Arial" w:cs="Arial"/>
          <w:b/>
          <w:lang w:val="en-US"/>
        </w:rPr>
      </w:pPr>
    </w:p>
    <w:p w14:paraId="085FB209" w14:textId="77777777" w:rsidR="00255837" w:rsidRPr="00FE452D" w:rsidRDefault="00255837" w:rsidP="00C84341">
      <w:pPr>
        <w:jc w:val="both"/>
        <w:rPr>
          <w:rFonts w:ascii="Arial" w:hAnsi="Arial" w:cs="Arial"/>
          <w:b/>
          <w:lang w:val="en-US"/>
        </w:rPr>
      </w:pPr>
    </w:p>
    <w:p w14:paraId="4C9FFE22" w14:textId="61CA4DB5" w:rsidR="005137BA" w:rsidRPr="00FE452D" w:rsidRDefault="005137BA" w:rsidP="00C84341">
      <w:pPr>
        <w:jc w:val="both"/>
        <w:rPr>
          <w:rFonts w:ascii="Arial" w:hAnsi="Arial" w:cs="Arial"/>
          <w:b/>
          <w:lang w:val="en-US"/>
        </w:rPr>
      </w:pPr>
      <w:r w:rsidRPr="00FE452D">
        <w:rPr>
          <w:rFonts w:ascii="Arial" w:hAnsi="Arial" w:cs="Arial"/>
          <w:b/>
          <w:lang w:val="en-US"/>
        </w:rPr>
        <w:t>For the</w:t>
      </w:r>
      <w:r w:rsidR="00097FEE" w:rsidRPr="00FE452D">
        <w:rPr>
          <w:rFonts w:ascii="Arial" w:hAnsi="Arial" w:cs="Arial"/>
          <w:b/>
          <w:lang w:val="en-US"/>
        </w:rPr>
        <w:t xml:space="preserve"> Office of the</w:t>
      </w:r>
      <w:r w:rsidRPr="00FE452D">
        <w:rPr>
          <w:rFonts w:ascii="Arial" w:hAnsi="Arial" w:cs="Arial"/>
          <w:b/>
          <w:lang w:val="en-US"/>
        </w:rPr>
        <w:t xml:space="preserve"> United Nations High Commissioner for Refugees</w:t>
      </w:r>
    </w:p>
    <w:p w14:paraId="5E876F62" w14:textId="77777777" w:rsidR="005137BA" w:rsidRPr="00FE452D" w:rsidRDefault="005137BA" w:rsidP="00C84341">
      <w:pPr>
        <w:jc w:val="both"/>
        <w:rPr>
          <w:rFonts w:ascii="Arial" w:hAnsi="Arial" w:cs="Arial"/>
          <w:b/>
          <w:lang w:val="en-US"/>
        </w:rPr>
      </w:pPr>
    </w:p>
    <w:p w14:paraId="0D2367CB" w14:textId="22519577" w:rsidR="005137BA" w:rsidRPr="00FE452D" w:rsidRDefault="005137BA" w:rsidP="00C84341">
      <w:pPr>
        <w:jc w:val="both"/>
        <w:rPr>
          <w:rFonts w:ascii="Arial" w:hAnsi="Arial" w:cs="Arial"/>
          <w:b/>
          <w:lang w:val="en-US"/>
        </w:rPr>
      </w:pPr>
    </w:p>
    <w:p w14:paraId="2EDFAAFB" w14:textId="004B20AA" w:rsidR="005137BA" w:rsidRPr="00FE452D" w:rsidRDefault="005137BA" w:rsidP="00C84341">
      <w:pPr>
        <w:jc w:val="both"/>
        <w:rPr>
          <w:rFonts w:ascii="Arial" w:hAnsi="Arial" w:cs="Arial"/>
          <w:bCs/>
          <w:lang w:val="en-US"/>
        </w:rPr>
      </w:pPr>
      <w:r w:rsidRPr="00FE452D">
        <w:rPr>
          <w:rFonts w:ascii="Arial" w:hAnsi="Arial" w:cs="Arial"/>
          <w:bCs/>
          <w:lang w:val="en-US"/>
        </w:rPr>
        <w:t xml:space="preserve">Name: </w:t>
      </w:r>
      <w:r w:rsidRPr="00FE452D">
        <w:rPr>
          <w:rFonts w:ascii="Arial" w:hAnsi="Arial" w:cs="Arial"/>
          <w:b/>
          <w:lang w:val="en-US"/>
        </w:rPr>
        <w:t>Millicent Mutuli (Ms.)</w:t>
      </w:r>
    </w:p>
    <w:p w14:paraId="5D30C48A" w14:textId="32F0D779" w:rsidR="005137BA" w:rsidRPr="00FE452D" w:rsidRDefault="005137BA" w:rsidP="00C84341">
      <w:pPr>
        <w:jc w:val="both"/>
        <w:rPr>
          <w:rFonts w:ascii="Arial" w:hAnsi="Arial" w:cs="Arial"/>
          <w:bCs/>
          <w:lang w:val="en-US"/>
        </w:rPr>
      </w:pPr>
    </w:p>
    <w:p w14:paraId="5C87100D" w14:textId="27B5FDB1" w:rsidR="005137BA" w:rsidRPr="00FE452D" w:rsidRDefault="005137BA" w:rsidP="00C84341">
      <w:pPr>
        <w:jc w:val="both"/>
        <w:rPr>
          <w:rFonts w:ascii="Arial" w:hAnsi="Arial" w:cs="Arial"/>
          <w:bCs/>
          <w:lang w:val="en-US"/>
        </w:rPr>
      </w:pPr>
      <w:r w:rsidRPr="00FE452D">
        <w:rPr>
          <w:rFonts w:ascii="Arial" w:hAnsi="Arial" w:cs="Arial"/>
          <w:bCs/>
          <w:lang w:val="en-US"/>
        </w:rPr>
        <w:t xml:space="preserve">Title: </w:t>
      </w:r>
      <w:r w:rsidRPr="00FE452D">
        <w:rPr>
          <w:rFonts w:ascii="Arial" w:hAnsi="Arial" w:cs="Arial"/>
          <w:b/>
          <w:lang w:val="en-US"/>
        </w:rPr>
        <w:t>Regional Bureau Director</w:t>
      </w:r>
      <w:r w:rsidR="00DA2BB2" w:rsidRPr="00FE452D">
        <w:rPr>
          <w:rFonts w:ascii="Arial" w:hAnsi="Arial" w:cs="Arial"/>
          <w:b/>
          <w:lang w:val="en-US"/>
        </w:rPr>
        <w:t xml:space="preserve"> for West &amp; Central Africa</w:t>
      </w:r>
    </w:p>
    <w:p w14:paraId="2BADB308" w14:textId="41BA073C" w:rsidR="005137BA" w:rsidRPr="00FE452D" w:rsidRDefault="005137BA" w:rsidP="00C84341">
      <w:pPr>
        <w:jc w:val="both"/>
        <w:rPr>
          <w:rFonts w:ascii="Arial" w:hAnsi="Arial" w:cs="Arial"/>
          <w:bCs/>
          <w:lang w:val="en-US"/>
        </w:rPr>
      </w:pPr>
    </w:p>
    <w:p w14:paraId="18B44DA9" w14:textId="69EC9851" w:rsidR="005137BA" w:rsidRPr="00FE452D" w:rsidRDefault="005137BA" w:rsidP="00C84341">
      <w:pPr>
        <w:jc w:val="both"/>
        <w:rPr>
          <w:rFonts w:ascii="Arial" w:hAnsi="Arial" w:cs="Arial"/>
          <w:bCs/>
          <w:lang w:val="en-US"/>
        </w:rPr>
      </w:pPr>
      <w:r w:rsidRPr="00FE452D">
        <w:rPr>
          <w:rFonts w:ascii="Arial" w:hAnsi="Arial" w:cs="Arial"/>
          <w:bCs/>
          <w:lang w:val="en-US"/>
        </w:rPr>
        <w:t>Date:</w:t>
      </w:r>
      <w:r w:rsidR="00793FBE">
        <w:rPr>
          <w:rFonts w:ascii="Arial" w:hAnsi="Arial" w:cs="Arial"/>
          <w:bCs/>
          <w:lang w:val="en-US"/>
        </w:rPr>
        <w:t xml:space="preserve"> </w:t>
      </w:r>
      <w:r w:rsidR="00793FBE" w:rsidRPr="00534D63">
        <w:rPr>
          <w:rFonts w:ascii="Arial" w:hAnsi="Arial" w:cs="Arial"/>
          <w:b/>
          <w:lang w:val="en-US"/>
        </w:rPr>
        <w:t>15 July 2022</w:t>
      </w:r>
    </w:p>
    <w:p w14:paraId="16C919CC" w14:textId="77777777" w:rsidR="005D5314" w:rsidRPr="00FE452D" w:rsidRDefault="005D5314" w:rsidP="00806ABF">
      <w:pPr>
        <w:jc w:val="both"/>
        <w:rPr>
          <w:rFonts w:ascii="Arial" w:hAnsi="Arial" w:cs="Arial"/>
          <w:lang w:val="en-US"/>
        </w:rPr>
      </w:pPr>
    </w:p>
    <w:p w14:paraId="3BEF5A83" w14:textId="77777777" w:rsidR="005D5314" w:rsidRPr="00FE452D" w:rsidRDefault="005D5314" w:rsidP="00806ABF">
      <w:pPr>
        <w:jc w:val="both"/>
        <w:rPr>
          <w:rFonts w:ascii="Arial" w:hAnsi="Arial" w:cs="Arial"/>
          <w:lang w:val="en-US"/>
        </w:rPr>
      </w:pPr>
    </w:p>
    <w:p w14:paraId="68701E4B" w14:textId="77777777" w:rsidR="005D5314" w:rsidRPr="00FE452D" w:rsidRDefault="005D5314" w:rsidP="00806ABF">
      <w:pPr>
        <w:jc w:val="both"/>
        <w:rPr>
          <w:rFonts w:ascii="Arial" w:hAnsi="Arial" w:cs="Arial"/>
          <w:lang w:val="en-US"/>
        </w:rPr>
      </w:pPr>
    </w:p>
    <w:p w14:paraId="304700C2" w14:textId="77777777" w:rsidR="005D5314" w:rsidRPr="00FE452D" w:rsidRDefault="005D5314" w:rsidP="00806ABF">
      <w:pPr>
        <w:jc w:val="both"/>
        <w:rPr>
          <w:rFonts w:ascii="Arial" w:hAnsi="Arial" w:cs="Arial"/>
          <w:lang w:val="en-US"/>
        </w:rPr>
      </w:pPr>
    </w:p>
    <w:p w14:paraId="2EF4E054" w14:textId="77777777" w:rsidR="005D5314" w:rsidRPr="00FE452D" w:rsidRDefault="005D5314" w:rsidP="00806ABF">
      <w:pPr>
        <w:jc w:val="both"/>
        <w:rPr>
          <w:rFonts w:ascii="Arial" w:hAnsi="Arial" w:cs="Arial"/>
          <w:lang w:val="en-US"/>
        </w:rPr>
      </w:pPr>
    </w:p>
    <w:p w14:paraId="034EC5CB" w14:textId="77777777" w:rsidR="005D5314" w:rsidRPr="00FE452D" w:rsidRDefault="005D5314" w:rsidP="00806ABF">
      <w:pPr>
        <w:jc w:val="both"/>
        <w:rPr>
          <w:rFonts w:ascii="Arial" w:hAnsi="Arial" w:cs="Arial"/>
          <w:lang w:val="en-US"/>
        </w:rPr>
      </w:pPr>
    </w:p>
    <w:p w14:paraId="0006B6F8" w14:textId="77777777" w:rsidR="005D5314" w:rsidRPr="00FE452D" w:rsidRDefault="005D5314" w:rsidP="00806ABF">
      <w:pPr>
        <w:jc w:val="both"/>
        <w:rPr>
          <w:rFonts w:ascii="Arial" w:hAnsi="Arial" w:cs="Arial"/>
          <w:lang w:val="en-US"/>
        </w:rPr>
      </w:pPr>
    </w:p>
    <w:p w14:paraId="1CA600BF" w14:textId="77777777" w:rsidR="005D5314" w:rsidRPr="00FE452D" w:rsidRDefault="005D5314" w:rsidP="00806ABF">
      <w:pPr>
        <w:jc w:val="both"/>
        <w:rPr>
          <w:rFonts w:ascii="Arial" w:hAnsi="Arial" w:cs="Arial"/>
          <w:lang w:val="en-US"/>
        </w:rPr>
      </w:pPr>
    </w:p>
    <w:p w14:paraId="27774FC9" w14:textId="77777777" w:rsidR="005D5314" w:rsidRPr="00FE452D" w:rsidRDefault="005D5314" w:rsidP="00806ABF">
      <w:pPr>
        <w:jc w:val="both"/>
        <w:rPr>
          <w:rFonts w:ascii="Arial" w:hAnsi="Arial" w:cs="Arial"/>
          <w:lang w:val="en-US"/>
        </w:rPr>
      </w:pPr>
    </w:p>
    <w:sectPr w:rsidR="005D5314" w:rsidRPr="00FE452D" w:rsidSect="00387F1F">
      <w:headerReference w:type="even" r:id="rId11"/>
      <w:headerReference w:type="default" r:id="rId12"/>
      <w:footerReference w:type="even" r:id="rId13"/>
      <w:footerReference w:type="default" r:id="rId14"/>
      <w:headerReference w:type="first" r:id="rId15"/>
      <w:footerReference w:type="first" r:id="rId16"/>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475F6" w14:textId="77777777" w:rsidR="00217AAA" w:rsidRDefault="00217AAA">
      <w:r>
        <w:separator/>
      </w:r>
    </w:p>
  </w:endnote>
  <w:endnote w:type="continuationSeparator" w:id="0">
    <w:p w14:paraId="6FC4B98F" w14:textId="77777777" w:rsidR="00217AAA" w:rsidRDefault="0021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4C22" w14:textId="77777777" w:rsidR="00897AE3" w:rsidRDefault="00897AE3" w:rsidP="000625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EE8BB8" w14:textId="77777777" w:rsidR="00897AE3" w:rsidRDefault="00897AE3" w:rsidP="00C932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B7F4" w14:textId="77777777" w:rsidR="00897AE3" w:rsidRDefault="00897AE3" w:rsidP="000625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7996">
      <w:rPr>
        <w:rStyle w:val="PageNumber"/>
        <w:noProof/>
      </w:rPr>
      <w:t>2</w:t>
    </w:r>
    <w:r>
      <w:rPr>
        <w:rStyle w:val="PageNumber"/>
      </w:rPr>
      <w:fldChar w:fldCharType="end"/>
    </w:r>
  </w:p>
  <w:p w14:paraId="4278F3DE" w14:textId="77777777" w:rsidR="00897AE3" w:rsidRDefault="00897AE3" w:rsidP="0006256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D3D1" w14:textId="77777777" w:rsidR="0085053A" w:rsidRDefault="00850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FAA7" w14:textId="77777777" w:rsidR="00217AAA" w:rsidRDefault="00217AAA">
      <w:r>
        <w:separator/>
      </w:r>
    </w:p>
  </w:footnote>
  <w:footnote w:type="continuationSeparator" w:id="0">
    <w:p w14:paraId="220CAB26" w14:textId="77777777" w:rsidR="00217AAA" w:rsidRDefault="00217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8AC6A" w14:textId="77777777" w:rsidR="00897AE3" w:rsidRDefault="00897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A88B" w14:textId="0E1D0DE8" w:rsidR="00897AE3" w:rsidRDefault="00897A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F475" w14:textId="77777777" w:rsidR="00897AE3" w:rsidRDefault="00897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B20F7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E702FD"/>
    <w:multiLevelType w:val="hybridMultilevel"/>
    <w:tmpl w:val="B0A8B612"/>
    <w:lvl w:ilvl="0" w:tplc="461E8316">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D0FB9"/>
    <w:multiLevelType w:val="hybridMultilevel"/>
    <w:tmpl w:val="A53A220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9E54FE"/>
    <w:multiLevelType w:val="hybridMultilevel"/>
    <w:tmpl w:val="CF5A3D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C165D4"/>
    <w:multiLevelType w:val="hybridMultilevel"/>
    <w:tmpl w:val="644C4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5F43CE"/>
    <w:multiLevelType w:val="hybridMultilevel"/>
    <w:tmpl w:val="FC6E8EA0"/>
    <w:lvl w:ilvl="0" w:tplc="461E831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3268FD"/>
    <w:multiLevelType w:val="hybridMultilevel"/>
    <w:tmpl w:val="2E0AC26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23996BA9"/>
    <w:multiLevelType w:val="hybridMultilevel"/>
    <w:tmpl w:val="1CA06AAE"/>
    <w:lvl w:ilvl="0" w:tplc="6D0E18BC">
      <w:numFmt w:val="bullet"/>
      <w:lvlText w:val="-"/>
      <w:lvlJc w:val="left"/>
      <w:pPr>
        <w:ind w:left="781" w:hanging="360"/>
      </w:pPr>
      <w:rPr>
        <w:rFonts w:ascii="Arial" w:eastAsia="Calibri" w:hAnsi="Arial" w:cs="Arial" w:hint="default"/>
        <w:b/>
        <w:color w:val="009A46"/>
      </w:rPr>
    </w:lvl>
    <w:lvl w:ilvl="1" w:tplc="20000003" w:tentative="1">
      <w:start w:val="1"/>
      <w:numFmt w:val="bullet"/>
      <w:lvlText w:val="o"/>
      <w:lvlJc w:val="left"/>
      <w:pPr>
        <w:ind w:left="1501" w:hanging="360"/>
      </w:pPr>
      <w:rPr>
        <w:rFonts w:ascii="Courier New" w:hAnsi="Courier New" w:cs="Courier New" w:hint="default"/>
      </w:rPr>
    </w:lvl>
    <w:lvl w:ilvl="2" w:tplc="20000005" w:tentative="1">
      <w:start w:val="1"/>
      <w:numFmt w:val="bullet"/>
      <w:lvlText w:val=""/>
      <w:lvlJc w:val="left"/>
      <w:pPr>
        <w:ind w:left="2221" w:hanging="360"/>
      </w:pPr>
      <w:rPr>
        <w:rFonts w:ascii="Wingdings" w:hAnsi="Wingdings" w:hint="default"/>
      </w:rPr>
    </w:lvl>
    <w:lvl w:ilvl="3" w:tplc="20000001" w:tentative="1">
      <w:start w:val="1"/>
      <w:numFmt w:val="bullet"/>
      <w:lvlText w:val=""/>
      <w:lvlJc w:val="left"/>
      <w:pPr>
        <w:ind w:left="2941" w:hanging="360"/>
      </w:pPr>
      <w:rPr>
        <w:rFonts w:ascii="Symbol" w:hAnsi="Symbol" w:hint="default"/>
      </w:rPr>
    </w:lvl>
    <w:lvl w:ilvl="4" w:tplc="20000003" w:tentative="1">
      <w:start w:val="1"/>
      <w:numFmt w:val="bullet"/>
      <w:lvlText w:val="o"/>
      <w:lvlJc w:val="left"/>
      <w:pPr>
        <w:ind w:left="3661" w:hanging="360"/>
      </w:pPr>
      <w:rPr>
        <w:rFonts w:ascii="Courier New" w:hAnsi="Courier New" w:cs="Courier New" w:hint="default"/>
      </w:rPr>
    </w:lvl>
    <w:lvl w:ilvl="5" w:tplc="20000005" w:tentative="1">
      <w:start w:val="1"/>
      <w:numFmt w:val="bullet"/>
      <w:lvlText w:val=""/>
      <w:lvlJc w:val="left"/>
      <w:pPr>
        <w:ind w:left="4381" w:hanging="360"/>
      </w:pPr>
      <w:rPr>
        <w:rFonts w:ascii="Wingdings" w:hAnsi="Wingdings" w:hint="default"/>
      </w:rPr>
    </w:lvl>
    <w:lvl w:ilvl="6" w:tplc="20000001" w:tentative="1">
      <w:start w:val="1"/>
      <w:numFmt w:val="bullet"/>
      <w:lvlText w:val=""/>
      <w:lvlJc w:val="left"/>
      <w:pPr>
        <w:ind w:left="5101" w:hanging="360"/>
      </w:pPr>
      <w:rPr>
        <w:rFonts w:ascii="Symbol" w:hAnsi="Symbol" w:hint="default"/>
      </w:rPr>
    </w:lvl>
    <w:lvl w:ilvl="7" w:tplc="20000003" w:tentative="1">
      <w:start w:val="1"/>
      <w:numFmt w:val="bullet"/>
      <w:lvlText w:val="o"/>
      <w:lvlJc w:val="left"/>
      <w:pPr>
        <w:ind w:left="5821" w:hanging="360"/>
      </w:pPr>
      <w:rPr>
        <w:rFonts w:ascii="Courier New" w:hAnsi="Courier New" w:cs="Courier New" w:hint="default"/>
      </w:rPr>
    </w:lvl>
    <w:lvl w:ilvl="8" w:tplc="20000005" w:tentative="1">
      <w:start w:val="1"/>
      <w:numFmt w:val="bullet"/>
      <w:lvlText w:val=""/>
      <w:lvlJc w:val="left"/>
      <w:pPr>
        <w:ind w:left="6541" w:hanging="360"/>
      </w:pPr>
      <w:rPr>
        <w:rFonts w:ascii="Wingdings" w:hAnsi="Wingdings" w:hint="default"/>
      </w:rPr>
    </w:lvl>
  </w:abstractNum>
  <w:abstractNum w:abstractNumId="8" w15:restartNumberingAfterBreak="0">
    <w:nsid w:val="24A32837"/>
    <w:multiLevelType w:val="hybridMultilevel"/>
    <w:tmpl w:val="3CA63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ED5E92"/>
    <w:multiLevelType w:val="hybridMultilevel"/>
    <w:tmpl w:val="9CFE4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AE6E93"/>
    <w:multiLevelType w:val="hybridMultilevel"/>
    <w:tmpl w:val="E3E0BA34"/>
    <w:lvl w:ilvl="0" w:tplc="461E8316">
      <w:start w:val="2"/>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011478C"/>
    <w:multiLevelType w:val="hybridMultilevel"/>
    <w:tmpl w:val="F858E3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5E6750"/>
    <w:multiLevelType w:val="hybridMultilevel"/>
    <w:tmpl w:val="67E2DE7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42FC6CFE"/>
    <w:multiLevelType w:val="hybridMultilevel"/>
    <w:tmpl w:val="8C8C621C"/>
    <w:lvl w:ilvl="0" w:tplc="D09C9DCE">
      <w:start w:val="7"/>
      <w:numFmt w:val="decimal"/>
      <w:lvlText w:val="%1."/>
      <w:lvlJc w:val="left"/>
      <w:pPr>
        <w:ind w:left="928" w:hanging="360"/>
      </w:pPr>
      <w:rPr>
        <w:rFonts w:hint="default"/>
      </w:rPr>
    </w:lvl>
    <w:lvl w:ilvl="1" w:tplc="04090019">
      <w:start w:val="1"/>
      <w:numFmt w:val="lowerLetter"/>
      <w:lvlText w:val="%2."/>
      <w:lvlJc w:val="left"/>
      <w:pPr>
        <w:ind w:left="852"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46810CE7"/>
    <w:multiLevelType w:val="hybridMultilevel"/>
    <w:tmpl w:val="C7825BF6"/>
    <w:lvl w:ilvl="0" w:tplc="461E8316">
      <w:start w:val="3"/>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B7B686D"/>
    <w:multiLevelType w:val="hybridMultilevel"/>
    <w:tmpl w:val="B63826B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B331A3"/>
    <w:multiLevelType w:val="hybridMultilevel"/>
    <w:tmpl w:val="F6049278"/>
    <w:lvl w:ilvl="0" w:tplc="B376609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2F43E6"/>
    <w:multiLevelType w:val="hybridMultilevel"/>
    <w:tmpl w:val="62C6D86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E0527D0"/>
    <w:multiLevelType w:val="hybridMultilevel"/>
    <w:tmpl w:val="0BF6575E"/>
    <w:lvl w:ilvl="0" w:tplc="461E8316">
      <w:start w:val="3"/>
      <w:numFmt w:val="decimal"/>
      <w:lvlText w:val="%1."/>
      <w:lvlJc w:val="left"/>
      <w:pPr>
        <w:ind w:left="1645"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6A7F5996"/>
    <w:multiLevelType w:val="hybridMultilevel"/>
    <w:tmpl w:val="4E462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56AB1"/>
    <w:multiLevelType w:val="hybridMultilevel"/>
    <w:tmpl w:val="D0A04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524D22"/>
    <w:multiLevelType w:val="multilevel"/>
    <w:tmpl w:val="385CA8C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5F16CDB"/>
    <w:multiLevelType w:val="hybridMultilevel"/>
    <w:tmpl w:val="52F4F0D8"/>
    <w:lvl w:ilvl="0" w:tplc="04090019">
      <w:start w:val="1"/>
      <w:numFmt w:val="lowerLetter"/>
      <w:lvlText w:val="%1."/>
      <w:lvlJc w:val="left"/>
      <w:pPr>
        <w:tabs>
          <w:tab w:val="num" w:pos="720"/>
        </w:tabs>
        <w:ind w:left="720" w:hanging="360"/>
      </w:pPr>
      <w:rPr>
        <w:rFonts w:hint="default"/>
      </w:rPr>
    </w:lvl>
    <w:lvl w:ilvl="1" w:tplc="5F383B0A">
      <w:start w:val="1"/>
      <w:numFmt w:val="decimal"/>
      <w:lvlText w:val="%2."/>
      <w:lvlJc w:val="left"/>
      <w:pPr>
        <w:tabs>
          <w:tab w:val="num" w:pos="928"/>
        </w:tabs>
        <w:ind w:left="928"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800615D"/>
    <w:multiLevelType w:val="hybridMultilevel"/>
    <w:tmpl w:val="D6FAD7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9A5B9A"/>
    <w:multiLevelType w:val="hybridMultilevel"/>
    <w:tmpl w:val="051A18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5"/>
  </w:num>
  <w:num w:numId="3">
    <w:abstractNumId w:val="2"/>
  </w:num>
  <w:num w:numId="4">
    <w:abstractNumId w:val="22"/>
  </w:num>
  <w:num w:numId="5">
    <w:abstractNumId w:val="17"/>
  </w:num>
  <w:num w:numId="6">
    <w:abstractNumId w:val="13"/>
  </w:num>
  <w:num w:numId="7">
    <w:abstractNumId w:val="10"/>
  </w:num>
  <w:num w:numId="8">
    <w:abstractNumId w:val="12"/>
  </w:num>
  <w:num w:numId="9">
    <w:abstractNumId w:val="18"/>
  </w:num>
  <w:num w:numId="10">
    <w:abstractNumId w:val="14"/>
  </w:num>
  <w:num w:numId="11">
    <w:abstractNumId w:val="8"/>
  </w:num>
  <w:num w:numId="12">
    <w:abstractNumId w:val="24"/>
  </w:num>
  <w:num w:numId="13">
    <w:abstractNumId w:val="19"/>
  </w:num>
  <w:num w:numId="14">
    <w:abstractNumId w:val="5"/>
  </w:num>
  <w:num w:numId="15">
    <w:abstractNumId w:val="0"/>
  </w:num>
  <w:num w:numId="16">
    <w:abstractNumId w:val="1"/>
  </w:num>
  <w:num w:numId="17">
    <w:abstractNumId w:val="16"/>
  </w:num>
  <w:num w:numId="18">
    <w:abstractNumId w:val="4"/>
  </w:num>
  <w:num w:numId="19">
    <w:abstractNumId w:val="9"/>
  </w:num>
  <w:num w:numId="20">
    <w:abstractNumId w:val="23"/>
  </w:num>
  <w:num w:numId="21">
    <w:abstractNumId w:val="6"/>
  </w:num>
  <w:num w:numId="22">
    <w:abstractNumId w:val="11"/>
  </w:num>
  <w:num w:numId="23">
    <w:abstractNumId w:val="20"/>
  </w:num>
  <w:num w:numId="24">
    <w:abstractNumId w:val="2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700"/>
    <w:rsid w:val="000028E8"/>
    <w:rsid w:val="000032EB"/>
    <w:rsid w:val="000034D2"/>
    <w:rsid w:val="000038E0"/>
    <w:rsid w:val="00007FBA"/>
    <w:rsid w:val="00014E2E"/>
    <w:rsid w:val="000162FC"/>
    <w:rsid w:val="00017505"/>
    <w:rsid w:val="00021C76"/>
    <w:rsid w:val="0002452C"/>
    <w:rsid w:val="000250BB"/>
    <w:rsid w:val="000255FF"/>
    <w:rsid w:val="0003364E"/>
    <w:rsid w:val="000339A3"/>
    <w:rsid w:val="00035AE8"/>
    <w:rsid w:val="000365B4"/>
    <w:rsid w:val="00036F9D"/>
    <w:rsid w:val="00044265"/>
    <w:rsid w:val="00044692"/>
    <w:rsid w:val="00045950"/>
    <w:rsid w:val="00053C6D"/>
    <w:rsid w:val="00060D16"/>
    <w:rsid w:val="00061F51"/>
    <w:rsid w:val="00062564"/>
    <w:rsid w:val="00063C57"/>
    <w:rsid w:val="0006622F"/>
    <w:rsid w:val="00066593"/>
    <w:rsid w:val="000679B2"/>
    <w:rsid w:val="00071BF6"/>
    <w:rsid w:val="00072D86"/>
    <w:rsid w:val="0007759D"/>
    <w:rsid w:val="00077861"/>
    <w:rsid w:val="0008093D"/>
    <w:rsid w:val="000818C5"/>
    <w:rsid w:val="0008412F"/>
    <w:rsid w:val="00086B16"/>
    <w:rsid w:val="00086D30"/>
    <w:rsid w:val="000873D4"/>
    <w:rsid w:val="00091DDA"/>
    <w:rsid w:val="00095810"/>
    <w:rsid w:val="00096D16"/>
    <w:rsid w:val="00097B77"/>
    <w:rsid w:val="00097FEE"/>
    <w:rsid w:val="000A0448"/>
    <w:rsid w:val="000A079F"/>
    <w:rsid w:val="000A22F4"/>
    <w:rsid w:val="000A397C"/>
    <w:rsid w:val="000A4C68"/>
    <w:rsid w:val="000A7473"/>
    <w:rsid w:val="000B1341"/>
    <w:rsid w:val="000B1EF3"/>
    <w:rsid w:val="000B3529"/>
    <w:rsid w:val="000B6D0D"/>
    <w:rsid w:val="000C4665"/>
    <w:rsid w:val="000C48FE"/>
    <w:rsid w:val="000C5775"/>
    <w:rsid w:val="000D41F1"/>
    <w:rsid w:val="000D45BF"/>
    <w:rsid w:val="000E04B4"/>
    <w:rsid w:val="000E39C7"/>
    <w:rsid w:val="000E5F8B"/>
    <w:rsid w:val="000E6A3F"/>
    <w:rsid w:val="000E7334"/>
    <w:rsid w:val="000E7D60"/>
    <w:rsid w:val="000F217E"/>
    <w:rsid w:val="000F44EA"/>
    <w:rsid w:val="000F70ED"/>
    <w:rsid w:val="000F79E2"/>
    <w:rsid w:val="00100D2A"/>
    <w:rsid w:val="00101841"/>
    <w:rsid w:val="001055C6"/>
    <w:rsid w:val="00106DEB"/>
    <w:rsid w:val="001070DA"/>
    <w:rsid w:val="00107C9A"/>
    <w:rsid w:val="00113AEE"/>
    <w:rsid w:val="00114F8B"/>
    <w:rsid w:val="00115061"/>
    <w:rsid w:val="0011538A"/>
    <w:rsid w:val="00116F9F"/>
    <w:rsid w:val="00120CFA"/>
    <w:rsid w:val="001247FA"/>
    <w:rsid w:val="00124BB3"/>
    <w:rsid w:val="0012537B"/>
    <w:rsid w:val="00127A18"/>
    <w:rsid w:val="00130553"/>
    <w:rsid w:val="00131589"/>
    <w:rsid w:val="00132684"/>
    <w:rsid w:val="00133311"/>
    <w:rsid w:val="0014081F"/>
    <w:rsid w:val="00142FDD"/>
    <w:rsid w:val="00144250"/>
    <w:rsid w:val="00155822"/>
    <w:rsid w:val="001568FA"/>
    <w:rsid w:val="00161E11"/>
    <w:rsid w:val="00165271"/>
    <w:rsid w:val="00167F47"/>
    <w:rsid w:val="0017576D"/>
    <w:rsid w:val="00175AE2"/>
    <w:rsid w:val="0017798C"/>
    <w:rsid w:val="001814B2"/>
    <w:rsid w:val="00183596"/>
    <w:rsid w:val="00185A21"/>
    <w:rsid w:val="00187C4F"/>
    <w:rsid w:val="00190B3A"/>
    <w:rsid w:val="00191A67"/>
    <w:rsid w:val="001921B0"/>
    <w:rsid w:val="001924E7"/>
    <w:rsid w:val="001966CB"/>
    <w:rsid w:val="00196A41"/>
    <w:rsid w:val="001A2C25"/>
    <w:rsid w:val="001A38FA"/>
    <w:rsid w:val="001A4C39"/>
    <w:rsid w:val="001A6BF7"/>
    <w:rsid w:val="001B33CF"/>
    <w:rsid w:val="001B647F"/>
    <w:rsid w:val="001B6B09"/>
    <w:rsid w:val="001C1D99"/>
    <w:rsid w:val="001C30C8"/>
    <w:rsid w:val="001C3287"/>
    <w:rsid w:val="001C440B"/>
    <w:rsid w:val="001C6FFB"/>
    <w:rsid w:val="001D02CF"/>
    <w:rsid w:val="001D26F2"/>
    <w:rsid w:val="001D654E"/>
    <w:rsid w:val="001D694D"/>
    <w:rsid w:val="001D6B34"/>
    <w:rsid w:val="001D6CBB"/>
    <w:rsid w:val="001E0A54"/>
    <w:rsid w:val="001E2FD4"/>
    <w:rsid w:val="001E635D"/>
    <w:rsid w:val="001E7262"/>
    <w:rsid w:val="001E79DE"/>
    <w:rsid w:val="001E7FBC"/>
    <w:rsid w:val="001F35A9"/>
    <w:rsid w:val="001F4256"/>
    <w:rsid w:val="001F52AE"/>
    <w:rsid w:val="001F6792"/>
    <w:rsid w:val="001F6CBD"/>
    <w:rsid w:val="001F7430"/>
    <w:rsid w:val="002079AF"/>
    <w:rsid w:val="00212A6D"/>
    <w:rsid w:val="00212E07"/>
    <w:rsid w:val="00213C7E"/>
    <w:rsid w:val="0021431F"/>
    <w:rsid w:val="00214674"/>
    <w:rsid w:val="002153E8"/>
    <w:rsid w:val="00217AAA"/>
    <w:rsid w:val="00217B49"/>
    <w:rsid w:val="002236A6"/>
    <w:rsid w:val="0022516D"/>
    <w:rsid w:val="00230399"/>
    <w:rsid w:val="002305C3"/>
    <w:rsid w:val="002311F3"/>
    <w:rsid w:val="0023166A"/>
    <w:rsid w:val="00232F36"/>
    <w:rsid w:val="00235C83"/>
    <w:rsid w:val="00236A94"/>
    <w:rsid w:val="00236C7E"/>
    <w:rsid w:val="002371DE"/>
    <w:rsid w:val="00237546"/>
    <w:rsid w:val="00240F4D"/>
    <w:rsid w:val="00252B42"/>
    <w:rsid w:val="00252FDC"/>
    <w:rsid w:val="00253F30"/>
    <w:rsid w:val="00255131"/>
    <w:rsid w:val="00255837"/>
    <w:rsid w:val="0025651B"/>
    <w:rsid w:val="00257E44"/>
    <w:rsid w:val="00257ED4"/>
    <w:rsid w:val="00263A35"/>
    <w:rsid w:val="00263E87"/>
    <w:rsid w:val="0026798E"/>
    <w:rsid w:val="002715A3"/>
    <w:rsid w:val="00275D7B"/>
    <w:rsid w:val="00280408"/>
    <w:rsid w:val="00281837"/>
    <w:rsid w:val="002825B6"/>
    <w:rsid w:val="00284C57"/>
    <w:rsid w:val="00287042"/>
    <w:rsid w:val="00295730"/>
    <w:rsid w:val="0029714B"/>
    <w:rsid w:val="00297D4B"/>
    <w:rsid w:val="002A753A"/>
    <w:rsid w:val="002B1D03"/>
    <w:rsid w:val="002B3CF0"/>
    <w:rsid w:val="002B6879"/>
    <w:rsid w:val="002C3D50"/>
    <w:rsid w:val="002C5E80"/>
    <w:rsid w:val="002D0160"/>
    <w:rsid w:val="002D180E"/>
    <w:rsid w:val="002D3515"/>
    <w:rsid w:val="002D4EB3"/>
    <w:rsid w:val="002D5026"/>
    <w:rsid w:val="002D5AB3"/>
    <w:rsid w:val="002D7498"/>
    <w:rsid w:val="002E0801"/>
    <w:rsid w:val="002E3624"/>
    <w:rsid w:val="002E36F7"/>
    <w:rsid w:val="002E3E05"/>
    <w:rsid w:val="002F0025"/>
    <w:rsid w:val="002F2658"/>
    <w:rsid w:val="002F6116"/>
    <w:rsid w:val="002F6785"/>
    <w:rsid w:val="002F6D14"/>
    <w:rsid w:val="002F75F8"/>
    <w:rsid w:val="003000D7"/>
    <w:rsid w:val="0030262E"/>
    <w:rsid w:val="003034F5"/>
    <w:rsid w:val="00303DBE"/>
    <w:rsid w:val="0030655B"/>
    <w:rsid w:val="00310314"/>
    <w:rsid w:val="0031442A"/>
    <w:rsid w:val="00315BEB"/>
    <w:rsid w:val="00321FA6"/>
    <w:rsid w:val="00323BC6"/>
    <w:rsid w:val="00325A66"/>
    <w:rsid w:val="00330E3E"/>
    <w:rsid w:val="00332E8C"/>
    <w:rsid w:val="00334924"/>
    <w:rsid w:val="00334E3F"/>
    <w:rsid w:val="0034249B"/>
    <w:rsid w:val="003452D9"/>
    <w:rsid w:val="0035199F"/>
    <w:rsid w:val="00351A88"/>
    <w:rsid w:val="00352393"/>
    <w:rsid w:val="00352826"/>
    <w:rsid w:val="003532C1"/>
    <w:rsid w:val="00354E50"/>
    <w:rsid w:val="00356C7E"/>
    <w:rsid w:val="003619BC"/>
    <w:rsid w:val="00364F75"/>
    <w:rsid w:val="00365703"/>
    <w:rsid w:val="00365A58"/>
    <w:rsid w:val="00367772"/>
    <w:rsid w:val="003710A4"/>
    <w:rsid w:val="0037137D"/>
    <w:rsid w:val="0037390D"/>
    <w:rsid w:val="00373963"/>
    <w:rsid w:val="003753AC"/>
    <w:rsid w:val="003758D8"/>
    <w:rsid w:val="00380586"/>
    <w:rsid w:val="00384D0B"/>
    <w:rsid w:val="00385257"/>
    <w:rsid w:val="00386FBC"/>
    <w:rsid w:val="00387F1F"/>
    <w:rsid w:val="003947CD"/>
    <w:rsid w:val="003A2417"/>
    <w:rsid w:val="003A2D2C"/>
    <w:rsid w:val="003A4EB5"/>
    <w:rsid w:val="003A5DE9"/>
    <w:rsid w:val="003A687B"/>
    <w:rsid w:val="003A6CA4"/>
    <w:rsid w:val="003A6CF0"/>
    <w:rsid w:val="003B1303"/>
    <w:rsid w:val="003B7608"/>
    <w:rsid w:val="003C19AE"/>
    <w:rsid w:val="003C4859"/>
    <w:rsid w:val="003C4C6A"/>
    <w:rsid w:val="003C511C"/>
    <w:rsid w:val="003C578D"/>
    <w:rsid w:val="003D4560"/>
    <w:rsid w:val="003D7C7E"/>
    <w:rsid w:val="003E1C0C"/>
    <w:rsid w:val="003E3DBB"/>
    <w:rsid w:val="003E670D"/>
    <w:rsid w:val="003F3FD0"/>
    <w:rsid w:val="003F542C"/>
    <w:rsid w:val="003F54C3"/>
    <w:rsid w:val="003F551E"/>
    <w:rsid w:val="004003BE"/>
    <w:rsid w:val="00404780"/>
    <w:rsid w:val="00405E9C"/>
    <w:rsid w:val="00406A50"/>
    <w:rsid w:val="00406B58"/>
    <w:rsid w:val="004103B2"/>
    <w:rsid w:val="0041067A"/>
    <w:rsid w:val="00410699"/>
    <w:rsid w:val="00410F1F"/>
    <w:rsid w:val="004113C6"/>
    <w:rsid w:val="00414148"/>
    <w:rsid w:val="00416305"/>
    <w:rsid w:val="00417338"/>
    <w:rsid w:val="00420457"/>
    <w:rsid w:val="00422090"/>
    <w:rsid w:val="004224F9"/>
    <w:rsid w:val="00423E90"/>
    <w:rsid w:val="00423F64"/>
    <w:rsid w:val="0042575B"/>
    <w:rsid w:val="00425829"/>
    <w:rsid w:val="00427677"/>
    <w:rsid w:val="00427F52"/>
    <w:rsid w:val="004317C4"/>
    <w:rsid w:val="0043260D"/>
    <w:rsid w:val="00432D47"/>
    <w:rsid w:val="004340DA"/>
    <w:rsid w:val="004343FA"/>
    <w:rsid w:val="00436906"/>
    <w:rsid w:val="00440851"/>
    <w:rsid w:val="00440AA7"/>
    <w:rsid w:val="00443FA7"/>
    <w:rsid w:val="0044403F"/>
    <w:rsid w:val="00446747"/>
    <w:rsid w:val="00452390"/>
    <w:rsid w:val="00453EDA"/>
    <w:rsid w:val="00463575"/>
    <w:rsid w:val="00467206"/>
    <w:rsid w:val="00467A08"/>
    <w:rsid w:val="00472449"/>
    <w:rsid w:val="0047290B"/>
    <w:rsid w:val="00473AB7"/>
    <w:rsid w:val="0047458A"/>
    <w:rsid w:val="00477AA1"/>
    <w:rsid w:val="00483FE9"/>
    <w:rsid w:val="0048400F"/>
    <w:rsid w:val="00484E51"/>
    <w:rsid w:val="0048611A"/>
    <w:rsid w:val="00491D24"/>
    <w:rsid w:val="004926E6"/>
    <w:rsid w:val="004930B4"/>
    <w:rsid w:val="004978D3"/>
    <w:rsid w:val="004A0656"/>
    <w:rsid w:val="004A16D2"/>
    <w:rsid w:val="004A1E58"/>
    <w:rsid w:val="004A4533"/>
    <w:rsid w:val="004A63A9"/>
    <w:rsid w:val="004A74A0"/>
    <w:rsid w:val="004B021D"/>
    <w:rsid w:val="004B13F5"/>
    <w:rsid w:val="004B15BD"/>
    <w:rsid w:val="004B2FDF"/>
    <w:rsid w:val="004B531B"/>
    <w:rsid w:val="004B5455"/>
    <w:rsid w:val="004C05CE"/>
    <w:rsid w:val="004C3630"/>
    <w:rsid w:val="004D4389"/>
    <w:rsid w:val="004D4ADE"/>
    <w:rsid w:val="004D7766"/>
    <w:rsid w:val="004E076D"/>
    <w:rsid w:val="004E07E5"/>
    <w:rsid w:val="004E183F"/>
    <w:rsid w:val="004E2B02"/>
    <w:rsid w:val="004E30CC"/>
    <w:rsid w:val="004E4D50"/>
    <w:rsid w:val="004E65CA"/>
    <w:rsid w:val="004F22F2"/>
    <w:rsid w:val="004F25CD"/>
    <w:rsid w:val="004F4986"/>
    <w:rsid w:val="004F4B62"/>
    <w:rsid w:val="004F6997"/>
    <w:rsid w:val="004F6FDE"/>
    <w:rsid w:val="00502C8A"/>
    <w:rsid w:val="00507E38"/>
    <w:rsid w:val="005113A0"/>
    <w:rsid w:val="00512A7E"/>
    <w:rsid w:val="005131F4"/>
    <w:rsid w:val="005135B5"/>
    <w:rsid w:val="005137BA"/>
    <w:rsid w:val="005167E3"/>
    <w:rsid w:val="00516B76"/>
    <w:rsid w:val="0052222B"/>
    <w:rsid w:val="00524E44"/>
    <w:rsid w:val="00527159"/>
    <w:rsid w:val="00527391"/>
    <w:rsid w:val="00534D63"/>
    <w:rsid w:val="00536B2C"/>
    <w:rsid w:val="00543CE6"/>
    <w:rsid w:val="00544383"/>
    <w:rsid w:val="00544890"/>
    <w:rsid w:val="00546CB7"/>
    <w:rsid w:val="0055127C"/>
    <w:rsid w:val="005566EF"/>
    <w:rsid w:val="00563ABF"/>
    <w:rsid w:val="00564C5E"/>
    <w:rsid w:val="00566120"/>
    <w:rsid w:val="00574E37"/>
    <w:rsid w:val="005759A2"/>
    <w:rsid w:val="00576580"/>
    <w:rsid w:val="005765B0"/>
    <w:rsid w:val="00576BF5"/>
    <w:rsid w:val="00580179"/>
    <w:rsid w:val="00585D6C"/>
    <w:rsid w:val="0058608E"/>
    <w:rsid w:val="00592BDF"/>
    <w:rsid w:val="005938D5"/>
    <w:rsid w:val="00595152"/>
    <w:rsid w:val="00595706"/>
    <w:rsid w:val="005A10EE"/>
    <w:rsid w:val="005A26D7"/>
    <w:rsid w:val="005A3316"/>
    <w:rsid w:val="005A7581"/>
    <w:rsid w:val="005B0BEB"/>
    <w:rsid w:val="005B42AA"/>
    <w:rsid w:val="005B4B7A"/>
    <w:rsid w:val="005B4D90"/>
    <w:rsid w:val="005D0651"/>
    <w:rsid w:val="005D1A3E"/>
    <w:rsid w:val="005D2E36"/>
    <w:rsid w:val="005D4567"/>
    <w:rsid w:val="005D45A4"/>
    <w:rsid w:val="005D48BB"/>
    <w:rsid w:val="005D4994"/>
    <w:rsid w:val="005D5314"/>
    <w:rsid w:val="005D65F0"/>
    <w:rsid w:val="005D6CA5"/>
    <w:rsid w:val="005E0D4C"/>
    <w:rsid w:val="005E393F"/>
    <w:rsid w:val="005E49A3"/>
    <w:rsid w:val="005E63A6"/>
    <w:rsid w:val="005E64B6"/>
    <w:rsid w:val="005E7693"/>
    <w:rsid w:val="005F11F1"/>
    <w:rsid w:val="005F1985"/>
    <w:rsid w:val="005F2F0F"/>
    <w:rsid w:val="005F40E7"/>
    <w:rsid w:val="005F6E9A"/>
    <w:rsid w:val="005F6FF0"/>
    <w:rsid w:val="005F7085"/>
    <w:rsid w:val="00604B41"/>
    <w:rsid w:val="00605269"/>
    <w:rsid w:val="006064A3"/>
    <w:rsid w:val="00606A78"/>
    <w:rsid w:val="006074E4"/>
    <w:rsid w:val="00612396"/>
    <w:rsid w:val="006168C4"/>
    <w:rsid w:val="00622E31"/>
    <w:rsid w:val="00623417"/>
    <w:rsid w:val="00634D05"/>
    <w:rsid w:val="006356C3"/>
    <w:rsid w:val="0063695B"/>
    <w:rsid w:val="0064037E"/>
    <w:rsid w:val="00641066"/>
    <w:rsid w:val="006411DD"/>
    <w:rsid w:val="00645C7F"/>
    <w:rsid w:val="00646515"/>
    <w:rsid w:val="006547B4"/>
    <w:rsid w:val="00657B17"/>
    <w:rsid w:val="00661AA3"/>
    <w:rsid w:val="00661B1E"/>
    <w:rsid w:val="00662AF1"/>
    <w:rsid w:val="00662C4A"/>
    <w:rsid w:val="00663207"/>
    <w:rsid w:val="00673B64"/>
    <w:rsid w:val="006754EF"/>
    <w:rsid w:val="00675C05"/>
    <w:rsid w:val="00680EEA"/>
    <w:rsid w:val="006834C0"/>
    <w:rsid w:val="00684784"/>
    <w:rsid w:val="006907F1"/>
    <w:rsid w:val="00690AA1"/>
    <w:rsid w:val="00690E05"/>
    <w:rsid w:val="0069678C"/>
    <w:rsid w:val="00696A2D"/>
    <w:rsid w:val="00696B21"/>
    <w:rsid w:val="006A11E5"/>
    <w:rsid w:val="006A13DE"/>
    <w:rsid w:val="006A2097"/>
    <w:rsid w:val="006A2418"/>
    <w:rsid w:val="006A583B"/>
    <w:rsid w:val="006A712E"/>
    <w:rsid w:val="006B01E4"/>
    <w:rsid w:val="006B1F16"/>
    <w:rsid w:val="006B40F8"/>
    <w:rsid w:val="006B4FB4"/>
    <w:rsid w:val="006B60C5"/>
    <w:rsid w:val="006B6700"/>
    <w:rsid w:val="006C20F6"/>
    <w:rsid w:val="006C23D2"/>
    <w:rsid w:val="006C6AAA"/>
    <w:rsid w:val="006D14ED"/>
    <w:rsid w:val="006D291D"/>
    <w:rsid w:val="006D5808"/>
    <w:rsid w:val="006D6FCE"/>
    <w:rsid w:val="006E0474"/>
    <w:rsid w:val="006E146D"/>
    <w:rsid w:val="006E2D71"/>
    <w:rsid w:val="006E387C"/>
    <w:rsid w:val="006E7CE9"/>
    <w:rsid w:val="006F166A"/>
    <w:rsid w:val="006F1CB6"/>
    <w:rsid w:val="00700697"/>
    <w:rsid w:val="00705441"/>
    <w:rsid w:val="00715508"/>
    <w:rsid w:val="00715EB2"/>
    <w:rsid w:val="0071646D"/>
    <w:rsid w:val="00717FFE"/>
    <w:rsid w:val="00721767"/>
    <w:rsid w:val="00721BBD"/>
    <w:rsid w:val="00724727"/>
    <w:rsid w:val="00724E24"/>
    <w:rsid w:val="007318D2"/>
    <w:rsid w:val="00732E3F"/>
    <w:rsid w:val="00734129"/>
    <w:rsid w:val="00734622"/>
    <w:rsid w:val="00737C8B"/>
    <w:rsid w:val="00740612"/>
    <w:rsid w:val="00740C98"/>
    <w:rsid w:val="00742B99"/>
    <w:rsid w:val="00745C82"/>
    <w:rsid w:val="00746A18"/>
    <w:rsid w:val="007472B2"/>
    <w:rsid w:val="0074740C"/>
    <w:rsid w:val="007502A7"/>
    <w:rsid w:val="00756355"/>
    <w:rsid w:val="00757004"/>
    <w:rsid w:val="00760090"/>
    <w:rsid w:val="00762C8D"/>
    <w:rsid w:val="007631B6"/>
    <w:rsid w:val="00763706"/>
    <w:rsid w:val="007642C8"/>
    <w:rsid w:val="00770019"/>
    <w:rsid w:val="00771887"/>
    <w:rsid w:val="00772CE8"/>
    <w:rsid w:val="00782658"/>
    <w:rsid w:val="00786292"/>
    <w:rsid w:val="00787866"/>
    <w:rsid w:val="00793FBE"/>
    <w:rsid w:val="007A31F3"/>
    <w:rsid w:val="007A34B3"/>
    <w:rsid w:val="007A5B60"/>
    <w:rsid w:val="007A6E4D"/>
    <w:rsid w:val="007B0A30"/>
    <w:rsid w:val="007B121D"/>
    <w:rsid w:val="007B20BE"/>
    <w:rsid w:val="007B41FE"/>
    <w:rsid w:val="007C0DB4"/>
    <w:rsid w:val="007C0EA7"/>
    <w:rsid w:val="007C1F39"/>
    <w:rsid w:val="007C2A8A"/>
    <w:rsid w:val="007C32E2"/>
    <w:rsid w:val="007C40DA"/>
    <w:rsid w:val="007C5700"/>
    <w:rsid w:val="007D1A84"/>
    <w:rsid w:val="007D6D9F"/>
    <w:rsid w:val="007D7C95"/>
    <w:rsid w:val="007E18EE"/>
    <w:rsid w:val="007E6478"/>
    <w:rsid w:val="007E69D3"/>
    <w:rsid w:val="00801F08"/>
    <w:rsid w:val="008063B0"/>
    <w:rsid w:val="00806ABF"/>
    <w:rsid w:val="00810528"/>
    <w:rsid w:val="00811DCE"/>
    <w:rsid w:val="008120BC"/>
    <w:rsid w:val="00813CCA"/>
    <w:rsid w:val="00814D45"/>
    <w:rsid w:val="0081588B"/>
    <w:rsid w:val="00816FCE"/>
    <w:rsid w:val="00817890"/>
    <w:rsid w:val="00821E19"/>
    <w:rsid w:val="00823ABE"/>
    <w:rsid w:val="00830C2C"/>
    <w:rsid w:val="00834C06"/>
    <w:rsid w:val="00841563"/>
    <w:rsid w:val="00842736"/>
    <w:rsid w:val="00847669"/>
    <w:rsid w:val="0085053A"/>
    <w:rsid w:val="00850C6A"/>
    <w:rsid w:val="00860F17"/>
    <w:rsid w:val="00862289"/>
    <w:rsid w:val="008626D7"/>
    <w:rsid w:val="00862F58"/>
    <w:rsid w:val="008655E5"/>
    <w:rsid w:val="0087089A"/>
    <w:rsid w:val="00870918"/>
    <w:rsid w:val="008713ED"/>
    <w:rsid w:val="00873B78"/>
    <w:rsid w:val="00875FD4"/>
    <w:rsid w:val="00876630"/>
    <w:rsid w:val="008767C9"/>
    <w:rsid w:val="008818AA"/>
    <w:rsid w:val="008820D4"/>
    <w:rsid w:val="00885F3C"/>
    <w:rsid w:val="008872B9"/>
    <w:rsid w:val="0089090C"/>
    <w:rsid w:val="00890C11"/>
    <w:rsid w:val="00891F54"/>
    <w:rsid w:val="00894769"/>
    <w:rsid w:val="00896EC1"/>
    <w:rsid w:val="00897AE3"/>
    <w:rsid w:val="00897F9B"/>
    <w:rsid w:val="008A476B"/>
    <w:rsid w:val="008A5F84"/>
    <w:rsid w:val="008A72CB"/>
    <w:rsid w:val="008A72F8"/>
    <w:rsid w:val="008B2285"/>
    <w:rsid w:val="008B3785"/>
    <w:rsid w:val="008B382E"/>
    <w:rsid w:val="008B49A6"/>
    <w:rsid w:val="008B5875"/>
    <w:rsid w:val="008B6A19"/>
    <w:rsid w:val="008B6AB7"/>
    <w:rsid w:val="008C0C35"/>
    <w:rsid w:val="008C1033"/>
    <w:rsid w:val="008C2B47"/>
    <w:rsid w:val="008C2DA1"/>
    <w:rsid w:val="008C2DF5"/>
    <w:rsid w:val="008C6F30"/>
    <w:rsid w:val="008D274E"/>
    <w:rsid w:val="008D4B6B"/>
    <w:rsid w:val="008D4FB3"/>
    <w:rsid w:val="008D6DBA"/>
    <w:rsid w:val="008D71DC"/>
    <w:rsid w:val="008E2EC8"/>
    <w:rsid w:val="008E2F1C"/>
    <w:rsid w:val="008E5CC9"/>
    <w:rsid w:val="008E62EC"/>
    <w:rsid w:val="008E6D17"/>
    <w:rsid w:val="008E745B"/>
    <w:rsid w:val="008F0269"/>
    <w:rsid w:val="008F0780"/>
    <w:rsid w:val="008F1F93"/>
    <w:rsid w:val="008F4E0C"/>
    <w:rsid w:val="008F70D7"/>
    <w:rsid w:val="008F7129"/>
    <w:rsid w:val="008F7ED2"/>
    <w:rsid w:val="00900C4C"/>
    <w:rsid w:val="00902EB8"/>
    <w:rsid w:val="00903615"/>
    <w:rsid w:val="00906BB7"/>
    <w:rsid w:val="00911144"/>
    <w:rsid w:val="00915FA3"/>
    <w:rsid w:val="009163C7"/>
    <w:rsid w:val="009165B3"/>
    <w:rsid w:val="0092043C"/>
    <w:rsid w:val="00921935"/>
    <w:rsid w:val="0092336C"/>
    <w:rsid w:val="00933802"/>
    <w:rsid w:val="00937930"/>
    <w:rsid w:val="00940CD1"/>
    <w:rsid w:val="00941BB0"/>
    <w:rsid w:val="009432FD"/>
    <w:rsid w:val="009434FE"/>
    <w:rsid w:val="00944D08"/>
    <w:rsid w:val="00945091"/>
    <w:rsid w:val="0094539F"/>
    <w:rsid w:val="0094713D"/>
    <w:rsid w:val="00951D8C"/>
    <w:rsid w:val="00952155"/>
    <w:rsid w:val="00956ED5"/>
    <w:rsid w:val="009579D3"/>
    <w:rsid w:val="00957CD9"/>
    <w:rsid w:val="00960246"/>
    <w:rsid w:val="00961F6D"/>
    <w:rsid w:val="00963193"/>
    <w:rsid w:val="009647F7"/>
    <w:rsid w:val="00965854"/>
    <w:rsid w:val="009667B2"/>
    <w:rsid w:val="00967A24"/>
    <w:rsid w:val="00970E8D"/>
    <w:rsid w:val="00970FD0"/>
    <w:rsid w:val="0097277B"/>
    <w:rsid w:val="00972791"/>
    <w:rsid w:val="009729AA"/>
    <w:rsid w:val="00973D09"/>
    <w:rsid w:val="00974090"/>
    <w:rsid w:val="00974BCE"/>
    <w:rsid w:val="009765CC"/>
    <w:rsid w:val="009768D5"/>
    <w:rsid w:val="00976EA9"/>
    <w:rsid w:val="00980173"/>
    <w:rsid w:val="00980861"/>
    <w:rsid w:val="00982817"/>
    <w:rsid w:val="009830F6"/>
    <w:rsid w:val="009841E0"/>
    <w:rsid w:val="009842DC"/>
    <w:rsid w:val="00986B90"/>
    <w:rsid w:val="009909F7"/>
    <w:rsid w:val="0099429B"/>
    <w:rsid w:val="0099794C"/>
    <w:rsid w:val="009A6A2B"/>
    <w:rsid w:val="009A6F32"/>
    <w:rsid w:val="009B4848"/>
    <w:rsid w:val="009B6A12"/>
    <w:rsid w:val="009C03CD"/>
    <w:rsid w:val="009C1AA2"/>
    <w:rsid w:val="009C3103"/>
    <w:rsid w:val="009C3555"/>
    <w:rsid w:val="009C3B5D"/>
    <w:rsid w:val="009C5B0E"/>
    <w:rsid w:val="009C5D03"/>
    <w:rsid w:val="009D3B92"/>
    <w:rsid w:val="009E49AD"/>
    <w:rsid w:val="009E5B6A"/>
    <w:rsid w:val="009E74C2"/>
    <w:rsid w:val="009F0F07"/>
    <w:rsid w:val="009F1DC4"/>
    <w:rsid w:val="009F237B"/>
    <w:rsid w:val="009F2C64"/>
    <w:rsid w:val="009F3123"/>
    <w:rsid w:val="009F3D60"/>
    <w:rsid w:val="009F51FA"/>
    <w:rsid w:val="009F6D70"/>
    <w:rsid w:val="00A01023"/>
    <w:rsid w:val="00A014C3"/>
    <w:rsid w:val="00A02733"/>
    <w:rsid w:val="00A02EAB"/>
    <w:rsid w:val="00A056B8"/>
    <w:rsid w:val="00A05D8C"/>
    <w:rsid w:val="00A06B76"/>
    <w:rsid w:val="00A07DD1"/>
    <w:rsid w:val="00A1231D"/>
    <w:rsid w:val="00A124FE"/>
    <w:rsid w:val="00A2176C"/>
    <w:rsid w:val="00A24921"/>
    <w:rsid w:val="00A25F68"/>
    <w:rsid w:val="00A26183"/>
    <w:rsid w:val="00A26400"/>
    <w:rsid w:val="00A264E5"/>
    <w:rsid w:val="00A304CF"/>
    <w:rsid w:val="00A32634"/>
    <w:rsid w:val="00A327D5"/>
    <w:rsid w:val="00A34CB1"/>
    <w:rsid w:val="00A3553B"/>
    <w:rsid w:val="00A408A8"/>
    <w:rsid w:val="00A4105D"/>
    <w:rsid w:val="00A44EDE"/>
    <w:rsid w:val="00A454EF"/>
    <w:rsid w:val="00A4670B"/>
    <w:rsid w:val="00A46EDC"/>
    <w:rsid w:val="00A52948"/>
    <w:rsid w:val="00A52972"/>
    <w:rsid w:val="00A53A02"/>
    <w:rsid w:val="00A53CA4"/>
    <w:rsid w:val="00A53D72"/>
    <w:rsid w:val="00A53F7F"/>
    <w:rsid w:val="00A57121"/>
    <w:rsid w:val="00A62FB4"/>
    <w:rsid w:val="00A65E70"/>
    <w:rsid w:val="00A677B4"/>
    <w:rsid w:val="00A710D4"/>
    <w:rsid w:val="00A77390"/>
    <w:rsid w:val="00A77B32"/>
    <w:rsid w:val="00A8100D"/>
    <w:rsid w:val="00A9212E"/>
    <w:rsid w:val="00A930FF"/>
    <w:rsid w:val="00A95175"/>
    <w:rsid w:val="00AA0CAD"/>
    <w:rsid w:val="00AA1826"/>
    <w:rsid w:val="00AA2B25"/>
    <w:rsid w:val="00AA2F4D"/>
    <w:rsid w:val="00AA3CDC"/>
    <w:rsid w:val="00AA6507"/>
    <w:rsid w:val="00AA79B1"/>
    <w:rsid w:val="00AB5653"/>
    <w:rsid w:val="00AB7A38"/>
    <w:rsid w:val="00AC0938"/>
    <w:rsid w:val="00AC18D0"/>
    <w:rsid w:val="00AC1D24"/>
    <w:rsid w:val="00AC58AA"/>
    <w:rsid w:val="00AD0118"/>
    <w:rsid w:val="00AD08DA"/>
    <w:rsid w:val="00AD1933"/>
    <w:rsid w:val="00AD209B"/>
    <w:rsid w:val="00AD35C7"/>
    <w:rsid w:val="00AD45F3"/>
    <w:rsid w:val="00AD621C"/>
    <w:rsid w:val="00AD62E7"/>
    <w:rsid w:val="00AD6562"/>
    <w:rsid w:val="00AE0D95"/>
    <w:rsid w:val="00AE2B17"/>
    <w:rsid w:val="00AF25A3"/>
    <w:rsid w:val="00AF7273"/>
    <w:rsid w:val="00AF7D8D"/>
    <w:rsid w:val="00B0152A"/>
    <w:rsid w:val="00B0464B"/>
    <w:rsid w:val="00B04E5A"/>
    <w:rsid w:val="00B0568E"/>
    <w:rsid w:val="00B05DDB"/>
    <w:rsid w:val="00B12203"/>
    <w:rsid w:val="00B12F65"/>
    <w:rsid w:val="00B14994"/>
    <w:rsid w:val="00B16EEA"/>
    <w:rsid w:val="00B16F7F"/>
    <w:rsid w:val="00B17C78"/>
    <w:rsid w:val="00B20724"/>
    <w:rsid w:val="00B20939"/>
    <w:rsid w:val="00B2253F"/>
    <w:rsid w:val="00B2495E"/>
    <w:rsid w:val="00B24E63"/>
    <w:rsid w:val="00B25688"/>
    <w:rsid w:val="00B276F3"/>
    <w:rsid w:val="00B33368"/>
    <w:rsid w:val="00B4435E"/>
    <w:rsid w:val="00B44808"/>
    <w:rsid w:val="00B50C7C"/>
    <w:rsid w:val="00B52E5C"/>
    <w:rsid w:val="00B538B8"/>
    <w:rsid w:val="00B55315"/>
    <w:rsid w:val="00B5599D"/>
    <w:rsid w:val="00B568ED"/>
    <w:rsid w:val="00B601BB"/>
    <w:rsid w:val="00B60F8C"/>
    <w:rsid w:val="00B61865"/>
    <w:rsid w:val="00B61AB0"/>
    <w:rsid w:val="00B62127"/>
    <w:rsid w:val="00B6299D"/>
    <w:rsid w:val="00B632EA"/>
    <w:rsid w:val="00B67594"/>
    <w:rsid w:val="00B6788F"/>
    <w:rsid w:val="00B7165D"/>
    <w:rsid w:val="00B73884"/>
    <w:rsid w:val="00B739EF"/>
    <w:rsid w:val="00B75E68"/>
    <w:rsid w:val="00B76911"/>
    <w:rsid w:val="00B77716"/>
    <w:rsid w:val="00B85FB8"/>
    <w:rsid w:val="00B86EF4"/>
    <w:rsid w:val="00B87101"/>
    <w:rsid w:val="00B87996"/>
    <w:rsid w:val="00B93D98"/>
    <w:rsid w:val="00B957CD"/>
    <w:rsid w:val="00BA0FE7"/>
    <w:rsid w:val="00BA144E"/>
    <w:rsid w:val="00BB1627"/>
    <w:rsid w:val="00BB1BEC"/>
    <w:rsid w:val="00BB38B3"/>
    <w:rsid w:val="00BB5B91"/>
    <w:rsid w:val="00BB5BE5"/>
    <w:rsid w:val="00BC05D7"/>
    <w:rsid w:val="00BC6984"/>
    <w:rsid w:val="00BC7FCC"/>
    <w:rsid w:val="00BD0902"/>
    <w:rsid w:val="00BD26F3"/>
    <w:rsid w:val="00BD37E0"/>
    <w:rsid w:val="00BD3B48"/>
    <w:rsid w:val="00BD402D"/>
    <w:rsid w:val="00BD4D56"/>
    <w:rsid w:val="00BD50A9"/>
    <w:rsid w:val="00BD549E"/>
    <w:rsid w:val="00BD5ACD"/>
    <w:rsid w:val="00BD694F"/>
    <w:rsid w:val="00BD6D85"/>
    <w:rsid w:val="00BE0EBE"/>
    <w:rsid w:val="00BE174B"/>
    <w:rsid w:val="00BE4814"/>
    <w:rsid w:val="00BE4DF7"/>
    <w:rsid w:val="00BE6EF9"/>
    <w:rsid w:val="00BF1E2D"/>
    <w:rsid w:val="00BF3CF3"/>
    <w:rsid w:val="00BF58D2"/>
    <w:rsid w:val="00BF5997"/>
    <w:rsid w:val="00BF5E32"/>
    <w:rsid w:val="00BF6F9E"/>
    <w:rsid w:val="00C01CC9"/>
    <w:rsid w:val="00C0211E"/>
    <w:rsid w:val="00C02415"/>
    <w:rsid w:val="00C11298"/>
    <w:rsid w:val="00C115A8"/>
    <w:rsid w:val="00C16DF2"/>
    <w:rsid w:val="00C16F63"/>
    <w:rsid w:val="00C2221B"/>
    <w:rsid w:val="00C24856"/>
    <w:rsid w:val="00C251D6"/>
    <w:rsid w:val="00C25A2E"/>
    <w:rsid w:val="00C26C6F"/>
    <w:rsid w:val="00C31E1C"/>
    <w:rsid w:val="00C32B92"/>
    <w:rsid w:val="00C4544B"/>
    <w:rsid w:val="00C45C69"/>
    <w:rsid w:val="00C4626F"/>
    <w:rsid w:val="00C47A3D"/>
    <w:rsid w:val="00C50CD5"/>
    <w:rsid w:val="00C51918"/>
    <w:rsid w:val="00C52745"/>
    <w:rsid w:val="00C53E94"/>
    <w:rsid w:val="00C5546E"/>
    <w:rsid w:val="00C55729"/>
    <w:rsid w:val="00C55F4A"/>
    <w:rsid w:val="00C56052"/>
    <w:rsid w:val="00C610FB"/>
    <w:rsid w:val="00C614A4"/>
    <w:rsid w:val="00C61885"/>
    <w:rsid w:val="00C63E6E"/>
    <w:rsid w:val="00C65B99"/>
    <w:rsid w:val="00C67101"/>
    <w:rsid w:val="00C70E1D"/>
    <w:rsid w:val="00C7182E"/>
    <w:rsid w:val="00C71D94"/>
    <w:rsid w:val="00C7556E"/>
    <w:rsid w:val="00C75C7C"/>
    <w:rsid w:val="00C80850"/>
    <w:rsid w:val="00C81635"/>
    <w:rsid w:val="00C82351"/>
    <w:rsid w:val="00C828C5"/>
    <w:rsid w:val="00C84341"/>
    <w:rsid w:val="00C84893"/>
    <w:rsid w:val="00C8524D"/>
    <w:rsid w:val="00C857D5"/>
    <w:rsid w:val="00C90120"/>
    <w:rsid w:val="00C90203"/>
    <w:rsid w:val="00C90654"/>
    <w:rsid w:val="00C91547"/>
    <w:rsid w:val="00C91A77"/>
    <w:rsid w:val="00C9326A"/>
    <w:rsid w:val="00C96944"/>
    <w:rsid w:val="00C971B8"/>
    <w:rsid w:val="00C97CD8"/>
    <w:rsid w:val="00C97D1D"/>
    <w:rsid w:val="00CA1F99"/>
    <w:rsid w:val="00CA5115"/>
    <w:rsid w:val="00CB182A"/>
    <w:rsid w:val="00CB4480"/>
    <w:rsid w:val="00CB6BEC"/>
    <w:rsid w:val="00CB7AE8"/>
    <w:rsid w:val="00CC1A03"/>
    <w:rsid w:val="00CC23E3"/>
    <w:rsid w:val="00CC35F7"/>
    <w:rsid w:val="00CC3F21"/>
    <w:rsid w:val="00CC68C7"/>
    <w:rsid w:val="00CC73BD"/>
    <w:rsid w:val="00CD0272"/>
    <w:rsid w:val="00CD1EE8"/>
    <w:rsid w:val="00CD5147"/>
    <w:rsid w:val="00CD5593"/>
    <w:rsid w:val="00CD59EF"/>
    <w:rsid w:val="00CD5F06"/>
    <w:rsid w:val="00CD6B50"/>
    <w:rsid w:val="00CE25FE"/>
    <w:rsid w:val="00CE4E93"/>
    <w:rsid w:val="00CE523F"/>
    <w:rsid w:val="00CE532C"/>
    <w:rsid w:val="00CE67B0"/>
    <w:rsid w:val="00CF03DC"/>
    <w:rsid w:val="00CF081C"/>
    <w:rsid w:val="00CF0B20"/>
    <w:rsid w:val="00CF1275"/>
    <w:rsid w:val="00CF4203"/>
    <w:rsid w:val="00CF69B0"/>
    <w:rsid w:val="00D022AA"/>
    <w:rsid w:val="00D045B9"/>
    <w:rsid w:val="00D060D2"/>
    <w:rsid w:val="00D10615"/>
    <w:rsid w:val="00D10A36"/>
    <w:rsid w:val="00D11E1F"/>
    <w:rsid w:val="00D163F4"/>
    <w:rsid w:val="00D17260"/>
    <w:rsid w:val="00D205E2"/>
    <w:rsid w:val="00D253CD"/>
    <w:rsid w:val="00D262B5"/>
    <w:rsid w:val="00D30E3A"/>
    <w:rsid w:val="00D32E60"/>
    <w:rsid w:val="00D33BCF"/>
    <w:rsid w:val="00D33DCB"/>
    <w:rsid w:val="00D34612"/>
    <w:rsid w:val="00D354A3"/>
    <w:rsid w:val="00D37FD1"/>
    <w:rsid w:val="00D4581C"/>
    <w:rsid w:val="00D51417"/>
    <w:rsid w:val="00D533A9"/>
    <w:rsid w:val="00D55535"/>
    <w:rsid w:val="00D56DF4"/>
    <w:rsid w:val="00D5778A"/>
    <w:rsid w:val="00D64E4F"/>
    <w:rsid w:val="00D658F0"/>
    <w:rsid w:val="00D66AC1"/>
    <w:rsid w:val="00D70505"/>
    <w:rsid w:val="00D70A8D"/>
    <w:rsid w:val="00D71489"/>
    <w:rsid w:val="00D720C2"/>
    <w:rsid w:val="00D73150"/>
    <w:rsid w:val="00D7443D"/>
    <w:rsid w:val="00D75743"/>
    <w:rsid w:val="00D76282"/>
    <w:rsid w:val="00D77C8B"/>
    <w:rsid w:val="00D80714"/>
    <w:rsid w:val="00D808B1"/>
    <w:rsid w:val="00D8253F"/>
    <w:rsid w:val="00D83906"/>
    <w:rsid w:val="00D91E0F"/>
    <w:rsid w:val="00D942C7"/>
    <w:rsid w:val="00D94A6F"/>
    <w:rsid w:val="00D94C2F"/>
    <w:rsid w:val="00DA0DA0"/>
    <w:rsid w:val="00DA1178"/>
    <w:rsid w:val="00DA2B99"/>
    <w:rsid w:val="00DA2BB2"/>
    <w:rsid w:val="00DA395C"/>
    <w:rsid w:val="00DA3D02"/>
    <w:rsid w:val="00DA7905"/>
    <w:rsid w:val="00DB49DD"/>
    <w:rsid w:val="00DB4AC4"/>
    <w:rsid w:val="00DB54B2"/>
    <w:rsid w:val="00DB58E9"/>
    <w:rsid w:val="00DB5FD7"/>
    <w:rsid w:val="00DB7B27"/>
    <w:rsid w:val="00DC22B6"/>
    <w:rsid w:val="00DC44FF"/>
    <w:rsid w:val="00DC4BBC"/>
    <w:rsid w:val="00DD089C"/>
    <w:rsid w:val="00DD1D94"/>
    <w:rsid w:val="00DD2475"/>
    <w:rsid w:val="00DD4DE5"/>
    <w:rsid w:val="00DD4EE9"/>
    <w:rsid w:val="00DD794B"/>
    <w:rsid w:val="00DE57C6"/>
    <w:rsid w:val="00DF186F"/>
    <w:rsid w:val="00DF5388"/>
    <w:rsid w:val="00E0252A"/>
    <w:rsid w:val="00E03822"/>
    <w:rsid w:val="00E03F97"/>
    <w:rsid w:val="00E04986"/>
    <w:rsid w:val="00E04EE4"/>
    <w:rsid w:val="00E066D2"/>
    <w:rsid w:val="00E0698E"/>
    <w:rsid w:val="00E115D6"/>
    <w:rsid w:val="00E11E04"/>
    <w:rsid w:val="00E1673C"/>
    <w:rsid w:val="00E171C4"/>
    <w:rsid w:val="00E20EE3"/>
    <w:rsid w:val="00E21556"/>
    <w:rsid w:val="00E22355"/>
    <w:rsid w:val="00E22A0C"/>
    <w:rsid w:val="00E22B88"/>
    <w:rsid w:val="00E23116"/>
    <w:rsid w:val="00E25743"/>
    <w:rsid w:val="00E2598D"/>
    <w:rsid w:val="00E27AF8"/>
    <w:rsid w:val="00E32F82"/>
    <w:rsid w:val="00E35C72"/>
    <w:rsid w:val="00E37F7A"/>
    <w:rsid w:val="00E4176B"/>
    <w:rsid w:val="00E42B2B"/>
    <w:rsid w:val="00E43275"/>
    <w:rsid w:val="00E518E8"/>
    <w:rsid w:val="00E56DF3"/>
    <w:rsid w:val="00E60188"/>
    <w:rsid w:val="00E6182F"/>
    <w:rsid w:val="00E64AA9"/>
    <w:rsid w:val="00E6534C"/>
    <w:rsid w:val="00E73960"/>
    <w:rsid w:val="00E75A2E"/>
    <w:rsid w:val="00E76000"/>
    <w:rsid w:val="00E77067"/>
    <w:rsid w:val="00E80DB4"/>
    <w:rsid w:val="00E816D4"/>
    <w:rsid w:val="00E82387"/>
    <w:rsid w:val="00E82AD0"/>
    <w:rsid w:val="00E8353D"/>
    <w:rsid w:val="00E860BB"/>
    <w:rsid w:val="00E865BB"/>
    <w:rsid w:val="00E9154E"/>
    <w:rsid w:val="00E92380"/>
    <w:rsid w:val="00E9411E"/>
    <w:rsid w:val="00E94A2F"/>
    <w:rsid w:val="00E96F84"/>
    <w:rsid w:val="00E97464"/>
    <w:rsid w:val="00EA0CA1"/>
    <w:rsid w:val="00EA140C"/>
    <w:rsid w:val="00EA26DC"/>
    <w:rsid w:val="00EA2F6A"/>
    <w:rsid w:val="00EA370C"/>
    <w:rsid w:val="00EA3992"/>
    <w:rsid w:val="00EA64F5"/>
    <w:rsid w:val="00EA7033"/>
    <w:rsid w:val="00EB23A3"/>
    <w:rsid w:val="00EB2DDA"/>
    <w:rsid w:val="00EB3350"/>
    <w:rsid w:val="00EB3BB1"/>
    <w:rsid w:val="00EB5DE8"/>
    <w:rsid w:val="00EC031B"/>
    <w:rsid w:val="00EC22AA"/>
    <w:rsid w:val="00EC2321"/>
    <w:rsid w:val="00EC2F8E"/>
    <w:rsid w:val="00EC7EAA"/>
    <w:rsid w:val="00ED0688"/>
    <w:rsid w:val="00ED240D"/>
    <w:rsid w:val="00ED3C00"/>
    <w:rsid w:val="00ED5022"/>
    <w:rsid w:val="00EE2805"/>
    <w:rsid w:val="00EE7A5C"/>
    <w:rsid w:val="00EF6A1E"/>
    <w:rsid w:val="00F02E08"/>
    <w:rsid w:val="00F0625D"/>
    <w:rsid w:val="00F104D3"/>
    <w:rsid w:val="00F11D4B"/>
    <w:rsid w:val="00F146C4"/>
    <w:rsid w:val="00F15933"/>
    <w:rsid w:val="00F25327"/>
    <w:rsid w:val="00F36BBE"/>
    <w:rsid w:val="00F37E91"/>
    <w:rsid w:val="00F409B3"/>
    <w:rsid w:val="00F4161C"/>
    <w:rsid w:val="00F41BE5"/>
    <w:rsid w:val="00F42C6D"/>
    <w:rsid w:val="00F43B3D"/>
    <w:rsid w:val="00F44D70"/>
    <w:rsid w:val="00F450CE"/>
    <w:rsid w:val="00F46B77"/>
    <w:rsid w:val="00F503C5"/>
    <w:rsid w:val="00F50ACE"/>
    <w:rsid w:val="00F53849"/>
    <w:rsid w:val="00F55431"/>
    <w:rsid w:val="00F557F1"/>
    <w:rsid w:val="00F55E4F"/>
    <w:rsid w:val="00F57C72"/>
    <w:rsid w:val="00F60B57"/>
    <w:rsid w:val="00F61B8A"/>
    <w:rsid w:val="00F6405A"/>
    <w:rsid w:val="00F668A4"/>
    <w:rsid w:val="00F7023B"/>
    <w:rsid w:val="00F705F3"/>
    <w:rsid w:val="00F70AB8"/>
    <w:rsid w:val="00F772ED"/>
    <w:rsid w:val="00F77866"/>
    <w:rsid w:val="00F807A1"/>
    <w:rsid w:val="00F814DD"/>
    <w:rsid w:val="00F8349D"/>
    <w:rsid w:val="00F8572A"/>
    <w:rsid w:val="00F85935"/>
    <w:rsid w:val="00F8769A"/>
    <w:rsid w:val="00F90539"/>
    <w:rsid w:val="00F92069"/>
    <w:rsid w:val="00F941A1"/>
    <w:rsid w:val="00F96233"/>
    <w:rsid w:val="00FA3F6F"/>
    <w:rsid w:val="00FA405D"/>
    <w:rsid w:val="00FA6371"/>
    <w:rsid w:val="00FA791D"/>
    <w:rsid w:val="00FA79E6"/>
    <w:rsid w:val="00FB13EB"/>
    <w:rsid w:val="00FB2CA0"/>
    <w:rsid w:val="00FB33A0"/>
    <w:rsid w:val="00FC38D4"/>
    <w:rsid w:val="00FC3A72"/>
    <w:rsid w:val="00FC45B2"/>
    <w:rsid w:val="00FC786B"/>
    <w:rsid w:val="00FD120B"/>
    <w:rsid w:val="00FD33C4"/>
    <w:rsid w:val="00FD5564"/>
    <w:rsid w:val="00FD5D4F"/>
    <w:rsid w:val="00FE0A30"/>
    <w:rsid w:val="00FE12E9"/>
    <w:rsid w:val="00FE452D"/>
    <w:rsid w:val="00FE4A35"/>
    <w:rsid w:val="00FE4FDC"/>
    <w:rsid w:val="00FE5C0B"/>
    <w:rsid w:val="00FF1FDF"/>
    <w:rsid w:val="00FF30FC"/>
    <w:rsid w:val="00FF4E13"/>
    <w:rsid w:val="00FF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708F5EDB"/>
  <w15:chartTrackingRefBased/>
  <w15:docId w15:val="{B9A70B86-F737-49EB-B8BA-7CC8BC814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F7D8D"/>
    <w:rPr>
      <w:rFonts w:ascii="Tahoma" w:hAnsi="Tahoma" w:cs="Tahoma"/>
      <w:sz w:val="16"/>
      <w:szCs w:val="16"/>
    </w:rPr>
  </w:style>
  <w:style w:type="character" w:customStyle="1" w:styleId="longtext">
    <w:name w:val="long_text"/>
    <w:basedOn w:val="DefaultParagraphFont"/>
    <w:rsid w:val="00A014C3"/>
  </w:style>
  <w:style w:type="paragraph" w:customStyle="1" w:styleId="ColorfulList-Accent11">
    <w:name w:val="Colorful List - Accent 11"/>
    <w:basedOn w:val="Normal"/>
    <w:uiPriority w:val="34"/>
    <w:qFormat/>
    <w:rsid w:val="008B49A6"/>
    <w:pPr>
      <w:ind w:left="720"/>
    </w:pPr>
  </w:style>
  <w:style w:type="paragraph" w:styleId="Header">
    <w:name w:val="header"/>
    <w:basedOn w:val="Normal"/>
    <w:rsid w:val="006A13DE"/>
    <w:pPr>
      <w:tabs>
        <w:tab w:val="center" w:pos="4320"/>
        <w:tab w:val="right" w:pos="8640"/>
      </w:tabs>
    </w:pPr>
  </w:style>
  <w:style w:type="paragraph" w:styleId="Footer">
    <w:name w:val="footer"/>
    <w:basedOn w:val="Normal"/>
    <w:rsid w:val="006A13DE"/>
    <w:pPr>
      <w:tabs>
        <w:tab w:val="center" w:pos="4320"/>
        <w:tab w:val="right" w:pos="8640"/>
      </w:tabs>
    </w:pPr>
  </w:style>
  <w:style w:type="character" w:styleId="PageNumber">
    <w:name w:val="page number"/>
    <w:basedOn w:val="DefaultParagraphFont"/>
    <w:rsid w:val="00062564"/>
  </w:style>
  <w:style w:type="character" w:styleId="CommentReference">
    <w:name w:val="annotation reference"/>
    <w:semiHidden/>
    <w:rsid w:val="00B568ED"/>
    <w:rPr>
      <w:sz w:val="16"/>
      <w:szCs w:val="16"/>
    </w:rPr>
  </w:style>
  <w:style w:type="paragraph" w:styleId="CommentText">
    <w:name w:val="annotation text"/>
    <w:basedOn w:val="Normal"/>
    <w:semiHidden/>
    <w:rsid w:val="00B568ED"/>
    <w:rPr>
      <w:sz w:val="20"/>
      <w:szCs w:val="20"/>
    </w:rPr>
  </w:style>
  <w:style w:type="paragraph" w:styleId="CommentSubject">
    <w:name w:val="annotation subject"/>
    <w:basedOn w:val="CommentText"/>
    <w:next w:val="CommentText"/>
    <w:semiHidden/>
    <w:rsid w:val="00B568ED"/>
    <w:rPr>
      <w:b/>
      <w:bCs/>
    </w:rPr>
  </w:style>
  <w:style w:type="paragraph" w:customStyle="1" w:styleId="ColorfulShading-Accent11">
    <w:name w:val="Colorful Shading - Accent 11"/>
    <w:hidden/>
    <w:uiPriority w:val="99"/>
    <w:semiHidden/>
    <w:rsid w:val="009F51FA"/>
    <w:rPr>
      <w:sz w:val="24"/>
      <w:szCs w:val="24"/>
      <w:lang w:val="en-GB"/>
    </w:rPr>
  </w:style>
  <w:style w:type="paragraph" w:styleId="ListParagraph">
    <w:name w:val="List Paragraph"/>
    <w:basedOn w:val="Normal"/>
    <w:uiPriority w:val="34"/>
    <w:qFormat/>
    <w:rsid w:val="003A5D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381907">
      <w:bodyDiv w:val="1"/>
      <w:marLeft w:val="0"/>
      <w:marRight w:val="0"/>
      <w:marTop w:val="0"/>
      <w:marBottom w:val="0"/>
      <w:divBdr>
        <w:top w:val="none" w:sz="0" w:space="0" w:color="auto"/>
        <w:left w:val="none" w:sz="0" w:space="0" w:color="auto"/>
        <w:bottom w:val="none" w:sz="0" w:space="0" w:color="auto"/>
        <w:right w:val="none" w:sz="0" w:space="0" w:color="auto"/>
      </w:divBdr>
      <w:divsChild>
        <w:div w:id="835533171">
          <w:marLeft w:val="0"/>
          <w:marRight w:val="0"/>
          <w:marTop w:val="0"/>
          <w:marBottom w:val="0"/>
          <w:divBdr>
            <w:top w:val="none" w:sz="0" w:space="0" w:color="auto"/>
            <w:left w:val="none" w:sz="0" w:space="0" w:color="auto"/>
            <w:bottom w:val="none" w:sz="0" w:space="0" w:color="auto"/>
            <w:right w:val="none" w:sz="0" w:space="0" w:color="auto"/>
          </w:divBdr>
          <w:divsChild>
            <w:div w:id="237130939">
              <w:marLeft w:val="0"/>
              <w:marRight w:val="0"/>
              <w:marTop w:val="0"/>
              <w:marBottom w:val="0"/>
              <w:divBdr>
                <w:top w:val="none" w:sz="0" w:space="0" w:color="auto"/>
                <w:left w:val="none" w:sz="0" w:space="0" w:color="auto"/>
                <w:bottom w:val="none" w:sz="0" w:space="0" w:color="auto"/>
                <w:right w:val="none" w:sz="0" w:space="0" w:color="auto"/>
              </w:divBdr>
              <w:divsChild>
                <w:div w:id="1430851098">
                  <w:marLeft w:val="0"/>
                  <w:marRight w:val="0"/>
                  <w:marTop w:val="0"/>
                  <w:marBottom w:val="0"/>
                  <w:divBdr>
                    <w:top w:val="none" w:sz="0" w:space="0" w:color="auto"/>
                    <w:left w:val="none" w:sz="0" w:space="0" w:color="auto"/>
                    <w:bottom w:val="none" w:sz="0" w:space="0" w:color="auto"/>
                    <w:right w:val="none" w:sz="0" w:space="0" w:color="auto"/>
                  </w:divBdr>
                  <w:divsChild>
                    <w:div w:id="152573028">
                      <w:marLeft w:val="0"/>
                      <w:marRight w:val="0"/>
                      <w:marTop w:val="0"/>
                      <w:marBottom w:val="0"/>
                      <w:divBdr>
                        <w:top w:val="none" w:sz="0" w:space="0" w:color="auto"/>
                        <w:left w:val="none" w:sz="0" w:space="0" w:color="auto"/>
                        <w:bottom w:val="none" w:sz="0" w:space="0" w:color="auto"/>
                        <w:right w:val="none" w:sz="0" w:space="0" w:color="auto"/>
                      </w:divBdr>
                      <w:divsChild>
                        <w:div w:id="396130583">
                          <w:marLeft w:val="0"/>
                          <w:marRight w:val="0"/>
                          <w:marTop w:val="0"/>
                          <w:marBottom w:val="0"/>
                          <w:divBdr>
                            <w:top w:val="none" w:sz="0" w:space="0" w:color="auto"/>
                            <w:left w:val="none" w:sz="0" w:space="0" w:color="auto"/>
                            <w:bottom w:val="none" w:sz="0" w:space="0" w:color="auto"/>
                            <w:right w:val="none" w:sz="0" w:space="0" w:color="auto"/>
                          </w:divBdr>
                          <w:divsChild>
                            <w:div w:id="1345782288">
                              <w:marLeft w:val="0"/>
                              <w:marRight w:val="0"/>
                              <w:marTop w:val="0"/>
                              <w:marBottom w:val="0"/>
                              <w:divBdr>
                                <w:top w:val="none" w:sz="0" w:space="0" w:color="auto"/>
                                <w:left w:val="none" w:sz="0" w:space="0" w:color="auto"/>
                                <w:bottom w:val="none" w:sz="0" w:space="0" w:color="auto"/>
                                <w:right w:val="none" w:sz="0" w:space="0" w:color="auto"/>
                              </w:divBdr>
                              <w:divsChild>
                                <w:div w:id="58410928">
                                  <w:marLeft w:val="0"/>
                                  <w:marRight w:val="0"/>
                                  <w:marTop w:val="0"/>
                                  <w:marBottom w:val="0"/>
                                  <w:divBdr>
                                    <w:top w:val="single" w:sz="6" w:space="0" w:color="F5F5F5"/>
                                    <w:left w:val="single" w:sz="6" w:space="0" w:color="F5F5F5"/>
                                    <w:bottom w:val="single" w:sz="6" w:space="0" w:color="F5F5F5"/>
                                    <w:right w:val="single" w:sz="6" w:space="0" w:color="F5F5F5"/>
                                  </w:divBdr>
                                  <w:divsChild>
                                    <w:div w:id="142939197">
                                      <w:marLeft w:val="0"/>
                                      <w:marRight w:val="0"/>
                                      <w:marTop w:val="0"/>
                                      <w:marBottom w:val="0"/>
                                      <w:divBdr>
                                        <w:top w:val="single" w:sz="6" w:space="0" w:color="F5F5F5"/>
                                        <w:left w:val="single" w:sz="6" w:space="0" w:color="F5F5F5"/>
                                        <w:bottom w:val="single" w:sz="6" w:space="0" w:color="F5F5F5"/>
                                        <w:right w:val="single" w:sz="6" w:space="0" w:color="F5F5F5"/>
                                      </w:divBdr>
                                      <w:divsChild>
                                        <w:div w:id="18001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5931782">
      <w:bodyDiv w:val="1"/>
      <w:marLeft w:val="0"/>
      <w:marRight w:val="0"/>
      <w:marTop w:val="0"/>
      <w:marBottom w:val="0"/>
      <w:divBdr>
        <w:top w:val="none" w:sz="0" w:space="0" w:color="auto"/>
        <w:left w:val="none" w:sz="0" w:space="0" w:color="auto"/>
        <w:bottom w:val="none" w:sz="0" w:space="0" w:color="auto"/>
        <w:right w:val="none" w:sz="0" w:space="0" w:color="auto"/>
      </w:divBdr>
      <w:divsChild>
        <w:div w:id="201749996">
          <w:marLeft w:val="0"/>
          <w:marRight w:val="0"/>
          <w:marTop w:val="0"/>
          <w:marBottom w:val="0"/>
          <w:divBdr>
            <w:top w:val="none" w:sz="0" w:space="0" w:color="auto"/>
            <w:left w:val="none" w:sz="0" w:space="0" w:color="auto"/>
            <w:bottom w:val="none" w:sz="0" w:space="0" w:color="auto"/>
            <w:right w:val="none" w:sz="0" w:space="0" w:color="auto"/>
          </w:divBdr>
          <w:divsChild>
            <w:div w:id="1232735837">
              <w:marLeft w:val="0"/>
              <w:marRight w:val="0"/>
              <w:marTop w:val="0"/>
              <w:marBottom w:val="0"/>
              <w:divBdr>
                <w:top w:val="none" w:sz="0" w:space="0" w:color="auto"/>
                <w:left w:val="none" w:sz="0" w:space="0" w:color="auto"/>
                <w:bottom w:val="none" w:sz="0" w:space="0" w:color="auto"/>
                <w:right w:val="none" w:sz="0" w:space="0" w:color="auto"/>
              </w:divBdr>
              <w:divsChild>
                <w:div w:id="2075737284">
                  <w:marLeft w:val="0"/>
                  <w:marRight w:val="0"/>
                  <w:marTop w:val="0"/>
                  <w:marBottom w:val="0"/>
                  <w:divBdr>
                    <w:top w:val="none" w:sz="0" w:space="0" w:color="auto"/>
                    <w:left w:val="none" w:sz="0" w:space="0" w:color="auto"/>
                    <w:bottom w:val="none" w:sz="0" w:space="0" w:color="auto"/>
                    <w:right w:val="none" w:sz="0" w:space="0" w:color="auto"/>
                  </w:divBdr>
                  <w:divsChild>
                    <w:div w:id="1796756075">
                      <w:marLeft w:val="0"/>
                      <w:marRight w:val="0"/>
                      <w:marTop w:val="0"/>
                      <w:marBottom w:val="0"/>
                      <w:divBdr>
                        <w:top w:val="none" w:sz="0" w:space="0" w:color="auto"/>
                        <w:left w:val="none" w:sz="0" w:space="0" w:color="auto"/>
                        <w:bottom w:val="none" w:sz="0" w:space="0" w:color="auto"/>
                        <w:right w:val="none" w:sz="0" w:space="0" w:color="auto"/>
                      </w:divBdr>
                      <w:divsChild>
                        <w:div w:id="214513547">
                          <w:marLeft w:val="0"/>
                          <w:marRight w:val="0"/>
                          <w:marTop w:val="0"/>
                          <w:marBottom w:val="0"/>
                          <w:divBdr>
                            <w:top w:val="none" w:sz="0" w:space="0" w:color="auto"/>
                            <w:left w:val="none" w:sz="0" w:space="0" w:color="auto"/>
                            <w:bottom w:val="none" w:sz="0" w:space="0" w:color="auto"/>
                            <w:right w:val="none" w:sz="0" w:space="0" w:color="auto"/>
                          </w:divBdr>
                          <w:divsChild>
                            <w:div w:id="2009744055">
                              <w:marLeft w:val="0"/>
                              <w:marRight w:val="0"/>
                              <w:marTop w:val="0"/>
                              <w:marBottom w:val="0"/>
                              <w:divBdr>
                                <w:top w:val="none" w:sz="0" w:space="0" w:color="auto"/>
                                <w:left w:val="none" w:sz="0" w:space="0" w:color="auto"/>
                                <w:bottom w:val="none" w:sz="0" w:space="0" w:color="auto"/>
                                <w:right w:val="none" w:sz="0" w:space="0" w:color="auto"/>
                              </w:divBdr>
                              <w:divsChild>
                                <w:div w:id="1058364132">
                                  <w:marLeft w:val="0"/>
                                  <w:marRight w:val="0"/>
                                  <w:marTop w:val="0"/>
                                  <w:marBottom w:val="0"/>
                                  <w:divBdr>
                                    <w:top w:val="single" w:sz="6" w:space="0" w:color="F5F5F5"/>
                                    <w:left w:val="single" w:sz="6" w:space="0" w:color="F5F5F5"/>
                                    <w:bottom w:val="single" w:sz="6" w:space="0" w:color="F5F5F5"/>
                                    <w:right w:val="single" w:sz="6" w:space="0" w:color="F5F5F5"/>
                                  </w:divBdr>
                                  <w:divsChild>
                                    <w:div w:id="663707603">
                                      <w:marLeft w:val="0"/>
                                      <w:marRight w:val="0"/>
                                      <w:marTop w:val="0"/>
                                      <w:marBottom w:val="0"/>
                                      <w:divBdr>
                                        <w:top w:val="single" w:sz="6" w:space="0" w:color="F5F5F5"/>
                                        <w:left w:val="single" w:sz="6" w:space="0" w:color="F5F5F5"/>
                                        <w:bottom w:val="single" w:sz="6" w:space="0" w:color="F5F5F5"/>
                                        <w:right w:val="single" w:sz="6" w:space="0" w:color="F5F5F5"/>
                                      </w:divBdr>
                                      <w:divsChild>
                                        <w:div w:id="6530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B4B11-7F11-4952-8E4B-0FD436AAF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1810</Words>
  <Characters>10200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PROTOCOLE D’ACCORD</vt:lpstr>
    </vt:vector>
  </TitlesOfParts>
  <Company>UNHCR</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PROTOCOLE D’ACCORD</dc:title>
  <dc:subject/>
  <dc:creator>UNHCR</dc:creator>
  <cp:keywords/>
  <cp:lastModifiedBy>Joan Ogu</cp:lastModifiedBy>
  <cp:revision>22</cp:revision>
  <cp:lastPrinted>2015-07-09T15:52:00Z</cp:lastPrinted>
  <dcterms:created xsi:type="dcterms:W3CDTF">2022-07-06T11:30:00Z</dcterms:created>
  <dcterms:modified xsi:type="dcterms:W3CDTF">2022-07-15T09:30:00Z</dcterms:modified>
</cp:coreProperties>
</file>