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B3D0D" w14:textId="77777777" w:rsidR="00355C95" w:rsidRDefault="00355C95" w:rsidP="00355C95">
      <w:pPr>
        <w:jc w:val="center"/>
        <w:rPr>
          <w:rFonts w:cstheme="minorHAnsi"/>
        </w:rPr>
      </w:pPr>
      <w:bookmarkStart w:id="0" w:name="_Hlk505962620"/>
      <w:bookmarkStart w:id="1" w:name="_Hlk75884189"/>
      <w:r w:rsidRPr="004070E7">
        <w:rPr>
          <w:rFonts w:cstheme="minorHAnsi"/>
        </w:rPr>
        <w:t>Annex 2 - FORM FOR SUBMITTING SERVICE PROVIDER’S</w:t>
      </w:r>
    </w:p>
    <w:p w14:paraId="67C1D20B" w14:textId="77777777" w:rsidR="00355C95" w:rsidRDefault="00355C95" w:rsidP="00355C95">
      <w:pPr>
        <w:jc w:val="center"/>
        <w:rPr>
          <w:rFonts w:cstheme="minorHAnsi"/>
          <w:b/>
        </w:rPr>
      </w:pPr>
      <w:r>
        <w:rPr>
          <w:rFonts w:cstheme="minorHAnsi"/>
        </w:rPr>
        <w:t xml:space="preserve">FINANCIAL </w:t>
      </w:r>
      <w:r w:rsidRPr="004070E7">
        <w:rPr>
          <w:rFonts w:cstheme="minorHAnsi"/>
        </w:rPr>
        <w:t>PROPOSAL</w:t>
      </w:r>
    </w:p>
    <w:p w14:paraId="11A3E44A" w14:textId="77777777" w:rsidR="00355C95" w:rsidRDefault="00355C95" w:rsidP="00355C95">
      <w:pPr>
        <w:jc w:val="right"/>
        <w:rPr>
          <w:rFonts w:cstheme="minorHAnsi"/>
          <w:b/>
        </w:rPr>
      </w:pPr>
    </w:p>
    <w:p w14:paraId="57799AC3" w14:textId="77777777" w:rsidR="00355C95" w:rsidRPr="004070E7" w:rsidRDefault="00355C95" w:rsidP="00355C95">
      <w:pPr>
        <w:jc w:val="center"/>
        <w:rPr>
          <w:rFonts w:cstheme="minorHAnsi"/>
          <w:b/>
          <w:i/>
          <w:color w:val="FF0000"/>
          <w:szCs w:val="22"/>
        </w:rPr>
      </w:pPr>
      <w:r w:rsidRPr="004070E7">
        <w:rPr>
          <w:rFonts w:cstheme="minorHAnsi"/>
          <w:b/>
          <w:i/>
          <w:color w:val="FF0000"/>
          <w:szCs w:val="22"/>
        </w:rPr>
        <w:t>(This Form must be submitted only using the Service Provider’s Official Letterhead/Stationery</w:t>
      </w:r>
      <w:r w:rsidRPr="004070E7">
        <w:rPr>
          <w:rStyle w:val="FootnoteReference"/>
          <w:rFonts w:cstheme="minorHAnsi"/>
          <w:b/>
          <w:i/>
          <w:color w:val="FF0000"/>
          <w:szCs w:val="22"/>
        </w:rPr>
        <w:footnoteReference w:id="1"/>
      </w:r>
      <w:r w:rsidRPr="004070E7">
        <w:rPr>
          <w:rFonts w:cstheme="minorHAnsi"/>
          <w:b/>
          <w:i/>
          <w:color w:val="FF0000"/>
          <w:szCs w:val="22"/>
        </w:rPr>
        <w:t>)</w:t>
      </w:r>
    </w:p>
    <w:p w14:paraId="6F33074C" w14:textId="77777777" w:rsidR="00355C95" w:rsidRDefault="00355C95" w:rsidP="00355C95">
      <w:pPr>
        <w:jc w:val="center"/>
      </w:pPr>
      <w:r>
        <w:rPr>
          <w:highlight w:val="yellow"/>
        </w:rPr>
        <w:t>(</w:t>
      </w:r>
      <w:proofErr w:type="gramStart"/>
      <w:r>
        <w:rPr>
          <w:highlight w:val="yellow"/>
        </w:rPr>
        <w:t>to</w:t>
      </w:r>
      <w:proofErr w:type="gramEnd"/>
      <w:r>
        <w:rPr>
          <w:highlight w:val="yellow"/>
        </w:rPr>
        <w:t xml:space="preserve"> be password protected)</w:t>
      </w:r>
    </w:p>
    <w:p w14:paraId="13ABF45C" w14:textId="77777777" w:rsidR="00355C95" w:rsidRDefault="00355C95" w:rsidP="00355C95">
      <w:pPr>
        <w:jc w:val="center"/>
        <w:rPr>
          <w:rFonts w:cstheme="minorHAnsi"/>
          <w:b/>
          <w:szCs w:val="22"/>
        </w:rPr>
      </w:pPr>
    </w:p>
    <w:p w14:paraId="31F0870B" w14:textId="1272E753" w:rsidR="00355C95" w:rsidRDefault="00355C95" w:rsidP="00355C95">
      <w:pPr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RFP </w:t>
      </w:r>
      <w:r w:rsidR="001930C3">
        <w:rPr>
          <w:rFonts w:cstheme="minorHAnsi"/>
          <w:b/>
          <w:szCs w:val="22"/>
        </w:rPr>
        <w:t>099</w:t>
      </w:r>
      <w:r>
        <w:rPr>
          <w:rFonts w:cstheme="minorHAnsi"/>
          <w:b/>
          <w:szCs w:val="22"/>
        </w:rPr>
        <w:t>/22</w:t>
      </w:r>
    </w:p>
    <w:p w14:paraId="737974E1" w14:textId="77777777" w:rsidR="00355C95" w:rsidRDefault="00355C95" w:rsidP="00355C95">
      <w:pPr>
        <w:jc w:val="center"/>
        <w:rPr>
          <w:rFonts w:cstheme="minorHAnsi"/>
          <w:b/>
          <w:szCs w:val="22"/>
        </w:rPr>
      </w:pPr>
    </w:p>
    <w:p w14:paraId="6240A698" w14:textId="61EC5C9E" w:rsidR="0029186B" w:rsidRDefault="001930C3" w:rsidP="007C6246">
      <w:pPr>
        <w:rPr>
          <w:rFonts w:cstheme="minorHAnsi"/>
          <w:b/>
        </w:rPr>
      </w:pPr>
      <w:r w:rsidRPr="001930C3">
        <w:rPr>
          <w:rFonts w:cstheme="minorHAnsi"/>
          <w:b/>
        </w:rPr>
        <w:t>Technical Consultancy Services to Develop Agriculture Sector Adaptation Project Concept Note for Armenia in line with Green Climate Fund Requirements</w:t>
      </w:r>
    </w:p>
    <w:p w14:paraId="43A9F2DD" w14:textId="77777777" w:rsidR="001930C3" w:rsidRPr="004070E7" w:rsidRDefault="001930C3" w:rsidP="007C6246">
      <w:pPr>
        <w:rPr>
          <w:rFonts w:cstheme="minorHAnsi"/>
          <w:b/>
        </w:rPr>
      </w:pPr>
    </w:p>
    <w:p w14:paraId="4AEC665C" w14:textId="77777777" w:rsidR="007C6246" w:rsidRPr="004070E7" w:rsidRDefault="007C6246" w:rsidP="007C6246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cstheme="minorHAnsi"/>
          <w:b/>
          <w:snapToGrid w:val="0"/>
          <w:szCs w:val="22"/>
        </w:rPr>
      </w:pPr>
      <w:r w:rsidRPr="004070E7">
        <w:rPr>
          <w:rFonts w:cstheme="minorHAnsi"/>
          <w:b/>
          <w:snapToGrid w:val="0"/>
          <w:szCs w:val="22"/>
        </w:rPr>
        <w:t>Cost Breakdown per Deliverable*</w:t>
      </w:r>
    </w:p>
    <w:p w14:paraId="6A1FADD0" w14:textId="77777777" w:rsidR="007C6246" w:rsidRPr="004070E7" w:rsidRDefault="007C6246" w:rsidP="007C6246">
      <w:pPr>
        <w:rPr>
          <w:rFonts w:cstheme="minorHAnsi"/>
          <w:snapToGrid w:val="0"/>
        </w:rPr>
      </w:pPr>
    </w:p>
    <w:tbl>
      <w:tblPr>
        <w:tblW w:w="9086" w:type="dxa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"/>
        <w:gridCol w:w="5245"/>
        <w:gridCol w:w="1985"/>
        <w:gridCol w:w="1414"/>
      </w:tblGrid>
      <w:tr w:rsidR="007C6246" w:rsidRPr="004070E7" w14:paraId="35EC5271" w14:textId="77777777" w:rsidTr="00BD1707">
        <w:tc>
          <w:tcPr>
            <w:tcW w:w="442" w:type="dxa"/>
          </w:tcPr>
          <w:p w14:paraId="5C5BEEF6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b/>
                <w:snapToGrid w:val="0"/>
              </w:rPr>
            </w:pPr>
          </w:p>
        </w:tc>
        <w:tc>
          <w:tcPr>
            <w:tcW w:w="5245" w:type="dxa"/>
          </w:tcPr>
          <w:p w14:paraId="4DEB2A82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Deliverables</w:t>
            </w:r>
          </w:p>
          <w:p w14:paraId="51CAA095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i/>
                <w:iCs/>
                <w:snapToGrid w:val="0"/>
              </w:rPr>
              <w:t>[list them as referred to in the RFP]</w:t>
            </w:r>
          </w:p>
        </w:tc>
        <w:tc>
          <w:tcPr>
            <w:tcW w:w="1985" w:type="dxa"/>
          </w:tcPr>
          <w:p w14:paraId="657F486C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 xml:space="preserve">Percentage of Total Price </w:t>
            </w:r>
            <w:r w:rsidRPr="004070E7">
              <w:rPr>
                <w:rFonts w:eastAsia="Calibri" w:cstheme="minorHAnsi"/>
                <w:b/>
                <w:i/>
                <w:snapToGrid w:val="0"/>
              </w:rPr>
              <w:t>(Weight for payment)</w:t>
            </w:r>
          </w:p>
        </w:tc>
        <w:tc>
          <w:tcPr>
            <w:tcW w:w="1414" w:type="dxa"/>
          </w:tcPr>
          <w:p w14:paraId="5F0A3E56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Price</w:t>
            </w:r>
          </w:p>
          <w:p w14:paraId="270640AF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b/>
                <w:i/>
                <w:snapToGrid w:val="0"/>
              </w:rPr>
            </w:pPr>
            <w:r w:rsidRPr="004070E7">
              <w:rPr>
                <w:rFonts w:eastAsia="Calibri" w:cstheme="minorHAnsi"/>
                <w:b/>
                <w:i/>
                <w:snapToGrid w:val="0"/>
              </w:rPr>
              <w:t>(Lump Sum, All Inclusive)</w:t>
            </w:r>
          </w:p>
        </w:tc>
      </w:tr>
      <w:tr w:rsidR="001930C3" w:rsidRPr="004070E7" w14:paraId="4541A05B" w14:textId="77777777" w:rsidTr="00BD1707">
        <w:tc>
          <w:tcPr>
            <w:tcW w:w="442" w:type="dxa"/>
          </w:tcPr>
          <w:p w14:paraId="46237CDC" w14:textId="77777777" w:rsidR="001930C3" w:rsidRPr="004070E7" w:rsidRDefault="001930C3" w:rsidP="001930C3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1</w:t>
            </w:r>
          </w:p>
        </w:tc>
        <w:tc>
          <w:tcPr>
            <w:tcW w:w="5245" w:type="dxa"/>
          </w:tcPr>
          <w:p w14:paraId="5A79EC85" w14:textId="76DFAEC9" w:rsidR="001930C3" w:rsidRPr="00DC2CAE" w:rsidRDefault="001930C3" w:rsidP="001930C3">
            <w:pPr>
              <w:pStyle w:val="CommentText"/>
              <w:rPr>
                <w:sz w:val="20"/>
              </w:rPr>
            </w:pPr>
            <w:r w:rsidRPr="00650C73">
              <w:rPr>
                <w:sz w:val="18"/>
                <w:szCs w:val="18"/>
              </w:rPr>
              <w:t>Deliverable 1: Inception report submitted and approved.</w:t>
            </w:r>
          </w:p>
        </w:tc>
        <w:tc>
          <w:tcPr>
            <w:tcW w:w="1985" w:type="dxa"/>
            <w:vMerge w:val="restart"/>
            <w:vAlign w:val="center"/>
          </w:tcPr>
          <w:p w14:paraId="12739A0A" w14:textId="77777777" w:rsidR="001930C3" w:rsidRPr="006A152E" w:rsidRDefault="001930C3" w:rsidP="001930C3">
            <w:pPr>
              <w:jc w:val="center"/>
              <w:rPr>
                <w:rFonts w:eastAsia="PMingLiU" w:cstheme="minorHAnsi"/>
                <w:bCs/>
                <w:szCs w:val="22"/>
                <w:lang w:eastAsia="zh-TW"/>
              </w:rPr>
            </w:pPr>
            <w:r>
              <w:rPr>
                <w:rFonts w:eastAsia="PMingLiU" w:cstheme="minorHAnsi"/>
                <w:bCs/>
                <w:szCs w:val="22"/>
                <w:lang w:eastAsia="zh-TW"/>
              </w:rPr>
              <w:t>40</w:t>
            </w:r>
          </w:p>
        </w:tc>
        <w:tc>
          <w:tcPr>
            <w:tcW w:w="1414" w:type="dxa"/>
            <w:vMerge w:val="restart"/>
          </w:tcPr>
          <w:p w14:paraId="77E91E70" w14:textId="77777777" w:rsidR="001930C3" w:rsidRPr="004070E7" w:rsidRDefault="001930C3" w:rsidP="001930C3">
            <w:pPr>
              <w:rPr>
                <w:rFonts w:eastAsia="Calibri" w:cstheme="minorHAnsi"/>
                <w:snapToGrid w:val="0"/>
              </w:rPr>
            </w:pPr>
          </w:p>
        </w:tc>
      </w:tr>
      <w:tr w:rsidR="001930C3" w:rsidRPr="004070E7" w14:paraId="2726E9E7" w14:textId="77777777" w:rsidTr="00BD1707">
        <w:trPr>
          <w:trHeight w:val="227"/>
        </w:trPr>
        <w:tc>
          <w:tcPr>
            <w:tcW w:w="442" w:type="dxa"/>
          </w:tcPr>
          <w:p w14:paraId="01B18BAB" w14:textId="77777777" w:rsidR="001930C3" w:rsidRPr="004070E7" w:rsidRDefault="001930C3" w:rsidP="001930C3">
            <w:pPr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2</w:t>
            </w:r>
          </w:p>
        </w:tc>
        <w:tc>
          <w:tcPr>
            <w:tcW w:w="5245" w:type="dxa"/>
          </w:tcPr>
          <w:p w14:paraId="1347D2F9" w14:textId="298F32FA" w:rsidR="001930C3" w:rsidRPr="00DC2CAE" w:rsidRDefault="001930C3" w:rsidP="001930C3">
            <w:pPr>
              <w:pStyle w:val="CommentText"/>
              <w:rPr>
                <w:rFonts w:cs="Calibri"/>
                <w:sz w:val="20"/>
              </w:rPr>
            </w:pPr>
            <w:r w:rsidRPr="00650C73">
              <w:rPr>
                <w:sz w:val="18"/>
                <w:szCs w:val="18"/>
              </w:rPr>
              <w:t>Deliverable 2. Stakeholder consultations to support concept note development conducted; Stakeholder engagement report developed in accordance with GCF requirements.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14:paraId="4575689C" w14:textId="77777777" w:rsidR="001930C3" w:rsidRPr="006A152E" w:rsidRDefault="001930C3" w:rsidP="001930C3">
            <w:pPr>
              <w:jc w:val="center"/>
              <w:rPr>
                <w:rFonts w:eastAsia="PMingLiU" w:cstheme="minorHAnsi"/>
                <w:bCs/>
                <w:szCs w:val="22"/>
                <w:lang w:eastAsia="zh-TW"/>
              </w:rPr>
            </w:pPr>
          </w:p>
        </w:tc>
        <w:tc>
          <w:tcPr>
            <w:tcW w:w="1414" w:type="dxa"/>
            <w:vMerge/>
          </w:tcPr>
          <w:p w14:paraId="443B0476" w14:textId="77777777" w:rsidR="001930C3" w:rsidRPr="004070E7" w:rsidRDefault="001930C3" w:rsidP="001930C3">
            <w:pPr>
              <w:rPr>
                <w:rFonts w:eastAsia="Calibri" w:cstheme="minorHAnsi"/>
                <w:snapToGrid w:val="0"/>
              </w:rPr>
            </w:pPr>
          </w:p>
        </w:tc>
      </w:tr>
      <w:tr w:rsidR="001930C3" w:rsidRPr="004070E7" w14:paraId="79CB3B0D" w14:textId="77777777" w:rsidTr="00BD1707">
        <w:trPr>
          <w:trHeight w:val="948"/>
        </w:trPr>
        <w:tc>
          <w:tcPr>
            <w:tcW w:w="442" w:type="dxa"/>
          </w:tcPr>
          <w:p w14:paraId="1AE7FDE4" w14:textId="77777777" w:rsidR="001930C3" w:rsidRDefault="001930C3" w:rsidP="001930C3">
            <w:pPr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3</w:t>
            </w:r>
          </w:p>
        </w:tc>
        <w:tc>
          <w:tcPr>
            <w:tcW w:w="5245" w:type="dxa"/>
          </w:tcPr>
          <w:p w14:paraId="5103C56E" w14:textId="1B3DFBBA" w:rsidR="001930C3" w:rsidRPr="00DC2CAE" w:rsidRDefault="001930C3" w:rsidP="001930C3">
            <w:pPr>
              <w:pStyle w:val="CommentText"/>
              <w:rPr>
                <w:b/>
                <w:sz w:val="20"/>
              </w:rPr>
            </w:pPr>
            <w:r w:rsidRPr="00650C73">
              <w:rPr>
                <w:sz w:val="18"/>
                <w:szCs w:val="18"/>
              </w:rPr>
              <w:t>Deliverable 3. Draft CN with supporting documentation and annexes in GCF reporting template developed; National workshop organized, and results validated; Report on recommendations to close the identified information gaps to enable development of a Full Funding Proposal submitted.</w:t>
            </w:r>
          </w:p>
        </w:tc>
        <w:tc>
          <w:tcPr>
            <w:tcW w:w="1985" w:type="dxa"/>
            <w:vMerge w:val="restart"/>
            <w:vAlign w:val="center"/>
          </w:tcPr>
          <w:p w14:paraId="18B9F03E" w14:textId="77777777" w:rsidR="001930C3" w:rsidRPr="006A152E" w:rsidRDefault="001930C3" w:rsidP="001930C3">
            <w:pPr>
              <w:jc w:val="center"/>
              <w:rPr>
                <w:rFonts w:eastAsia="PMingLiU" w:cstheme="minorHAnsi"/>
                <w:bCs/>
                <w:szCs w:val="22"/>
                <w:lang w:eastAsia="zh-TW"/>
              </w:rPr>
            </w:pPr>
            <w:r>
              <w:rPr>
                <w:rFonts w:eastAsia="PMingLiU" w:cstheme="minorHAnsi"/>
                <w:bCs/>
                <w:szCs w:val="22"/>
                <w:lang w:eastAsia="zh-TW"/>
              </w:rPr>
              <w:t>60</w:t>
            </w:r>
          </w:p>
        </w:tc>
        <w:tc>
          <w:tcPr>
            <w:tcW w:w="1414" w:type="dxa"/>
            <w:vMerge w:val="restart"/>
          </w:tcPr>
          <w:p w14:paraId="304247DA" w14:textId="77777777" w:rsidR="001930C3" w:rsidRPr="004070E7" w:rsidRDefault="001930C3" w:rsidP="001930C3">
            <w:pPr>
              <w:rPr>
                <w:rFonts w:eastAsia="Calibri" w:cstheme="minorHAnsi"/>
                <w:snapToGrid w:val="0"/>
              </w:rPr>
            </w:pPr>
          </w:p>
        </w:tc>
      </w:tr>
      <w:tr w:rsidR="001930C3" w:rsidRPr="004070E7" w14:paraId="73391BF0" w14:textId="77777777" w:rsidTr="00BD1707">
        <w:trPr>
          <w:trHeight w:val="227"/>
        </w:trPr>
        <w:tc>
          <w:tcPr>
            <w:tcW w:w="442" w:type="dxa"/>
          </w:tcPr>
          <w:p w14:paraId="04A55F28" w14:textId="77777777" w:rsidR="001930C3" w:rsidRDefault="001930C3" w:rsidP="001930C3">
            <w:pPr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4</w:t>
            </w:r>
          </w:p>
        </w:tc>
        <w:tc>
          <w:tcPr>
            <w:tcW w:w="5245" w:type="dxa"/>
          </w:tcPr>
          <w:p w14:paraId="574037B4" w14:textId="68C82157" w:rsidR="001930C3" w:rsidRPr="00977B1C" w:rsidRDefault="001930C3" w:rsidP="001930C3">
            <w:pPr>
              <w:spacing w:after="60"/>
              <w:rPr>
                <w:rFonts w:cstheme="majorHAnsi"/>
                <w:sz w:val="18"/>
                <w:szCs w:val="18"/>
              </w:rPr>
            </w:pPr>
            <w:r w:rsidRPr="00650C73">
              <w:rPr>
                <w:sz w:val="18"/>
                <w:szCs w:val="18"/>
              </w:rPr>
              <w:t>Deliverable 4. Minutes that document the agreement with the accredited entity/NDA ensured; Concept Note with supporting documentation and annexes in GCF reporting template finalized and ready for submission to focal entity of funding agency.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14:paraId="55A5DABE" w14:textId="77777777" w:rsidR="001930C3" w:rsidRPr="006A152E" w:rsidRDefault="001930C3" w:rsidP="001930C3">
            <w:pPr>
              <w:jc w:val="center"/>
              <w:rPr>
                <w:rFonts w:eastAsia="PMingLiU" w:cstheme="minorHAnsi"/>
                <w:bCs/>
                <w:szCs w:val="22"/>
                <w:lang w:eastAsia="zh-TW"/>
              </w:rPr>
            </w:pPr>
          </w:p>
        </w:tc>
        <w:tc>
          <w:tcPr>
            <w:tcW w:w="1414" w:type="dxa"/>
            <w:vMerge/>
          </w:tcPr>
          <w:p w14:paraId="56C58982" w14:textId="77777777" w:rsidR="001930C3" w:rsidRPr="004070E7" w:rsidRDefault="001930C3" w:rsidP="001930C3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047AEC81" w14:textId="77777777" w:rsidTr="00BD1707">
        <w:trPr>
          <w:trHeight w:val="227"/>
        </w:trPr>
        <w:tc>
          <w:tcPr>
            <w:tcW w:w="442" w:type="dxa"/>
          </w:tcPr>
          <w:p w14:paraId="70F1AC9D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5245" w:type="dxa"/>
          </w:tcPr>
          <w:p w14:paraId="0277E891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Total </w:t>
            </w:r>
          </w:p>
        </w:tc>
        <w:tc>
          <w:tcPr>
            <w:tcW w:w="1985" w:type="dxa"/>
          </w:tcPr>
          <w:p w14:paraId="4D21BAF2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100%</w:t>
            </w:r>
          </w:p>
        </w:tc>
        <w:tc>
          <w:tcPr>
            <w:tcW w:w="1414" w:type="dxa"/>
          </w:tcPr>
          <w:p w14:paraId="220DBF91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</w:tbl>
    <w:p w14:paraId="7ACFC7A2" w14:textId="77777777" w:rsidR="007C6246" w:rsidRDefault="007C6246" w:rsidP="007C6246">
      <w:pPr>
        <w:tabs>
          <w:tab w:val="left" w:pos="540"/>
        </w:tabs>
        <w:ind w:left="540"/>
        <w:rPr>
          <w:rFonts w:cstheme="minorHAnsi"/>
          <w:i/>
          <w:snapToGrid w:val="0"/>
        </w:rPr>
      </w:pPr>
      <w:r w:rsidRPr="004070E7">
        <w:rPr>
          <w:rFonts w:cstheme="minorHAnsi"/>
          <w:i/>
          <w:snapToGrid w:val="0"/>
        </w:rPr>
        <w:t>*This shall be the basis of the payment tranches</w:t>
      </w:r>
    </w:p>
    <w:p w14:paraId="102A8997" w14:textId="77777777" w:rsidR="007C6246" w:rsidRDefault="007C6246" w:rsidP="007C6246">
      <w:pPr>
        <w:tabs>
          <w:tab w:val="left" w:pos="540"/>
        </w:tabs>
        <w:ind w:left="540"/>
        <w:rPr>
          <w:rFonts w:cstheme="minorHAnsi"/>
          <w:i/>
          <w:snapToGrid w:val="0"/>
        </w:rPr>
      </w:pPr>
    </w:p>
    <w:p w14:paraId="4AED2385" w14:textId="77777777" w:rsidR="007C6246" w:rsidRDefault="007C6246" w:rsidP="007C6246">
      <w:pPr>
        <w:pStyle w:val="ListParagraph"/>
        <w:widowControl/>
        <w:overflowPunct/>
        <w:adjustRightInd/>
        <w:ind w:left="0"/>
        <w:rPr>
          <w:rFonts w:cstheme="minorHAnsi"/>
          <w:b/>
          <w:snapToGrid w:val="0"/>
          <w:sz w:val="8"/>
        </w:rPr>
      </w:pPr>
    </w:p>
    <w:p w14:paraId="067891F7" w14:textId="77777777" w:rsidR="007C6246" w:rsidRPr="004070E7" w:rsidRDefault="007C6246" w:rsidP="007C6246">
      <w:pPr>
        <w:pStyle w:val="ListParagraph"/>
        <w:widowControl/>
        <w:overflowPunct/>
        <w:adjustRightInd/>
        <w:ind w:left="0"/>
        <w:rPr>
          <w:rFonts w:cstheme="minorHAnsi"/>
          <w:b/>
          <w:snapToGrid w:val="0"/>
          <w:sz w:val="8"/>
        </w:rPr>
      </w:pPr>
    </w:p>
    <w:p w14:paraId="5A8472BE" w14:textId="77777777" w:rsidR="007C6246" w:rsidRPr="004070E7" w:rsidRDefault="007C6246" w:rsidP="007C6246">
      <w:pPr>
        <w:pStyle w:val="ListParagraph"/>
        <w:widowControl/>
        <w:numPr>
          <w:ilvl w:val="0"/>
          <w:numId w:val="1"/>
        </w:numPr>
        <w:tabs>
          <w:tab w:val="left" w:pos="540"/>
        </w:tabs>
        <w:overflowPunct/>
        <w:adjustRightInd/>
        <w:ind w:left="0"/>
        <w:rPr>
          <w:rFonts w:cstheme="minorHAnsi"/>
          <w:b/>
          <w:snapToGrid w:val="0"/>
          <w:szCs w:val="22"/>
        </w:rPr>
      </w:pPr>
      <w:r w:rsidRPr="004070E7">
        <w:rPr>
          <w:rFonts w:cstheme="minorHAnsi"/>
          <w:b/>
          <w:snapToGrid w:val="0"/>
          <w:szCs w:val="22"/>
        </w:rPr>
        <w:t xml:space="preserve">Cost Breakdown by Cost Component </w:t>
      </w:r>
      <w:r w:rsidRPr="004070E7">
        <w:rPr>
          <w:rFonts w:cstheme="minorHAnsi"/>
          <w:b/>
          <w:i/>
          <w:snapToGrid w:val="0"/>
          <w:szCs w:val="22"/>
        </w:rPr>
        <w:t>[This is only an Example]</w:t>
      </w:r>
      <w:r w:rsidRPr="004070E7">
        <w:rPr>
          <w:rFonts w:cstheme="minorHAnsi"/>
          <w:b/>
          <w:snapToGrid w:val="0"/>
          <w:szCs w:val="22"/>
        </w:rPr>
        <w:t xml:space="preserve">:  </w:t>
      </w:r>
    </w:p>
    <w:tbl>
      <w:tblPr>
        <w:tblW w:w="918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620"/>
        <w:gridCol w:w="1571"/>
        <w:gridCol w:w="1129"/>
        <w:gridCol w:w="1350"/>
      </w:tblGrid>
      <w:tr w:rsidR="007C6246" w:rsidRPr="004070E7" w14:paraId="256E7F63" w14:textId="77777777" w:rsidTr="00BD1707">
        <w:tc>
          <w:tcPr>
            <w:tcW w:w="3510" w:type="dxa"/>
          </w:tcPr>
          <w:p w14:paraId="2632BDD7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Description of Activity</w:t>
            </w:r>
          </w:p>
        </w:tc>
        <w:tc>
          <w:tcPr>
            <w:tcW w:w="1620" w:type="dxa"/>
          </w:tcPr>
          <w:p w14:paraId="03A99A48" w14:textId="77777777" w:rsidR="007C6246" w:rsidRPr="004070E7" w:rsidRDefault="007C6246" w:rsidP="00BD1707">
            <w:pPr>
              <w:ind w:right="-108"/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Remuneration per Unit of Time</w:t>
            </w:r>
          </w:p>
        </w:tc>
        <w:tc>
          <w:tcPr>
            <w:tcW w:w="1571" w:type="dxa"/>
          </w:tcPr>
          <w:p w14:paraId="1C905FF9" w14:textId="77777777" w:rsidR="007C6246" w:rsidRPr="004070E7" w:rsidRDefault="007C6246" w:rsidP="00BD1707">
            <w:pPr>
              <w:ind w:right="-108"/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Total Period of Engagement</w:t>
            </w:r>
          </w:p>
        </w:tc>
        <w:tc>
          <w:tcPr>
            <w:tcW w:w="1129" w:type="dxa"/>
          </w:tcPr>
          <w:p w14:paraId="69BEA68D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No. of Personnel</w:t>
            </w:r>
          </w:p>
        </w:tc>
        <w:tc>
          <w:tcPr>
            <w:tcW w:w="1350" w:type="dxa"/>
          </w:tcPr>
          <w:p w14:paraId="520859EB" w14:textId="77777777" w:rsidR="007C6246" w:rsidRPr="004070E7" w:rsidRDefault="007C6246" w:rsidP="00BD1707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 xml:space="preserve">Total Rate </w:t>
            </w:r>
          </w:p>
        </w:tc>
      </w:tr>
      <w:tr w:rsidR="007C6246" w:rsidRPr="004070E7" w14:paraId="33F3F74A" w14:textId="77777777" w:rsidTr="00BD1707">
        <w:tc>
          <w:tcPr>
            <w:tcW w:w="3510" w:type="dxa"/>
          </w:tcPr>
          <w:p w14:paraId="1B19CBD7" w14:textId="77777777" w:rsidR="007C6246" w:rsidRPr="004070E7" w:rsidRDefault="007C6246" w:rsidP="00BD1707">
            <w:pPr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 xml:space="preserve">I. Personnel Services </w:t>
            </w:r>
          </w:p>
        </w:tc>
        <w:tc>
          <w:tcPr>
            <w:tcW w:w="1620" w:type="dxa"/>
          </w:tcPr>
          <w:p w14:paraId="47ADA689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6BDAAEC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3F7026C4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C8C0DA3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6D7C978A" w14:textId="77777777" w:rsidTr="00BD1707">
        <w:tc>
          <w:tcPr>
            <w:tcW w:w="3510" w:type="dxa"/>
          </w:tcPr>
          <w:p w14:paraId="316299E4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1. Services from Home Office</w:t>
            </w:r>
          </w:p>
        </w:tc>
        <w:tc>
          <w:tcPr>
            <w:tcW w:w="1620" w:type="dxa"/>
          </w:tcPr>
          <w:p w14:paraId="2EB688A9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2BA58427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07CB8DF5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2711B5EA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18068DF3" w14:textId="77777777" w:rsidTr="00BD1707">
        <w:tc>
          <w:tcPr>
            <w:tcW w:w="3510" w:type="dxa"/>
          </w:tcPr>
          <w:p w14:paraId="5FCE788D" w14:textId="77777777" w:rsidR="007C6246" w:rsidRPr="004070E7" w:rsidRDefault="007C6246" w:rsidP="007C6246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Key Expert 1 </w:t>
            </w:r>
          </w:p>
        </w:tc>
        <w:tc>
          <w:tcPr>
            <w:tcW w:w="1620" w:type="dxa"/>
          </w:tcPr>
          <w:p w14:paraId="0EF396F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31F317C3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55E356C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D83E57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6B10E0B7" w14:textId="77777777" w:rsidTr="00BD1707">
        <w:tc>
          <w:tcPr>
            <w:tcW w:w="3510" w:type="dxa"/>
          </w:tcPr>
          <w:p w14:paraId="4E8071F4" w14:textId="77777777" w:rsidR="007C6246" w:rsidRPr="004070E7" w:rsidRDefault="007C6246" w:rsidP="007C6246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Key Expert 2</w:t>
            </w:r>
          </w:p>
        </w:tc>
        <w:tc>
          <w:tcPr>
            <w:tcW w:w="1620" w:type="dxa"/>
          </w:tcPr>
          <w:p w14:paraId="30A06CD7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157C4DB9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5CBE6EF9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10B42C3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5EA32C97" w14:textId="77777777" w:rsidTr="00BD1707">
        <w:tc>
          <w:tcPr>
            <w:tcW w:w="3510" w:type="dxa"/>
          </w:tcPr>
          <w:p w14:paraId="0189C92A" w14:textId="77777777" w:rsidR="007C6246" w:rsidRPr="004070E7" w:rsidRDefault="007C6246" w:rsidP="007C6246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Key Expert 3</w:t>
            </w:r>
          </w:p>
        </w:tc>
        <w:tc>
          <w:tcPr>
            <w:tcW w:w="1620" w:type="dxa"/>
          </w:tcPr>
          <w:p w14:paraId="1DF70D54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29C7046B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530144FD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72C0845F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32F5319F" w14:textId="77777777" w:rsidTr="00BD1707">
        <w:tc>
          <w:tcPr>
            <w:tcW w:w="3510" w:type="dxa"/>
          </w:tcPr>
          <w:p w14:paraId="34F29544" w14:textId="77777777" w:rsidR="007C6246" w:rsidRDefault="007C6246" w:rsidP="007C6246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Expert 4 etc.</w:t>
            </w:r>
          </w:p>
        </w:tc>
        <w:tc>
          <w:tcPr>
            <w:tcW w:w="1620" w:type="dxa"/>
          </w:tcPr>
          <w:p w14:paraId="59552792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32DBEC0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39FA6FCE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7A01291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7488569B" w14:textId="77777777" w:rsidTr="00BD1707">
        <w:tc>
          <w:tcPr>
            <w:tcW w:w="3510" w:type="dxa"/>
          </w:tcPr>
          <w:p w14:paraId="037D7EA7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2. Services from Field Offices</w:t>
            </w:r>
          </w:p>
        </w:tc>
        <w:tc>
          <w:tcPr>
            <w:tcW w:w="1620" w:type="dxa"/>
          </w:tcPr>
          <w:p w14:paraId="007070A3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749DD7E1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666FDB8E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C46D5E3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69B96414" w14:textId="77777777" w:rsidTr="00BD1707">
        <w:tc>
          <w:tcPr>
            <w:tcW w:w="3510" w:type="dxa"/>
          </w:tcPr>
          <w:p w14:paraId="2D6F5CF0" w14:textId="77777777" w:rsidR="007C6246" w:rsidRPr="004070E7" w:rsidRDefault="007C6246" w:rsidP="007C6246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Key Expert 1 </w:t>
            </w:r>
          </w:p>
        </w:tc>
        <w:tc>
          <w:tcPr>
            <w:tcW w:w="1620" w:type="dxa"/>
          </w:tcPr>
          <w:p w14:paraId="244D3AEE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41DA8AD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780D0D6E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27C91F1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04C93B8A" w14:textId="77777777" w:rsidTr="00BD1707">
        <w:tc>
          <w:tcPr>
            <w:tcW w:w="3510" w:type="dxa"/>
          </w:tcPr>
          <w:p w14:paraId="0841471C" w14:textId="77777777" w:rsidR="007C6246" w:rsidRPr="004070E7" w:rsidRDefault="007C6246" w:rsidP="007C6246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Key Expert 2</w:t>
            </w:r>
          </w:p>
        </w:tc>
        <w:tc>
          <w:tcPr>
            <w:tcW w:w="1620" w:type="dxa"/>
          </w:tcPr>
          <w:p w14:paraId="4B51A99B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16E46E23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5461EB7D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B93EBC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7387A258" w14:textId="77777777" w:rsidTr="00BD1707">
        <w:tc>
          <w:tcPr>
            <w:tcW w:w="3510" w:type="dxa"/>
          </w:tcPr>
          <w:p w14:paraId="36FDD57B" w14:textId="77777777" w:rsidR="007C6246" w:rsidRPr="004070E7" w:rsidRDefault="007C6246" w:rsidP="007C6246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 xml:space="preserve">Key </w:t>
            </w:r>
            <w:r w:rsidRPr="004070E7">
              <w:rPr>
                <w:rFonts w:eastAsia="Calibri" w:cstheme="minorHAnsi"/>
                <w:snapToGrid w:val="0"/>
              </w:rPr>
              <w:t>Expert 3</w:t>
            </w:r>
          </w:p>
        </w:tc>
        <w:tc>
          <w:tcPr>
            <w:tcW w:w="1620" w:type="dxa"/>
          </w:tcPr>
          <w:p w14:paraId="42F399F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16656641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4B108BD4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4D1110A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41976242" w14:textId="77777777" w:rsidTr="00BD1707">
        <w:tc>
          <w:tcPr>
            <w:tcW w:w="3510" w:type="dxa"/>
          </w:tcPr>
          <w:p w14:paraId="356BF185" w14:textId="77777777" w:rsidR="007C6246" w:rsidRPr="004070E7" w:rsidRDefault="007C6246" w:rsidP="007C6246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Expert 4</w:t>
            </w:r>
            <w:r>
              <w:rPr>
                <w:rFonts w:eastAsia="Calibri" w:cstheme="minorHAnsi"/>
                <w:snapToGrid w:val="0"/>
              </w:rPr>
              <w:t xml:space="preserve"> etc.</w:t>
            </w:r>
          </w:p>
        </w:tc>
        <w:tc>
          <w:tcPr>
            <w:tcW w:w="1620" w:type="dxa"/>
          </w:tcPr>
          <w:p w14:paraId="091D565C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4586AF22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5AF98F8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30428A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0C75C058" w14:textId="77777777" w:rsidTr="00BD1707">
        <w:tc>
          <w:tcPr>
            <w:tcW w:w="3510" w:type="dxa"/>
          </w:tcPr>
          <w:p w14:paraId="67A15989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lastRenderedPageBreak/>
              <w:t>3.  Services from Overseas</w:t>
            </w:r>
          </w:p>
        </w:tc>
        <w:tc>
          <w:tcPr>
            <w:tcW w:w="1620" w:type="dxa"/>
          </w:tcPr>
          <w:p w14:paraId="33F4DBA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539A5075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620D6F5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87570D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0B0E05DC" w14:textId="77777777" w:rsidTr="00BD1707">
        <w:tc>
          <w:tcPr>
            <w:tcW w:w="3510" w:type="dxa"/>
          </w:tcPr>
          <w:p w14:paraId="1C60AF3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 a.  Expertise 1</w:t>
            </w:r>
          </w:p>
        </w:tc>
        <w:tc>
          <w:tcPr>
            <w:tcW w:w="1620" w:type="dxa"/>
          </w:tcPr>
          <w:p w14:paraId="442E69C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439CFC37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7884ACA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14E0B1B4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4082E7A4" w14:textId="77777777" w:rsidTr="00BD1707">
        <w:tc>
          <w:tcPr>
            <w:tcW w:w="3510" w:type="dxa"/>
          </w:tcPr>
          <w:p w14:paraId="340376A1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 b.  Expertise 2</w:t>
            </w:r>
          </w:p>
        </w:tc>
        <w:tc>
          <w:tcPr>
            <w:tcW w:w="1620" w:type="dxa"/>
          </w:tcPr>
          <w:p w14:paraId="03EAD0B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6254AD6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658C39FA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F99208F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46049ADE" w14:textId="77777777" w:rsidTr="00BD1707">
        <w:trPr>
          <w:trHeight w:val="251"/>
        </w:trPr>
        <w:tc>
          <w:tcPr>
            <w:tcW w:w="3510" w:type="dxa"/>
          </w:tcPr>
          <w:p w14:paraId="78FD424F" w14:textId="77777777" w:rsidR="007C6246" w:rsidRPr="004070E7" w:rsidRDefault="007C6246" w:rsidP="00BD1707">
            <w:pPr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II. Out of Pocket Expenses</w:t>
            </w:r>
          </w:p>
        </w:tc>
        <w:tc>
          <w:tcPr>
            <w:tcW w:w="1620" w:type="dxa"/>
          </w:tcPr>
          <w:p w14:paraId="26E5D8B2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5AB6F237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377701BF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B8AC717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311133B3" w14:textId="77777777" w:rsidTr="00BD1707">
        <w:trPr>
          <w:trHeight w:val="251"/>
        </w:trPr>
        <w:tc>
          <w:tcPr>
            <w:tcW w:w="3510" w:type="dxa"/>
          </w:tcPr>
          <w:p w14:paraId="39B6048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1.  Travel Costs</w:t>
            </w:r>
          </w:p>
        </w:tc>
        <w:tc>
          <w:tcPr>
            <w:tcW w:w="1620" w:type="dxa"/>
          </w:tcPr>
          <w:p w14:paraId="16D771C7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62349983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16F2159A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03374B5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33719979" w14:textId="77777777" w:rsidTr="00BD1707">
        <w:trPr>
          <w:trHeight w:val="251"/>
        </w:trPr>
        <w:tc>
          <w:tcPr>
            <w:tcW w:w="3510" w:type="dxa"/>
          </w:tcPr>
          <w:p w14:paraId="7BF91BBC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2.  Daily Allowance</w:t>
            </w:r>
          </w:p>
        </w:tc>
        <w:tc>
          <w:tcPr>
            <w:tcW w:w="1620" w:type="dxa"/>
          </w:tcPr>
          <w:p w14:paraId="1EAA06F7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7BD9FB62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748DCDA4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7F171445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53A9CAF2" w14:textId="77777777" w:rsidTr="00BD1707">
        <w:trPr>
          <w:trHeight w:val="251"/>
        </w:trPr>
        <w:tc>
          <w:tcPr>
            <w:tcW w:w="3510" w:type="dxa"/>
          </w:tcPr>
          <w:p w14:paraId="28197AEB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3.  Communications</w:t>
            </w:r>
          </w:p>
        </w:tc>
        <w:tc>
          <w:tcPr>
            <w:tcW w:w="1620" w:type="dxa"/>
          </w:tcPr>
          <w:p w14:paraId="748D598B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6DB110F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3CE4F474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682D172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0469F6EB" w14:textId="77777777" w:rsidTr="00BD1707">
        <w:trPr>
          <w:trHeight w:val="251"/>
        </w:trPr>
        <w:tc>
          <w:tcPr>
            <w:tcW w:w="3510" w:type="dxa"/>
          </w:tcPr>
          <w:p w14:paraId="33DB7929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4.  Reproduction</w:t>
            </w:r>
          </w:p>
        </w:tc>
        <w:tc>
          <w:tcPr>
            <w:tcW w:w="1620" w:type="dxa"/>
          </w:tcPr>
          <w:p w14:paraId="05C3EC2B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4847F20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0B1CF08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704439CA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7620BF8B" w14:textId="77777777" w:rsidTr="00BD1707">
        <w:trPr>
          <w:trHeight w:val="251"/>
        </w:trPr>
        <w:tc>
          <w:tcPr>
            <w:tcW w:w="3510" w:type="dxa"/>
          </w:tcPr>
          <w:p w14:paraId="703244A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5.  Equipment Lease</w:t>
            </w:r>
          </w:p>
        </w:tc>
        <w:tc>
          <w:tcPr>
            <w:tcW w:w="1620" w:type="dxa"/>
          </w:tcPr>
          <w:p w14:paraId="538085BF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0497CA88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4E416439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DAECDFA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685C8C44" w14:textId="77777777" w:rsidTr="00BD1707">
        <w:trPr>
          <w:trHeight w:val="251"/>
        </w:trPr>
        <w:tc>
          <w:tcPr>
            <w:tcW w:w="3510" w:type="dxa"/>
          </w:tcPr>
          <w:p w14:paraId="61611B8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6.  Others</w:t>
            </w:r>
          </w:p>
        </w:tc>
        <w:tc>
          <w:tcPr>
            <w:tcW w:w="1620" w:type="dxa"/>
          </w:tcPr>
          <w:p w14:paraId="6569D06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276CC866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1350C7C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1D0BCA4C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046AE2F0" w14:textId="77777777" w:rsidTr="00BD1707">
        <w:trPr>
          <w:trHeight w:val="251"/>
        </w:trPr>
        <w:tc>
          <w:tcPr>
            <w:tcW w:w="3510" w:type="dxa"/>
          </w:tcPr>
          <w:p w14:paraId="417DF18F" w14:textId="77777777" w:rsidR="007C6246" w:rsidRPr="004070E7" w:rsidRDefault="007C6246" w:rsidP="00BD1707">
            <w:pPr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III. Other Related Costs</w:t>
            </w:r>
          </w:p>
        </w:tc>
        <w:tc>
          <w:tcPr>
            <w:tcW w:w="1620" w:type="dxa"/>
          </w:tcPr>
          <w:p w14:paraId="17A8C129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4006FCF0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6722621F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2D1B1E6C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  <w:tr w:rsidR="007C6246" w:rsidRPr="004070E7" w14:paraId="72413814" w14:textId="77777777" w:rsidTr="00BD1707">
        <w:trPr>
          <w:trHeight w:val="251"/>
        </w:trPr>
        <w:tc>
          <w:tcPr>
            <w:tcW w:w="3510" w:type="dxa"/>
          </w:tcPr>
          <w:p w14:paraId="1390D287" w14:textId="77777777" w:rsidR="007C6246" w:rsidRPr="004070E7" w:rsidRDefault="007C6246" w:rsidP="00BD1707">
            <w:pPr>
              <w:rPr>
                <w:rFonts w:eastAsia="Calibri" w:cstheme="minorHAnsi"/>
                <w:b/>
                <w:snapToGrid w:val="0"/>
              </w:rPr>
            </w:pPr>
            <w:r>
              <w:rPr>
                <w:rFonts w:eastAsia="Calibri" w:cstheme="minorHAnsi"/>
                <w:b/>
                <w:snapToGrid w:val="0"/>
              </w:rPr>
              <w:t>TOTAL</w:t>
            </w:r>
          </w:p>
        </w:tc>
        <w:tc>
          <w:tcPr>
            <w:tcW w:w="1620" w:type="dxa"/>
          </w:tcPr>
          <w:p w14:paraId="35E94781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5168FE1F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43E9D86F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7D20E6BF" w14:textId="77777777" w:rsidR="007C6246" w:rsidRPr="004070E7" w:rsidRDefault="007C6246" w:rsidP="00BD1707">
            <w:pPr>
              <w:rPr>
                <w:rFonts w:eastAsia="Calibri" w:cstheme="minorHAnsi"/>
                <w:snapToGrid w:val="0"/>
              </w:rPr>
            </w:pPr>
          </w:p>
        </w:tc>
      </w:tr>
    </w:tbl>
    <w:p w14:paraId="4B11397F" w14:textId="77777777" w:rsidR="007C6246" w:rsidRPr="004070E7" w:rsidRDefault="007C6246" w:rsidP="007C6246">
      <w:pPr>
        <w:rPr>
          <w:rFonts w:cstheme="minorHAnsi"/>
          <w:sz w:val="4"/>
          <w:szCs w:val="22"/>
        </w:rPr>
      </w:pPr>
    </w:p>
    <w:p w14:paraId="6ED79C11" w14:textId="77777777" w:rsidR="007C6246" w:rsidRPr="004070E7" w:rsidRDefault="007C6246" w:rsidP="007C6246">
      <w:pPr>
        <w:rPr>
          <w:rFonts w:cstheme="minorHAnsi"/>
          <w:sz w:val="14"/>
          <w:szCs w:val="22"/>
        </w:rPr>
      </w:pPr>
    </w:p>
    <w:p w14:paraId="608B3DB2" w14:textId="77777777" w:rsidR="007C6246" w:rsidRPr="004070E7" w:rsidRDefault="007C6246" w:rsidP="007C6246">
      <w:pPr>
        <w:ind w:left="4320"/>
        <w:rPr>
          <w:rFonts w:cstheme="minorHAnsi"/>
          <w:i/>
          <w:szCs w:val="22"/>
        </w:rPr>
      </w:pPr>
      <w:r w:rsidRPr="004070E7">
        <w:rPr>
          <w:rFonts w:cstheme="minorHAnsi"/>
          <w:i/>
          <w:szCs w:val="22"/>
        </w:rPr>
        <w:t>[Name and Signature of the Service Provider’s Authorized Person]</w:t>
      </w:r>
    </w:p>
    <w:p w14:paraId="58CAC9E0" w14:textId="77777777" w:rsidR="007C6246" w:rsidRPr="004070E7" w:rsidRDefault="007C6246" w:rsidP="007C6246">
      <w:pPr>
        <w:ind w:left="4320"/>
        <w:rPr>
          <w:rFonts w:cstheme="minorHAnsi"/>
          <w:i/>
          <w:szCs w:val="22"/>
        </w:rPr>
      </w:pPr>
      <w:r w:rsidRPr="004070E7">
        <w:rPr>
          <w:rFonts w:cstheme="minorHAnsi"/>
          <w:i/>
          <w:szCs w:val="22"/>
        </w:rPr>
        <w:t>[Designation]</w:t>
      </w:r>
    </w:p>
    <w:p w14:paraId="76AF8C02" w14:textId="77777777" w:rsidR="007C6246" w:rsidRPr="004070E7" w:rsidRDefault="007C6246" w:rsidP="007C6246">
      <w:pPr>
        <w:ind w:left="4320"/>
        <w:rPr>
          <w:rFonts w:cstheme="minorHAnsi"/>
          <w:i/>
          <w:szCs w:val="22"/>
        </w:rPr>
      </w:pPr>
      <w:r w:rsidRPr="004070E7">
        <w:rPr>
          <w:rFonts w:cstheme="minorHAnsi"/>
          <w:i/>
          <w:szCs w:val="22"/>
        </w:rPr>
        <w:t>[Date]</w:t>
      </w:r>
    </w:p>
    <w:bookmarkEnd w:id="0"/>
    <w:bookmarkEnd w:id="1"/>
    <w:p w14:paraId="4EE23211" w14:textId="77777777" w:rsidR="00FB6979" w:rsidRDefault="00FB6979"/>
    <w:sectPr w:rsidR="00FB6979" w:rsidSect="007C6246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4292F" w14:textId="77777777" w:rsidR="00CF5D45" w:rsidRDefault="00CF5D45" w:rsidP="007C6246">
      <w:r>
        <w:separator/>
      </w:r>
    </w:p>
  </w:endnote>
  <w:endnote w:type="continuationSeparator" w:id="0">
    <w:p w14:paraId="43AF5DCB" w14:textId="77777777" w:rsidR="00CF5D45" w:rsidRDefault="00CF5D45" w:rsidP="007C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524F3" w14:textId="77777777" w:rsidR="00CF5D45" w:rsidRDefault="00CF5D45" w:rsidP="007C6246">
      <w:r>
        <w:separator/>
      </w:r>
    </w:p>
  </w:footnote>
  <w:footnote w:type="continuationSeparator" w:id="0">
    <w:p w14:paraId="5236DDF3" w14:textId="77777777" w:rsidR="00CF5D45" w:rsidRDefault="00CF5D45" w:rsidP="007C6246">
      <w:r>
        <w:continuationSeparator/>
      </w:r>
    </w:p>
  </w:footnote>
  <w:footnote w:id="1">
    <w:p w14:paraId="02E0FE90" w14:textId="77777777" w:rsidR="00355C95" w:rsidRPr="007E6019" w:rsidRDefault="00355C95" w:rsidP="00355C95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</w:t>
      </w:r>
      <w:proofErr w:type="gramStart"/>
      <w:r>
        <w:rPr>
          <w:i/>
          <w:lang w:val="en-PH"/>
        </w:rPr>
        <w:t>phone</w:t>
      </w:r>
      <w:proofErr w:type="gramEnd"/>
      <w:r>
        <w:rPr>
          <w:i/>
          <w:lang w:val="en-PH"/>
        </w:rPr>
        <w:t xml:space="preserve"> and fax numbers – for verification purposes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656"/>
    <w:multiLevelType w:val="hybridMultilevel"/>
    <w:tmpl w:val="6F52145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444413E"/>
    <w:multiLevelType w:val="hybridMultilevel"/>
    <w:tmpl w:val="47A29B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73645"/>
    <w:multiLevelType w:val="hybridMultilevel"/>
    <w:tmpl w:val="76BA1A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51853"/>
    <w:multiLevelType w:val="hybridMultilevel"/>
    <w:tmpl w:val="B6FA4038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937394">
    <w:abstractNumId w:val="4"/>
  </w:num>
  <w:num w:numId="2" w16cid:durableId="1074812007">
    <w:abstractNumId w:val="3"/>
  </w:num>
  <w:num w:numId="3" w16cid:durableId="882404207">
    <w:abstractNumId w:val="0"/>
  </w:num>
  <w:num w:numId="4" w16cid:durableId="1345747148">
    <w:abstractNumId w:val="1"/>
  </w:num>
  <w:num w:numId="5" w16cid:durableId="1864709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246"/>
    <w:rsid w:val="001930C3"/>
    <w:rsid w:val="0029186B"/>
    <w:rsid w:val="00355C95"/>
    <w:rsid w:val="00474C09"/>
    <w:rsid w:val="004F6218"/>
    <w:rsid w:val="007C6246"/>
    <w:rsid w:val="00807BC4"/>
    <w:rsid w:val="009B386A"/>
    <w:rsid w:val="00B46244"/>
    <w:rsid w:val="00BD1771"/>
    <w:rsid w:val="00CF5D45"/>
    <w:rsid w:val="00FB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F03A8"/>
  <w15:chartTrackingRefBased/>
  <w15:docId w15:val="{83C1734E-B14D-4848-8BFA-C3AC0EFE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246"/>
    <w:pPr>
      <w:spacing w:after="0" w:line="240" w:lineRule="auto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6246"/>
    <w:pPr>
      <w:keepNext/>
      <w:jc w:val="center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6246"/>
    <w:rPr>
      <w:rFonts w:eastAsia="Times New Roman" w:cs="Times New Roman"/>
      <w:b/>
      <w:sz w:val="32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7C6246"/>
  </w:style>
  <w:style w:type="character" w:customStyle="1" w:styleId="CommentTextChar">
    <w:name w:val="Comment Text Char"/>
    <w:basedOn w:val="DefaultParagraphFont"/>
    <w:link w:val="CommentText"/>
    <w:uiPriority w:val="99"/>
    <w:rsid w:val="007C6246"/>
    <w:rPr>
      <w:rFonts w:eastAsia="Times New Roman" w:cs="Times New Roman"/>
      <w:szCs w:val="20"/>
    </w:rPr>
  </w:style>
  <w:style w:type="character" w:styleId="FootnoteReference">
    <w:name w:val="footnote reference"/>
    <w:aliases w:val="16 Point,Superscript 6 Point,Superscript 6 Point + 11 pt,Style 24,o,ftref"/>
    <w:rsid w:val="007C6246"/>
    <w:rPr>
      <w:vertAlign w:val="superscript"/>
    </w:rPr>
  </w:style>
  <w:style w:type="paragraph" w:styleId="FootnoteText">
    <w:name w:val="footnote text"/>
    <w:aliases w:val="Geneva 9,Font: Geneva 9,Boston 10,f,ADB,Fußnote,F,Style 25,single space,otnote Text,footnote text,text,fn,ft,FOOTNOTES,WB-Fußnotentext,WB-Fuﬂnotentext,Fuﬂnote,Note de bas de page Car,ALTS FOOTNOTE"/>
    <w:basedOn w:val="Normal"/>
    <w:link w:val="FootnoteTextChar"/>
    <w:unhideWhenUsed/>
    <w:qFormat/>
    <w:rsid w:val="007C6246"/>
  </w:style>
  <w:style w:type="character" w:customStyle="1" w:styleId="FootnoteTextChar">
    <w:name w:val="Footnote Text Char"/>
    <w:aliases w:val="Geneva 9 Char,Font: Geneva 9 Char,Boston 10 Char,f Char,ADB Char,Fußnote Char,F Char,Style 25 Char,single space Char,otnote Text Char,footnote text Char,text Char,fn Char,ft Char,FOOTNOTES Char,WB-Fußnotentext Char,Fuﬂnote Char"/>
    <w:basedOn w:val="DefaultParagraphFont"/>
    <w:link w:val="FootnoteText"/>
    <w:rsid w:val="007C6246"/>
    <w:rPr>
      <w:rFonts w:eastAsia="Times New Roman" w:cs="Times New Roman"/>
      <w:szCs w:val="20"/>
    </w:rPr>
  </w:style>
  <w:style w:type="paragraph" w:styleId="ListParagraph">
    <w:name w:val="List Paragraph"/>
    <w:aliases w:val="References,List Paragraph (numbered (a)),List_Paragraph,Multilevel para_II,Akapit z listą BS,Indent Paragraph,Bullet OFM,Bullets,List Paragraph1,Heading,Table/Figure Heading,En tête 1,ADB paragraph numbering,123 List Paragraph,Celula,lp1"/>
    <w:basedOn w:val="Normal"/>
    <w:link w:val="ListParagraphChar"/>
    <w:uiPriority w:val="34"/>
    <w:qFormat/>
    <w:rsid w:val="007C6246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7C6246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C6246"/>
    <w:rPr>
      <w:rFonts w:eastAsia="Times New Roman" w:cs="Times New Roman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C6246"/>
    <w:rPr>
      <w:color w:val="808080"/>
    </w:rPr>
  </w:style>
  <w:style w:type="character" w:customStyle="1" w:styleId="ListParagraphChar">
    <w:name w:val="List Paragraph Char"/>
    <w:aliases w:val="References Char,List Paragraph (numbered (a)) Char,List_Paragraph Char,Multilevel para_II Char,Akapit z listą BS Char,Indent Paragraph Char,Bullet OFM Char,Bullets Char,List Paragraph1 Char,Heading Char,Table/Figure Heading Char"/>
    <w:link w:val="ListParagraph"/>
    <w:uiPriority w:val="34"/>
    <w:qFormat/>
    <w:rsid w:val="007C6246"/>
    <w:rPr>
      <w:rFonts w:eastAsia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Suren Saghatelyan</dc:creator>
  <cp:keywords/>
  <dc:description/>
  <cp:lastModifiedBy>Suren Saghatelyan</cp:lastModifiedBy>
  <cp:revision>4</cp:revision>
  <dcterms:created xsi:type="dcterms:W3CDTF">2022-07-12T13:29:00Z</dcterms:created>
  <dcterms:modified xsi:type="dcterms:W3CDTF">2022-08-09T08:37:00Z</dcterms:modified>
</cp:coreProperties>
</file>