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after="240" w:before="840" w:lineRule="auto"/>
        <w:rPr/>
      </w:pPr>
      <w:r w:rsidDel="00000000" w:rsidR="00000000" w:rsidRPr="00000000">
        <w:rPr>
          <w:rtl w:val="0"/>
        </w:rPr>
        <w:t xml:space="preserve">ANNEX F</w:t>
      </w: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-749299</wp:posOffset>
                </wp:positionH>
                <wp:positionV relativeFrom="paragraph">
                  <wp:posOffset>177800</wp:posOffset>
                </wp:positionV>
                <wp:extent cx="7610475" cy="2566988"/>
                <wp:effectExtent b="0" l="0" r="0" t="0"/>
                <wp:wrapNone/>
                <wp:docPr id="2" name=""/>
                <a:graphic>
                  <a:graphicData uri="http://schemas.microsoft.com/office/word/2010/wordprocessingShape">
                    <wps:wsp>
                      <wps:cNvSpPr/>
                      <wps:cNvPr id="3" name="Shape 3"/>
                      <wps:spPr>
                        <a:xfrm>
                          <a:off x="1546795" y="2666308"/>
                          <a:ext cx="7598410" cy="2227384"/>
                        </a:xfrm>
                        <a:prstGeom prst="rect">
                          <a:avLst/>
                        </a:prstGeom>
                        <a:solidFill>
                          <a:srgbClr val="0096D1">
                            <a:alpha val="9803"/>
                          </a:srgbClr>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-749299</wp:posOffset>
                </wp:positionH>
                <wp:positionV relativeFrom="paragraph">
                  <wp:posOffset>177800</wp:posOffset>
                </wp:positionV>
                <wp:extent cx="7610475" cy="2566988"/>
                <wp:effectExtent b="0" l="0" r="0" t="0"/>
                <wp:wrapNone/>
                <wp:docPr id="2"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7610475" cy="2566988"/>
                        </a:xfrm>
                        <a:prstGeom prst="rect"/>
                        <a:ln/>
                      </pic:spPr>
                    </pic:pic>
                  </a:graphicData>
                </a:graphic>
              </wp:anchor>
            </w:drawing>
          </mc:Fallback>
        </mc:AlternateContent>
      </w:r>
    </w:p>
    <w:p w:rsidR="00000000" w:rsidDel="00000000" w:rsidP="00000000" w:rsidRDefault="00000000" w:rsidRPr="00000000" w14:paraId="00000002">
      <w:pPr>
        <w:pStyle w:val="Subtitle"/>
        <w:rPr/>
      </w:pPr>
      <w:bookmarkStart w:colFirst="0" w:colLast="0" w:name="_41ie3dxdewye" w:id="0"/>
      <w:bookmarkEnd w:id="0"/>
      <w:r w:rsidDel="00000000" w:rsidR="00000000" w:rsidRPr="00000000">
        <w:rPr>
          <w:rtl w:val="0"/>
        </w:rPr>
      </w:r>
    </w:p>
    <w:p w:rsidR="00000000" w:rsidDel="00000000" w:rsidP="00000000" w:rsidRDefault="00000000" w:rsidRPr="00000000" w14:paraId="00000003">
      <w:pPr>
        <w:pStyle w:val="Subtitle"/>
        <w:rPr/>
      </w:pPr>
      <w:bookmarkStart w:colFirst="0" w:colLast="0" w:name="_8e4x9xaiqbyr" w:id="1"/>
      <w:bookmarkEnd w:id="1"/>
      <w:r w:rsidDel="00000000" w:rsidR="00000000" w:rsidRPr="00000000">
        <w:rPr>
          <w:rtl w:val="0"/>
        </w:rPr>
      </w:r>
    </w:p>
    <w:p w:rsidR="00000000" w:rsidDel="00000000" w:rsidP="00000000" w:rsidRDefault="00000000" w:rsidRPr="00000000" w14:paraId="00000004">
      <w:pPr>
        <w:pStyle w:val="Subtitle"/>
        <w:rPr>
          <w:color w:val="003465"/>
          <w:sz w:val="28"/>
          <w:szCs w:val="28"/>
        </w:rPr>
      </w:pPr>
      <w:bookmarkStart w:colFirst="0" w:colLast="0" w:name="_7bgycx715utl" w:id="2"/>
      <w:bookmarkEnd w:id="2"/>
      <w:r w:rsidDel="00000000" w:rsidR="00000000" w:rsidRPr="00000000">
        <w:rPr>
          <w:rtl w:val="0"/>
        </w:rPr>
        <w:t xml:space="preserve">Due Diligence Questionnaire 1a</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0" w:lineRule="auto"/>
        <w:ind w:left="0" w:right="0" w:firstLine="0"/>
        <w:jc w:val="left"/>
        <w:rPr>
          <w:rFonts w:ascii="Proxima Nova" w:cs="Proxima Nova" w:eastAsia="Proxima Nova" w:hAnsi="Proxima Nova"/>
          <w:b w:val="0"/>
          <w:i w:val="0"/>
          <w:smallCaps w:val="0"/>
          <w:strike w:val="0"/>
          <w:color w:val="000000"/>
          <w:sz w:val="20"/>
          <w:szCs w:val="20"/>
          <w:u w:val="none"/>
          <w:shd w:fill="auto" w:val="clear"/>
          <w:vertAlign w:val="baseline"/>
        </w:rPr>
      </w:pPr>
      <w:r w:rsidDel="00000000" w:rsidR="00000000" w:rsidRPr="00000000">
        <w:rPr>
          <w:sz w:val="20"/>
          <w:szCs w:val="20"/>
          <w:rtl w:val="0"/>
        </w:rPr>
        <w:t xml:space="preserve">ATscale Secretariat</w:t>
      </w:r>
      <w:r w:rsidDel="00000000" w:rsidR="00000000" w:rsidRPr="00000000">
        <w:rPr>
          <w:rtl w:val="0"/>
        </w:rPr>
      </w:r>
    </w:p>
    <w:p w:rsidR="00000000" w:rsidDel="00000000" w:rsidP="00000000" w:rsidRDefault="00000000" w:rsidRPr="00000000" w14:paraId="00000006">
      <w:pPr>
        <w:spacing w:line="264" w:lineRule="auto"/>
        <w:rPr>
          <w:i w:val="1"/>
          <w:sz w:val="20"/>
          <w:szCs w:val="20"/>
        </w:rPr>
      </w:pPr>
      <w:r w:rsidDel="00000000" w:rsidR="00000000" w:rsidRPr="00000000">
        <w:rPr>
          <w:rtl w:val="0"/>
        </w:rPr>
      </w:r>
    </w:p>
    <w:p w:rsidR="00000000" w:rsidDel="00000000" w:rsidP="00000000" w:rsidRDefault="00000000" w:rsidRPr="00000000" w14:paraId="00000007">
      <w:pPr>
        <w:spacing w:line="264" w:lineRule="auto"/>
        <w:rPr/>
      </w:pPr>
      <w:r w:rsidDel="00000000" w:rsidR="00000000" w:rsidRPr="00000000">
        <w:rPr>
          <w:rtl w:val="0"/>
        </w:rPr>
      </w:r>
    </w:p>
    <w:p w:rsidR="00000000" w:rsidDel="00000000" w:rsidP="00000000" w:rsidRDefault="00000000" w:rsidRPr="00000000" w14:paraId="00000008">
      <w:pPr>
        <w:pStyle w:val="Heading1"/>
        <w:spacing w:after="240" w:before="240" w:line="276" w:lineRule="auto"/>
        <w:jc w:val="both"/>
        <w:rPr/>
      </w:pPr>
      <w:bookmarkStart w:colFirst="0" w:colLast="0" w:name="_4dyuo82b5c56" w:id="3"/>
      <w:bookmarkEnd w:id="3"/>
      <w:r w:rsidDel="00000000" w:rsidR="00000000" w:rsidRPr="00000000">
        <w:rPr>
          <w:rtl w:val="0"/>
        </w:rPr>
        <w:t xml:space="preserve">Introduction and context</w:t>
      </w:r>
    </w:p>
    <w:p w:rsidR="00000000" w:rsidDel="00000000" w:rsidP="00000000" w:rsidRDefault="00000000" w:rsidRPr="00000000" w14:paraId="00000009">
      <w:pPr>
        <w:rPr/>
      </w:pPr>
      <w:bookmarkStart w:colFirst="0" w:colLast="0" w:name="_gjdgxs" w:id="4"/>
      <w:bookmarkEnd w:id="4"/>
      <w:r w:rsidDel="00000000" w:rsidR="00000000" w:rsidRPr="00000000">
        <w:rPr>
          <w:rtl w:val="0"/>
        </w:rPr>
        <w:t xml:space="preserve">As part of its obligations to donors and in line with the UNOPS risk management framework,  ATscale conducts due diligence assessments (DDAs) on its partners. The purpose of this assessment is to evaluate the necessity to conduct DDA and identify any red flags that would prevent ATscale from signing a grant agreement with the applicant.</w:t>
      </w:r>
    </w:p>
    <w:p w:rsidR="00000000" w:rsidDel="00000000" w:rsidP="00000000" w:rsidRDefault="00000000" w:rsidRPr="00000000" w14:paraId="0000000A">
      <w:pPr>
        <w:rPr/>
      </w:pPr>
      <w:bookmarkStart w:colFirst="0" w:colLast="0" w:name="_3mmd9kmsmwbu" w:id="5"/>
      <w:bookmarkEnd w:id="5"/>
      <w:r w:rsidDel="00000000" w:rsidR="00000000" w:rsidRPr="00000000">
        <w:rPr>
          <w:rtl w:val="0"/>
        </w:rPr>
        <w:t xml:space="preserve">If the proposal is submitted by multiple partners, each one of them is required to fill the questionnaire.</w:t>
      </w:r>
    </w:p>
    <w:p w:rsidR="00000000" w:rsidDel="00000000" w:rsidP="00000000" w:rsidRDefault="00000000" w:rsidRPr="00000000" w14:paraId="0000000B">
      <w:pPr>
        <w:rPr/>
      </w:pPr>
      <w:bookmarkStart w:colFirst="0" w:colLast="0" w:name="_js7ob37xh7fv" w:id="6"/>
      <w:bookmarkEnd w:id="6"/>
      <w:r w:rsidDel="00000000" w:rsidR="00000000" w:rsidRPr="00000000">
        <w:rPr>
          <w:rtl w:val="0"/>
        </w:rPr>
        <w:t xml:space="preserve">For each of the questions below, please tick one of the answers that you feel best applies to your entity by putting an “X” in the box. If required, please add additional comments/clarifications in the provided space in the tables or  under each of the below questions. </w:t>
      </w:r>
    </w:p>
    <w:p w:rsidR="00000000" w:rsidDel="00000000" w:rsidP="00000000" w:rsidRDefault="00000000" w:rsidRPr="00000000" w14:paraId="0000000C">
      <w:pPr>
        <w:rPr/>
      </w:pPr>
      <w:bookmarkStart w:colFirst="0" w:colLast="0" w:name="_f8sk2tmohs5" w:id="7"/>
      <w:bookmarkEnd w:id="7"/>
      <w:r w:rsidDel="00000000" w:rsidR="00000000" w:rsidRPr="00000000">
        <w:rPr>
          <w:rtl w:val="0"/>
        </w:rPr>
      </w:r>
    </w:p>
    <w:p w:rsidR="00000000" w:rsidDel="00000000" w:rsidP="00000000" w:rsidRDefault="00000000" w:rsidRPr="00000000" w14:paraId="0000000D">
      <w:pPr>
        <w:rPr>
          <w:b w:val="1"/>
        </w:rPr>
      </w:pPr>
      <w:r w:rsidDel="00000000" w:rsidR="00000000" w:rsidRPr="00000000">
        <w:rPr>
          <w:b w:val="1"/>
          <w:rtl w:val="0"/>
        </w:rPr>
        <w:t xml:space="preserve">Organizational Profile:</w:t>
      </w:r>
    </w:p>
    <w:p w:rsidR="00000000" w:rsidDel="00000000" w:rsidP="00000000" w:rsidRDefault="00000000" w:rsidRPr="00000000" w14:paraId="0000000E">
      <w:pPr>
        <w:rPr/>
      </w:pPr>
      <w:r w:rsidDel="00000000" w:rsidR="00000000" w:rsidRPr="00000000">
        <w:rPr>
          <w:rtl w:val="0"/>
        </w:rPr>
      </w:r>
    </w:p>
    <w:tbl>
      <w:tblPr>
        <w:tblStyle w:val="Table1"/>
        <w:tblW w:w="96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90"/>
        <w:gridCol w:w="6810"/>
        <w:tblGridChange w:id="0">
          <w:tblGrid>
            <w:gridCol w:w="2790"/>
            <w:gridCol w:w="681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spacing w:before="0" w:line="240" w:lineRule="auto"/>
              <w:rPr/>
            </w:pPr>
            <w:r w:rsidDel="00000000" w:rsidR="00000000" w:rsidRPr="00000000">
              <w:rPr>
                <w:rtl w:val="0"/>
              </w:rPr>
              <w:t xml:space="preserve">CFP Title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spacing w:before="0" w:line="240" w:lineRule="auto"/>
              <w:rPr/>
            </w:pPr>
            <w:r w:rsidDel="00000000" w:rsidR="00000000" w:rsidRPr="00000000">
              <w:rPr>
                <w:rtl w:val="0"/>
              </w:rPr>
              <w:t xml:space="preserve">Program Management, Coordination, and Support in implementation of Assistive Technology (AT) activities to the Ministry of Health, Government of Kenya (2022-2025)</w:t>
            </w:r>
          </w:p>
        </w:tc>
      </w:tr>
      <w:tr>
        <w:trPr>
          <w:cantSplit w:val="0"/>
          <w:trHeight w:val="5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before="0" w:line="240" w:lineRule="auto"/>
              <w:rPr/>
            </w:pPr>
            <w:r w:rsidDel="00000000" w:rsidR="00000000" w:rsidRPr="00000000">
              <w:rPr>
                <w:rtl w:val="0"/>
              </w:rPr>
              <w:t xml:space="preserve">Type of applicant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spacing w:before="0" w:line="240" w:lineRule="auto"/>
              <w:rPr/>
            </w:pPr>
            <w:r w:rsidDel="00000000" w:rsidR="00000000" w:rsidRPr="00000000">
              <w:rPr>
                <w:rtl w:val="0"/>
              </w:rPr>
              <w:t xml:space="preserve">Select one: National Authority, Local Authority, INGO, NNGO, UN, Civil Society Organisation, Private Sector, Other</w:t>
            </w:r>
          </w:p>
        </w:tc>
      </w:tr>
      <w:tr>
        <w:trPr>
          <w:cantSplit w:val="0"/>
          <w:trHeight w:val="5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spacing w:before="0" w:line="240" w:lineRule="auto"/>
              <w:rPr/>
            </w:pPr>
            <w:r w:rsidDel="00000000" w:rsidR="00000000" w:rsidRPr="00000000">
              <w:rPr>
                <w:rtl w:val="0"/>
              </w:rPr>
              <w:t xml:space="preserve">Applicant 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spacing w:before="0" w:line="240" w:lineRule="auto"/>
              <w:rPr/>
            </w:pPr>
            <w:r w:rsidDel="00000000" w:rsidR="00000000" w:rsidRPr="00000000">
              <w:rPr>
                <w:rtl w:val="0"/>
              </w:rPr>
            </w:r>
          </w:p>
        </w:tc>
      </w:tr>
      <w:tr>
        <w:trPr>
          <w:cantSplit w:val="0"/>
          <w:trHeight w:val="5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spacing w:before="0" w:line="240" w:lineRule="auto"/>
              <w:rPr/>
            </w:pPr>
            <w:r w:rsidDel="00000000" w:rsidR="00000000" w:rsidRPr="00000000">
              <w:rPr>
                <w:rtl w:val="0"/>
              </w:rPr>
              <w:t xml:space="preserve">Proposal Title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spacing w:before="0" w:line="240" w:lineRule="auto"/>
              <w:rPr/>
            </w:pPr>
            <w:r w:rsidDel="00000000" w:rsidR="00000000" w:rsidRPr="00000000">
              <w:rPr>
                <w:rtl w:val="0"/>
              </w:rPr>
            </w:r>
          </w:p>
        </w:tc>
      </w:tr>
    </w:tbl>
    <w:p w:rsidR="00000000" w:rsidDel="00000000" w:rsidP="00000000" w:rsidRDefault="00000000" w:rsidRPr="00000000" w14:paraId="00000017">
      <w:pPr>
        <w:widowControl w:val="0"/>
        <w:spacing w:before="0" w:line="276"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18">
      <w:pPr>
        <w:pStyle w:val="Heading1"/>
        <w:widowControl w:val="0"/>
        <w:spacing w:before="0" w:line="276" w:lineRule="auto"/>
        <w:jc w:val="both"/>
        <w:rPr/>
      </w:pPr>
      <w:bookmarkStart w:colFirst="0" w:colLast="0" w:name="_r7mvuqljbsun" w:id="8"/>
      <w:bookmarkEnd w:id="8"/>
      <w:r w:rsidDel="00000000" w:rsidR="00000000" w:rsidRPr="00000000">
        <w:rPr>
          <w:rtl w:val="0"/>
        </w:rPr>
      </w:r>
    </w:p>
    <w:p w:rsidR="00000000" w:rsidDel="00000000" w:rsidP="00000000" w:rsidRDefault="00000000" w:rsidRPr="00000000" w14:paraId="00000019">
      <w:pPr>
        <w:pStyle w:val="Heading1"/>
        <w:widowControl w:val="0"/>
        <w:spacing w:before="0" w:line="276" w:lineRule="auto"/>
        <w:jc w:val="both"/>
        <w:rPr/>
      </w:pPr>
      <w:bookmarkStart w:colFirst="0" w:colLast="0" w:name="_eitmwkidfzap" w:id="9"/>
      <w:bookmarkEnd w:id="9"/>
      <w:r w:rsidDel="00000000" w:rsidR="00000000" w:rsidRPr="00000000">
        <w:rPr>
          <w:rtl w:val="0"/>
        </w:rPr>
        <w:t xml:space="preserve">Section 1. Past Due DIligence Assessment:</w:t>
      </w:r>
    </w:p>
    <w:p w:rsidR="00000000" w:rsidDel="00000000" w:rsidP="00000000" w:rsidRDefault="00000000" w:rsidRPr="00000000" w14:paraId="0000001A">
      <w:pPr>
        <w:pStyle w:val="Heading2"/>
        <w:rPr/>
      </w:pPr>
      <w:bookmarkStart w:colFirst="0" w:colLast="0" w:name="_j8cpwds5dogn" w:id="10"/>
      <w:bookmarkEnd w:id="10"/>
      <w:r w:rsidDel="00000000" w:rsidR="00000000" w:rsidRPr="00000000">
        <w:rPr>
          <w:rtl w:val="0"/>
        </w:rPr>
        <w:t xml:space="preserve">1.1 If your organization has gone through a Due Diligence Assessment over the last three years conducted either by a UN entity, national authority or donor, please provide details. If not, go directly  to section 2.</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Date of assessment: MM/YYYY</w:t>
      </w:r>
    </w:p>
    <w:p w:rsidR="00000000" w:rsidDel="00000000" w:rsidP="00000000" w:rsidRDefault="00000000" w:rsidRPr="00000000" w14:paraId="0000001D">
      <w:pPr>
        <w:rPr/>
      </w:pPr>
      <w:r w:rsidDel="00000000" w:rsidR="00000000" w:rsidRPr="00000000">
        <w:rPr>
          <w:rtl w:val="0"/>
        </w:rPr>
        <w:t xml:space="preserve">Name of the Entity that conducted the assessment: </w:t>
      </w:r>
    </w:p>
    <w:p w:rsidR="00000000" w:rsidDel="00000000" w:rsidP="00000000" w:rsidRDefault="00000000" w:rsidRPr="00000000" w14:paraId="0000001E">
      <w:pPr>
        <w:rPr/>
      </w:pPr>
      <w:r w:rsidDel="00000000" w:rsidR="00000000" w:rsidRPr="00000000">
        <w:rPr>
          <w:rtl w:val="0"/>
        </w:rPr>
        <w:t xml:space="preserve">Is the DDA assessment report available: Yes/No/I don’t know</w:t>
      </w:r>
    </w:p>
    <w:p w:rsidR="00000000" w:rsidDel="00000000" w:rsidP="00000000" w:rsidRDefault="00000000" w:rsidRPr="00000000" w14:paraId="0000001F">
      <w:pPr>
        <w:rPr/>
      </w:pPr>
      <w:r w:rsidDel="00000000" w:rsidR="00000000" w:rsidRPr="00000000">
        <w:rPr>
          <w:rtl w:val="0"/>
        </w:rPr>
        <w:t xml:space="preserve">If available, please include a copy along with your submission.</w:t>
      </w:r>
    </w:p>
    <w:p w:rsidR="00000000" w:rsidDel="00000000" w:rsidP="00000000" w:rsidRDefault="00000000" w:rsidRPr="00000000" w14:paraId="00000020">
      <w:pPr>
        <w:spacing w:before="0" w:line="276" w:lineRule="auto"/>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21">
      <w:pPr>
        <w:pStyle w:val="Heading1"/>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rPr>
      </w:pPr>
      <w:bookmarkStart w:colFirst="0" w:colLast="0" w:name="_ulltyl2olb29" w:id="11"/>
      <w:bookmarkEnd w:id="11"/>
      <w:r w:rsidDel="00000000" w:rsidR="00000000" w:rsidRPr="00000000">
        <w:rPr>
          <w:color w:val="cd1f40"/>
          <w:sz w:val="32"/>
          <w:szCs w:val="32"/>
          <w:rtl w:val="0"/>
        </w:rPr>
        <w:t xml:space="preserve">Section</w:t>
      </w:r>
      <w:r w:rsidDel="00000000" w:rsidR="00000000" w:rsidRPr="00000000">
        <w:rPr>
          <w:rFonts w:ascii="Calibri" w:cs="Calibri" w:eastAsia="Calibri" w:hAnsi="Calibri"/>
          <w:rtl w:val="0"/>
        </w:rPr>
        <w:t xml:space="preserve"> 2: Implementing Partner and Governance</w:t>
      </w:r>
    </w:p>
    <w:p w:rsidR="00000000" w:rsidDel="00000000" w:rsidP="00000000" w:rsidRDefault="00000000" w:rsidRPr="00000000" w14:paraId="00000022">
      <w:pPr>
        <w:spacing w:before="0" w:line="240" w:lineRule="auto"/>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23">
      <w:pPr>
        <w:pStyle w:val="Heading2"/>
        <w:spacing w:before="0" w:line="276" w:lineRule="auto"/>
        <w:jc w:val="both"/>
        <w:rPr>
          <w:i w:val="1"/>
        </w:rPr>
      </w:pPr>
      <w:bookmarkStart w:colFirst="0" w:colLast="0" w:name="_1dybs4q43cqf" w:id="12"/>
      <w:bookmarkEnd w:id="12"/>
      <w:r w:rsidDel="00000000" w:rsidR="00000000" w:rsidRPr="00000000">
        <w:rPr>
          <w:rtl w:val="0"/>
        </w:rPr>
        <w:t xml:space="preserve">2.1 What is your entity’s </w:t>
      </w:r>
      <w:r w:rsidDel="00000000" w:rsidR="00000000" w:rsidRPr="00000000">
        <w:rPr>
          <w:b w:val="1"/>
          <w:rtl w:val="0"/>
        </w:rPr>
        <w:t xml:space="preserve">legal status</w:t>
      </w:r>
      <w:r w:rsidDel="00000000" w:rsidR="00000000" w:rsidRPr="00000000">
        <w:rPr>
          <w:rtl w:val="0"/>
        </w:rPr>
        <w:t xml:space="preserve">? </w:t>
      </w:r>
      <w:r w:rsidDel="00000000" w:rsidR="00000000" w:rsidRPr="00000000">
        <w:rPr>
          <w:i w:val="1"/>
          <w:rtl w:val="0"/>
        </w:rPr>
        <w:t xml:space="preserve">(please pick 1 option from below)</w:t>
      </w:r>
      <w:r w:rsidDel="00000000" w:rsidR="00000000" w:rsidRPr="00000000">
        <w:rPr>
          <w:rtl w:val="0"/>
        </w:rPr>
        <w:t xml:space="preserve">? </w:t>
      </w:r>
      <w:r w:rsidDel="00000000" w:rsidR="00000000" w:rsidRPr="00000000">
        <w:rPr>
          <w:i w:val="1"/>
          <w:rtl w:val="0"/>
        </w:rPr>
        <w:t xml:space="preserve">Please attach proof of registration</w:t>
      </w:r>
    </w:p>
    <w:p w:rsidR="00000000" w:rsidDel="00000000" w:rsidP="00000000" w:rsidRDefault="00000000" w:rsidRPr="00000000" w14:paraId="00000024">
      <w:pPr>
        <w:rPr/>
      </w:pPr>
      <w:r w:rsidDel="00000000" w:rsidR="00000000" w:rsidRPr="00000000">
        <w:rPr>
          <w:rtl w:val="0"/>
        </w:rPr>
      </w:r>
    </w:p>
    <w:tbl>
      <w:tblPr>
        <w:tblStyle w:val="Table2"/>
        <w:tblW w:w="96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95"/>
        <w:gridCol w:w="8805"/>
        <w:tblGridChange w:id="0">
          <w:tblGrid>
            <w:gridCol w:w="795"/>
            <w:gridCol w:w="880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5">
            <w:pPr>
              <w:spacing w:before="0"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spacing w:before="0" w:line="240" w:lineRule="auto"/>
              <w:rPr/>
            </w:pPr>
            <w:r w:rsidDel="00000000" w:rsidR="00000000" w:rsidRPr="00000000">
              <w:rPr>
                <w:rtl w:val="0"/>
              </w:rPr>
              <w:t xml:space="preserve">The entity is a national or local authority of the Host Country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7">
            <w:pPr>
              <w:spacing w:before="0"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spacing w:before="0" w:line="240" w:lineRule="auto"/>
              <w:rPr/>
            </w:pPr>
            <w:r w:rsidDel="00000000" w:rsidR="00000000" w:rsidRPr="00000000">
              <w:rPr>
                <w:rtl w:val="0"/>
              </w:rPr>
              <w:t xml:space="preserve">The entity is legally registered in the Host Country and has the authorization to implement in the specific implementation areas.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spacing w:before="0"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spacing w:before="0" w:line="240" w:lineRule="auto"/>
              <w:rPr/>
            </w:pPr>
            <w:r w:rsidDel="00000000" w:rsidR="00000000" w:rsidRPr="00000000">
              <w:rPr>
                <w:rtl w:val="0"/>
              </w:rPr>
              <w:t xml:space="preserve">The entity is not registered in the Host Country, but it is registered in another country and has the authorization to implement in the specific implementation areas.</w:t>
            </w:r>
          </w:p>
        </w:tc>
      </w:tr>
      <w:tr>
        <w:trPr>
          <w:cantSplit w:val="0"/>
          <w:trHeight w:val="79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B">
            <w:pPr>
              <w:spacing w:before="0"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spacing w:before="0" w:line="240" w:lineRule="auto"/>
              <w:rPr/>
            </w:pPr>
            <w:r w:rsidDel="00000000" w:rsidR="00000000" w:rsidRPr="00000000">
              <w:rPr>
                <w:rtl w:val="0"/>
              </w:rPr>
              <w:t xml:space="preserve">The entity is not legally registered but has authorization to implement in the specific implementation areas.</w:t>
            </w:r>
          </w:p>
        </w:tc>
      </w:tr>
      <w:tr>
        <w:trPr>
          <w:cantSplit w:val="0"/>
          <w:trHeight w:val="78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D">
            <w:pPr>
              <w:spacing w:before="0"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spacing w:before="0" w:line="240" w:lineRule="auto"/>
              <w:rPr/>
            </w:pPr>
            <w:r w:rsidDel="00000000" w:rsidR="00000000" w:rsidRPr="00000000">
              <w:rPr>
                <w:rtl w:val="0"/>
              </w:rPr>
              <w:t xml:space="preserve">The entity is not legally registered and has no authorization to implement in the specific implementation areas.</w:t>
            </w:r>
          </w:p>
        </w:tc>
      </w:tr>
    </w:tbl>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If option 3 or 4 is chosen, please briefly explain:</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spacing w:before="0" w:line="276" w:lineRule="auto"/>
        <w:jc w:val="both"/>
        <w:rPr>
          <w:rFonts w:ascii="Calibri" w:cs="Calibri" w:eastAsia="Calibri" w:hAnsi="Calibri"/>
          <w:i w:val="1"/>
          <w:u w:val="single"/>
        </w:rPr>
      </w:pPr>
      <w:r w:rsidDel="00000000" w:rsidR="00000000" w:rsidRPr="00000000">
        <w:rPr>
          <w:rtl w:val="0"/>
        </w:rPr>
      </w:r>
    </w:p>
    <w:p w:rsidR="00000000" w:rsidDel="00000000" w:rsidP="00000000" w:rsidRDefault="00000000" w:rsidRPr="00000000" w14:paraId="00000033">
      <w:pPr>
        <w:spacing w:before="0" w:line="276" w:lineRule="auto"/>
        <w:jc w:val="both"/>
        <w:rPr>
          <w:rFonts w:ascii="Calibri" w:cs="Calibri" w:eastAsia="Calibri" w:hAnsi="Calibri"/>
          <w:i w:val="1"/>
          <w:u w:val="single"/>
        </w:rPr>
      </w:pPr>
      <w:r w:rsidDel="00000000" w:rsidR="00000000" w:rsidRPr="00000000">
        <w:rPr>
          <w:rtl w:val="0"/>
        </w:rPr>
      </w:r>
    </w:p>
    <w:p w:rsidR="00000000" w:rsidDel="00000000" w:rsidP="00000000" w:rsidRDefault="00000000" w:rsidRPr="00000000" w14:paraId="00000034">
      <w:pPr>
        <w:spacing w:before="0" w:line="276" w:lineRule="auto"/>
        <w:jc w:val="both"/>
        <w:rPr>
          <w:rFonts w:ascii="Calibri" w:cs="Calibri" w:eastAsia="Calibri" w:hAnsi="Calibri"/>
          <w:i w:val="1"/>
          <w:u w:val="single"/>
        </w:rPr>
      </w:pPr>
      <w:r w:rsidDel="00000000" w:rsidR="00000000" w:rsidRPr="00000000">
        <w:rPr>
          <w:rtl w:val="0"/>
        </w:rPr>
      </w:r>
    </w:p>
    <w:p w:rsidR="00000000" w:rsidDel="00000000" w:rsidP="00000000" w:rsidRDefault="00000000" w:rsidRPr="00000000" w14:paraId="00000035">
      <w:pPr>
        <w:spacing w:before="0" w:line="276" w:lineRule="auto"/>
        <w:jc w:val="both"/>
        <w:rPr>
          <w:rFonts w:ascii="Calibri" w:cs="Calibri" w:eastAsia="Calibri" w:hAnsi="Calibri"/>
          <w:i w:val="1"/>
          <w:u w:val="single"/>
        </w:rPr>
      </w:pPr>
      <w:r w:rsidDel="00000000" w:rsidR="00000000" w:rsidRPr="00000000">
        <w:rPr>
          <w:rtl w:val="0"/>
        </w:rPr>
      </w:r>
    </w:p>
    <w:p w:rsidR="00000000" w:rsidDel="00000000" w:rsidP="00000000" w:rsidRDefault="00000000" w:rsidRPr="00000000" w14:paraId="00000036">
      <w:pPr>
        <w:pStyle w:val="Heading2"/>
        <w:spacing w:before="0" w:line="276" w:lineRule="auto"/>
        <w:jc w:val="both"/>
        <w:rPr/>
      </w:pPr>
      <w:bookmarkStart w:colFirst="0" w:colLast="0" w:name="_il97f65hb372" w:id="13"/>
      <w:bookmarkEnd w:id="13"/>
      <w:r w:rsidDel="00000000" w:rsidR="00000000" w:rsidRPr="00000000">
        <w:rPr>
          <w:rtl w:val="0"/>
        </w:rPr>
        <w:t xml:space="preserve">2.2 Do you have any </w:t>
      </w:r>
      <w:r w:rsidDel="00000000" w:rsidR="00000000" w:rsidRPr="00000000">
        <w:rPr>
          <w:b w:val="1"/>
          <w:rtl w:val="0"/>
        </w:rPr>
        <w:t xml:space="preserve">pending legal action</w:t>
      </w:r>
      <w:r w:rsidDel="00000000" w:rsidR="00000000" w:rsidRPr="00000000">
        <w:rPr>
          <w:rtl w:val="0"/>
        </w:rPr>
        <w:t xml:space="preserve"> against your organization? </w:t>
      </w:r>
    </w:p>
    <w:p w:rsidR="00000000" w:rsidDel="00000000" w:rsidP="00000000" w:rsidRDefault="00000000" w:rsidRPr="00000000" w14:paraId="00000037">
      <w:pPr>
        <w:spacing w:before="0" w:line="276" w:lineRule="auto"/>
        <w:jc w:val="both"/>
        <w:rPr>
          <w:rFonts w:ascii="Calibri" w:cs="Calibri" w:eastAsia="Calibri" w:hAnsi="Calibri"/>
        </w:rPr>
      </w:pPr>
      <w:r w:rsidDel="00000000" w:rsidR="00000000" w:rsidRPr="00000000">
        <w:rPr>
          <w:rtl w:val="0"/>
        </w:rPr>
      </w:r>
    </w:p>
    <w:tbl>
      <w:tblPr>
        <w:tblStyle w:val="Table3"/>
        <w:tblW w:w="96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95"/>
        <w:gridCol w:w="8805"/>
        <w:tblGridChange w:id="0">
          <w:tblGrid>
            <w:gridCol w:w="795"/>
            <w:gridCol w:w="880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8">
            <w:pPr>
              <w:spacing w:before="0"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numPr>
                <w:ilvl w:val="0"/>
                <w:numId w:val="1"/>
              </w:numPr>
              <w:spacing w:before="0" w:line="240" w:lineRule="auto"/>
              <w:ind w:left="360"/>
            </w:pPr>
            <w:r w:rsidDel="00000000" w:rsidR="00000000" w:rsidRPr="00000000">
              <w:rPr>
                <w:rtl w:val="0"/>
              </w:rPr>
              <w:t xml:space="preserve">No, the entity has never received claims, or had any legal actions raised against it.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spacing w:before="0"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numPr>
                <w:ilvl w:val="0"/>
                <w:numId w:val="1"/>
              </w:numPr>
              <w:spacing w:before="0" w:line="240" w:lineRule="auto"/>
              <w:ind w:left="360"/>
            </w:pPr>
            <w:r w:rsidDel="00000000" w:rsidR="00000000" w:rsidRPr="00000000">
              <w:rPr>
                <w:rtl w:val="0"/>
              </w:rPr>
              <w:t xml:space="preserve">The entity has no pending legal action against it at the moment. In the case where claims or legal actions may have been raised, the situation was dealt with and resolved in a timely manner.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C">
            <w:pPr>
              <w:spacing w:before="0"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numPr>
                <w:ilvl w:val="0"/>
                <w:numId w:val="1"/>
              </w:numPr>
              <w:spacing w:before="0" w:line="240" w:lineRule="auto"/>
              <w:ind w:left="360"/>
            </w:pPr>
            <w:r w:rsidDel="00000000" w:rsidR="00000000" w:rsidRPr="00000000">
              <w:rPr>
                <w:rtl w:val="0"/>
              </w:rPr>
              <w:t xml:space="preserve">The entity has pending legal actions against it but is confident that the situation will be properly dealt with.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E">
            <w:pPr>
              <w:spacing w:before="0"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numPr>
                <w:ilvl w:val="0"/>
                <w:numId w:val="1"/>
              </w:numPr>
              <w:spacing w:before="0" w:line="240" w:lineRule="auto"/>
              <w:ind w:left="360"/>
            </w:pPr>
            <w:r w:rsidDel="00000000" w:rsidR="00000000" w:rsidRPr="00000000">
              <w:rPr>
                <w:rtl w:val="0"/>
              </w:rPr>
              <w:t xml:space="preserve">Yes, the entity has pending legal actions against it at the moment. The state of which is unclear/unknown at this stage.</w:t>
            </w:r>
          </w:p>
        </w:tc>
      </w:tr>
    </w:tbl>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If option 3 or 4 is chosen, please briefly explain</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tabs>
          <w:tab w:val="left" w:pos="720"/>
          <w:tab w:val="left" w:pos="6.000000000000085"/>
          <w:tab w:val="left" w:pos="1800"/>
          <w:tab w:val="left" w:pos="7020"/>
        </w:tabs>
        <w:rPr/>
      </w:pPr>
      <w:r w:rsidDel="00000000" w:rsidR="00000000" w:rsidRPr="00000000">
        <w:rPr>
          <w:rtl w:val="0"/>
        </w:rPr>
        <w:t xml:space="preserve">Name: </w:t>
      </w:r>
    </w:p>
    <w:p w:rsidR="00000000" w:rsidDel="00000000" w:rsidP="00000000" w:rsidRDefault="00000000" w:rsidRPr="00000000" w14:paraId="00000048">
      <w:pPr>
        <w:tabs>
          <w:tab w:val="left" w:pos="720"/>
          <w:tab w:val="left" w:pos="6.000000000000085"/>
          <w:tab w:val="left" w:pos="1800"/>
          <w:tab w:val="left" w:pos="7020"/>
        </w:tabs>
        <w:rPr/>
      </w:pPr>
      <w:r w:rsidDel="00000000" w:rsidR="00000000" w:rsidRPr="00000000">
        <w:rPr>
          <w:rtl w:val="0"/>
        </w:rPr>
        <w:t xml:space="preserve">Title: </w:t>
      </w:r>
    </w:p>
    <w:p w:rsidR="00000000" w:rsidDel="00000000" w:rsidP="00000000" w:rsidRDefault="00000000" w:rsidRPr="00000000" w14:paraId="00000049">
      <w:pPr>
        <w:tabs>
          <w:tab w:val="left" w:pos="720"/>
          <w:tab w:val="left" w:pos="6.000000000000085"/>
          <w:tab w:val="left" w:pos="1800"/>
          <w:tab w:val="left" w:pos="7020"/>
        </w:tabs>
        <w:rPr/>
      </w:pPr>
      <w:r w:rsidDel="00000000" w:rsidR="00000000" w:rsidRPr="00000000">
        <w:rPr>
          <w:rtl w:val="0"/>
        </w:rPr>
        <w:t xml:space="preserve">Organization Name:</w:t>
      </w:r>
    </w:p>
    <w:p w:rsidR="00000000" w:rsidDel="00000000" w:rsidP="00000000" w:rsidRDefault="00000000" w:rsidRPr="00000000" w14:paraId="0000004A">
      <w:pPr>
        <w:tabs>
          <w:tab w:val="left" w:pos="720"/>
          <w:tab w:val="left" w:pos="6.000000000000085"/>
          <w:tab w:val="left" w:pos="1800"/>
          <w:tab w:val="left" w:pos="7020"/>
        </w:tabs>
        <w:rPr/>
      </w:pPr>
      <w:r w:rsidDel="00000000" w:rsidR="00000000" w:rsidRPr="00000000">
        <w:rPr>
          <w:rtl w:val="0"/>
        </w:rPr>
        <w:t xml:space="preserve">Date of submission:</w:t>
      </w:r>
    </w:p>
    <w:p w:rsidR="00000000" w:rsidDel="00000000" w:rsidP="00000000" w:rsidRDefault="00000000" w:rsidRPr="00000000" w14:paraId="0000004B">
      <w:pPr>
        <w:tabs>
          <w:tab w:val="left" w:pos="720"/>
          <w:tab w:val="left" w:pos="6.000000000000085"/>
          <w:tab w:val="left" w:pos="1800"/>
          <w:tab w:val="left" w:pos="7020"/>
        </w:tabs>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Signature of Authorized Official &amp; Seal:</w:t>
      </w:r>
      <w:r w:rsidDel="00000000" w:rsidR="00000000" w:rsidRPr="00000000">
        <w:br w:type="page"/>
      </w:r>
      <w:r w:rsidDel="00000000" w:rsidR="00000000" w:rsidRPr="00000000">
        <w:rPr>
          <w:rtl w:val="0"/>
        </w:rPr>
      </w:r>
    </w:p>
    <w:sectPr>
      <w:headerReference r:id="rId7" w:type="first"/>
      <w:footerReference r:id="rId8" w:type="default"/>
      <w:footerReference r:id="rId9" w:type="first"/>
      <w:footerReference r:id="rId10" w:type="even"/>
      <w:pgSz w:h="16819" w:w="11894" w:orient="portrait"/>
      <w:pgMar w:bottom="1440" w:top="1800" w:left="1152" w:right="1152" w:header="720" w:footer="432"/>
      <w:pgNumType w:start="2"/>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roxima Nova Semibold">
    <w:embedRegular w:fontKey="{00000000-0000-0000-0000-000000000000}" r:id="rId5" w:subsetted="0"/>
    <w:embedBold w:fontKey="{00000000-0000-0000-0000-000000000000}" r:id="rId6" w:subsetted="0"/>
    <w:embedBoldItalic w:fontKey="{00000000-0000-0000-0000-000000000000}" r:id="rId7"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0" w:before="0" w:line="280" w:lineRule="auto"/>
      <w:ind w:left="0" w:right="0" w:firstLine="0"/>
      <w:jc w:val="left"/>
      <w:rPr>
        <w:rFonts w:ascii="Proxima Nova Semibold" w:cs="Proxima Nova Semibold" w:eastAsia="Proxima Nova Semibold" w:hAnsi="Proxima Nova Semibold"/>
        <w:b w:val="1"/>
        <w:i w:val="0"/>
        <w:smallCaps w:val="0"/>
        <w:strike w:val="0"/>
        <w:color w:val="0096d1"/>
        <w:sz w:val="18"/>
        <w:szCs w:val="18"/>
        <w:u w:val="none"/>
        <w:shd w:fill="auto" w:val="clear"/>
        <w:vertAlign w:val="baseline"/>
      </w:rPr>
    </w:pPr>
    <w:r w:rsidDel="00000000" w:rsidR="00000000" w:rsidRPr="00000000">
      <w:rPr>
        <w:rFonts w:ascii="Proxima Nova Semibold" w:cs="Proxima Nova Semibold" w:eastAsia="Proxima Nova Semibold" w:hAnsi="Proxima Nova Semibold"/>
        <w:b w:val="1"/>
        <w:i w:val="0"/>
        <w:smallCaps w:val="0"/>
        <w:strike w:val="0"/>
        <w:color w:val="0096d1"/>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0" w:before="0" w:line="280" w:lineRule="auto"/>
      <w:ind w:left="0" w:right="0" w:firstLine="0"/>
      <w:jc w:val="left"/>
      <w:rPr>
        <w:rFonts w:ascii="Proxima Nova" w:cs="Proxima Nova" w:eastAsia="Proxima Nova" w:hAnsi="Proxima Nova"/>
        <w:b w:val="0"/>
        <w:i w:val="0"/>
        <w:smallCaps w:val="0"/>
        <w:strike w:val="0"/>
        <w:color w:val="003465"/>
        <w:sz w:val="19"/>
        <w:szCs w:val="19"/>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0" w:before="0" w:line="280" w:lineRule="auto"/>
      <w:ind w:left="0" w:right="0" w:firstLine="0"/>
      <w:jc w:val="left"/>
      <w:rPr>
        <w:rFonts w:ascii="Proxima Nova" w:cs="Proxima Nova" w:eastAsia="Proxima Nova" w:hAnsi="Proxima Nova"/>
        <w:b w:val="0"/>
        <w:i w:val="0"/>
        <w:smallCaps w:val="0"/>
        <w:strike w:val="0"/>
        <w:color w:val="003465"/>
        <w:sz w:val="19"/>
        <w:szCs w:val="19"/>
        <w:u w:val="none"/>
        <w:shd w:fill="auto" w:val="clear"/>
        <w:vertAlign w:val="baseline"/>
      </w:rPr>
    </w:pPr>
    <w:r w:rsidDel="00000000" w:rsidR="00000000" w:rsidRPr="00000000">
      <w:rPr>
        <w:rFonts w:ascii="Proxima Nova" w:cs="Proxima Nova" w:eastAsia="Proxima Nova" w:hAnsi="Proxima Nova"/>
        <w:b w:val="0"/>
        <w:i w:val="0"/>
        <w:smallCaps w:val="0"/>
        <w:strike w:val="0"/>
        <w:color w:val="003465"/>
        <w:sz w:val="19"/>
        <w:szCs w:val="19"/>
        <w:u w:val="none"/>
        <w:shd w:fill="auto" w:val="clear"/>
        <w:vertAlign w:val="baseline"/>
      </w:rPr>
      <w:drawing>
        <wp:inline distB="0" distT="0" distL="114300" distR="114300">
          <wp:extent cx="152400" cy="152400"/>
          <wp:effectExtent b="0" l="0" r="0" t="0"/>
          <wp:docPr id="5" name="image5.png"/>
          <a:graphic>
            <a:graphicData uri="http://schemas.openxmlformats.org/drawingml/2006/picture">
              <pic:pic>
                <pic:nvPicPr>
                  <pic:cNvPr id="0" name="image5.png"/>
                  <pic:cNvPicPr preferRelativeResize="0"/>
                </pic:nvPicPr>
                <pic:blipFill>
                  <a:blip r:embed="rId1"/>
                  <a:srcRect b="0" l="0" r="0" t="0"/>
                  <a:stretch>
                    <a:fillRect/>
                  </a:stretch>
                </pic:blipFill>
                <pic:spPr>
                  <a:xfrm>
                    <a:off x="0" y="0"/>
                    <a:ext cx="152400" cy="152400"/>
                  </a:xfrm>
                  <a:prstGeom prst="rect"/>
                  <a:ln/>
                </pic:spPr>
              </pic:pic>
            </a:graphicData>
          </a:graphic>
        </wp:inline>
      </w:drawing>
    </w:r>
    <w:r w:rsidDel="00000000" w:rsidR="00000000" w:rsidRPr="00000000">
      <w:rPr>
        <w:rFonts w:ascii="Proxima Nova" w:cs="Proxima Nova" w:eastAsia="Proxima Nova" w:hAnsi="Proxima Nova"/>
        <w:b w:val="0"/>
        <w:i w:val="0"/>
        <w:smallCaps w:val="0"/>
        <w:strike w:val="0"/>
        <w:color w:val="003465"/>
        <w:sz w:val="19"/>
        <w:szCs w:val="19"/>
        <w:u w:val="none"/>
        <w:shd w:fill="auto" w:val="clear"/>
        <w:vertAlign w:val="baseline"/>
        <w:rtl w:val="0"/>
      </w:rPr>
      <w:t xml:space="preserve"> info@ATscalepartnership.org   </w:t>
    </w:r>
    <w:r w:rsidDel="00000000" w:rsidR="00000000" w:rsidRPr="00000000">
      <w:rPr>
        <w:rFonts w:ascii="Proxima Nova" w:cs="Proxima Nova" w:eastAsia="Proxima Nova" w:hAnsi="Proxima Nova"/>
        <w:b w:val="0"/>
        <w:i w:val="0"/>
        <w:smallCaps w:val="0"/>
        <w:strike w:val="0"/>
        <w:color w:val="003465"/>
        <w:sz w:val="19"/>
        <w:szCs w:val="19"/>
        <w:u w:val="none"/>
        <w:shd w:fill="auto" w:val="clear"/>
        <w:vertAlign w:val="baseline"/>
      </w:rPr>
      <w:drawing>
        <wp:inline distB="0" distT="0" distL="0" distR="0">
          <wp:extent cx="146657" cy="146657"/>
          <wp:effectExtent b="0" l="0" r="0" t="0"/>
          <wp:docPr descr="globe icon centered in a blue circle" id="4" name="image8.png"/>
          <a:graphic>
            <a:graphicData uri="http://schemas.openxmlformats.org/drawingml/2006/picture">
              <pic:pic>
                <pic:nvPicPr>
                  <pic:cNvPr descr="globe icon centered in a blue circle" id="0" name="image8.png"/>
                  <pic:cNvPicPr preferRelativeResize="0"/>
                </pic:nvPicPr>
                <pic:blipFill>
                  <a:blip r:embed="rId2"/>
                  <a:srcRect b="0" l="0" r="0" t="0"/>
                  <a:stretch>
                    <a:fillRect/>
                  </a:stretch>
                </pic:blipFill>
                <pic:spPr>
                  <a:xfrm>
                    <a:off x="0" y="0"/>
                    <a:ext cx="146657" cy="146657"/>
                  </a:xfrm>
                  <a:prstGeom prst="rect"/>
                  <a:ln/>
                </pic:spPr>
              </pic:pic>
            </a:graphicData>
          </a:graphic>
        </wp:inline>
      </w:drawing>
    </w:r>
    <w:r w:rsidDel="00000000" w:rsidR="00000000" w:rsidRPr="00000000">
      <w:rPr>
        <w:rFonts w:ascii="Proxima Nova" w:cs="Proxima Nova" w:eastAsia="Proxima Nova" w:hAnsi="Proxima Nova"/>
        <w:b w:val="0"/>
        <w:i w:val="0"/>
        <w:smallCaps w:val="0"/>
        <w:strike w:val="0"/>
        <w:color w:val="003465"/>
        <w:sz w:val="19"/>
        <w:szCs w:val="19"/>
        <w:u w:val="none"/>
        <w:shd w:fill="auto" w:val="clear"/>
        <w:vertAlign w:val="baseline"/>
        <w:rtl w:val="0"/>
      </w:rPr>
      <w:t xml:space="preserve"> ATscalepartnership.org   </w:t>
    </w:r>
    <w:r w:rsidDel="00000000" w:rsidR="00000000" w:rsidRPr="00000000">
      <w:rPr>
        <w:rFonts w:ascii="Proxima Nova" w:cs="Proxima Nova" w:eastAsia="Proxima Nova" w:hAnsi="Proxima Nova"/>
        <w:b w:val="0"/>
        <w:i w:val="0"/>
        <w:smallCaps w:val="0"/>
        <w:strike w:val="0"/>
        <w:color w:val="003465"/>
        <w:sz w:val="19"/>
        <w:szCs w:val="19"/>
        <w:u w:val="none"/>
        <w:shd w:fill="auto" w:val="clear"/>
        <w:vertAlign w:val="baseline"/>
      </w:rPr>
      <w:drawing>
        <wp:inline distB="0" distT="0" distL="0" distR="0">
          <wp:extent cx="146657" cy="146657"/>
          <wp:effectExtent b="0" l="0" r="0" t="0"/>
          <wp:docPr descr="twitter bird icon centered in a blue circle" id="8" name="image4.png"/>
          <a:graphic>
            <a:graphicData uri="http://schemas.openxmlformats.org/drawingml/2006/picture">
              <pic:pic>
                <pic:nvPicPr>
                  <pic:cNvPr descr="twitter bird icon centered in a blue circle" id="0" name="image4.png"/>
                  <pic:cNvPicPr preferRelativeResize="0"/>
                </pic:nvPicPr>
                <pic:blipFill>
                  <a:blip r:embed="rId3"/>
                  <a:srcRect b="0" l="0" r="0" t="0"/>
                  <a:stretch>
                    <a:fillRect/>
                  </a:stretch>
                </pic:blipFill>
                <pic:spPr>
                  <a:xfrm>
                    <a:off x="0" y="0"/>
                    <a:ext cx="146657" cy="146657"/>
                  </a:xfrm>
                  <a:prstGeom prst="rect"/>
                  <a:ln/>
                </pic:spPr>
              </pic:pic>
            </a:graphicData>
          </a:graphic>
        </wp:inline>
      </w:drawing>
    </w:r>
    <w:r w:rsidDel="00000000" w:rsidR="00000000" w:rsidRPr="00000000">
      <w:rPr>
        <w:rFonts w:ascii="Proxima Nova" w:cs="Proxima Nova" w:eastAsia="Proxima Nova" w:hAnsi="Proxima Nova"/>
        <w:b w:val="0"/>
        <w:i w:val="0"/>
        <w:smallCaps w:val="0"/>
        <w:strike w:val="0"/>
        <w:color w:val="003465"/>
        <w:sz w:val="19"/>
        <w:szCs w:val="19"/>
        <w:u w:val="none"/>
        <w:shd w:fill="auto" w:val="clear"/>
        <w:vertAlign w:val="baseline"/>
        <w:rtl w:val="0"/>
      </w:rPr>
      <w:t xml:space="preserve"> @_ATscale   </w:t>
    </w:r>
    <w:r w:rsidDel="00000000" w:rsidR="00000000" w:rsidRPr="00000000">
      <w:rPr>
        <w:rFonts w:ascii="Proxima Nova" w:cs="Proxima Nova" w:eastAsia="Proxima Nova" w:hAnsi="Proxima Nova"/>
        <w:b w:val="0"/>
        <w:i w:val="0"/>
        <w:smallCaps w:val="0"/>
        <w:strike w:val="0"/>
        <w:color w:val="003465"/>
        <w:sz w:val="19"/>
        <w:szCs w:val="19"/>
        <w:u w:val="none"/>
        <w:shd w:fill="auto" w:val="clear"/>
        <w:vertAlign w:val="baseline"/>
      </w:rPr>
      <w:drawing>
        <wp:inline distB="0" distT="0" distL="0" distR="0">
          <wp:extent cx="146657" cy="146657"/>
          <wp:effectExtent b="0" l="0" r="0" t="0"/>
          <wp:docPr descr="Linked In logo icon centered in a blue circle" id="7" name="image6.png"/>
          <a:graphic>
            <a:graphicData uri="http://schemas.openxmlformats.org/drawingml/2006/picture">
              <pic:pic>
                <pic:nvPicPr>
                  <pic:cNvPr descr="Linked In logo icon centered in a blue circle" id="0" name="image6.png"/>
                  <pic:cNvPicPr preferRelativeResize="0"/>
                </pic:nvPicPr>
                <pic:blipFill>
                  <a:blip r:embed="rId4"/>
                  <a:srcRect b="0" l="0" r="0" t="0"/>
                  <a:stretch>
                    <a:fillRect/>
                  </a:stretch>
                </pic:blipFill>
                <pic:spPr>
                  <a:xfrm>
                    <a:off x="0" y="0"/>
                    <a:ext cx="146657" cy="146657"/>
                  </a:xfrm>
                  <a:prstGeom prst="rect"/>
                  <a:ln/>
                </pic:spPr>
              </pic:pic>
            </a:graphicData>
          </a:graphic>
        </wp:inline>
      </w:drawing>
    </w:r>
    <w:r w:rsidDel="00000000" w:rsidR="00000000" w:rsidRPr="00000000">
      <w:rPr>
        <w:rFonts w:ascii="Proxima Nova" w:cs="Proxima Nova" w:eastAsia="Proxima Nova" w:hAnsi="Proxima Nova"/>
        <w:b w:val="0"/>
        <w:i w:val="0"/>
        <w:smallCaps w:val="0"/>
        <w:strike w:val="0"/>
        <w:color w:val="003465"/>
        <w:sz w:val="19"/>
        <w:szCs w:val="19"/>
        <w:u w:val="none"/>
        <w:shd w:fill="auto" w:val="clear"/>
        <w:vertAlign w:val="baseline"/>
        <w:rtl w:val="0"/>
      </w:rPr>
      <w:t xml:space="preserve"> company/ATscale</w:t>
    </w:r>
    <w:r w:rsidDel="00000000" w:rsidR="00000000" w:rsidRPr="00000000">
      <w:drawing>
        <wp:anchor allowOverlap="1" behindDoc="0" distB="0" distT="0" distL="114300" distR="114300" hidden="0" layoutInCell="1" locked="0" relativeHeight="0" simplePos="0">
          <wp:simplePos x="0" y="0"/>
          <wp:positionH relativeFrom="column">
            <wp:posOffset>5596767</wp:posOffset>
          </wp:positionH>
          <wp:positionV relativeFrom="paragraph">
            <wp:posOffset>55652</wp:posOffset>
          </wp:positionV>
          <wp:extent cx="847725" cy="306485"/>
          <wp:effectExtent b="0" l="0" r="0" t="0"/>
          <wp:wrapNone/>
          <wp:docPr descr="Hosted by UNOPS logo " id="3" name="image7.png"/>
          <a:graphic>
            <a:graphicData uri="http://schemas.openxmlformats.org/drawingml/2006/picture">
              <pic:pic>
                <pic:nvPicPr>
                  <pic:cNvPr descr="Hosted by UNOPS logo " id="0" name="image7.png"/>
                  <pic:cNvPicPr preferRelativeResize="0"/>
                </pic:nvPicPr>
                <pic:blipFill>
                  <a:blip r:embed="rId5"/>
                  <a:srcRect b="0" l="0" r="0" t="0"/>
                  <a:stretch>
                    <a:fillRect/>
                  </a:stretch>
                </pic:blipFill>
                <pic:spPr>
                  <a:xfrm>
                    <a:off x="0" y="0"/>
                    <a:ext cx="847725" cy="306485"/>
                  </a:xfrm>
                  <a:prstGeom prst="rect"/>
                  <a:ln/>
                </pic:spPr>
              </pic:pic>
            </a:graphicData>
          </a:graphic>
        </wp:anchor>
      </w:drawing>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0" w:before="0" w:line="280" w:lineRule="auto"/>
      <w:ind w:left="0" w:right="0" w:firstLine="0"/>
      <w:jc w:val="left"/>
      <w:rPr>
        <w:rFonts w:ascii="Proxima Nova" w:cs="Proxima Nova" w:eastAsia="Proxima Nova" w:hAnsi="Proxima Nova"/>
        <w:b w:val="0"/>
        <w:i w:val="0"/>
        <w:smallCaps w:val="0"/>
        <w:strike w:val="0"/>
        <w:color w:val="003465"/>
        <w:sz w:val="19"/>
        <w:szCs w:val="19"/>
        <w:u w:val="none"/>
        <w:shd w:fill="auto" w:val="clear"/>
        <w:vertAlign w:val="baseline"/>
      </w:rPr>
    </w:pPr>
    <w:r w:rsidDel="00000000" w:rsidR="00000000" w:rsidRPr="00000000">
      <w:rPr>
        <w:rFonts w:ascii="Proxima Nova" w:cs="Proxima Nova" w:eastAsia="Proxima Nova" w:hAnsi="Proxima Nova"/>
        <w:b w:val="0"/>
        <w:i w:val="0"/>
        <w:smallCaps w:val="0"/>
        <w:strike w:val="0"/>
        <w:color w:val="003465"/>
        <w:sz w:val="19"/>
        <w:szCs w:val="19"/>
        <w:u w:val="none"/>
        <w:shd w:fill="auto" w:val="clear"/>
        <w:vertAlign w:val="baseline"/>
      </w:rPr>
      <w:drawing>
        <wp:inline distB="0" distT="0" distL="0" distR="0">
          <wp:extent cx="146657" cy="146657"/>
          <wp:effectExtent b="0" l="0" r="0" t="0"/>
          <wp:docPr descr="map pin  icon centered in a blue circle" id="9" name="image3.png"/>
          <a:graphic>
            <a:graphicData uri="http://schemas.openxmlformats.org/drawingml/2006/picture">
              <pic:pic>
                <pic:nvPicPr>
                  <pic:cNvPr descr="map pin  icon centered in a blue circle" id="0" name="image3.png"/>
                  <pic:cNvPicPr preferRelativeResize="0"/>
                </pic:nvPicPr>
                <pic:blipFill>
                  <a:blip r:embed="rId6"/>
                  <a:srcRect b="0" l="0" r="0" t="0"/>
                  <a:stretch>
                    <a:fillRect/>
                  </a:stretch>
                </pic:blipFill>
                <pic:spPr>
                  <a:xfrm>
                    <a:off x="0" y="0"/>
                    <a:ext cx="146657" cy="146657"/>
                  </a:xfrm>
                  <a:prstGeom prst="rect"/>
                  <a:ln/>
                </pic:spPr>
              </pic:pic>
            </a:graphicData>
          </a:graphic>
        </wp:inline>
      </w:drawing>
    </w:r>
    <w:r w:rsidDel="00000000" w:rsidR="00000000" w:rsidRPr="00000000">
      <w:rPr>
        <w:rFonts w:ascii="Proxima Nova" w:cs="Proxima Nova" w:eastAsia="Proxima Nova" w:hAnsi="Proxima Nova"/>
        <w:b w:val="0"/>
        <w:i w:val="0"/>
        <w:smallCaps w:val="0"/>
        <w:strike w:val="0"/>
        <w:color w:val="003465"/>
        <w:sz w:val="19"/>
        <w:szCs w:val="19"/>
        <w:u w:val="none"/>
        <w:shd w:fill="auto" w:val="clear"/>
        <w:vertAlign w:val="baseline"/>
        <w:rtl w:val="0"/>
      </w:rPr>
      <w:t xml:space="preserve"> International Environment House, Chemin des Anémones 11-13, 1219 Châtelaine, Switzerland</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0" w:before="0" w:line="280" w:lineRule="auto"/>
      <w:ind w:left="0" w:right="0" w:firstLine="0"/>
      <w:jc w:val="center"/>
      <w:rPr>
        <w:rFonts w:ascii="Proxima Nova" w:cs="Proxima Nova" w:eastAsia="Proxima Nova" w:hAnsi="Proxima Nova"/>
        <w:b w:val="0"/>
        <w:i w:val="0"/>
        <w:smallCaps w:val="0"/>
        <w:strike w:val="0"/>
        <w:color w:val="003465"/>
        <w:sz w:val="19"/>
        <w:szCs w:val="19"/>
        <w:u w:val="none"/>
        <w:shd w:fill="auto" w:val="clear"/>
        <w:vertAlign w:val="baseline"/>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6365"/>
      </w:tabs>
      <w:spacing w:after="0" w:before="120" w:line="320" w:lineRule="auto"/>
      <w:ind w:left="0" w:right="0" w:firstLine="0"/>
      <w:jc w:val="right"/>
      <w:rPr>
        <w:rFonts w:ascii="Proxima Nova" w:cs="Proxima Nova" w:eastAsia="Proxima Nova" w:hAnsi="Proxima Nova"/>
        <w:b w:val="0"/>
        <w:i w:val="0"/>
        <w:smallCaps w:val="0"/>
        <w:strike w:val="0"/>
        <w:color w:val="000000"/>
        <w:sz w:val="24"/>
        <w:szCs w:val="24"/>
        <w:u w:val="none"/>
        <w:shd w:fill="auto" w:val="clear"/>
        <w:vertAlign w:val="baseline"/>
      </w:rPr>
    </w:pPr>
    <w:r w:rsidDel="00000000" w:rsidR="00000000" w:rsidRPr="00000000">
      <w:rPr/>
      <w:drawing>
        <wp:anchor allowOverlap="1" behindDoc="0" distB="0" distT="0" distL="114300" distR="114300" hidden="0" layoutInCell="1" locked="0" relativeHeight="0" simplePos="0">
          <wp:simplePos x="0" y="0"/>
          <wp:positionH relativeFrom="page">
            <wp:posOffset>731520</wp:posOffset>
          </wp:positionH>
          <wp:positionV relativeFrom="page">
            <wp:posOffset>428625</wp:posOffset>
          </wp:positionV>
          <wp:extent cx="1993392" cy="649224"/>
          <wp:effectExtent b="0" l="0" r="0" t="0"/>
          <wp:wrapSquare wrapText="bothSides" distB="0" distT="0" distL="114300" distR="114300"/>
          <wp:docPr descr="Text&#10;&#10;ATscale logo icon with text ATscale Global Partnership for Assistive Technology" id="6" name="image9.png"/>
          <a:graphic>
            <a:graphicData uri="http://schemas.openxmlformats.org/drawingml/2006/picture">
              <pic:pic>
                <pic:nvPicPr>
                  <pic:cNvPr descr="Text&#10;&#10;ATscale logo icon with text ATscale Global Partnership for Assistive Technology" id="0" name="image9.png"/>
                  <pic:cNvPicPr preferRelativeResize="0"/>
                </pic:nvPicPr>
                <pic:blipFill>
                  <a:blip r:embed="rId1"/>
                  <a:srcRect b="0" l="0" r="0" t="0"/>
                  <a:stretch>
                    <a:fillRect/>
                  </a:stretch>
                </pic:blipFill>
                <pic:spPr>
                  <a:xfrm>
                    <a:off x="0" y="0"/>
                    <a:ext cx="1993392" cy="649224"/>
                  </a:xfrm>
                  <a:prstGeom prst="rect"/>
                  <a:ln/>
                </pic:spPr>
              </pic:pic>
            </a:graphicData>
          </a:graphic>
        </wp:anchor>
      </w:drawing>
    </w:r>
    <w:r w:rsidDel="00000000" w:rsidR="00000000" w:rsidRPr="00000000">
      <w:rPr/>
      <mc:AlternateContent>
        <mc:Choice Requires="wpg">
          <w:drawing>
            <wp:anchor allowOverlap="1" behindDoc="0" distB="0" distT="0" distL="114300" distR="114300" hidden="0" layoutInCell="1" locked="0" relativeHeight="0" simplePos="0">
              <wp:simplePos x="0" y="0"/>
              <wp:positionH relativeFrom="page">
                <wp:posOffset>-20954</wp:posOffset>
              </wp:positionH>
              <wp:positionV relativeFrom="page">
                <wp:posOffset>0</wp:posOffset>
              </wp:positionV>
              <wp:extent cx="7608189" cy="174117"/>
              <wp:effectExtent b="0" l="0" r="0" t="0"/>
              <wp:wrapNone/>
              <wp:docPr id="1" name=""/>
              <a:graphic>
                <a:graphicData uri="http://schemas.microsoft.com/office/word/2010/wordprocessingShape">
                  <wps:wsp>
                    <wps:cNvSpPr/>
                    <wps:cNvPr id="2" name="Shape 2"/>
                    <wps:spPr>
                      <a:xfrm>
                        <a:off x="1546668" y="3697704"/>
                        <a:ext cx="7598664" cy="164592"/>
                      </a:xfrm>
                      <a:prstGeom prst="rect">
                        <a:avLst/>
                      </a:prstGeom>
                      <a:solidFill>
                        <a:srgbClr val="0096D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page">
                <wp:posOffset>-20954</wp:posOffset>
              </wp:positionH>
              <wp:positionV relativeFrom="page">
                <wp:posOffset>0</wp:posOffset>
              </wp:positionV>
              <wp:extent cx="7608189" cy="174117"/>
              <wp:effectExtent b="0" l="0" r="0" t="0"/>
              <wp:wrapNone/>
              <wp:docPr id="1"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7608189" cy="174117"/>
                      </a:xfrm>
                      <a:prstGeom prst="rect"/>
                      <a:ln/>
                    </pic:spPr>
                  </pic:pic>
                </a:graphicData>
              </a:graphic>
            </wp:anchor>
          </w:drawing>
        </mc:Fallback>
      </mc:AlternateContent>
    </w:r>
    <w:r w:rsidDel="00000000" w:rsidR="00000000" w:rsidRPr="00000000">
      <w:rPr>
        <w:rtl w:val="0"/>
      </w:rPr>
      <w:t xml:space="preserve">MM DD</w:t>
    </w:r>
    <w:r w:rsidDel="00000000" w:rsidR="00000000" w:rsidRPr="00000000">
      <w:rPr>
        <w:rFonts w:ascii="Proxima Nova" w:cs="Proxima Nova" w:eastAsia="Proxima Nova" w:hAnsi="Proxima Nova"/>
        <w:b w:val="0"/>
        <w:i w:val="0"/>
        <w:smallCaps w:val="0"/>
        <w:strike w:val="0"/>
        <w:color w:val="000000"/>
        <w:sz w:val="24"/>
        <w:szCs w:val="24"/>
        <w:u w:val="none"/>
        <w:shd w:fill="auto" w:val="clear"/>
        <w:vertAlign w:val="baseline"/>
        <w:rtl w:val="0"/>
      </w:rPr>
      <w:t xml:space="preserve">, </w:t>
    </w:r>
    <w:r w:rsidDel="00000000" w:rsidR="00000000" w:rsidRPr="00000000">
      <w:rPr>
        <w:rtl w:val="0"/>
      </w:rPr>
      <w:t xml:space="preserve">YYYY</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sz w:val="24"/>
        <w:szCs w:val="24"/>
        <w:lang w:val="en-US"/>
      </w:rPr>
    </w:rPrDefault>
    <w:pPrDefault>
      <w:pPr>
        <w:spacing w:before="120" w:line="264"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before="360" w:line="360" w:lineRule="auto"/>
    </w:pPr>
    <w:rPr>
      <w:color w:val="cd1f40"/>
      <w:sz w:val="32"/>
      <w:szCs w:val="32"/>
    </w:rPr>
  </w:style>
  <w:style w:type="paragraph" w:styleId="Heading2">
    <w:name w:val="heading 2"/>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320" w:lineRule="auto"/>
      <w:ind w:left="576" w:right="0" w:hanging="576"/>
      <w:jc w:val="left"/>
    </w:pPr>
    <w:rPr>
      <w:rFonts w:ascii="Proxima Nova" w:cs="Proxima Nova" w:eastAsia="Proxima Nova" w:hAnsi="Proxima Nova"/>
      <w:b w:val="0"/>
      <w:i w:val="0"/>
      <w:smallCaps w:val="0"/>
      <w:strike w:val="0"/>
      <w:color w:val="003465"/>
      <w:sz w:val="28"/>
      <w:szCs w:val="28"/>
      <w:u w:val="none"/>
      <w:shd w:fill="auto" w:val="clear"/>
      <w:vertAlign w:val="baseline"/>
    </w:rPr>
  </w:style>
  <w:style w:type="paragraph" w:styleId="Heading3">
    <w:name w:val="heading 3"/>
    <w:basedOn w:val="Normal"/>
    <w:next w:val="Normal"/>
    <w:pPr>
      <w:spacing w:before="240" w:line="280" w:lineRule="auto"/>
      <w:ind w:left="720" w:hanging="360"/>
    </w:pPr>
    <w:rPr>
      <w:i w:val="1"/>
      <w:color w:val="0d0d0d"/>
    </w:rPr>
  </w:style>
  <w:style w:type="paragraph" w:styleId="Heading4">
    <w:name w:val="heading 4"/>
    <w:basedOn w:val="Normal"/>
    <w:next w:val="Normal"/>
    <w:pPr>
      <w:keepNext w:val="1"/>
      <w:keepLines w:val="1"/>
      <w:spacing w:before="160" w:lineRule="auto"/>
    </w:pPr>
    <w:rPr>
      <w:rFonts w:ascii="Proxima Nova" w:cs="Proxima Nova" w:eastAsia="Proxima Nova" w:hAnsi="Proxima Nova"/>
      <w:i w:val="1"/>
      <w:color w:val="0d0d0d"/>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720" w:line="240" w:lineRule="auto"/>
      <w:ind w:left="0" w:right="0" w:firstLine="0"/>
      <w:jc w:val="left"/>
    </w:pPr>
    <w:rPr>
      <w:rFonts w:ascii="Proxima Nova" w:cs="Proxima Nova" w:eastAsia="Proxima Nova" w:hAnsi="Proxima Nova"/>
      <w:b w:val="0"/>
      <w:i w:val="0"/>
      <w:smallCaps w:val="0"/>
      <w:strike w:val="0"/>
      <w:color w:val="cd1f40"/>
      <w:sz w:val="48"/>
      <w:szCs w:val="48"/>
      <w:u w:val="none"/>
      <w:shd w:fill="auto" w:val="clear"/>
      <w:vertAlign w:val="baseline"/>
    </w:rPr>
  </w:style>
  <w:style w:type="paragraph" w:styleId="Subtitle">
    <w:name w:val="Subtitle"/>
    <w:basedOn w:val="Normal"/>
    <w:next w:val="Normal"/>
    <w:pPr>
      <w:keepNext w:val="1"/>
      <w:keepLines w:val="1"/>
      <w:spacing w:after="240" w:lineRule="auto"/>
    </w:pPr>
    <w:rPr>
      <w:color w:val="003465"/>
      <w:sz w:val="28"/>
      <w:szCs w:val="2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3.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ProximaNovaSemibold-regular.ttf"/><Relationship Id="rId6" Type="http://schemas.openxmlformats.org/officeDocument/2006/relationships/font" Target="fonts/ProximaNovaSemibold-bold.ttf"/><Relationship Id="rId7" Type="http://schemas.openxmlformats.org/officeDocument/2006/relationships/font" Target="fonts/ProximaNovaSemibold-boldItalic.ttf"/></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8.png"/><Relationship Id="rId3" Type="http://schemas.openxmlformats.org/officeDocument/2006/relationships/image" Target="media/image4.png"/><Relationship Id="rId4" Type="http://schemas.openxmlformats.org/officeDocument/2006/relationships/image" Target="media/image6.png"/><Relationship Id="rId5" Type="http://schemas.openxmlformats.org/officeDocument/2006/relationships/image" Target="media/image7.png"/><Relationship Id="rId6"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