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vertAnchor="page" w:horzAnchor="page" w:tblpX="1390" w:tblpY="398"/>
        <w:tblOverlap w:val="never"/>
        <w:tblW w:w="9506" w:type="dxa"/>
        <w:tblLayout w:type="fixed"/>
        <w:tblLook w:val="0000" w:firstRow="0" w:lastRow="0" w:firstColumn="0" w:lastColumn="0" w:noHBand="0" w:noVBand="0"/>
      </w:tblPr>
      <w:tblGrid>
        <w:gridCol w:w="4544"/>
        <w:gridCol w:w="4962"/>
      </w:tblGrid>
      <w:tr w:rsidR="00964923">
        <w:trPr>
          <w:cantSplit/>
        </w:trPr>
        <w:tc>
          <w:tcPr>
            <w:tcW w:w="9506" w:type="dxa"/>
            <w:gridSpan w:val="2"/>
            <w:tcBorders>
              <w:bottom w:val="nil"/>
            </w:tcBorders>
            <w:tcMar>
              <w:left w:w="0" w:type="dxa"/>
              <w:right w:w="142" w:type="dxa"/>
            </w:tcMar>
            <w:vAlign w:val="center"/>
          </w:tcPr>
          <w:p w:rsidR="00964923" w:rsidRDefault="00904CA3" w:rsidP="007A100D">
            <w:pPr>
              <w:ind w:left="3555" w:right="2438"/>
            </w:pPr>
            <w:r>
              <w:rPr>
                <w:noProof/>
                <w:lang w:eastAsia="en-GB"/>
              </w:rPr>
              <w:drawing>
                <wp:inline distT="0" distB="0" distL="0" distR="0">
                  <wp:extent cx="1323975" cy="476250"/>
                  <wp:effectExtent l="0" t="0" r="9525" b="0"/>
                  <wp:docPr id="1" name="Picture 1" descr="IAEA_logo_horizotal_black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EA_logo_horizotal_black copy"/>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23975" cy="476250"/>
                          </a:xfrm>
                          <a:prstGeom prst="rect">
                            <a:avLst/>
                          </a:prstGeom>
                          <a:noFill/>
                          <a:ln>
                            <a:noFill/>
                          </a:ln>
                        </pic:spPr>
                      </pic:pic>
                    </a:graphicData>
                  </a:graphic>
                </wp:inline>
              </w:drawing>
            </w:r>
          </w:p>
        </w:tc>
      </w:tr>
      <w:tr w:rsidR="00964923">
        <w:trPr>
          <w:cantSplit/>
        </w:trPr>
        <w:tc>
          <w:tcPr>
            <w:tcW w:w="4544" w:type="dxa"/>
            <w:tcBorders>
              <w:bottom w:val="nil"/>
            </w:tcBorders>
            <w:tcMar>
              <w:left w:w="0" w:type="dxa"/>
              <w:right w:w="142" w:type="dxa"/>
            </w:tcMar>
          </w:tcPr>
          <w:p w:rsidR="00964923" w:rsidRDefault="00964923" w:rsidP="007A100D">
            <w:pPr>
              <w:spacing w:before="180"/>
              <w:jc w:val="right"/>
            </w:pPr>
          </w:p>
        </w:tc>
        <w:tc>
          <w:tcPr>
            <w:tcW w:w="4962" w:type="dxa"/>
            <w:tcBorders>
              <w:bottom w:val="nil"/>
            </w:tcBorders>
            <w:tcMar>
              <w:left w:w="0" w:type="dxa"/>
            </w:tcMar>
            <w:vAlign w:val="bottom"/>
          </w:tcPr>
          <w:p w:rsidR="00964923" w:rsidRPr="00380F39" w:rsidRDefault="00964923" w:rsidP="007A100D">
            <w:pPr>
              <w:spacing w:after="160"/>
              <w:rPr>
                <w:i/>
                <w:sz w:val="14"/>
                <w:szCs w:val="14"/>
              </w:rPr>
            </w:pPr>
            <w:r w:rsidRPr="00380F39">
              <w:rPr>
                <w:i/>
                <w:sz w:val="14"/>
                <w:szCs w:val="14"/>
              </w:rPr>
              <w:t xml:space="preserve">Atoms </w:t>
            </w:r>
            <w:r>
              <w:rPr>
                <w:i/>
                <w:sz w:val="14"/>
                <w:szCs w:val="14"/>
              </w:rPr>
              <w:t>f</w:t>
            </w:r>
            <w:r w:rsidRPr="00380F39">
              <w:rPr>
                <w:i/>
                <w:sz w:val="14"/>
                <w:szCs w:val="14"/>
              </w:rPr>
              <w:t>or Peace</w:t>
            </w:r>
          </w:p>
          <w:p w:rsidR="00964923" w:rsidRDefault="00904CA3" w:rsidP="007A100D">
            <w:r>
              <w:rPr>
                <w:noProof/>
                <w:lang w:eastAsia="en-GB"/>
              </w:rPr>
              <w:drawing>
                <wp:inline distT="0" distB="0" distL="0" distR="0">
                  <wp:extent cx="1981200" cy="695325"/>
                  <wp:effectExtent l="0" t="0" r="0" b="9525"/>
                  <wp:docPr id="2" name="Picture 2" descr="logo_letter_left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letter_left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81200" cy="695325"/>
                          </a:xfrm>
                          <a:prstGeom prst="rect">
                            <a:avLst/>
                          </a:prstGeom>
                          <a:noFill/>
                          <a:ln>
                            <a:noFill/>
                          </a:ln>
                        </pic:spPr>
                      </pic:pic>
                    </a:graphicData>
                  </a:graphic>
                </wp:inline>
              </w:drawing>
            </w:r>
          </w:p>
        </w:tc>
      </w:tr>
      <w:tr w:rsidR="00964923">
        <w:tblPrEx>
          <w:tblCellMar>
            <w:right w:w="57" w:type="dxa"/>
          </w:tblCellMar>
        </w:tblPrEx>
        <w:trPr>
          <w:cantSplit/>
          <w:trHeight w:val="1644"/>
        </w:trPr>
        <w:tc>
          <w:tcPr>
            <w:tcW w:w="4544" w:type="dxa"/>
            <w:tcMar>
              <w:left w:w="0" w:type="dxa"/>
              <w:right w:w="142" w:type="dxa"/>
            </w:tcMar>
          </w:tcPr>
          <w:p w:rsidR="00964923" w:rsidRDefault="00964923" w:rsidP="007A100D">
            <w:pPr>
              <w:pStyle w:val="zyxToAddress"/>
            </w:pPr>
          </w:p>
        </w:tc>
        <w:tc>
          <w:tcPr>
            <w:tcW w:w="4962" w:type="dxa"/>
            <w:tcMar>
              <w:left w:w="28" w:type="dxa"/>
            </w:tcMar>
          </w:tcPr>
          <w:p w:rsidR="00964923" w:rsidRDefault="00904CA3" w:rsidP="007A100D">
            <w:pPr>
              <w:pStyle w:val="zyxSlogan"/>
              <w:spacing w:before="40"/>
            </w:pPr>
            <w:r>
              <w:rPr>
                <w:noProof/>
                <w:sz w:val="20"/>
                <w:lang w:eastAsia="en-GB"/>
              </w:rPr>
              <mc:AlternateContent>
                <mc:Choice Requires="wps">
                  <w:drawing>
                    <wp:anchor distT="0" distB="0" distL="114300" distR="114300" simplePos="0" relativeHeight="251657216" behindDoc="0" locked="1" layoutInCell="1" allowOverlap="0">
                      <wp:simplePos x="0" y="0"/>
                      <wp:positionH relativeFrom="column">
                        <wp:posOffset>-3467100</wp:posOffset>
                      </wp:positionH>
                      <wp:positionV relativeFrom="page">
                        <wp:posOffset>7363460</wp:posOffset>
                      </wp:positionV>
                      <wp:extent cx="76200" cy="838200"/>
                      <wp:effectExtent l="0" t="0" r="0" b="0"/>
                      <wp:wrapNone/>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38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0"/>
                                  </w:tblGrid>
                                  <w:tr w:rsidR="0096476F">
                                    <w:trPr>
                                      <w:cantSplit/>
                                      <w:trHeight w:val="1280"/>
                                    </w:trPr>
                                    <w:tc>
                                      <w:tcPr>
                                        <w:tcW w:w="250" w:type="dxa"/>
                                        <w:tcBorders>
                                          <w:top w:val="nil"/>
                                          <w:left w:val="nil"/>
                                          <w:bottom w:val="nil"/>
                                          <w:right w:val="nil"/>
                                        </w:tcBorders>
                                        <w:textDirection w:val="btLr"/>
                                      </w:tcPr>
                                      <w:p w:rsidR="0096476F" w:rsidRDefault="0096476F">
                                        <w:pPr>
                                          <w:rPr>
                                            <w:sz w:val="12"/>
                                          </w:rPr>
                                        </w:pPr>
                                        <w:r>
                                          <w:rPr>
                                            <w:sz w:val="12"/>
                                          </w:rPr>
                                          <w:t>M-12/Rev. 6 (Sep 07)</w:t>
                                        </w:r>
                                      </w:p>
                                    </w:tc>
                                  </w:tr>
                                </w:tbl>
                                <w:p w:rsidR="0096476F" w:rsidRDefault="0096476F" w:rsidP="00964923"/>
                                <w:p w:rsidR="0096476F" w:rsidRDefault="0096476F" w:rsidP="00964923">
                                  <w:pPr>
                                    <w:ind w:left="142"/>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273pt;margin-top:579.8pt;width:6pt;height:6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" o:allowoverlap="f" stroked="f">
                      <v:textbox inset="0,0,0,0">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0"/>
                            </w:tblGrid>
                            <w:tr w:rsidR="0096476F">
                              <w:trPr>
                                <w:cantSplit/>
                                <w:trHeight w:val="1280"/>
                              </w:trPr>
                              <w:tc>
                                <w:tcPr>
                                  <w:tcW w:w="250" w:type="dxa"/>
                                  <w:tcBorders>
                                    <w:top w:val="nil"/>
                                    <w:left w:val="nil"/>
                                    <w:bottom w:val="nil"/>
                                    <w:right w:val="nil"/>
                                  </w:tcBorders>
                                  <w:textDirection w:val="btLr"/>
                                </w:tcPr>
                                <w:p w:rsidR="0096476F" w:rsidRDefault="0096476F">
                                  <w:pPr>
                                    <w:rPr>
                                      <w:sz w:val="12"/>
                                    </w:rPr>
                                  </w:pPr>
                                  <w:r>
                                    <w:rPr>
                                      <w:sz w:val="12"/>
                                    </w:rPr>
                                    <w:t>M-12/Rev. 6 (Sep 07)</w:t>
                                  </w:r>
                                </w:p>
                              </w:tc>
                            </w:tr>
                          </w:tbl>
                          <w:p w:rsidR="0096476F" w:rsidRDefault="0096476F" w:rsidP="00964923"/>
                          <w:p w:rsidR="0096476F" w:rsidRDefault="0096476F" w:rsidP="00964923">
                            <w:pPr>
                              <w:ind w:left="142"/>
                            </w:pPr>
                          </w:p>
                        </w:txbxContent>
                      </v:textbox>
                      <w10:wrap anchory="page"/>
                      <w10:anchorlock/>
                    </v:shape>
                  </w:pict>
                </mc:Fallback>
              </mc:AlternateContent>
            </w:r>
            <w:r>
              <w:rPr>
                <w:noProof/>
                <w:sz w:val="20"/>
                <w:lang w:eastAsia="en-GB"/>
              </w:rPr>
              <mc:AlternateContent>
                <mc:Choice Requires="wps">
                  <w:drawing>
                    <wp:anchor distT="0" distB="0" distL="114300" distR="114300" simplePos="0" relativeHeight="251656192" behindDoc="0" locked="1" layoutInCell="1" allowOverlap="0">
                      <wp:simplePos x="0" y="0"/>
                      <wp:positionH relativeFrom="column">
                        <wp:posOffset>-3540125</wp:posOffset>
                      </wp:positionH>
                      <wp:positionV relativeFrom="page">
                        <wp:posOffset>7923530</wp:posOffset>
                      </wp:positionV>
                      <wp:extent cx="762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38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476F" w:rsidRDefault="0096476F" w:rsidP="0096492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margin-left:-278.75pt;margin-top:623.9pt;width:6pt;height:6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" o:allowoverlap="f" stroked="f">
                      <v:textbox inset="0,0,0,0">
                        <w:txbxContent>
                          <w:p w:rsidR="00400088" w:rsidRDefault="00400088" w:rsidP="00964923"/>
                        </w:txbxContent>
                      </v:textbox>
                      <w10:wrap anchory="page"/>
                      <w10:anchorlock/>
                    </v:shape>
                  </w:pict>
                </mc:Fallback>
              </mc:AlternateContent>
            </w:r>
          </w:p>
          <w:p w:rsidR="00964923" w:rsidRPr="009905FB" w:rsidRDefault="00964923" w:rsidP="007A100D">
            <w:pPr>
              <w:pStyle w:val="zyxIaeaAddress"/>
              <w:framePr w:wrap="auto" w:vAnchor="margin" w:hAnchor="text" w:xAlign="left" w:yAlign="inline"/>
              <w:suppressOverlap w:val="0"/>
              <w:rPr>
                <w:lang w:val="fr-FR"/>
              </w:rPr>
            </w:pPr>
            <w:proofErr w:type="spellStart"/>
            <w:r w:rsidRPr="009905FB">
              <w:rPr>
                <w:lang w:val="fr-FR"/>
              </w:rPr>
              <w:t>Wagramer</w:t>
            </w:r>
            <w:proofErr w:type="spellEnd"/>
            <w:r w:rsidRPr="009905FB">
              <w:rPr>
                <w:lang w:val="fr-FR"/>
              </w:rPr>
              <w:t xml:space="preserve"> Strasse 5, PO Box 100, 1400 Wien, </w:t>
            </w:r>
            <w:proofErr w:type="spellStart"/>
            <w:r w:rsidRPr="009905FB">
              <w:rPr>
                <w:lang w:val="fr-FR"/>
              </w:rPr>
              <w:t>Austria</w:t>
            </w:r>
            <w:proofErr w:type="spellEnd"/>
            <w:r w:rsidRPr="009905FB">
              <w:rPr>
                <w:lang w:val="fr-FR"/>
              </w:rPr>
              <w:br/>
              <w:t xml:space="preserve">Phone: (+43 1) 2600 </w:t>
            </w:r>
            <w:r>
              <w:sym w:font="Symbol" w:char="F0B7"/>
            </w:r>
            <w:r w:rsidRPr="009905FB">
              <w:rPr>
                <w:lang w:val="fr-FR"/>
              </w:rPr>
              <w:t xml:space="preserve"> Fax: (+43 1) 26007</w:t>
            </w:r>
            <w:r w:rsidRPr="009905FB">
              <w:rPr>
                <w:lang w:val="fr-FR"/>
              </w:rPr>
              <w:br/>
              <w:t xml:space="preserve">Email: Official.Mail@iaea.org </w:t>
            </w:r>
            <w:r>
              <w:sym w:font="Symbol" w:char="F0B7"/>
            </w:r>
            <w:r w:rsidRPr="009905FB">
              <w:rPr>
                <w:lang w:val="fr-FR"/>
              </w:rPr>
              <w:t xml:space="preserve"> Internet: http://www.iaea.org</w:t>
            </w:r>
          </w:p>
          <w:p w:rsidR="00964923" w:rsidRPr="00964923" w:rsidRDefault="00964923" w:rsidP="007A100D">
            <w:pPr>
              <w:pStyle w:val="zyxRefNum"/>
              <w:rPr>
                <w:sz w:val="14"/>
                <w:szCs w:val="14"/>
              </w:rPr>
            </w:pPr>
            <w:r w:rsidRPr="00964923">
              <w:rPr>
                <w:sz w:val="14"/>
                <w:szCs w:val="14"/>
              </w:rPr>
              <w:t xml:space="preserve">In reply please refer to: </w:t>
            </w:r>
            <w:bookmarkStart w:id="0" w:name="DOC_bkmFileRef"/>
            <w:bookmarkEnd w:id="0"/>
            <w:r w:rsidRPr="00964923">
              <w:rPr>
                <w:sz w:val="14"/>
                <w:szCs w:val="14"/>
              </w:rPr>
              <w:br/>
              <w:t xml:space="preserve">Dial directly to extension: (+431) 2600- </w:t>
            </w:r>
          </w:p>
        </w:tc>
      </w:tr>
    </w:tbl>
    <w:p w:rsidR="007A100D" w:rsidRDefault="007A100D">
      <w:pPr>
        <w:spacing w:line="360" w:lineRule="auto"/>
      </w:pPr>
    </w:p>
    <w:p w:rsidR="007A100D" w:rsidRPr="003B53F5" w:rsidRDefault="0096476F">
      <w:pPr>
        <w:spacing w:line="360" w:lineRule="auto"/>
        <w:jc w:val="center"/>
        <w:rPr>
          <w:b/>
          <w:i/>
          <w:sz w:val="32"/>
        </w:rPr>
      </w:pPr>
      <w:r>
        <w:rPr>
          <w:b/>
          <w:i/>
          <w:color w:val="FF0000"/>
          <w:sz w:val="32"/>
        </w:rPr>
        <w:t>CONTRACT</w:t>
      </w:r>
      <w:r w:rsidR="007A100D" w:rsidRPr="003B53F5">
        <w:rPr>
          <w:b/>
          <w:i/>
          <w:color w:val="FF0000"/>
          <w:sz w:val="32"/>
        </w:rPr>
        <w:t xml:space="preserve"> </w:t>
      </w:r>
      <w:r w:rsidR="00904CA3" w:rsidRPr="003B53F5">
        <w:rPr>
          <w:b/>
          <w:i/>
          <w:color w:val="FF0000"/>
          <w:sz w:val="32"/>
        </w:rPr>
        <w:t xml:space="preserve">PURCHASE AGREEMENT </w:t>
      </w:r>
      <w:r w:rsidR="00904CA3" w:rsidRPr="003B53F5">
        <w:rPr>
          <w:b/>
          <w:i/>
          <w:sz w:val="32"/>
        </w:rPr>
        <w:t xml:space="preserve">No: </w:t>
      </w:r>
      <w:r>
        <w:rPr>
          <w:b/>
          <w:i/>
          <w:sz w:val="32"/>
        </w:rPr>
        <w:t>C</w:t>
      </w:r>
      <w:r w:rsidR="00904CA3" w:rsidRPr="003B53F5">
        <w:rPr>
          <w:b/>
          <w:i/>
          <w:sz w:val="32"/>
        </w:rPr>
        <w:t>P</w:t>
      </w:r>
      <w:r w:rsidR="007A100D" w:rsidRPr="003B53F5">
        <w:rPr>
          <w:b/>
          <w:i/>
          <w:sz w:val="32"/>
        </w:rPr>
        <w:t>A…….</w:t>
      </w:r>
    </w:p>
    <w:p w:rsidR="00045763" w:rsidRPr="003B53F5" w:rsidRDefault="00904CA3">
      <w:pPr>
        <w:spacing w:line="360" w:lineRule="auto"/>
        <w:jc w:val="center"/>
        <w:rPr>
          <w:i/>
          <w:sz w:val="32"/>
        </w:rPr>
      </w:pPr>
      <w:r w:rsidRPr="003B53F5">
        <w:rPr>
          <w:i/>
          <w:sz w:val="32"/>
        </w:rPr>
        <w:t xml:space="preserve">- </w:t>
      </w:r>
      <w:r w:rsidR="0096476F">
        <w:rPr>
          <w:i/>
          <w:sz w:val="32"/>
        </w:rPr>
        <w:t>Development of E-learning Modules</w:t>
      </w:r>
      <w:r w:rsidR="00045763" w:rsidRPr="003B53F5">
        <w:rPr>
          <w:i/>
          <w:sz w:val="32"/>
        </w:rPr>
        <w:t xml:space="preserve"> -</w:t>
      </w:r>
    </w:p>
    <w:p w:rsidR="007A100D" w:rsidRDefault="007A100D">
      <w:pPr>
        <w:spacing w:line="360" w:lineRule="auto"/>
        <w:jc w:val="center"/>
      </w:pPr>
    </w:p>
    <w:p w:rsidR="008322B0" w:rsidRDefault="007A100D" w:rsidP="002060D2">
      <w:pPr>
        <w:spacing w:line="360" w:lineRule="auto"/>
        <w:ind w:firstLine="576"/>
        <w:jc w:val="both"/>
      </w:pPr>
      <w:r>
        <w:t xml:space="preserve">This </w:t>
      </w:r>
      <w:r w:rsidR="0096476F">
        <w:rPr>
          <w:color w:val="FF0000"/>
        </w:rPr>
        <w:t>Contrac</w:t>
      </w:r>
      <w:r w:rsidR="003B53F5">
        <w:rPr>
          <w:color w:val="FF0000"/>
        </w:rPr>
        <w:t>t</w:t>
      </w:r>
      <w:r w:rsidRPr="00861199">
        <w:rPr>
          <w:color w:val="FF0000"/>
        </w:rPr>
        <w:t xml:space="preserve"> </w:t>
      </w:r>
      <w:r w:rsidR="00904CA3" w:rsidRPr="00861199">
        <w:rPr>
          <w:color w:val="FF0000"/>
        </w:rPr>
        <w:t>Purchase</w:t>
      </w:r>
      <w:r w:rsidRPr="00861199">
        <w:rPr>
          <w:color w:val="FF0000"/>
        </w:rPr>
        <w:t xml:space="preserve"> Agreement </w:t>
      </w:r>
      <w:r>
        <w:t>(</w:t>
      </w:r>
      <w:r w:rsidR="00400088">
        <w:rPr>
          <w:color w:val="FF0000"/>
        </w:rPr>
        <w:t>the Agreement</w:t>
      </w:r>
      <w:r>
        <w:t>) is made between the International Atomic Energy</w:t>
      </w:r>
      <w:r w:rsidR="002060D2">
        <w:t xml:space="preserve"> Agency</w:t>
      </w:r>
      <w:r>
        <w:t xml:space="preserve"> (hereinafter referred to as “the IAEA”) whose address is: </w:t>
      </w:r>
      <w:proofErr w:type="spellStart"/>
      <w:r>
        <w:t>Wagramerstrasse</w:t>
      </w:r>
      <w:proofErr w:type="spellEnd"/>
      <w:r>
        <w:t xml:space="preserve"> 5, P.O. Box 100,</w:t>
      </w:r>
      <w:r w:rsidR="005515BC">
        <w:t xml:space="preserve"> </w:t>
      </w:r>
      <w:r>
        <w:t>A-1400 Vienna, Austria</w:t>
      </w:r>
      <w:r w:rsidR="008322B0">
        <w:t>,</w:t>
      </w:r>
      <w:r>
        <w:t xml:space="preserve"> and </w:t>
      </w:r>
    </w:p>
    <w:p w:rsidR="008322B0" w:rsidRDefault="008322B0" w:rsidP="008322B0">
      <w:pPr>
        <w:spacing w:line="360" w:lineRule="auto"/>
        <w:jc w:val="both"/>
      </w:pPr>
    </w:p>
    <w:p w:rsidR="007A100D" w:rsidRDefault="005515BC" w:rsidP="008322B0">
      <w:pPr>
        <w:spacing w:line="360" w:lineRule="auto"/>
        <w:jc w:val="both"/>
        <w:rPr>
          <w:sz w:val="26"/>
        </w:rPr>
      </w:pPr>
      <w:r>
        <w:t>___________</w:t>
      </w:r>
      <w:r w:rsidR="007A100D">
        <w:t xml:space="preserve">   (</w:t>
      </w:r>
      <w:r>
        <w:t>h</w:t>
      </w:r>
      <w:r w:rsidR="007A100D">
        <w:t>ereinafter referred to as “the Supp</w:t>
      </w:r>
      <w:r>
        <w:t>lier”) whose address is ______________________</w:t>
      </w:r>
    </w:p>
    <w:p w:rsidR="007A100D" w:rsidRDefault="007A100D" w:rsidP="002060D2">
      <w:pPr>
        <w:spacing w:line="360" w:lineRule="auto"/>
        <w:ind w:firstLine="576"/>
        <w:jc w:val="both"/>
      </w:pPr>
    </w:p>
    <w:p w:rsidR="007A100D" w:rsidRDefault="007A100D" w:rsidP="002060D2">
      <w:pPr>
        <w:spacing w:line="360" w:lineRule="auto"/>
        <w:ind w:firstLine="576"/>
        <w:jc w:val="both"/>
      </w:pPr>
      <w:proofErr w:type="gramStart"/>
      <w:r>
        <w:t xml:space="preserve">WHEREAS the IAEA desires to procure </w:t>
      </w:r>
      <w:r w:rsidR="005515BC">
        <w:t xml:space="preserve">services </w:t>
      </w:r>
      <w:r w:rsidR="008322B0">
        <w:t xml:space="preserve">from the Supplier </w:t>
      </w:r>
      <w:r>
        <w:t xml:space="preserve">during the period </w:t>
      </w:r>
      <w:r w:rsidR="008322B0">
        <w:t>of validity of this Agreement.</w:t>
      </w:r>
      <w:proofErr w:type="gramEnd"/>
      <w:r w:rsidR="008322B0">
        <w:t xml:space="preserve"> </w:t>
      </w:r>
    </w:p>
    <w:p w:rsidR="008322B0" w:rsidRDefault="008322B0" w:rsidP="002060D2">
      <w:pPr>
        <w:spacing w:line="360" w:lineRule="auto"/>
        <w:ind w:firstLine="576"/>
        <w:jc w:val="both"/>
      </w:pPr>
    </w:p>
    <w:p w:rsidR="007A100D" w:rsidRDefault="007A100D" w:rsidP="002060D2">
      <w:pPr>
        <w:spacing w:line="360" w:lineRule="auto"/>
        <w:ind w:firstLine="576"/>
        <w:jc w:val="both"/>
      </w:pPr>
      <w:r>
        <w:t xml:space="preserve">WHEREAS pursuant to the IAEA’s </w:t>
      </w:r>
      <w:r w:rsidR="0096476F">
        <w:t>Request for Proposal</w:t>
      </w:r>
      <w:r>
        <w:t xml:space="preserve"> Number </w:t>
      </w:r>
      <w:r w:rsidR="005515BC">
        <w:t xml:space="preserve">___________ </w:t>
      </w:r>
      <w:r>
        <w:t xml:space="preserve">for the procurement of </w:t>
      </w:r>
      <w:r w:rsidR="0096476F">
        <w:t>Development of E-learning Modules,</w:t>
      </w:r>
      <w:r w:rsidR="005515BC">
        <w:t xml:space="preserve"> </w:t>
      </w:r>
      <w:r>
        <w:t>the offer of the Supplier was accepted;</w:t>
      </w:r>
    </w:p>
    <w:p w:rsidR="007A100D" w:rsidRDefault="007A100D" w:rsidP="002060D2">
      <w:pPr>
        <w:spacing w:line="360" w:lineRule="auto"/>
        <w:ind w:firstLine="576"/>
        <w:jc w:val="both"/>
      </w:pPr>
    </w:p>
    <w:p w:rsidR="008322B0" w:rsidRDefault="008322B0" w:rsidP="002060D2">
      <w:pPr>
        <w:spacing w:line="360" w:lineRule="auto"/>
        <w:ind w:firstLine="576"/>
        <w:jc w:val="both"/>
      </w:pPr>
    </w:p>
    <w:p w:rsidR="007A100D" w:rsidRDefault="007A100D" w:rsidP="002060D2">
      <w:pPr>
        <w:spacing w:line="360" w:lineRule="auto"/>
        <w:ind w:firstLine="576"/>
        <w:jc w:val="both"/>
      </w:pPr>
      <w:r>
        <w:t>NOW, THEREFORE, the IAEA and the Supplier hereby agree as follows:</w:t>
      </w:r>
    </w:p>
    <w:p w:rsidR="007A100D" w:rsidRDefault="007A100D" w:rsidP="002060D2">
      <w:pPr>
        <w:spacing w:line="360" w:lineRule="auto"/>
        <w:ind w:firstLine="576"/>
      </w:pPr>
      <w:r>
        <w:br w:type="page"/>
      </w:r>
    </w:p>
    <w:p w:rsidR="007A100D" w:rsidRDefault="007A100D">
      <w:pPr>
        <w:spacing w:line="360" w:lineRule="auto"/>
        <w:jc w:val="center"/>
        <w:rPr>
          <w:b/>
        </w:rPr>
      </w:pPr>
      <w:r>
        <w:rPr>
          <w:b/>
        </w:rPr>
        <w:lastRenderedPageBreak/>
        <w:t>Article 1</w:t>
      </w:r>
    </w:p>
    <w:p w:rsidR="007A100D" w:rsidRPr="00861199" w:rsidRDefault="007A100D">
      <w:pPr>
        <w:spacing w:line="360" w:lineRule="auto"/>
        <w:jc w:val="center"/>
        <w:rPr>
          <w:b/>
        </w:rPr>
      </w:pPr>
      <w:r w:rsidRPr="00861199">
        <w:rPr>
          <w:b/>
        </w:rPr>
        <w:t>Scope of Work</w:t>
      </w:r>
    </w:p>
    <w:p w:rsidR="007A100D" w:rsidRPr="00861199" w:rsidRDefault="007A100D" w:rsidP="00A76838">
      <w:pPr>
        <w:tabs>
          <w:tab w:val="left" w:pos="540"/>
        </w:tabs>
        <w:spacing w:before="120" w:line="360" w:lineRule="auto"/>
        <w:ind w:left="576" w:hanging="576"/>
        <w:jc w:val="both"/>
      </w:pPr>
      <w:r w:rsidRPr="00861199">
        <w:t xml:space="preserve">1. </w:t>
      </w:r>
      <w:r w:rsidRPr="00861199">
        <w:tab/>
        <w:t xml:space="preserve">The Supplier shall </w:t>
      </w:r>
      <w:r w:rsidR="00857060" w:rsidRPr="00861199">
        <w:t xml:space="preserve">provide </w:t>
      </w:r>
      <w:r w:rsidRPr="00861199">
        <w:t xml:space="preserve">the IAEA, as and when ordered, the </w:t>
      </w:r>
      <w:r w:rsidR="005515BC" w:rsidRPr="00861199">
        <w:t xml:space="preserve">services </w:t>
      </w:r>
      <w:r w:rsidRPr="00861199">
        <w:t xml:space="preserve">described in the Annex </w:t>
      </w:r>
      <w:r w:rsidR="0096476F">
        <w:t xml:space="preserve">1 </w:t>
      </w:r>
      <w:r w:rsidRPr="00861199">
        <w:t xml:space="preserve">to this Agreement </w:t>
      </w:r>
      <w:r w:rsidR="0096476F">
        <w:t xml:space="preserve">(Statement of Work) </w:t>
      </w:r>
      <w:r w:rsidRPr="00861199">
        <w:t xml:space="preserve">at the prices stipulated </w:t>
      </w:r>
      <w:r w:rsidR="0096476F">
        <w:t>in Annex 2 to this Agreement (Rate Card)</w:t>
      </w:r>
      <w:r w:rsidRPr="00861199">
        <w:t xml:space="preserve"> </w:t>
      </w:r>
      <w:r w:rsidR="00904CA3" w:rsidRPr="00861199">
        <w:t>for the period of validity of the Agreement, as indicated in Article 7 below.</w:t>
      </w:r>
    </w:p>
    <w:p w:rsidR="007A100D" w:rsidRPr="00861199" w:rsidRDefault="007A100D" w:rsidP="00A76838">
      <w:pPr>
        <w:tabs>
          <w:tab w:val="left" w:pos="540"/>
        </w:tabs>
        <w:spacing w:before="120" w:line="360" w:lineRule="auto"/>
        <w:ind w:left="576" w:hanging="576"/>
        <w:jc w:val="both"/>
      </w:pPr>
      <w:r w:rsidRPr="00861199">
        <w:t xml:space="preserve">2. </w:t>
      </w:r>
      <w:r w:rsidRPr="00861199">
        <w:tab/>
        <w:t xml:space="preserve">Any </w:t>
      </w:r>
      <w:r w:rsidR="008047CE" w:rsidRPr="00861199">
        <w:t>request</w:t>
      </w:r>
      <w:r w:rsidRPr="00861199">
        <w:t xml:space="preserve"> by the IAEA shall be made by Purchase Order</w:t>
      </w:r>
      <w:r w:rsidR="002060D2" w:rsidRPr="00861199">
        <w:t>(s)</w:t>
      </w:r>
      <w:r w:rsidRPr="00861199">
        <w:t xml:space="preserve"> issued by the IAEA.</w:t>
      </w:r>
    </w:p>
    <w:p w:rsidR="007A100D" w:rsidRPr="00861199" w:rsidRDefault="007A100D" w:rsidP="00A76838">
      <w:pPr>
        <w:tabs>
          <w:tab w:val="left" w:pos="540"/>
        </w:tabs>
        <w:spacing w:before="120" w:line="360" w:lineRule="auto"/>
        <w:ind w:left="576" w:hanging="576"/>
        <w:jc w:val="both"/>
      </w:pPr>
      <w:r w:rsidRPr="00861199">
        <w:t xml:space="preserve">3. </w:t>
      </w:r>
      <w:r w:rsidRPr="00861199">
        <w:tab/>
        <w:t xml:space="preserve">The IAEA does not warrant that it will purchase any </w:t>
      </w:r>
      <w:r w:rsidR="002060D2" w:rsidRPr="00861199">
        <w:t xml:space="preserve">minimum </w:t>
      </w:r>
      <w:r w:rsidRPr="00861199">
        <w:t>quantity</w:t>
      </w:r>
      <w:r w:rsidR="002060D2" w:rsidRPr="00861199">
        <w:t>/volume</w:t>
      </w:r>
      <w:r w:rsidRPr="00861199">
        <w:t xml:space="preserve"> of </w:t>
      </w:r>
      <w:r w:rsidR="002060D2" w:rsidRPr="00861199">
        <w:t>services described</w:t>
      </w:r>
      <w:r w:rsidRPr="00861199">
        <w:t xml:space="preserve"> in Annex </w:t>
      </w:r>
      <w:r w:rsidR="0096476F">
        <w:t xml:space="preserve">1 </w:t>
      </w:r>
      <w:r w:rsidRPr="00861199">
        <w:t xml:space="preserve">during the period </w:t>
      </w:r>
      <w:r w:rsidR="008047CE" w:rsidRPr="00861199">
        <w:t xml:space="preserve">of validity of this Agreement. </w:t>
      </w:r>
    </w:p>
    <w:p w:rsidR="007A100D" w:rsidRPr="00861199" w:rsidRDefault="007A100D" w:rsidP="00A76838">
      <w:pPr>
        <w:tabs>
          <w:tab w:val="left" w:pos="540"/>
        </w:tabs>
        <w:spacing w:before="120" w:line="360" w:lineRule="auto"/>
        <w:ind w:left="576" w:hanging="576"/>
        <w:jc w:val="both"/>
      </w:pPr>
      <w:r w:rsidRPr="00861199">
        <w:t xml:space="preserve">4. </w:t>
      </w:r>
      <w:r w:rsidRPr="00861199">
        <w:tab/>
      </w:r>
      <w:r w:rsidR="00361DEC">
        <w:t>A</w:t>
      </w:r>
      <w:r w:rsidRPr="00861199">
        <w:t xml:space="preserve">ny order made by the IAEA </w:t>
      </w:r>
      <w:r w:rsidR="00361DEC">
        <w:t xml:space="preserve">under this Agreement </w:t>
      </w:r>
      <w:r w:rsidRPr="00861199">
        <w:t xml:space="preserve">shall be governed by the </w:t>
      </w:r>
      <w:r w:rsidR="00361DEC">
        <w:t xml:space="preserve">IAEA </w:t>
      </w:r>
      <w:r w:rsidRPr="00861199">
        <w:t xml:space="preserve">General Conditions of </w:t>
      </w:r>
      <w:r w:rsidR="000B230B" w:rsidRPr="00861199">
        <w:t>Contract</w:t>
      </w:r>
      <w:r w:rsidR="0096476F">
        <w:t>, Annex 3 to this Agreement</w:t>
      </w:r>
      <w:r w:rsidR="00361DEC">
        <w:t>.</w:t>
      </w:r>
    </w:p>
    <w:p w:rsidR="007A100D" w:rsidRDefault="007A100D">
      <w:pPr>
        <w:spacing w:line="360" w:lineRule="auto"/>
      </w:pPr>
    </w:p>
    <w:p w:rsidR="007A100D" w:rsidRDefault="007A100D">
      <w:pPr>
        <w:spacing w:line="360" w:lineRule="auto"/>
        <w:jc w:val="center"/>
        <w:rPr>
          <w:b/>
        </w:rPr>
      </w:pPr>
      <w:r>
        <w:rPr>
          <w:b/>
        </w:rPr>
        <w:t>Article 2</w:t>
      </w:r>
    </w:p>
    <w:p w:rsidR="007A100D" w:rsidRDefault="007A100D">
      <w:pPr>
        <w:spacing w:line="360" w:lineRule="auto"/>
        <w:jc w:val="center"/>
        <w:rPr>
          <w:b/>
        </w:rPr>
      </w:pPr>
      <w:r>
        <w:rPr>
          <w:b/>
        </w:rPr>
        <w:t>Delivery and Lead Times</w:t>
      </w:r>
    </w:p>
    <w:p w:rsidR="007A100D" w:rsidRDefault="007A100D" w:rsidP="00A76838">
      <w:pPr>
        <w:tabs>
          <w:tab w:val="left" w:pos="540"/>
        </w:tabs>
        <w:spacing w:before="120" w:line="360" w:lineRule="auto"/>
        <w:ind w:left="576" w:hanging="576"/>
        <w:jc w:val="both"/>
      </w:pPr>
      <w:r>
        <w:t>1.</w:t>
      </w:r>
      <w:r>
        <w:tab/>
        <w:t xml:space="preserve">The Supplier undertakes to </w:t>
      </w:r>
      <w:r w:rsidR="00FD1255">
        <w:t xml:space="preserve">provide the services </w:t>
      </w:r>
      <w:r>
        <w:t>referred to in Annex</w:t>
      </w:r>
      <w:r w:rsidR="0096476F">
        <w:t xml:space="preserve"> 1 </w:t>
      </w:r>
      <w:r>
        <w:t xml:space="preserve">to this Agreement </w:t>
      </w:r>
      <w:r w:rsidR="0096476F">
        <w:t>in accordance with the schedule defined in each</w:t>
      </w:r>
      <w:r>
        <w:t xml:space="preserve"> IAEA Purchase Order. </w:t>
      </w:r>
      <w:r w:rsidR="00FD1255">
        <w:t xml:space="preserve"> </w:t>
      </w:r>
      <w:r>
        <w:t>In the event of unforeseen delays, the Supplier shall</w:t>
      </w:r>
      <w:r w:rsidR="002353FA">
        <w:t xml:space="preserve"> immediately</w:t>
      </w:r>
      <w:r>
        <w:t xml:space="preserve"> notify the IAEA</w:t>
      </w:r>
      <w:r w:rsidR="002353FA">
        <w:t>’s</w:t>
      </w:r>
      <w:r>
        <w:t xml:space="preserve"> </w:t>
      </w:r>
      <w:r w:rsidR="002353FA">
        <w:t xml:space="preserve">Office of Procurement Services </w:t>
      </w:r>
      <w:r>
        <w:t>by fax or by e-mail and indicate the estimated time of delivery.</w:t>
      </w:r>
    </w:p>
    <w:p w:rsidR="007A100D" w:rsidRDefault="007A100D" w:rsidP="00A76838">
      <w:pPr>
        <w:tabs>
          <w:tab w:val="left" w:pos="540"/>
        </w:tabs>
        <w:spacing w:before="120" w:line="360" w:lineRule="auto"/>
        <w:ind w:left="576" w:hanging="576"/>
        <w:jc w:val="both"/>
      </w:pPr>
      <w:r>
        <w:t>2.</w:t>
      </w:r>
      <w:r>
        <w:tab/>
      </w:r>
      <w:r>
        <w:tab/>
        <w:t xml:space="preserve">Partial delivery of </w:t>
      </w:r>
      <w:r w:rsidR="002060D2">
        <w:t xml:space="preserve">services </w:t>
      </w:r>
      <w:r>
        <w:t>under an individual Purchase Order shall not be permitted</w:t>
      </w:r>
      <w:r w:rsidR="00857060">
        <w:t xml:space="preserve"> (unless agreed and authorized by the IAEA)</w:t>
      </w:r>
      <w:r>
        <w:t>.</w:t>
      </w:r>
    </w:p>
    <w:p w:rsidR="007A100D" w:rsidRDefault="007A100D" w:rsidP="0096476F">
      <w:pPr>
        <w:tabs>
          <w:tab w:val="left" w:pos="540"/>
        </w:tabs>
        <w:spacing w:before="120" w:line="360" w:lineRule="auto"/>
        <w:ind w:left="576" w:hanging="576"/>
        <w:jc w:val="both"/>
      </w:pPr>
      <w:r>
        <w:tab/>
      </w:r>
    </w:p>
    <w:p w:rsidR="007A100D" w:rsidRDefault="007A100D" w:rsidP="00C95477">
      <w:pPr>
        <w:keepNext/>
        <w:spacing w:line="360" w:lineRule="auto"/>
        <w:jc w:val="center"/>
        <w:rPr>
          <w:b/>
        </w:rPr>
      </w:pPr>
      <w:r>
        <w:rPr>
          <w:b/>
        </w:rPr>
        <w:t>Article 3</w:t>
      </w:r>
    </w:p>
    <w:p w:rsidR="007A100D" w:rsidRDefault="007A100D" w:rsidP="00C95477">
      <w:pPr>
        <w:keepNext/>
        <w:spacing w:line="360" w:lineRule="auto"/>
        <w:jc w:val="center"/>
        <w:rPr>
          <w:b/>
        </w:rPr>
      </w:pPr>
      <w:r>
        <w:rPr>
          <w:b/>
        </w:rPr>
        <w:t>Changes in Conditions</w:t>
      </w:r>
    </w:p>
    <w:p w:rsidR="007A100D" w:rsidRDefault="007A100D" w:rsidP="002353FA">
      <w:pPr>
        <w:spacing w:line="360" w:lineRule="auto"/>
        <w:jc w:val="both"/>
      </w:pPr>
      <w:r>
        <w:t xml:space="preserve">In the event of any advantageous technical changes and/or downward pricing of the </w:t>
      </w:r>
      <w:r w:rsidR="00C95477">
        <w:t xml:space="preserve">goods and/or </w:t>
      </w:r>
      <w:r>
        <w:t xml:space="preserve">equipment </w:t>
      </w:r>
      <w:r w:rsidR="002060D2">
        <w:t xml:space="preserve">and/or services </w:t>
      </w:r>
      <w:r>
        <w:t xml:space="preserve">specified in the Annex to this Agreement during the duration of this Agreement, the Supplier shall notify the IAEA immediately. </w:t>
      </w:r>
      <w:r w:rsidR="00C95477">
        <w:t xml:space="preserve"> </w:t>
      </w:r>
      <w:r>
        <w:t>The IAEA shall consider the impact of any such event and may request an amendment of the Agreement.</w:t>
      </w:r>
    </w:p>
    <w:p w:rsidR="007A100D" w:rsidRDefault="007A100D">
      <w:pPr>
        <w:spacing w:line="360" w:lineRule="auto"/>
      </w:pPr>
    </w:p>
    <w:p w:rsidR="00C95477" w:rsidRDefault="00C95477">
      <w:pPr>
        <w:spacing w:line="360" w:lineRule="auto"/>
      </w:pPr>
    </w:p>
    <w:p w:rsidR="0096476F" w:rsidRDefault="0096476F">
      <w:pPr>
        <w:overflowPunct/>
        <w:autoSpaceDE/>
        <w:autoSpaceDN/>
        <w:adjustRightInd/>
        <w:textAlignment w:val="auto"/>
        <w:rPr>
          <w:b/>
        </w:rPr>
      </w:pPr>
      <w:r>
        <w:rPr>
          <w:b/>
        </w:rPr>
        <w:br w:type="page"/>
      </w:r>
    </w:p>
    <w:p w:rsidR="007A100D" w:rsidRDefault="007A100D">
      <w:pPr>
        <w:spacing w:line="360" w:lineRule="auto"/>
        <w:jc w:val="center"/>
        <w:rPr>
          <w:b/>
        </w:rPr>
      </w:pPr>
      <w:r>
        <w:rPr>
          <w:b/>
        </w:rPr>
        <w:lastRenderedPageBreak/>
        <w:t>Article 4</w:t>
      </w:r>
    </w:p>
    <w:p w:rsidR="007A100D" w:rsidRDefault="007A100D">
      <w:pPr>
        <w:spacing w:line="360" w:lineRule="auto"/>
        <w:jc w:val="center"/>
        <w:rPr>
          <w:b/>
        </w:rPr>
      </w:pPr>
      <w:r>
        <w:rPr>
          <w:b/>
        </w:rPr>
        <w:t>Privileges and Immunities</w:t>
      </w:r>
    </w:p>
    <w:p w:rsidR="007A100D" w:rsidRDefault="007A100D" w:rsidP="002353FA">
      <w:pPr>
        <w:spacing w:line="360" w:lineRule="auto"/>
        <w:jc w:val="both"/>
      </w:pPr>
      <w:r>
        <w:t>Nothing in this Agreement shall be construed as a waiver of the privileges and immunities accorded to the IAEA by its Member States.</w:t>
      </w:r>
    </w:p>
    <w:p w:rsidR="007A100D" w:rsidRDefault="007A100D">
      <w:pPr>
        <w:spacing w:line="360" w:lineRule="auto"/>
      </w:pPr>
    </w:p>
    <w:p w:rsidR="00C95477" w:rsidRDefault="00C95477">
      <w:pPr>
        <w:spacing w:line="360" w:lineRule="auto"/>
      </w:pPr>
    </w:p>
    <w:p w:rsidR="007A100D" w:rsidRDefault="007A100D">
      <w:pPr>
        <w:spacing w:line="360" w:lineRule="auto"/>
        <w:jc w:val="center"/>
        <w:rPr>
          <w:b/>
        </w:rPr>
      </w:pPr>
      <w:r>
        <w:rPr>
          <w:b/>
        </w:rPr>
        <w:t>Article 5</w:t>
      </w:r>
    </w:p>
    <w:p w:rsidR="007A100D" w:rsidRDefault="007A100D">
      <w:pPr>
        <w:spacing w:line="360" w:lineRule="auto"/>
        <w:jc w:val="center"/>
        <w:rPr>
          <w:b/>
        </w:rPr>
      </w:pPr>
      <w:r>
        <w:rPr>
          <w:b/>
        </w:rPr>
        <w:t>Arbitration</w:t>
      </w:r>
    </w:p>
    <w:p w:rsidR="007A100D" w:rsidRDefault="007A100D" w:rsidP="002353FA">
      <w:pPr>
        <w:spacing w:line="360" w:lineRule="auto"/>
        <w:jc w:val="both"/>
      </w:pPr>
      <w:r>
        <w:t xml:space="preserve">All disputes arising out of or relating to the interpretation or implementation of this Agreement which cannot otherwise be settled by the Parties shall be referred by any of them to arbitration for settlement in accordance with UNCITRAL Arbitration Rules as in force at the date the dispute is referred to arbitration. </w:t>
      </w:r>
      <w:r w:rsidR="002060D2">
        <w:t xml:space="preserve"> </w:t>
      </w:r>
      <w:r>
        <w:t xml:space="preserve">The number of arbitrators shall be one. </w:t>
      </w:r>
      <w:r w:rsidR="002060D2">
        <w:t xml:space="preserve"> </w:t>
      </w:r>
      <w:r>
        <w:t xml:space="preserve">The place of arbitration shall be </w:t>
      </w:r>
      <w:smartTag w:uri="urn:schemas-microsoft-com:office:smarttags" w:element="place">
        <w:smartTag w:uri="urn:schemas-microsoft-com:office:smarttags" w:element="City">
          <w:r>
            <w:t>Vienna</w:t>
          </w:r>
        </w:smartTag>
        <w:r>
          <w:t xml:space="preserve">, </w:t>
        </w:r>
        <w:smartTag w:uri="urn:schemas-microsoft-com:office:smarttags" w:element="country-region">
          <w:r>
            <w:t>Austria</w:t>
          </w:r>
        </w:smartTag>
      </w:smartTag>
      <w:r w:rsidR="002060D2">
        <w:t>,</w:t>
      </w:r>
      <w:r>
        <w:t xml:space="preserve"> and the language to be used in the arbitration proceedings shall be English. </w:t>
      </w:r>
      <w:r w:rsidR="002060D2">
        <w:t xml:space="preserve"> </w:t>
      </w:r>
      <w:r>
        <w:t>The decision of the arbitrator shall be final and binding on the Parties.</w:t>
      </w:r>
    </w:p>
    <w:p w:rsidR="007A100D" w:rsidRDefault="007A100D">
      <w:pPr>
        <w:spacing w:line="360" w:lineRule="auto"/>
      </w:pPr>
    </w:p>
    <w:p w:rsidR="007A100D" w:rsidRDefault="007A100D">
      <w:pPr>
        <w:spacing w:line="360" w:lineRule="auto"/>
        <w:jc w:val="center"/>
        <w:rPr>
          <w:b/>
        </w:rPr>
      </w:pPr>
      <w:r>
        <w:rPr>
          <w:b/>
        </w:rPr>
        <w:t>Article 6</w:t>
      </w:r>
    </w:p>
    <w:p w:rsidR="007A100D" w:rsidRDefault="007A100D">
      <w:pPr>
        <w:spacing w:line="360" w:lineRule="auto"/>
        <w:jc w:val="center"/>
        <w:rPr>
          <w:b/>
        </w:rPr>
      </w:pPr>
      <w:r>
        <w:rPr>
          <w:b/>
        </w:rPr>
        <w:t xml:space="preserve">Amendment </w:t>
      </w:r>
    </w:p>
    <w:p w:rsidR="007A100D" w:rsidRDefault="007A100D" w:rsidP="002353FA">
      <w:pPr>
        <w:spacing w:line="360" w:lineRule="auto"/>
        <w:jc w:val="both"/>
      </w:pPr>
      <w:r>
        <w:t>No modification, or changes to this Agreement, or waiver of any of its provisions, shall be valid unless approved in writing by the duly authorized representatives of the Parties.</w:t>
      </w:r>
    </w:p>
    <w:p w:rsidR="0096476F" w:rsidRDefault="0096476F" w:rsidP="0096476F">
      <w:pPr>
        <w:spacing w:line="360" w:lineRule="auto"/>
      </w:pPr>
    </w:p>
    <w:p w:rsidR="007A100D" w:rsidRPr="0096476F" w:rsidRDefault="007A100D" w:rsidP="0096476F">
      <w:pPr>
        <w:spacing w:line="360" w:lineRule="auto"/>
        <w:jc w:val="center"/>
      </w:pPr>
      <w:r>
        <w:rPr>
          <w:b/>
        </w:rPr>
        <w:t>Article 7</w:t>
      </w:r>
    </w:p>
    <w:p w:rsidR="007A100D" w:rsidRDefault="007A100D">
      <w:pPr>
        <w:spacing w:line="360" w:lineRule="auto"/>
        <w:jc w:val="center"/>
        <w:rPr>
          <w:b/>
        </w:rPr>
      </w:pPr>
      <w:r>
        <w:rPr>
          <w:b/>
        </w:rPr>
        <w:t>Entry into Force</w:t>
      </w:r>
    </w:p>
    <w:p w:rsidR="007A100D" w:rsidRDefault="007A100D" w:rsidP="008047CE">
      <w:pPr>
        <w:spacing w:before="240" w:line="360" w:lineRule="auto"/>
        <w:jc w:val="both"/>
      </w:pPr>
      <w:r>
        <w:t>This Agreement shall enter into force on the date of the last signature by the representatives of the Parties</w:t>
      </w:r>
      <w:r w:rsidR="00857060">
        <w:t xml:space="preserve"> (hereinafter referred to as “Entry into Force”)</w:t>
      </w:r>
      <w:r>
        <w:t xml:space="preserve"> and shall remain </w:t>
      </w:r>
      <w:r w:rsidR="008047CE">
        <w:t xml:space="preserve">valid and </w:t>
      </w:r>
      <w:r>
        <w:t xml:space="preserve">in force until </w:t>
      </w:r>
      <w:r w:rsidR="0096476F">
        <w:t>31 August 2015</w:t>
      </w:r>
      <w:bookmarkStart w:id="1" w:name="_GoBack"/>
      <w:bookmarkEnd w:id="1"/>
      <w:r>
        <w:t xml:space="preserve"> and may be renewed </w:t>
      </w:r>
      <w:r w:rsidR="002060D2">
        <w:t xml:space="preserve">(at the same terms and conditions) </w:t>
      </w:r>
      <w:r>
        <w:t xml:space="preserve">by mutual agreement of </w:t>
      </w:r>
      <w:r w:rsidR="00C95477">
        <w:t xml:space="preserve">all </w:t>
      </w:r>
      <w:r>
        <w:t>the Parties.</w:t>
      </w:r>
    </w:p>
    <w:p w:rsidR="007A100D" w:rsidRDefault="007A100D" w:rsidP="00857060">
      <w:pPr>
        <w:spacing w:line="360" w:lineRule="auto"/>
      </w:pPr>
    </w:p>
    <w:p w:rsidR="00904CA3" w:rsidRDefault="00904CA3" w:rsidP="00857060">
      <w:pPr>
        <w:spacing w:line="360" w:lineRule="auto"/>
      </w:pPr>
    </w:p>
    <w:p w:rsidR="00904CA3" w:rsidRDefault="00904CA3" w:rsidP="00857060">
      <w:pPr>
        <w:spacing w:line="360" w:lineRule="auto"/>
      </w:pPr>
    </w:p>
    <w:p w:rsidR="00857060" w:rsidRDefault="00857060" w:rsidP="00857060">
      <w:pPr>
        <w:spacing w:line="360" w:lineRule="auto"/>
      </w:pPr>
    </w:p>
    <w:p w:rsidR="0096476F" w:rsidRDefault="0096476F">
      <w:r>
        <w:br w:type="page"/>
      </w:r>
    </w:p>
    <w:tbl>
      <w:tblPr>
        <w:tblW w:w="0" w:type="auto"/>
        <w:tblLayout w:type="fixed"/>
        <w:tblLook w:val="0000" w:firstRow="0" w:lastRow="0" w:firstColumn="0" w:lastColumn="0" w:noHBand="0" w:noVBand="0"/>
      </w:tblPr>
      <w:tblGrid>
        <w:gridCol w:w="2518"/>
        <w:gridCol w:w="2566"/>
        <w:gridCol w:w="2537"/>
        <w:gridCol w:w="1665"/>
      </w:tblGrid>
      <w:tr w:rsidR="007A100D">
        <w:trPr>
          <w:trHeight w:val="360"/>
        </w:trPr>
        <w:tc>
          <w:tcPr>
            <w:tcW w:w="5084" w:type="dxa"/>
            <w:gridSpan w:val="2"/>
          </w:tcPr>
          <w:p w:rsidR="007A100D" w:rsidRDefault="007A100D" w:rsidP="002060D2">
            <w:pPr>
              <w:spacing w:line="360" w:lineRule="auto"/>
            </w:pPr>
            <w:r>
              <w:lastRenderedPageBreak/>
              <w:t>For the INTERNATIONAL ATOMIC</w:t>
            </w:r>
            <w:r w:rsidR="00C95477">
              <w:t xml:space="preserve"> ENERGY AGENCY</w:t>
            </w:r>
          </w:p>
        </w:tc>
        <w:tc>
          <w:tcPr>
            <w:tcW w:w="4202" w:type="dxa"/>
            <w:gridSpan w:val="2"/>
          </w:tcPr>
          <w:p w:rsidR="007A100D" w:rsidRDefault="007A100D" w:rsidP="002060D2">
            <w:pPr>
              <w:spacing w:line="360" w:lineRule="auto"/>
            </w:pPr>
            <w:r>
              <w:t>For ……………….:</w:t>
            </w:r>
          </w:p>
        </w:tc>
      </w:tr>
      <w:tr w:rsidR="007A100D">
        <w:trPr>
          <w:trHeight w:val="360"/>
        </w:trPr>
        <w:tc>
          <w:tcPr>
            <w:tcW w:w="5084" w:type="dxa"/>
            <w:gridSpan w:val="2"/>
          </w:tcPr>
          <w:p w:rsidR="007A100D" w:rsidRDefault="00C95477" w:rsidP="002060D2">
            <w:pPr>
              <w:spacing w:line="360" w:lineRule="auto"/>
            </w:pPr>
            <w:r>
              <w:t>(the IAEA):</w:t>
            </w:r>
          </w:p>
        </w:tc>
        <w:tc>
          <w:tcPr>
            <w:tcW w:w="2537" w:type="dxa"/>
          </w:tcPr>
          <w:p w:rsidR="007A100D" w:rsidRDefault="007A100D" w:rsidP="002060D2">
            <w:pPr>
              <w:spacing w:line="360" w:lineRule="auto"/>
            </w:pPr>
            <w:r>
              <w:t>(the Supplier)</w:t>
            </w:r>
          </w:p>
        </w:tc>
        <w:tc>
          <w:tcPr>
            <w:tcW w:w="1665" w:type="dxa"/>
          </w:tcPr>
          <w:p w:rsidR="007A100D" w:rsidRDefault="007A100D" w:rsidP="002060D2">
            <w:pPr>
              <w:spacing w:line="360" w:lineRule="auto"/>
            </w:pPr>
          </w:p>
        </w:tc>
      </w:tr>
      <w:tr w:rsidR="007A100D">
        <w:trPr>
          <w:trHeight w:val="360"/>
        </w:trPr>
        <w:tc>
          <w:tcPr>
            <w:tcW w:w="5084" w:type="dxa"/>
            <w:gridSpan w:val="2"/>
          </w:tcPr>
          <w:p w:rsidR="007A100D" w:rsidRDefault="007A100D" w:rsidP="002060D2">
            <w:pPr>
              <w:spacing w:line="360" w:lineRule="auto"/>
            </w:pPr>
          </w:p>
        </w:tc>
        <w:tc>
          <w:tcPr>
            <w:tcW w:w="4202" w:type="dxa"/>
            <w:gridSpan w:val="2"/>
          </w:tcPr>
          <w:p w:rsidR="007A100D" w:rsidRDefault="007A100D" w:rsidP="002060D2">
            <w:pPr>
              <w:spacing w:line="360" w:lineRule="auto"/>
            </w:pPr>
          </w:p>
        </w:tc>
      </w:tr>
      <w:tr w:rsidR="007A100D" w:rsidTr="0096476F">
        <w:trPr>
          <w:trHeight w:val="360"/>
        </w:trPr>
        <w:tc>
          <w:tcPr>
            <w:tcW w:w="2518" w:type="dxa"/>
            <w:tcBorders>
              <w:top w:val="single" w:sz="6" w:space="0" w:color="auto"/>
            </w:tcBorders>
          </w:tcPr>
          <w:p w:rsidR="007A100D" w:rsidRDefault="007A100D" w:rsidP="002060D2">
            <w:pPr>
              <w:spacing w:line="360" w:lineRule="auto"/>
            </w:pPr>
            <w:r>
              <w:t>(signature)</w:t>
            </w:r>
          </w:p>
        </w:tc>
        <w:tc>
          <w:tcPr>
            <w:tcW w:w="2566" w:type="dxa"/>
          </w:tcPr>
          <w:p w:rsidR="007A100D" w:rsidRDefault="007A100D" w:rsidP="002060D2">
            <w:pPr>
              <w:spacing w:line="360" w:lineRule="auto"/>
            </w:pPr>
          </w:p>
        </w:tc>
        <w:tc>
          <w:tcPr>
            <w:tcW w:w="2537" w:type="dxa"/>
            <w:tcBorders>
              <w:top w:val="single" w:sz="6" w:space="0" w:color="auto"/>
            </w:tcBorders>
          </w:tcPr>
          <w:p w:rsidR="007A100D" w:rsidRDefault="007A100D" w:rsidP="002060D2">
            <w:pPr>
              <w:spacing w:line="360" w:lineRule="auto"/>
            </w:pPr>
            <w:r>
              <w:t>(signature)</w:t>
            </w:r>
          </w:p>
        </w:tc>
        <w:tc>
          <w:tcPr>
            <w:tcW w:w="1665" w:type="dxa"/>
          </w:tcPr>
          <w:p w:rsidR="007A100D" w:rsidRDefault="007A100D" w:rsidP="002060D2">
            <w:pPr>
              <w:spacing w:line="360" w:lineRule="auto"/>
            </w:pPr>
          </w:p>
        </w:tc>
      </w:tr>
      <w:tr w:rsidR="007A100D">
        <w:trPr>
          <w:trHeight w:val="360"/>
        </w:trPr>
        <w:tc>
          <w:tcPr>
            <w:tcW w:w="5084" w:type="dxa"/>
            <w:gridSpan w:val="2"/>
          </w:tcPr>
          <w:p w:rsidR="007A100D" w:rsidRDefault="007A100D" w:rsidP="002060D2">
            <w:pPr>
              <w:spacing w:line="360" w:lineRule="auto"/>
            </w:pPr>
          </w:p>
        </w:tc>
        <w:tc>
          <w:tcPr>
            <w:tcW w:w="4202" w:type="dxa"/>
            <w:gridSpan w:val="2"/>
          </w:tcPr>
          <w:p w:rsidR="007A100D" w:rsidRDefault="007A100D" w:rsidP="002060D2">
            <w:pPr>
              <w:spacing w:line="360" w:lineRule="auto"/>
            </w:pPr>
          </w:p>
        </w:tc>
      </w:tr>
      <w:tr w:rsidR="007A100D">
        <w:trPr>
          <w:trHeight w:val="360"/>
        </w:trPr>
        <w:tc>
          <w:tcPr>
            <w:tcW w:w="2518" w:type="dxa"/>
            <w:tcBorders>
              <w:top w:val="single" w:sz="6" w:space="0" w:color="auto"/>
            </w:tcBorders>
          </w:tcPr>
          <w:p w:rsidR="007A100D" w:rsidRDefault="007A100D" w:rsidP="002060D2">
            <w:pPr>
              <w:spacing w:line="360" w:lineRule="auto"/>
            </w:pPr>
            <w:r>
              <w:t>(name and title)</w:t>
            </w:r>
          </w:p>
        </w:tc>
        <w:tc>
          <w:tcPr>
            <w:tcW w:w="2566" w:type="dxa"/>
          </w:tcPr>
          <w:p w:rsidR="007A100D" w:rsidRDefault="007A100D" w:rsidP="002060D2">
            <w:pPr>
              <w:spacing w:line="360" w:lineRule="auto"/>
            </w:pPr>
          </w:p>
        </w:tc>
        <w:tc>
          <w:tcPr>
            <w:tcW w:w="2537" w:type="dxa"/>
            <w:tcBorders>
              <w:top w:val="single" w:sz="6" w:space="0" w:color="auto"/>
            </w:tcBorders>
          </w:tcPr>
          <w:p w:rsidR="007A100D" w:rsidRDefault="007A100D" w:rsidP="002060D2">
            <w:pPr>
              <w:spacing w:line="360" w:lineRule="auto"/>
            </w:pPr>
            <w:r>
              <w:t>(name and title)</w:t>
            </w:r>
          </w:p>
        </w:tc>
        <w:tc>
          <w:tcPr>
            <w:tcW w:w="1665" w:type="dxa"/>
          </w:tcPr>
          <w:p w:rsidR="007A100D" w:rsidRDefault="007A100D" w:rsidP="002060D2">
            <w:pPr>
              <w:spacing w:line="360" w:lineRule="auto"/>
            </w:pPr>
          </w:p>
        </w:tc>
      </w:tr>
      <w:tr w:rsidR="007A100D">
        <w:trPr>
          <w:trHeight w:val="360"/>
        </w:trPr>
        <w:tc>
          <w:tcPr>
            <w:tcW w:w="5084" w:type="dxa"/>
            <w:gridSpan w:val="2"/>
          </w:tcPr>
          <w:p w:rsidR="007A100D" w:rsidRDefault="007A100D" w:rsidP="002060D2">
            <w:pPr>
              <w:spacing w:line="360" w:lineRule="auto"/>
            </w:pPr>
          </w:p>
        </w:tc>
        <w:tc>
          <w:tcPr>
            <w:tcW w:w="4202" w:type="dxa"/>
            <w:gridSpan w:val="2"/>
          </w:tcPr>
          <w:p w:rsidR="007A100D" w:rsidRDefault="007A100D" w:rsidP="002060D2">
            <w:pPr>
              <w:spacing w:line="360" w:lineRule="auto"/>
            </w:pPr>
          </w:p>
        </w:tc>
      </w:tr>
      <w:tr w:rsidR="007A100D">
        <w:trPr>
          <w:trHeight w:val="360"/>
        </w:trPr>
        <w:tc>
          <w:tcPr>
            <w:tcW w:w="2518" w:type="dxa"/>
            <w:tcBorders>
              <w:top w:val="single" w:sz="6" w:space="0" w:color="auto"/>
            </w:tcBorders>
          </w:tcPr>
          <w:p w:rsidR="007A100D" w:rsidRDefault="007A100D" w:rsidP="002060D2">
            <w:pPr>
              <w:spacing w:line="360" w:lineRule="auto"/>
            </w:pPr>
            <w:r>
              <w:t>(place and date)</w:t>
            </w:r>
          </w:p>
        </w:tc>
        <w:tc>
          <w:tcPr>
            <w:tcW w:w="2566" w:type="dxa"/>
          </w:tcPr>
          <w:p w:rsidR="007A100D" w:rsidRDefault="007A100D" w:rsidP="002060D2">
            <w:pPr>
              <w:spacing w:line="360" w:lineRule="auto"/>
            </w:pPr>
          </w:p>
        </w:tc>
        <w:tc>
          <w:tcPr>
            <w:tcW w:w="2537" w:type="dxa"/>
            <w:tcBorders>
              <w:top w:val="single" w:sz="6" w:space="0" w:color="auto"/>
            </w:tcBorders>
          </w:tcPr>
          <w:p w:rsidR="007A100D" w:rsidRDefault="007A100D" w:rsidP="002060D2">
            <w:pPr>
              <w:spacing w:line="360" w:lineRule="auto"/>
            </w:pPr>
            <w:r>
              <w:t>(place and date)</w:t>
            </w:r>
          </w:p>
        </w:tc>
        <w:tc>
          <w:tcPr>
            <w:tcW w:w="1665" w:type="dxa"/>
          </w:tcPr>
          <w:p w:rsidR="007A100D" w:rsidRDefault="007A100D" w:rsidP="002060D2">
            <w:pPr>
              <w:spacing w:line="360" w:lineRule="auto"/>
            </w:pPr>
          </w:p>
        </w:tc>
      </w:tr>
    </w:tbl>
    <w:p w:rsidR="007A100D" w:rsidRDefault="007A100D"/>
    <w:p w:rsidR="007A100D" w:rsidRDefault="007A100D">
      <w:pPr>
        <w:pStyle w:val="zyxTitle2"/>
      </w:pPr>
      <w:r>
        <w:br w:type="page"/>
      </w:r>
    </w:p>
    <w:tbl>
      <w:tblPr>
        <w:tblpPr w:vertAnchor="page" w:horzAnchor="page" w:tblpX="1390" w:tblpY="398"/>
        <w:tblOverlap w:val="never"/>
        <w:tblW w:w="9506" w:type="dxa"/>
        <w:tblLayout w:type="fixed"/>
        <w:tblLook w:val="0000" w:firstRow="0" w:lastRow="0" w:firstColumn="0" w:lastColumn="0" w:noHBand="0" w:noVBand="0"/>
      </w:tblPr>
      <w:tblGrid>
        <w:gridCol w:w="4544"/>
        <w:gridCol w:w="4962"/>
      </w:tblGrid>
      <w:tr w:rsidR="00C25047">
        <w:trPr>
          <w:cantSplit/>
        </w:trPr>
        <w:tc>
          <w:tcPr>
            <w:tcW w:w="9506" w:type="dxa"/>
            <w:gridSpan w:val="2"/>
            <w:tcBorders>
              <w:bottom w:val="nil"/>
            </w:tcBorders>
            <w:tcMar>
              <w:left w:w="0" w:type="dxa"/>
              <w:right w:w="142" w:type="dxa"/>
            </w:tcMar>
            <w:vAlign w:val="center"/>
          </w:tcPr>
          <w:p w:rsidR="00C25047" w:rsidRDefault="00904CA3" w:rsidP="007A100D">
            <w:pPr>
              <w:ind w:left="3555" w:right="2438"/>
            </w:pPr>
            <w:r>
              <w:rPr>
                <w:noProof/>
                <w:lang w:eastAsia="en-GB"/>
              </w:rPr>
              <w:lastRenderedPageBreak/>
              <w:drawing>
                <wp:inline distT="0" distB="0" distL="0" distR="0">
                  <wp:extent cx="1323975" cy="476250"/>
                  <wp:effectExtent l="0" t="0" r="9525" b="0"/>
                  <wp:docPr id="3" name="Picture 3" descr="IAEA_logo_horizotal_black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AEA_logo_horizotal_black copy"/>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23975" cy="476250"/>
                          </a:xfrm>
                          <a:prstGeom prst="rect">
                            <a:avLst/>
                          </a:prstGeom>
                          <a:noFill/>
                          <a:ln>
                            <a:noFill/>
                          </a:ln>
                        </pic:spPr>
                      </pic:pic>
                    </a:graphicData>
                  </a:graphic>
                </wp:inline>
              </w:drawing>
            </w:r>
          </w:p>
        </w:tc>
      </w:tr>
      <w:tr w:rsidR="00C25047">
        <w:trPr>
          <w:cantSplit/>
        </w:trPr>
        <w:tc>
          <w:tcPr>
            <w:tcW w:w="4544" w:type="dxa"/>
            <w:tcBorders>
              <w:bottom w:val="nil"/>
            </w:tcBorders>
            <w:tcMar>
              <w:left w:w="0" w:type="dxa"/>
              <w:right w:w="142" w:type="dxa"/>
            </w:tcMar>
          </w:tcPr>
          <w:p w:rsidR="00C25047" w:rsidRDefault="00C25047" w:rsidP="007A100D">
            <w:pPr>
              <w:spacing w:before="180"/>
              <w:jc w:val="right"/>
            </w:pPr>
          </w:p>
        </w:tc>
        <w:tc>
          <w:tcPr>
            <w:tcW w:w="4962" w:type="dxa"/>
            <w:tcBorders>
              <w:bottom w:val="nil"/>
            </w:tcBorders>
            <w:tcMar>
              <w:left w:w="0" w:type="dxa"/>
            </w:tcMar>
            <w:vAlign w:val="bottom"/>
          </w:tcPr>
          <w:p w:rsidR="00C25047" w:rsidRPr="00380F39" w:rsidRDefault="00C25047" w:rsidP="007A100D">
            <w:pPr>
              <w:spacing w:after="160"/>
              <w:rPr>
                <w:i/>
                <w:sz w:val="14"/>
                <w:szCs w:val="14"/>
              </w:rPr>
            </w:pPr>
            <w:r w:rsidRPr="00380F39">
              <w:rPr>
                <w:i/>
                <w:sz w:val="14"/>
                <w:szCs w:val="14"/>
              </w:rPr>
              <w:t xml:space="preserve">Atoms </w:t>
            </w:r>
            <w:r>
              <w:rPr>
                <w:i/>
                <w:sz w:val="14"/>
                <w:szCs w:val="14"/>
              </w:rPr>
              <w:t>f</w:t>
            </w:r>
            <w:r w:rsidRPr="00380F39">
              <w:rPr>
                <w:i/>
                <w:sz w:val="14"/>
                <w:szCs w:val="14"/>
              </w:rPr>
              <w:t>or Peace</w:t>
            </w:r>
          </w:p>
          <w:p w:rsidR="00C25047" w:rsidRDefault="00904CA3" w:rsidP="007A100D">
            <w:r>
              <w:rPr>
                <w:noProof/>
                <w:lang w:eastAsia="en-GB"/>
              </w:rPr>
              <w:drawing>
                <wp:inline distT="0" distB="0" distL="0" distR="0">
                  <wp:extent cx="1981200" cy="695325"/>
                  <wp:effectExtent l="0" t="0" r="0" b="9525"/>
                  <wp:docPr id="4" name="Picture 4" descr="logo_letter_left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letter_left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81200" cy="695325"/>
                          </a:xfrm>
                          <a:prstGeom prst="rect">
                            <a:avLst/>
                          </a:prstGeom>
                          <a:noFill/>
                          <a:ln>
                            <a:noFill/>
                          </a:ln>
                        </pic:spPr>
                      </pic:pic>
                    </a:graphicData>
                  </a:graphic>
                </wp:inline>
              </w:drawing>
            </w:r>
          </w:p>
        </w:tc>
      </w:tr>
      <w:tr w:rsidR="00C25047">
        <w:tblPrEx>
          <w:tblCellMar>
            <w:right w:w="57" w:type="dxa"/>
          </w:tblCellMar>
        </w:tblPrEx>
        <w:trPr>
          <w:cantSplit/>
          <w:trHeight w:val="1644"/>
        </w:trPr>
        <w:tc>
          <w:tcPr>
            <w:tcW w:w="4544" w:type="dxa"/>
            <w:tcMar>
              <w:left w:w="0" w:type="dxa"/>
              <w:right w:w="142" w:type="dxa"/>
            </w:tcMar>
          </w:tcPr>
          <w:p w:rsidR="00C25047" w:rsidRDefault="00C25047" w:rsidP="007A100D">
            <w:pPr>
              <w:pStyle w:val="zyxToAddress"/>
            </w:pPr>
          </w:p>
        </w:tc>
        <w:tc>
          <w:tcPr>
            <w:tcW w:w="4962" w:type="dxa"/>
            <w:tcMar>
              <w:left w:w="28" w:type="dxa"/>
            </w:tcMar>
          </w:tcPr>
          <w:p w:rsidR="00C25047" w:rsidRDefault="00904CA3" w:rsidP="007A100D">
            <w:pPr>
              <w:pStyle w:val="zyxSlogan"/>
              <w:spacing w:before="40"/>
            </w:pPr>
            <w:r>
              <w:rPr>
                <w:noProof/>
                <w:sz w:val="20"/>
                <w:lang w:eastAsia="en-GB"/>
              </w:rPr>
              <mc:AlternateContent>
                <mc:Choice Requires="wps">
                  <w:drawing>
                    <wp:anchor distT="0" distB="0" distL="114300" distR="114300" simplePos="0" relativeHeight="251659264" behindDoc="0" locked="1" layoutInCell="1" allowOverlap="0">
                      <wp:simplePos x="0" y="0"/>
                      <wp:positionH relativeFrom="column">
                        <wp:posOffset>-3467100</wp:posOffset>
                      </wp:positionH>
                      <wp:positionV relativeFrom="page">
                        <wp:posOffset>7363460</wp:posOffset>
                      </wp:positionV>
                      <wp:extent cx="76200" cy="838200"/>
                      <wp:effectExtent l="0" t="0" r="0" b="0"/>
                      <wp:wrapNone/>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38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0"/>
                                  </w:tblGrid>
                                  <w:tr w:rsidR="0096476F">
                                    <w:trPr>
                                      <w:cantSplit/>
                                      <w:trHeight w:val="1280"/>
                                    </w:trPr>
                                    <w:tc>
                                      <w:tcPr>
                                        <w:tcW w:w="250" w:type="dxa"/>
                                        <w:tcBorders>
                                          <w:top w:val="nil"/>
                                          <w:left w:val="nil"/>
                                          <w:bottom w:val="nil"/>
                                          <w:right w:val="nil"/>
                                        </w:tcBorders>
                                        <w:textDirection w:val="btLr"/>
                                      </w:tcPr>
                                      <w:p w:rsidR="0096476F" w:rsidRDefault="0096476F">
                                        <w:pPr>
                                          <w:rPr>
                                            <w:sz w:val="12"/>
                                          </w:rPr>
                                        </w:pPr>
                                        <w:r>
                                          <w:rPr>
                                            <w:sz w:val="12"/>
                                          </w:rPr>
                                          <w:t>M-12/Rev. 6 (Sep 07)</w:t>
                                        </w:r>
                                      </w:p>
                                    </w:tc>
                                  </w:tr>
                                </w:tbl>
                                <w:p w:rsidR="0096476F" w:rsidRDefault="0096476F" w:rsidP="00C25047"/>
                                <w:p w:rsidR="0096476F" w:rsidRDefault="0096476F" w:rsidP="00C25047">
                                  <w:pPr>
                                    <w:ind w:left="142"/>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margin-left:-273pt;margin-top:579.8pt;width:6pt;height:6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" o:allowoverlap="f" stroked="f">
                      <v:textbox inset="0,0,0,0">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0"/>
                            </w:tblGrid>
                            <w:tr w:rsidR="0096476F">
                              <w:trPr>
                                <w:cantSplit/>
                                <w:trHeight w:val="1280"/>
                              </w:trPr>
                              <w:tc>
                                <w:tcPr>
                                  <w:tcW w:w="250" w:type="dxa"/>
                                  <w:tcBorders>
                                    <w:top w:val="nil"/>
                                    <w:left w:val="nil"/>
                                    <w:bottom w:val="nil"/>
                                    <w:right w:val="nil"/>
                                  </w:tcBorders>
                                  <w:textDirection w:val="btLr"/>
                                </w:tcPr>
                                <w:p w:rsidR="0096476F" w:rsidRDefault="0096476F">
                                  <w:pPr>
                                    <w:rPr>
                                      <w:sz w:val="12"/>
                                    </w:rPr>
                                  </w:pPr>
                                  <w:r>
                                    <w:rPr>
                                      <w:sz w:val="12"/>
                                    </w:rPr>
                                    <w:t>M-12/Rev. 6 (Sep 07)</w:t>
                                  </w:r>
                                </w:p>
                              </w:tc>
                            </w:tr>
                          </w:tbl>
                          <w:p w:rsidR="0096476F" w:rsidRDefault="0096476F" w:rsidP="00C25047"/>
                          <w:p w:rsidR="0096476F" w:rsidRDefault="0096476F" w:rsidP="00C25047">
                            <w:pPr>
                              <w:ind w:left="142"/>
                            </w:pPr>
                          </w:p>
                        </w:txbxContent>
                      </v:textbox>
                      <w10:wrap anchory="page"/>
                      <w10:anchorlock/>
                    </v:shape>
                  </w:pict>
                </mc:Fallback>
              </mc:AlternateContent>
            </w:r>
            <w:r>
              <w:rPr>
                <w:noProof/>
                <w:sz w:val="20"/>
                <w:lang w:eastAsia="en-GB"/>
              </w:rPr>
              <mc:AlternateContent>
                <mc:Choice Requires="wps">
                  <w:drawing>
                    <wp:anchor distT="0" distB="0" distL="114300" distR="114300" simplePos="0" relativeHeight="251658240" behindDoc="0" locked="1" layoutInCell="1" allowOverlap="0">
                      <wp:simplePos x="0" y="0"/>
                      <wp:positionH relativeFrom="column">
                        <wp:posOffset>-3540125</wp:posOffset>
                      </wp:positionH>
                      <wp:positionV relativeFrom="page">
                        <wp:posOffset>7923530</wp:posOffset>
                      </wp:positionV>
                      <wp:extent cx="76200" cy="838200"/>
                      <wp:effectExtent l="0" t="0" r="0" b="0"/>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38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476F" w:rsidRDefault="0096476F" w:rsidP="00C2504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9" type="#_x0000_t202" style="position:absolute;margin-left:-278.75pt;margin-top:623.9pt;width:6pt;height:6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" o:allowoverlap="f" stroked="f">
                      <v:textbox inset="0,0,0,0">
                        <w:txbxContent>
                          <w:p w:rsidR="00400088" w:rsidRDefault="00400088" w:rsidP="00C25047"/>
                        </w:txbxContent>
                      </v:textbox>
                      <w10:wrap anchory="page"/>
                      <w10:anchorlock/>
                    </v:shape>
                  </w:pict>
                </mc:Fallback>
              </mc:AlternateContent>
            </w:r>
          </w:p>
          <w:p w:rsidR="00C25047" w:rsidRPr="009905FB" w:rsidRDefault="00C25047" w:rsidP="007A100D">
            <w:pPr>
              <w:pStyle w:val="zyxIaeaAddress"/>
              <w:framePr w:wrap="auto" w:vAnchor="margin" w:hAnchor="text" w:xAlign="left" w:yAlign="inline"/>
              <w:suppressOverlap w:val="0"/>
              <w:rPr>
                <w:lang w:val="fr-FR"/>
              </w:rPr>
            </w:pPr>
            <w:proofErr w:type="spellStart"/>
            <w:r w:rsidRPr="009905FB">
              <w:rPr>
                <w:lang w:val="fr-FR"/>
              </w:rPr>
              <w:t>Wagramer</w:t>
            </w:r>
            <w:proofErr w:type="spellEnd"/>
            <w:r w:rsidRPr="009905FB">
              <w:rPr>
                <w:lang w:val="fr-FR"/>
              </w:rPr>
              <w:t xml:space="preserve"> Strasse 5, PO Box 100, 1400 Wien, </w:t>
            </w:r>
            <w:proofErr w:type="spellStart"/>
            <w:r w:rsidRPr="009905FB">
              <w:rPr>
                <w:lang w:val="fr-FR"/>
              </w:rPr>
              <w:t>Austria</w:t>
            </w:r>
            <w:proofErr w:type="spellEnd"/>
            <w:r w:rsidRPr="009905FB">
              <w:rPr>
                <w:lang w:val="fr-FR"/>
              </w:rPr>
              <w:br/>
              <w:t xml:space="preserve">Phone: (+43 1) 2600 </w:t>
            </w:r>
            <w:r>
              <w:sym w:font="Symbol" w:char="F0B7"/>
            </w:r>
            <w:r w:rsidRPr="009905FB">
              <w:rPr>
                <w:lang w:val="fr-FR"/>
              </w:rPr>
              <w:t xml:space="preserve"> Fax: (+43 1) 26007</w:t>
            </w:r>
            <w:r w:rsidRPr="009905FB">
              <w:rPr>
                <w:lang w:val="fr-FR"/>
              </w:rPr>
              <w:br/>
              <w:t xml:space="preserve">Email: Official.Mail@iaea.org </w:t>
            </w:r>
            <w:r>
              <w:sym w:font="Symbol" w:char="F0B7"/>
            </w:r>
            <w:r w:rsidRPr="009905FB">
              <w:rPr>
                <w:lang w:val="fr-FR"/>
              </w:rPr>
              <w:t xml:space="preserve"> Internet: http://www.iaea.org</w:t>
            </w:r>
          </w:p>
          <w:p w:rsidR="00C25047" w:rsidRPr="00C25047" w:rsidRDefault="00C25047" w:rsidP="007A100D">
            <w:pPr>
              <w:pStyle w:val="zyxRefNum"/>
              <w:rPr>
                <w:sz w:val="14"/>
                <w:szCs w:val="14"/>
              </w:rPr>
            </w:pPr>
            <w:r w:rsidRPr="00C25047">
              <w:rPr>
                <w:sz w:val="14"/>
                <w:szCs w:val="14"/>
              </w:rPr>
              <w:t xml:space="preserve">In reply please refer to: </w:t>
            </w:r>
            <w:r w:rsidRPr="00C25047">
              <w:rPr>
                <w:sz w:val="14"/>
                <w:szCs w:val="14"/>
              </w:rPr>
              <w:br/>
              <w:t xml:space="preserve">Dial directly to extension: (+431) 2600- </w:t>
            </w:r>
          </w:p>
        </w:tc>
      </w:tr>
    </w:tbl>
    <w:p w:rsidR="007A100D" w:rsidRDefault="003B53F5">
      <w:pPr>
        <w:pStyle w:val="zyxDate"/>
        <w:jc w:val="left"/>
        <w:rPr>
          <w:b/>
          <w:sz w:val="28"/>
        </w:rPr>
      </w:pPr>
      <w:r w:rsidRPr="003B53F5">
        <w:rPr>
          <w:rFonts w:ascii="Albertus Medium" w:hAnsi="Albertus Medium"/>
          <w:b/>
          <w:i/>
          <w:color w:val="FF0000"/>
          <w:sz w:val="32"/>
        </w:rPr>
        <w:t>BLANKET</w:t>
      </w:r>
      <w:r w:rsidR="007A100D" w:rsidRPr="003B53F5">
        <w:rPr>
          <w:rFonts w:ascii="Albertus Medium" w:hAnsi="Albertus Medium"/>
          <w:b/>
          <w:i/>
          <w:color w:val="FF0000"/>
          <w:sz w:val="32"/>
        </w:rPr>
        <w:t xml:space="preserve"> </w:t>
      </w:r>
      <w:r w:rsidR="00400088" w:rsidRPr="00400088">
        <w:rPr>
          <w:rFonts w:ascii="Albertus Medium" w:hAnsi="Albertus Medium"/>
          <w:b/>
          <w:i/>
          <w:color w:val="FF0000"/>
          <w:sz w:val="32"/>
        </w:rPr>
        <w:t>PURCHASE</w:t>
      </w:r>
      <w:r w:rsidR="007A100D" w:rsidRPr="00400088">
        <w:rPr>
          <w:rFonts w:ascii="Albertus Medium" w:hAnsi="Albertus Medium"/>
          <w:b/>
          <w:i/>
          <w:color w:val="FF0000"/>
          <w:sz w:val="32"/>
        </w:rPr>
        <w:t xml:space="preserve"> </w:t>
      </w:r>
      <w:r w:rsidR="007A100D">
        <w:rPr>
          <w:rFonts w:ascii="Albertus Medium" w:hAnsi="Albertus Medium"/>
          <w:b/>
          <w:i/>
          <w:sz w:val="32"/>
        </w:rPr>
        <w:t xml:space="preserve">AGREEMENT </w:t>
      </w:r>
      <w:r w:rsidR="007A100D" w:rsidRPr="00400088">
        <w:rPr>
          <w:rFonts w:ascii="Albertus Medium" w:hAnsi="Albertus Medium"/>
          <w:b/>
          <w:i/>
          <w:color w:val="FF0000"/>
          <w:sz w:val="32"/>
        </w:rPr>
        <w:t>(</w:t>
      </w:r>
      <w:r w:rsidR="00904CA3" w:rsidRPr="00400088">
        <w:rPr>
          <w:rFonts w:ascii="Albertus Medium" w:hAnsi="Albertus Medium"/>
          <w:b/>
          <w:i/>
          <w:color w:val="FF0000"/>
          <w:sz w:val="32"/>
        </w:rPr>
        <w:t>BPA</w:t>
      </w:r>
      <w:r w:rsidR="007A100D" w:rsidRPr="00400088">
        <w:rPr>
          <w:rFonts w:ascii="Albertus Medium" w:hAnsi="Albertus Medium"/>
          <w:b/>
          <w:i/>
          <w:color w:val="FF0000"/>
          <w:sz w:val="32"/>
        </w:rPr>
        <w:t>)</w:t>
      </w:r>
      <w:r w:rsidR="007A100D">
        <w:rPr>
          <w:rFonts w:ascii="Albertus Medium" w:hAnsi="Albertus Medium"/>
          <w:b/>
          <w:i/>
          <w:sz w:val="32"/>
        </w:rPr>
        <w:tab/>
      </w:r>
      <w:r w:rsidR="007A100D">
        <w:rPr>
          <w:b/>
          <w:sz w:val="28"/>
        </w:rPr>
        <w:tab/>
      </w:r>
      <w:r w:rsidR="007A100D">
        <w:rPr>
          <w:b/>
          <w:sz w:val="28"/>
        </w:rPr>
        <w:fldChar w:fldCharType="begin"/>
      </w:r>
      <w:r w:rsidR="007A100D">
        <w:rPr>
          <w:b/>
          <w:sz w:val="28"/>
        </w:rPr>
        <w:instrText xml:space="preserve"> DATE \@ "yyyy-MM-dd" \* MERGEFORMAT </w:instrText>
      </w:r>
      <w:r w:rsidR="007A100D">
        <w:rPr>
          <w:b/>
          <w:sz w:val="28"/>
        </w:rPr>
        <w:fldChar w:fldCharType="separate"/>
      </w:r>
      <w:r w:rsidR="0096476F">
        <w:rPr>
          <w:b/>
          <w:sz w:val="28"/>
        </w:rPr>
        <w:t>2012-05-22</w:t>
      </w:r>
      <w:r w:rsidR="007A100D">
        <w:rPr>
          <w:b/>
          <w:sz w:val="28"/>
        </w:rPr>
        <w:fldChar w:fldCharType="end"/>
      </w:r>
    </w:p>
    <w:p w:rsidR="007A100D" w:rsidRDefault="007A100D">
      <w:pPr>
        <w:pStyle w:val="zyxDate"/>
        <w:jc w:val="left"/>
        <w:rPr>
          <w:b/>
          <w:sz w:val="28"/>
        </w:rPr>
      </w:pPr>
    </w:p>
    <w:p w:rsidR="007A100D" w:rsidRPr="00C95477" w:rsidRDefault="007A100D" w:rsidP="00C95477">
      <w:pPr>
        <w:pStyle w:val="zyxDate"/>
        <w:spacing w:before="0" w:line="360" w:lineRule="auto"/>
        <w:jc w:val="left"/>
        <w:rPr>
          <w:sz w:val="22"/>
        </w:rPr>
      </w:pPr>
      <w:r w:rsidRPr="00C95477">
        <w:rPr>
          <w:sz w:val="22"/>
        </w:rPr>
        <w:t>Dear Sir/Madam,</w:t>
      </w:r>
    </w:p>
    <w:p w:rsidR="007A100D" w:rsidRPr="00C95477" w:rsidRDefault="007A100D" w:rsidP="00C95477">
      <w:pPr>
        <w:pStyle w:val="zyxDate"/>
        <w:spacing w:before="0" w:line="360" w:lineRule="auto"/>
        <w:jc w:val="left"/>
        <w:rPr>
          <w:sz w:val="22"/>
        </w:rPr>
      </w:pPr>
    </w:p>
    <w:p w:rsidR="007A100D" w:rsidRDefault="007A100D" w:rsidP="00C95477">
      <w:pPr>
        <w:pStyle w:val="BodyText"/>
        <w:spacing w:after="0" w:line="360" w:lineRule="auto"/>
        <w:jc w:val="both"/>
        <w:rPr>
          <w:sz w:val="22"/>
        </w:rPr>
      </w:pPr>
      <w:r w:rsidRPr="00C95477">
        <w:rPr>
          <w:sz w:val="22"/>
        </w:rPr>
        <w:t>Please refer to the IAEA Invitation to Bid Number</w:t>
      </w:r>
      <w:r w:rsidR="00C95477">
        <w:rPr>
          <w:sz w:val="22"/>
        </w:rPr>
        <w:t>:</w:t>
      </w:r>
      <w:r w:rsidRPr="00C95477">
        <w:rPr>
          <w:sz w:val="22"/>
        </w:rPr>
        <w:t xml:space="preserve"> ITB</w:t>
      </w:r>
      <w:r w:rsidR="00C95477">
        <w:rPr>
          <w:sz w:val="22"/>
        </w:rPr>
        <w:t>-</w:t>
      </w:r>
      <w:r w:rsidR="00904CA3">
        <w:rPr>
          <w:sz w:val="22"/>
        </w:rPr>
        <w:t>BPA</w:t>
      </w:r>
      <w:r w:rsidR="00C95477">
        <w:rPr>
          <w:sz w:val="22"/>
        </w:rPr>
        <w:t xml:space="preserve">- ______-(Year) </w:t>
      </w:r>
      <w:r w:rsidR="00F92159">
        <w:rPr>
          <w:sz w:val="22"/>
        </w:rPr>
        <w:t xml:space="preserve">dated _______ </w:t>
      </w:r>
      <w:r w:rsidRPr="00C95477">
        <w:rPr>
          <w:sz w:val="22"/>
        </w:rPr>
        <w:t>for the supply of</w:t>
      </w:r>
      <w:r w:rsidR="00C95477">
        <w:rPr>
          <w:sz w:val="22"/>
        </w:rPr>
        <w:t xml:space="preserve"> </w:t>
      </w:r>
      <w:r w:rsidR="00C95477" w:rsidRPr="003B53F5">
        <w:rPr>
          <w:i/>
          <w:sz w:val="22"/>
        </w:rPr>
        <w:t>(</w:t>
      </w:r>
      <w:r w:rsidR="00904CA3" w:rsidRPr="003B53F5">
        <w:rPr>
          <w:i/>
          <w:sz w:val="22"/>
        </w:rPr>
        <w:t>BPA</w:t>
      </w:r>
      <w:r w:rsidR="00C95477" w:rsidRPr="003B53F5">
        <w:rPr>
          <w:i/>
          <w:sz w:val="22"/>
        </w:rPr>
        <w:t xml:space="preserve"> </w:t>
      </w:r>
      <w:r w:rsidR="00F92159" w:rsidRPr="003B53F5">
        <w:rPr>
          <w:i/>
          <w:sz w:val="22"/>
        </w:rPr>
        <w:t xml:space="preserve">procurement request’s </w:t>
      </w:r>
      <w:r w:rsidR="00C95477" w:rsidRPr="003B53F5">
        <w:rPr>
          <w:i/>
          <w:sz w:val="22"/>
        </w:rPr>
        <w:t>description)</w:t>
      </w:r>
      <w:r w:rsidR="00F92159">
        <w:rPr>
          <w:sz w:val="22"/>
        </w:rPr>
        <w:t xml:space="preserve"> from ______ (start date)</w:t>
      </w:r>
      <w:r w:rsidR="00C95477">
        <w:rPr>
          <w:sz w:val="22"/>
        </w:rPr>
        <w:t xml:space="preserve"> </w:t>
      </w:r>
      <w:r w:rsidR="00F92159">
        <w:rPr>
          <w:sz w:val="22"/>
        </w:rPr>
        <w:t>through __________ (expiry date).</w:t>
      </w:r>
    </w:p>
    <w:p w:rsidR="00C95477" w:rsidRPr="00C95477" w:rsidRDefault="00C95477" w:rsidP="00C95477">
      <w:pPr>
        <w:pStyle w:val="BodyText"/>
        <w:spacing w:after="0" w:line="360" w:lineRule="auto"/>
        <w:jc w:val="both"/>
        <w:rPr>
          <w:sz w:val="22"/>
        </w:rPr>
      </w:pPr>
    </w:p>
    <w:p w:rsidR="007A100D" w:rsidRDefault="00F92159" w:rsidP="00C95477">
      <w:pPr>
        <w:pStyle w:val="BodyText"/>
        <w:spacing w:after="0" w:line="360" w:lineRule="auto"/>
        <w:jc w:val="both"/>
        <w:rPr>
          <w:sz w:val="22"/>
        </w:rPr>
      </w:pPr>
      <w:r>
        <w:rPr>
          <w:sz w:val="22"/>
        </w:rPr>
        <w:t>Attached are two original sets</w:t>
      </w:r>
      <w:r w:rsidR="007A100D" w:rsidRPr="00C95477">
        <w:rPr>
          <w:sz w:val="22"/>
        </w:rPr>
        <w:t xml:space="preserve"> of </w:t>
      </w:r>
      <w:r w:rsidR="003B53F5" w:rsidRPr="003B53F5">
        <w:rPr>
          <w:color w:val="FF0000"/>
          <w:sz w:val="22"/>
        </w:rPr>
        <w:t>Blanket</w:t>
      </w:r>
      <w:r w:rsidR="007A100D" w:rsidRPr="003B53F5">
        <w:rPr>
          <w:color w:val="FF0000"/>
          <w:sz w:val="22"/>
        </w:rPr>
        <w:t xml:space="preserve"> </w:t>
      </w:r>
      <w:r w:rsidR="00400088" w:rsidRPr="003B53F5">
        <w:rPr>
          <w:color w:val="FF0000"/>
          <w:sz w:val="22"/>
        </w:rPr>
        <w:t>Purchase</w:t>
      </w:r>
      <w:r w:rsidR="007A100D" w:rsidRPr="003B53F5">
        <w:rPr>
          <w:color w:val="FF0000"/>
          <w:sz w:val="22"/>
        </w:rPr>
        <w:t xml:space="preserve"> </w:t>
      </w:r>
      <w:r w:rsidR="007A100D" w:rsidRPr="00C95477">
        <w:rPr>
          <w:sz w:val="22"/>
        </w:rPr>
        <w:t>Agreement Number</w:t>
      </w:r>
      <w:r>
        <w:rPr>
          <w:sz w:val="22"/>
        </w:rPr>
        <w:t>:</w:t>
      </w:r>
      <w:r w:rsidR="007A100D" w:rsidRPr="00C95477">
        <w:rPr>
          <w:sz w:val="22"/>
        </w:rPr>
        <w:t xml:space="preserve"> </w:t>
      </w:r>
      <w:r w:rsidR="00904CA3">
        <w:rPr>
          <w:sz w:val="22"/>
        </w:rPr>
        <w:t>BPA</w:t>
      </w:r>
      <w:r>
        <w:rPr>
          <w:sz w:val="22"/>
        </w:rPr>
        <w:t xml:space="preserve">-_____-(Year) </w:t>
      </w:r>
      <w:r w:rsidR="007A100D" w:rsidRPr="00C95477">
        <w:rPr>
          <w:sz w:val="22"/>
        </w:rPr>
        <w:t xml:space="preserve">between the IAEA and your company. </w:t>
      </w:r>
      <w:r>
        <w:rPr>
          <w:sz w:val="22"/>
        </w:rPr>
        <w:t xml:space="preserve">  Please </w:t>
      </w:r>
      <w:r w:rsidR="007A100D" w:rsidRPr="00C95477">
        <w:rPr>
          <w:sz w:val="22"/>
          <w:u w:val="single"/>
        </w:rPr>
        <w:t>sign and return both originals to the undersigned</w:t>
      </w:r>
      <w:r w:rsidR="007A100D" w:rsidRPr="00C95477">
        <w:rPr>
          <w:sz w:val="22"/>
        </w:rPr>
        <w:t xml:space="preserve">, in the enclosed self-addressed envelope. </w:t>
      </w:r>
      <w:r>
        <w:rPr>
          <w:sz w:val="22"/>
        </w:rPr>
        <w:t xml:space="preserve"> </w:t>
      </w:r>
      <w:r w:rsidR="007A100D" w:rsidRPr="00C95477">
        <w:rPr>
          <w:sz w:val="22"/>
        </w:rPr>
        <w:t xml:space="preserve">Following which, we will date, sign and return one original to you, at which point in time the </w:t>
      </w:r>
      <w:r w:rsidR="003B53F5" w:rsidRPr="003B53F5">
        <w:rPr>
          <w:color w:val="FF0000"/>
          <w:sz w:val="22"/>
        </w:rPr>
        <w:t xml:space="preserve">Blanket Purchase </w:t>
      </w:r>
      <w:r w:rsidR="007A100D" w:rsidRPr="00C95477">
        <w:rPr>
          <w:sz w:val="22"/>
        </w:rPr>
        <w:t>Agreement shall enter into force.</w:t>
      </w:r>
    </w:p>
    <w:p w:rsidR="00C95477" w:rsidRPr="00C95477" w:rsidRDefault="00C95477" w:rsidP="00C95477">
      <w:pPr>
        <w:pStyle w:val="BodyText"/>
        <w:spacing w:after="0" w:line="360" w:lineRule="auto"/>
        <w:jc w:val="both"/>
        <w:rPr>
          <w:sz w:val="22"/>
        </w:rPr>
      </w:pPr>
    </w:p>
    <w:p w:rsidR="007A100D" w:rsidRDefault="007A100D" w:rsidP="00C95477">
      <w:pPr>
        <w:pStyle w:val="BodyText"/>
        <w:spacing w:after="0" w:line="360" w:lineRule="auto"/>
        <w:jc w:val="both"/>
        <w:rPr>
          <w:sz w:val="22"/>
        </w:rPr>
      </w:pPr>
      <w:r w:rsidRPr="00C95477">
        <w:rPr>
          <w:sz w:val="22"/>
        </w:rPr>
        <w:t xml:space="preserve">We would appreciate receiving your fax acknowledgement upon receipt of this letter and the </w:t>
      </w:r>
      <w:r w:rsidR="003B53F5" w:rsidRPr="003B53F5">
        <w:rPr>
          <w:color w:val="FF0000"/>
          <w:sz w:val="22"/>
        </w:rPr>
        <w:t>Blanket Purchase</w:t>
      </w:r>
      <w:r w:rsidRPr="00C95477">
        <w:rPr>
          <w:sz w:val="22"/>
        </w:rPr>
        <w:t xml:space="preserve"> Agreement.</w:t>
      </w:r>
    </w:p>
    <w:p w:rsidR="00C95477" w:rsidRPr="00C95477" w:rsidRDefault="00C95477" w:rsidP="00C95477">
      <w:pPr>
        <w:pStyle w:val="BodyText"/>
        <w:spacing w:after="0" w:line="360" w:lineRule="auto"/>
        <w:jc w:val="both"/>
        <w:rPr>
          <w:sz w:val="22"/>
        </w:rPr>
      </w:pPr>
    </w:p>
    <w:p w:rsidR="007A100D" w:rsidRPr="00C95477" w:rsidRDefault="007A100D" w:rsidP="00C95477">
      <w:pPr>
        <w:pStyle w:val="BodyText"/>
        <w:spacing w:after="0" w:line="360" w:lineRule="auto"/>
        <w:jc w:val="both"/>
        <w:rPr>
          <w:sz w:val="22"/>
        </w:rPr>
      </w:pPr>
      <w:r w:rsidRPr="00C95477">
        <w:rPr>
          <w:sz w:val="22"/>
        </w:rPr>
        <w:t>We look forward to a mutually co-operative and beneficial relationship throughout the duration of this Agreement.</w:t>
      </w:r>
    </w:p>
    <w:p w:rsidR="007A100D" w:rsidRDefault="007A100D" w:rsidP="00C95477">
      <w:pPr>
        <w:pStyle w:val="BodyText"/>
        <w:spacing w:after="0" w:line="360" w:lineRule="auto"/>
        <w:jc w:val="both"/>
        <w:rPr>
          <w:sz w:val="22"/>
        </w:rPr>
      </w:pPr>
    </w:p>
    <w:p w:rsidR="00F92159" w:rsidRPr="00C95477" w:rsidRDefault="00F92159" w:rsidP="00C95477">
      <w:pPr>
        <w:pStyle w:val="BodyText"/>
        <w:spacing w:after="0" w:line="360" w:lineRule="auto"/>
        <w:jc w:val="both"/>
        <w:rPr>
          <w:sz w:val="22"/>
        </w:rPr>
      </w:pPr>
    </w:p>
    <w:p w:rsidR="007A100D" w:rsidRPr="00C95477" w:rsidRDefault="007A100D" w:rsidP="00C95477">
      <w:pPr>
        <w:pStyle w:val="BodyText"/>
        <w:spacing w:after="0" w:line="360" w:lineRule="auto"/>
        <w:jc w:val="both"/>
        <w:rPr>
          <w:sz w:val="22"/>
        </w:rPr>
      </w:pPr>
      <w:r w:rsidRPr="00C95477">
        <w:rPr>
          <w:sz w:val="22"/>
        </w:rPr>
        <w:t>Yours faithfully,</w:t>
      </w:r>
    </w:p>
    <w:p w:rsidR="007A100D" w:rsidRPr="00C95477" w:rsidRDefault="007A100D" w:rsidP="00C95477">
      <w:pPr>
        <w:pStyle w:val="BodyText"/>
        <w:spacing w:after="0" w:line="360" w:lineRule="auto"/>
        <w:jc w:val="both"/>
        <w:rPr>
          <w:sz w:val="22"/>
        </w:rPr>
      </w:pPr>
    </w:p>
    <w:p w:rsidR="007A100D" w:rsidRPr="00C95477" w:rsidRDefault="007A100D" w:rsidP="00C95477">
      <w:pPr>
        <w:pStyle w:val="BodyText"/>
        <w:spacing w:after="0" w:line="360" w:lineRule="auto"/>
        <w:jc w:val="both"/>
        <w:rPr>
          <w:sz w:val="22"/>
        </w:rPr>
      </w:pPr>
    </w:p>
    <w:p w:rsidR="007A100D" w:rsidRPr="00C95477" w:rsidRDefault="007A100D" w:rsidP="00C95477">
      <w:pPr>
        <w:pStyle w:val="BodyText"/>
        <w:spacing w:after="0" w:line="360" w:lineRule="auto"/>
        <w:jc w:val="both"/>
        <w:rPr>
          <w:sz w:val="22"/>
        </w:rPr>
      </w:pPr>
      <w:r w:rsidRPr="00C95477">
        <w:rPr>
          <w:sz w:val="22"/>
        </w:rPr>
        <w:t>MT Office of Procurement Services</w:t>
      </w:r>
    </w:p>
    <w:p w:rsidR="007A100D" w:rsidRPr="00C95477" w:rsidRDefault="007A100D" w:rsidP="00C95477">
      <w:pPr>
        <w:pStyle w:val="BodyText"/>
        <w:spacing w:after="0" w:line="360" w:lineRule="auto"/>
        <w:jc w:val="both"/>
      </w:pPr>
    </w:p>
    <w:sectPr w:rsidR="007A100D" w:rsidRPr="00C95477">
      <w:headerReference w:type="even" r:id="rId9"/>
      <w:headerReference w:type="default" r:id="rId10"/>
      <w:footerReference w:type="even" r:id="rId11"/>
      <w:footerReference w:type="default" r:id="rId12"/>
      <w:headerReference w:type="first" r:id="rId13"/>
      <w:footerReference w:type="first" r:id="rId14"/>
      <w:pgSz w:w="11907" w:h="16840" w:code="9"/>
      <w:pgMar w:top="1418" w:right="1418" w:bottom="1418"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476F" w:rsidRDefault="0096476F">
      <w:r>
        <w:separator/>
      </w:r>
    </w:p>
  </w:endnote>
  <w:endnote w:type="continuationSeparator" w:id="0">
    <w:p w:rsidR="0096476F" w:rsidRDefault="00964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lbertus Medium">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476F" w:rsidRDefault="0096476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476F" w:rsidRDefault="0096476F">
    <w:pPr>
      <w:pStyle w:val="Footer"/>
      <w:rPr>
        <w:sz w:val="16"/>
      </w:rPr>
    </w:pPr>
    <w:r>
      <w:rPr>
        <w:sz w:val="16"/>
      </w:rPr>
      <w:t>PSS 20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476F" w:rsidRDefault="0096476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476F" w:rsidRDefault="0096476F">
      <w:r>
        <w:separator/>
      </w:r>
    </w:p>
  </w:footnote>
  <w:footnote w:type="continuationSeparator" w:id="0">
    <w:p w:rsidR="0096476F" w:rsidRDefault="009647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476F" w:rsidRDefault="0096476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476F" w:rsidRDefault="0096476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476F" w:rsidRDefault="0096476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923"/>
    <w:rsid w:val="00045763"/>
    <w:rsid w:val="000B230B"/>
    <w:rsid w:val="000B3A77"/>
    <w:rsid w:val="002060D2"/>
    <w:rsid w:val="002353FA"/>
    <w:rsid w:val="0024630B"/>
    <w:rsid w:val="003046B7"/>
    <w:rsid w:val="00361DEC"/>
    <w:rsid w:val="003B53F5"/>
    <w:rsid w:val="00400088"/>
    <w:rsid w:val="00490FFE"/>
    <w:rsid w:val="005515BC"/>
    <w:rsid w:val="007A100D"/>
    <w:rsid w:val="008047CE"/>
    <w:rsid w:val="008322B0"/>
    <w:rsid w:val="00857060"/>
    <w:rsid w:val="00861199"/>
    <w:rsid w:val="00904CA3"/>
    <w:rsid w:val="009233FB"/>
    <w:rsid w:val="0096476F"/>
    <w:rsid w:val="00964923"/>
    <w:rsid w:val="00973D1E"/>
    <w:rsid w:val="00A76838"/>
    <w:rsid w:val="00B826AD"/>
    <w:rsid w:val="00C25047"/>
    <w:rsid w:val="00C95176"/>
    <w:rsid w:val="00C95477"/>
    <w:rsid w:val="00D555C4"/>
    <w:rsid w:val="00F356B5"/>
    <w:rsid w:val="00F92159"/>
    <w:rsid w:val="00FD12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sz w:val="24"/>
      <w:lang w:eastAsia="en-US"/>
    </w:rPr>
  </w:style>
  <w:style w:type="paragraph" w:styleId="Heading1">
    <w:name w:val="heading 1"/>
    <w:next w:val="Normal"/>
    <w:qFormat/>
    <w:pPr>
      <w:keepNext/>
      <w:overflowPunct w:val="0"/>
      <w:autoSpaceDE w:val="0"/>
      <w:autoSpaceDN w:val="0"/>
      <w:adjustRightInd w:val="0"/>
      <w:spacing w:before="480" w:after="240"/>
      <w:jc w:val="center"/>
      <w:textAlignment w:val="baseline"/>
      <w:outlineLvl w:val="0"/>
    </w:pPr>
    <w:rPr>
      <w:b/>
      <w:caps/>
      <w:kern w:val="28"/>
      <w:sz w:val="24"/>
      <w:lang w:eastAsia="en-US"/>
    </w:rPr>
  </w:style>
  <w:style w:type="paragraph" w:styleId="Heading2">
    <w:name w:val="heading 2"/>
    <w:next w:val="Normal"/>
    <w:qFormat/>
    <w:pPr>
      <w:keepNext/>
      <w:overflowPunct w:val="0"/>
      <w:autoSpaceDE w:val="0"/>
      <w:autoSpaceDN w:val="0"/>
      <w:adjustRightInd w:val="0"/>
      <w:spacing w:before="120" w:after="120"/>
      <w:textAlignment w:val="baseline"/>
      <w:outlineLvl w:val="1"/>
    </w:pPr>
    <w:rPr>
      <w:b/>
      <w:sz w:val="24"/>
      <w:lang w:eastAsia="en-US"/>
    </w:rPr>
  </w:style>
  <w:style w:type="paragraph" w:styleId="Heading3">
    <w:name w:val="heading 3"/>
    <w:next w:val="Normal"/>
    <w:qFormat/>
    <w:pPr>
      <w:keepNext/>
      <w:overflowPunct w:val="0"/>
      <w:autoSpaceDE w:val="0"/>
      <w:autoSpaceDN w:val="0"/>
      <w:adjustRightInd w:val="0"/>
      <w:spacing w:before="120" w:after="120"/>
      <w:textAlignment w:val="baseline"/>
      <w:outlineLvl w:val="2"/>
    </w:pPr>
    <w:rPr>
      <w:b/>
      <w:i/>
      <w:sz w:val="24"/>
      <w:lang w:eastAsia="en-US"/>
    </w:rPr>
  </w:style>
  <w:style w:type="paragraph" w:styleId="Heading4">
    <w:name w:val="heading 4"/>
    <w:next w:val="NormalIndent"/>
    <w:qFormat/>
    <w:pPr>
      <w:keepNext/>
      <w:overflowPunct w:val="0"/>
      <w:autoSpaceDE w:val="0"/>
      <w:autoSpaceDN w:val="0"/>
      <w:adjustRightInd w:val="0"/>
      <w:spacing w:before="120" w:after="120"/>
      <w:textAlignment w:val="baseline"/>
      <w:outlineLvl w:val="3"/>
    </w:pPr>
    <w:rPr>
      <w:i/>
      <w:sz w:val="24"/>
      <w:lang w:eastAsia="en-US"/>
    </w:rPr>
  </w:style>
  <w:style w:type="paragraph" w:styleId="Heading5">
    <w:name w:val="heading 5"/>
    <w:next w:val="NormalIndent"/>
    <w:qFormat/>
    <w:pPr>
      <w:overflowPunct w:val="0"/>
      <w:autoSpaceDE w:val="0"/>
      <w:autoSpaceDN w:val="0"/>
      <w:adjustRightInd w:val="0"/>
      <w:spacing w:before="120" w:after="120"/>
      <w:ind w:left="567"/>
      <w:textAlignment w:val="baseline"/>
      <w:outlineLvl w:val="4"/>
    </w:pPr>
    <w:rPr>
      <w:i/>
      <w:sz w:val="24"/>
      <w:lang w:eastAsia="en-US"/>
    </w:rPr>
  </w:style>
  <w:style w:type="paragraph" w:styleId="Heading8">
    <w:name w:val="heading 8"/>
    <w:basedOn w:val="Normal"/>
    <w:next w:val="Normal"/>
    <w:qFormat/>
    <w:pPr>
      <w:spacing w:before="240" w:after="60"/>
      <w:outlineLvl w:val="7"/>
    </w:pPr>
    <w:rPr>
      <w:i/>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styleId="NormalIndent">
    <w:name w:val="Normal Indent"/>
    <w:basedOn w:val="Normal"/>
    <w:pPr>
      <w:ind w:left="567"/>
    </w:pPr>
  </w:style>
  <w:style w:type="paragraph" w:styleId="BodyText">
    <w:name w:val="Body Text"/>
    <w:basedOn w:val="Normal"/>
    <w:pPr>
      <w:spacing w:after="120"/>
    </w:pPr>
  </w:style>
  <w:style w:type="paragraph" w:styleId="Title">
    <w:name w:val="Title"/>
    <w:next w:val="Normal"/>
    <w:qFormat/>
    <w:pPr>
      <w:keepNext/>
      <w:keepLines/>
      <w:pageBreakBefore/>
      <w:pBdr>
        <w:bottom w:val="single" w:sz="24" w:space="6" w:color="auto"/>
      </w:pBdr>
      <w:overflowPunct w:val="0"/>
      <w:autoSpaceDE w:val="0"/>
      <w:autoSpaceDN w:val="0"/>
      <w:adjustRightInd w:val="0"/>
      <w:spacing w:before="960" w:after="240"/>
      <w:jc w:val="center"/>
      <w:textAlignment w:val="baseline"/>
    </w:pPr>
    <w:rPr>
      <w:rFonts w:ascii="Arial" w:hAnsi="Arial"/>
      <w:b/>
      <w:kern w:val="28"/>
      <w:sz w:val="32"/>
      <w:lang w:eastAsia="en-US"/>
    </w:rPr>
  </w:style>
  <w:style w:type="paragraph" w:customStyle="1" w:styleId="Letterhead">
    <w:name w:val="Letterhead"/>
    <w:pPr>
      <w:tabs>
        <w:tab w:val="right" w:pos="9356"/>
      </w:tabs>
      <w:overflowPunct w:val="0"/>
      <w:autoSpaceDE w:val="0"/>
      <w:autoSpaceDN w:val="0"/>
      <w:adjustRightInd w:val="0"/>
      <w:textAlignment w:val="baseline"/>
    </w:pPr>
    <w:rPr>
      <w:noProof/>
      <w:sz w:val="12"/>
      <w:lang w:val="en-US" w:eastAsia="en-US"/>
    </w:rPr>
  </w:style>
  <w:style w:type="paragraph" w:customStyle="1" w:styleId="zyxTitle1">
    <w:name w:val="zyxTitle1"/>
    <w:pPr>
      <w:overflowPunct w:val="0"/>
      <w:autoSpaceDE w:val="0"/>
      <w:autoSpaceDN w:val="0"/>
      <w:adjustRightInd w:val="0"/>
      <w:ind w:left="-709" w:right="-709"/>
      <w:jc w:val="center"/>
      <w:textAlignment w:val="baseline"/>
    </w:pPr>
    <w:rPr>
      <w:noProof/>
      <w:sz w:val="16"/>
      <w:lang w:val="en-US" w:eastAsia="en-US"/>
    </w:rPr>
  </w:style>
  <w:style w:type="paragraph" w:customStyle="1" w:styleId="zyxTitle2">
    <w:name w:val="zyxTitle2"/>
    <w:pPr>
      <w:tabs>
        <w:tab w:val="right" w:pos="9072"/>
      </w:tabs>
      <w:overflowPunct w:val="0"/>
      <w:autoSpaceDE w:val="0"/>
      <w:autoSpaceDN w:val="0"/>
      <w:adjustRightInd w:val="0"/>
      <w:textAlignment w:val="baseline"/>
    </w:pPr>
    <w:rPr>
      <w:noProof/>
      <w:sz w:val="12"/>
      <w:lang w:val="en-US" w:eastAsia="en-US"/>
    </w:rPr>
  </w:style>
  <w:style w:type="paragraph" w:customStyle="1" w:styleId="zyxLogo">
    <w:name w:val="zyxLogo"/>
    <w:pPr>
      <w:overflowPunct w:val="0"/>
      <w:autoSpaceDE w:val="0"/>
      <w:autoSpaceDN w:val="0"/>
      <w:adjustRightInd w:val="0"/>
      <w:spacing w:after="240"/>
      <w:jc w:val="center"/>
      <w:textAlignment w:val="baseline"/>
    </w:pPr>
    <w:rPr>
      <w:noProof/>
      <w:lang w:val="en-US" w:eastAsia="en-US"/>
    </w:rPr>
  </w:style>
  <w:style w:type="paragraph" w:customStyle="1" w:styleId="zyxRefNum">
    <w:name w:val="zyxRefNum"/>
    <w:next w:val="zyxDate"/>
    <w:pPr>
      <w:tabs>
        <w:tab w:val="right" w:pos="9072"/>
      </w:tabs>
      <w:overflowPunct w:val="0"/>
      <w:autoSpaceDE w:val="0"/>
      <w:autoSpaceDN w:val="0"/>
      <w:adjustRightInd w:val="0"/>
      <w:spacing w:before="120"/>
      <w:textAlignment w:val="baseline"/>
    </w:pPr>
    <w:rPr>
      <w:noProof/>
      <w:sz w:val="24"/>
      <w:lang w:val="en-US" w:eastAsia="en-US"/>
    </w:rPr>
  </w:style>
  <w:style w:type="paragraph" w:customStyle="1" w:styleId="zyxDate">
    <w:name w:val="zyxDate"/>
    <w:pPr>
      <w:overflowPunct w:val="0"/>
      <w:autoSpaceDE w:val="0"/>
      <w:autoSpaceDN w:val="0"/>
      <w:adjustRightInd w:val="0"/>
      <w:spacing w:before="480"/>
      <w:jc w:val="right"/>
      <w:textAlignment w:val="baseline"/>
    </w:pPr>
    <w:rPr>
      <w:noProof/>
      <w:sz w:val="24"/>
      <w:lang w:val="en-US" w:eastAsia="en-US"/>
    </w:rPr>
  </w:style>
  <w:style w:type="paragraph" w:customStyle="1" w:styleId="zyxToName">
    <w:name w:val="zyxToName"/>
    <w:basedOn w:val="BodyText"/>
    <w:pPr>
      <w:overflowPunct/>
      <w:autoSpaceDE/>
      <w:autoSpaceDN/>
      <w:adjustRightInd/>
      <w:spacing w:before="560" w:after="170" w:line="280" w:lineRule="exact"/>
      <w:textAlignment w:val="auto"/>
    </w:pPr>
    <w:rPr>
      <w:sz w:val="22"/>
    </w:rPr>
  </w:style>
  <w:style w:type="paragraph" w:customStyle="1" w:styleId="zyxSlogan">
    <w:name w:val="zyxSlogan"/>
    <w:basedOn w:val="Heading8"/>
    <w:pPr>
      <w:keepNext/>
      <w:spacing w:before="737" w:after="0" w:line="260" w:lineRule="exact"/>
    </w:pPr>
    <w:rPr>
      <w:rFonts w:cs="Arial"/>
      <w:iCs w:val="0"/>
      <w:sz w:val="14"/>
      <w:szCs w:val="20"/>
    </w:rPr>
  </w:style>
  <w:style w:type="paragraph" w:customStyle="1" w:styleId="zyxToAddress">
    <w:name w:val="zyxToAddress"/>
    <w:basedOn w:val="BodyText"/>
    <w:pPr>
      <w:overflowPunct/>
      <w:autoSpaceDE/>
      <w:autoSpaceDN/>
      <w:adjustRightInd/>
      <w:spacing w:after="170" w:line="280" w:lineRule="exact"/>
      <w:textAlignment w:val="auto"/>
    </w:pPr>
    <w:rPr>
      <w:sz w:val="22"/>
      <w:lang w:val="de-AT"/>
    </w:rPr>
  </w:style>
  <w:style w:type="paragraph" w:customStyle="1" w:styleId="zyxIaeaAddress">
    <w:name w:val="zyxIaeaAddress"/>
    <w:basedOn w:val="BodyText2"/>
    <w:pPr>
      <w:framePr w:wrap="auto" w:vAnchor="page" w:hAnchor="page" w:x="1333" w:y="228"/>
      <w:spacing w:before="85" w:after="113" w:line="168" w:lineRule="exact"/>
      <w:suppressOverlap/>
    </w:pPr>
    <w:rPr>
      <w:sz w:val="14"/>
    </w:rPr>
  </w:style>
  <w:style w:type="paragraph" w:styleId="BodyText2">
    <w:name w:val="Body Text 2"/>
    <w:basedOn w:val="Normal"/>
    <w:pPr>
      <w:spacing w:after="120" w:line="480" w:lineRule="auto"/>
    </w:pPr>
  </w:style>
  <w:style w:type="paragraph" w:styleId="BalloonText">
    <w:name w:val="Balloon Text"/>
    <w:basedOn w:val="Normal"/>
    <w:link w:val="BalloonTextChar"/>
    <w:rsid w:val="00400088"/>
    <w:rPr>
      <w:rFonts w:ascii="Tahoma" w:hAnsi="Tahoma" w:cs="Tahoma"/>
      <w:sz w:val="16"/>
      <w:szCs w:val="16"/>
    </w:rPr>
  </w:style>
  <w:style w:type="character" w:customStyle="1" w:styleId="BalloonTextChar">
    <w:name w:val="Balloon Text Char"/>
    <w:basedOn w:val="DefaultParagraphFont"/>
    <w:link w:val="BalloonText"/>
    <w:rsid w:val="00400088"/>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sz w:val="24"/>
      <w:lang w:eastAsia="en-US"/>
    </w:rPr>
  </w:style>
  <w:style w:type="paragraph" w:styleId="Heading1">
    <w:name w:val="heading 1"/>
    <w:next w:val="Normal"/>
    <w:qFormat/>
    <w:pPr>
      <w:keepNext/>
      <w:overflowPunct w:val="0"/>
      <w:autoSpaceDE w:val="0"/>
      <w:autoSpaceDN w:val="0"/>
      <w:adjustRightInd w:val="0"/>
      <w:spacing w:before="480" w:after="240"/>
      <w:jc w:val="center"/>
      <w:textAlignment w:val="baseline"/>
      <w:outlineLvl w:val="0"/>
    </w:pPr>
    <w:rPr>
      <w:b/>
      <w:caps/>
      <w:kern w:val="28"/>
      <w:sz w:val="24"/>
      <w:lang w:eastAsia="en-US"/>
    </w:rPr>
  </w:style>
  <w:style w:type="paragraph" w:styleId="Heading2">
    <w:name w:val="heading 2"/>
    <w:next w:val="Normal"/>
    <w:qFormat/>
    <w:pPr>
      <w:keepNext/>
      <w:overflowPunct w:val="0"/>
      <w:autoSpaceDE w:val="0"/>
      <w:autoSpaceDN w:val="0"/>
      <w:adjustRightInd w:val="0"/>
      <w:spacing w:before="120" w:after="120"/>
      <w:textAlignment w:val="baseline"/>
      <w:outlineLvl w:val="1"/>
    </w:pPr>
    <w:rPr>
      <w:b/>
      <w:sz w:val="24"/>
      <w:lang w:eastAsia="en-US"/>
    </w:rPr>
  </w:style>
  <w:style w:type="paragraph" w:styleId="Heading3">
    <w:name w:val="heading 3"/>
    <w:next w:val="Normal"/>
    <w:qFormat/>
    <w:pPr>
      <w:keepNext/>
      <w:overflowPunct w:val="0"/>
      <w:autoSpaceDE w:val="0"/>
      <w:autoSpaceDN w:val="0"/>
      <w:adjustRightInd w:val="0"/>
      <w:spacing w:before="120" w:after="120"/>
      <w:textAlignment w:val="baseline"/>
      <w:outlineLvl w:val="2"/>
    </w:pPr>
    <w:rPr>
      <w:b/>
      <w:i/>
      <w:sz w:val="24"/>
      <w:lang w:eastAsia="en-US"/>
    </w:rPr>
  </w:style>
  <w:style w:type="paragraph" w:styleId="Heading4">
    <w:name w:val="heading 4"/>
    <w:next w:val="NormalIndent"/>
    <w:qFormat/>
    <w:pPr>
      <w:keepNext/>
      <w:overflowPunct w:val="0"/>
      <w:autoSpaceDE w:val="0"/>
      <w:autoSpaceDN w:val="0"/>
      <w:adjustRightInd w:val="0"/>
      <w:spacing w:before="120" w:after="120"/>
      <w:textAlignment w:val="baseline"/>
      <w:outlineLvl w:val="3"/>
    </w:pPr>
    <w:rPr>
      <w:i/>
      <w:sz w:val="24"/>
      <w:lang w:eastAsia="en-US"/>
    </w:rPr>
  </w:style>
  <w:style w:type="paragraph" w:styleId="Heading5">
    <w:name w:val="heading 5"/>
    <w:next w:val="NormalIndent"/>
    <w:qFormat/>
    <w:pPr>
      <w:overflowPunct w:val="0"/>
      <w:autoSpaceDE w:val="0"/>
      <w:autoSpaceDN w:val="0"/>
      <w:adjustRightInd w:val="0"/>
      <w:spacing w:before="120" w:after="120"/>
      <w:ind w:left="567"/>
      <w:textAlignment w:val="baseline"/>
      <w:outlineLvl w:val="4"/>
    </w:pPr>
    <w:rPr>
      <w:i/>
      <w:sz w:val="24"/>
      <w:lang w:eastAsia="en-US"/>
    </w:rPr>
  </w:style>
  <w:style w:type="paragraph" w:styleId="Heading8">
    <w:name w:val="heading 8"/>
    <w:basedOn w:val="Normal"/>
    <w:next w:val="Normal"/>
    <w:qFormat/>
    <w:pPr>
      <w:spacing w:before="240" w:after="60"/>
      <w:outlineLvl w:val="7"/>
    </w:pPr>
    <w:rPr>
      <w:i/>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styleId="NormalIndent">
    <w:name w:val="Normal Indent"/>
    <w:basedOn w:val="Normal"/>
    <w:pPr>
      <w:ind w:left="567"/>
    </w:pPr>
  </w:style>
  <w:style w:type="paragraph" w:styleId="BodyText">
    <w:name w:val="Body Text"/>
    <w:basedOn w:val="Normal"/>
    <w:pPr>
      <w:spacing w:after="120"/>
    </w:pPr>
  </w:style>
  <w:style w:type="paragraph" w:styleId="Title">
    <w:name w:val="Title"/>
    <w:next w:val="Normal"/>
    <w:qFormat/>
    <w:pPr>
      <w:keepNext/>
      <w:keepLines/>
      <w:pageBreakBefore/>
      <w:pBdr>
        <w:bottom w:val="single" w:sz="24" w:space="6" w:color="auto"/>
      </w:pBdr>
      <w:overflowPunct w:val="0"/>
      <w:autoSpaceDE w:val="0"/>
      <w:autoSpaceDN w:val="0"/>
      <w:adjustRightInd w:val="0"/>
      <w:spacing w:before="960" w:after="240"/>
      <w:jc w:val="center"/>
      <w:textAlignment w:val="baseline"/>
    </w:pPr>
    <w:rPr>
      <w:rFonts w:ascii="Arial" w:hAnsi="Arial"/>
      <w:b/>
      <w:kern w:val="28"/>
      <w:sz w:val="32"/>
      <w:lang w:eastAsia="en-US"/>
    </w:rPr>
  </w:style>
  <w:style w:type="paragraph" w:customStyle="1" w:styleId="Letterhead">
    <w:name w:val="Letterhead"/>
    <w:pPr>
      <w:tabs>
        <w:tab w:val="right" w:pos="9356"/>
      </w:tabs>
      <w:overflowPunct w:val="0"/>
      <w:autoSpaceDE w:val="0"/>
      <w:autoSpaceDN w:val="0"/>
      <w:adjustRightInd w:val="0"/>
      <w:textAlignment w:val="baseline"/>
    </w:pPr>
    <w:rPr>
      <w:noProof/>
      <w:sz w:val="12"/>
      <w:lang w:val="en-US" w:eastAsia="en-US"/>
    </w:rPr>
  </w:style>
  <w:style w:type="paragraph" w:customStyle="1" w:styleId="zyxTitle1">
    <w:name w:val="zyxTitle1"/>
    <w:pPr>
      <w:overflowPunct w:val="0"/>
      <w:autoSpaceDE w:val="0"/>
      <w:autoSpaceDN w:val="0"/>
      <w:adjustRightInd w:val="0"/>
      <w:ind w:left="-709" w:right="-709"/>
      <w:jc w:val="center"/>
      <w:textAlignment w:val="baseline"/>
    </w:pPr>
    <w:rPr>
      <w:noProof/>
      <w:sz w:val="16"/>
      <w:lang w:val="en-US" w:eastAsia="en-US"/>
    </w:rPr>
  </w:style>
  <w:style w:type="paragraph" w:customStyle="1" w:styleId="zyxTitle2">
    <w:name w:val="zyxTitle2"/>
    <w:pPr>
      <w:tabs>
        <w:tab w:val="right" w:pos="9072"/>
      </w:tabs>
      <w:overflowPunct w:val="0"/>
      <w:autoSpaceDE w:val="0"/>
      <w:autoSpaceDN w:val="0"/>
      <w:adjustRightInd w:val="0"/>
      <w:textAlignment w:val="baseline"/>
    </w:pPr>
    <w:rPr>
      <w:noProof/>
      <w:sz w:val="12"/>
      <w:lang w:val="en-US" w:eastAsia="en-US"/>
    </w:rPr>
  </w:style>
  <w:style w:type="paragraph" w:customStyle="1" w:styleId="zyxLogo">
    <w:name w:val="zyxLogo"/>
    <w:pPr>
      <w:overflowPunct w:val="0"/>
      <w:autoSpaceDE w:val="0"/>
      <w:autoSpaceDN w:val="0"/>
      <w:adjustRightInd w:val="0"/>
      <w:spacing w:after="240"/>
      <w:jc w:val="center"/>
      <w:textAlignment w:val="baseline"/>
    </w:pPr>
    <w:rPr>
      <w:noProof/>
      <w:lang w:val="en-US" w:eastAsia="en-US"/>
    </w:rPr>
  </w:style>
  <w:style w:type="paragraph" w:customStyle="1" w:styleId="zyxRefNum">
    <w:name w:val="zyxRefNum"/>
    <w:next w:val="zyxDate"/>
    <w:pPr>
      <w:tabs>
        <w:tab w:val="right" w:pos="9072"/>
      </w:tabs>
      <w:overflowPunct w:val="0"/>
      <w:autoSpaceDE w:val="0"/>
      <w:autoSpaceDN w:val="0"/>
      <w:adjustRightInd w:val="0"/>
      <w:spacing w:before="120"/>
      <w:textAlignment w:val="baseline"/>
    </w:pPr>
    <w:rPr>
      <w:noProof/>
      <w:sz w:val="24"/>
      <w:lang w:val="en-US" w:eastAsia="en-US"/>
    </w:rPr>
  </w:style>
  <w:style w:type="paragraph" w:customStyle="1" w:styleId="zyxDate">
    <w:name w:val="zyxDate"/>
    <w:pPr>
      <w:overflowPunct w:val="0"/>
      <w:autoSpaceDE w:val="0"/>
      <w:autoSpaceDN w:val="0"/>
      <w:adjustRightInd w:val="0"/>
      <w:spacing w:before="480"/>
      <w:jc w:val="right"/>
      <w:textAlignment w:val="baseline"/>
    </w:pPr>
    <w:rPr>
      <w:noProof/>
      <w:sz w:val="24"/>
      <w:lang w:val="en-US" w:eastAsia="en-US"/>
    </w:rPr>
  </w:style>
  <w:style w:type="paragraph" w:customStyle="1" w:styleId="zyxToName">
    <w:name w:val="zyxToName"/>
    <w:basedOn w:val="BodyText"/>
    <w:pPr>
      <w:overflowPunct/>
      <w:autoSpaceDE/>
      <w:autoSpaceDN/>
      <w:adjustRightInd/>
      <w:spacing w:before="560" w:after="170" w:line="280" w:lineRule="exact"/>
      <w:textAlignment w:val="auto"/>
    </w:pPr>
    <w:rPr>
      <w:sz w:val="22"/>
    </w:rPr>
  </w:style>
  <w:style w:type="paragraph" w:customStyle="1" w:styleId="zyxSlogan">
    <w:name w:val="zyxSlogan"/>
    <w:basedOn w:val="Heading8"/>
    <w:pPr>
      <w:keepNext/>
      <w:spacing w:before="737" w:after="0" w:line="260" w:lineRule="exact"/>
    </w:pPr>
    <w:rPr>
      <w:rFonts w:cs="Arial"/>
      <w:iCs w:val="0"/>
      <w:sz w:val="14"/>
      <w:szCs w:val="20"/>
    </w:rPr>
  </w:style>
  <w:style w:type="paragraph" w:customStyle="1" w:styleId="zyxToAddress">
    <w:name w:val="zyxToAddress"/>
    <w:basedOn w:val="BodyText"/>
    <w:pPr>
      <w:overflowPunct/>
      <w:autoSpaceDE/>
      <w:autoSpaceDN/>
      <w:adjustRightInd/>
      <w:spacing w:after="170" w:line="280" w:lineRule="exact"/>
      <w:textAlignment w:val="auto"/>
    </w:pPr>
    <w:rPr>
      <w:sz w:val="22"/>
      <w:lang w:val="de-AT"/>
    </w:rPr>
  </w:style>
  <w:style w:type="paragraph" w:customStyle="1" w:styleId="zyxIaeaAddress">
    <w:name w:val="zyxIaeaAddress"/>
    <w:basedOn w:val="BodyText2"/>
    <w:pPr>
      <w:framePr w:wrap="auto" w:vAnchor="page" w:hAnchor="page" w:x="1333" w:y="228"/>
      <w:spacing w:before="85" w:after="113" w:line="168" w:lineRule="exact"/>
      <w:suppressOverlap/>
    </w:pPr>
    <w:rPr>
      <w:sz w:val="14"/>
    </w:rPr>
  </w:style>
  <w:style w:type="paragraph" w:styleId="BodyText2">
    <w:name w:val="Body Text 2"/>
    <w:basedOn w:val="Normal"/>
    <w:pPr>
      <w:spacing w:after="120" w:line="480" w:lineRule="auto"/>
    </w:pPr>
  </w:style>
  <w:style w:type="paragraph" w:styleId="BalloonText">
    <w:name w:val="Balloon Text"/>
    <w:basedOn w:val="Normal"/>
    <w:link w:val="BalloonTextChar"/>
    <w:rsid w:val="00400088"/>
    <w:rPr>
      <w:rFonts w:ascii="Tahoma" w:hAnsi="Tahoma" w:cs="Tahoma"/>
      <w:sz w:val="16"/>
      <w:szCs w:val="16"/>
    </w:rPr>
  </w:style>
  <w:style w:type="character" w:customStyle="1" w:styleId="BalloonTextChar">
    <w:name w:val="Balloon Text Char"/>
    <w:basedOn w:val="DefaultParagraphFont"/>
    <w:link w:val="BalloonText"/>
    <w:rsid w:val="00400088"/>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818</Words>
  <Characters>4506</Characters>
  <Application>Microsoft Office Word</Application>
  <DocSecurity>4</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IAEA</Company>
  <LinksUpToDate>false</LinksUpToDate>
  <CharactersWithSpaces>5314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Yuanqing Wang</dc:creator>
  <cp:lastModifiedBy>COLIJN, Leendert</cp:lastModifiedBy>
  <cp:revision>2</cp:revision>
  <cp:lastPrinted>2004-05-14T11:06:00Z</cp:lastPrinted>
  <dcterms:created xsi:type="dcterms:W3CDTF">2012-05-22T16:09:00Z</dcterms:created>
  <dcterms:modified xsi:type="dcterms:W3CDTF">2012-05-22T16:09:00Z</dcterms:modified>
</cp:coreProperties>
</file>